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hint="eastAsia" w:ascii="宋体" w:hAnsi="宋体" w:eastAsia="宋体" w:cs="宋体"/>
          <w:b/>
          <w:bCs/>
          <w:color w:val="auto"/>
          <w:lang w:val="en-US" w:eastAsia="zh-CN"/>
        </w:rPr>
      </w:pPr>
    </w:p>
    <w:p>
      <w:pPr>
        <w:pStyle w:val="14"/>
        <w:rPr>
          <w:rFonts w:hint="eastAsia" w:ascii="宋体" w:hAnsi="宋体" w:eastAsia="宋体" w:cs="宋体"/>
          <w:b/>
          <w:bCs/>
          <w:color w:val="auto"/>
          <w:lang w:val="en-US" w:eastAsia="zh-CN"/>
        </w:rPr>
      </w:pPr>
    </w:p>
    <w:p>
      <w:pPr>
        <w:pStyle w:val="14"/>
        <w:rPr>
          <w:rFonts w:hint="eastAsia" w:ascii="宋体" w:hAnsi="宋体" w:eastAsia="宋体" w:cs="宋体"/>
          <w:b/>
          <w:bCs/>
          <w:color w:val="auto"/>
        </w:rPr>
      </w:pPr>
    </w:p>
    <w:p>
      <w:pPr>
        <w:pStyle w:val="14"/>
        <w:rPr>
          <w:rFonts w:hint="eastAsia" w:ascii="宋体" w:hAnsi="宋体" w:eastAsia="宋体" w:cs="宋体"/>
          <w:b/>
          <w:bCs/>
          <w:color w:val="auto"/>
        </w:rPr>
      </w:pPr>
    </w:p>
    <w:p>
      <w:pPr>
        <w:pStyle w:val="14"/>
        <w:jc w:val="center"/>
        <w:outlineLvl w:val="0"/>
        <w:rPr>
          <w:rFonts w:hint="eastAsia" w:ascii="宋体" w:hAnsi="宋体" w:eastAsia="宋体" w:cs="宋体"/>
          <w:b/>
          <w:bCs/>
          <w:color w:val="auto"/>
          <w:sz w:val="21"/>
          <w:szCs w:val="21"/>
        </w:rPr>
      </w:pPr>
      <w:r>
        <w:rPr>
          <w:rFonts w:hint="eastAsia" w:ascii="宋体" w:hAnsi="宋体" w:eastAsia="宋体" w:cs="宋体"/>
          <w:b/>
          <w:bCs/>
          <w:color w:val="auto"/>
          <w:sz w:val="52"/>
          <w:szCs w:val="21"/>
        </w:rPr>
        <w:t>福建省政府采购</w:t>
      </w:r>
    </w:p>
    <w:p>
      <w:pPr>
        <w:pStyle w:val="14"/>
        <w:jc w:val="center"/>
        <w:outlineLvl w:val="0"/>
        <w:rPr>
          <w:rFonts w:hint="eastAsia" w:ascii="宋体" w:hAnsi="宋体" w:eastAsia="宋体" w:cs="宋体"/>
          <w:b/>
          <w:bCs/>
          <w:color w:val="auto"/>
          <w:sz w:val="21"/>
          <w:szCs w:val="21"/>
        </w:rPr>
      </w:pPr>
      <w:r>
        <w:rPr>
          <w:rFonts w:hint="eastAsia" w:ascii="宋体" w:hAnsi="宋体" w:eastAsia="宋体" w:cs="宋体"/>
          <w:b/>
          <w:bCs/>
          <w:color w:val="auto"/>
          <w:sz w:val="52"/>
          <w:szCs w:val="21"/>
        </w:rPr>
        <w:t>货物和服务项目</w:t>
      </w:r>
    </w:p>
    <w:p>
      <w:pPr>
        <w:pStyle w:val="14"/>
        <w:jc w:val="center"/>
        <w:outlineLvl w:val="0"/>
        <w:rPr>
          <w:rFonts w:hint="eastAsia" w:ascii="宋体" w:hAnsi="宋体" w:eastAsia="宋体" w:cs="宋体"/>
          <w:b/>
          <w:bCs/>
          <w:color w:val="auto"/>
          <w:sz w:val="21"/>
          <w:szCs w:val="21"/>
        </w:rPr>
      </w:pPr>
      <w:r>
        <w:rPr>
          <w:rFonts w:hint="eastAsia" w:ascii="宋体" w:hAnsi="宋体" w:eastAsia="宋体" w:cs="宋体"/>
          <w:b/>
          <w:bCs/>
          <w:color w:val="auto"/>
          <w:sz w:val="52"/>
          <w:szCs w:val="21"/>
        </w:rPr>
        <w:t>公开招标文件</w:t>
      </w:r>
    </w:p>
    <w:p>
      <w:pPr>
        <w:pStyle w:val="14"/>
        <w:jc w:val="center"/>
        <w:outlineLvl w:val="2"/>
        <w:rPr>
          <w:rFonts w:hint="eastAsia" w:ascii="宋体" w:hAnsi="宋体" w:eastAsia="宋体" w:cs="宋体"/>
          <w:b/>
          <w:bCs/>
          <w:color w:val="auto"/>
          <w:sz w:val="28"/>
        </w:rPr>
      </w:pPr>
    </w:p>
    <w:p>
      <w:pPr>
        <w:pStyle w:val="14"/>
        <w:ind w:left="1606" w:hanging="1606" w:hangingChars="500"/>
        <w:jc w:val="center"/>
        <w:outlineLvl w:val="2"/>
        <w:rPr>
          <w:rFonts w:hint="default" w:ascii="宋体" w:hAnsi="宋体" w:eastAsia="宋体" w:cs="宋体"/>
          <w:b/>
          <w:bCs/>
          <w:color w:val="auto"/>
          <w:sz w:val="32"/>
          <w:szCs w:val="21"/>
          <w:lang w:val="en-US" w:eastAsia="zh-CN"/>
        </w:rPr>
      </w:pPr>
      <w:r>
        <w:rPr>
          <w:rFonts w:hint="eastAsia" w:ascii="宋体" w:hAnsi="宋体" w:eastAsia="宋体" w:cs="宋体"/>
          <w:b/>
          <w:bCs/>
          <w:color w:val="auto"/>
          <w:sz w:val="32"/>
          <w:szCs w:val="21"/>
          <w:lang w:val="en-US" w:eastAsia="zh-CN"/>
        </w:rPr>
        <w:t>(论证后版)</w:t>
      </w:r>
    </w:p>
    <w:p>
      <w:pPr>
        <w:pStyle w:val="14"/>
        <w:ind w:left="1606" w:hanging="1606" w:hangingChars="500"/>
        <w:jc w:val="both"/>
        <w:outlineLvl w:val="2"/>
        <w:rPr>
          <w:rFonts w:hint="eastAsia" w:ascii="宋体" w:hAnsi="宋体" w:eastAsia="宋体" w:cs="宋体"/>
          <w:b/>
          <w:bCs/>
          <w:color w:val="auto"/>
          <w:sz w:val="32"/>
          <w:szCs w:val="21"/>
        </w:rPr>
      </w:pPr>
    </w:p>
    <w:p>
      <w:pPr>
        <w:pStyle w:val="14"/>
        <w:ind w:left="1606" w:hanging="1606" w:hangingChars="500"/>
        <w:jc w:val="both"/>
        <w:outlineLvl w:val="2"/>
        <w:rPr>
          <w:rFonts w:hint="eastAsia" w:ascii="宋体" w:hAnsi="宋体" w:eastAsia="宋体" w:cs="宋体"/>
          <w:b/>
          <w:bCs/>
          <w:color w:val="auto"/>
          <w:sz w:val="21"/>
          <w:szCs w:val="21"/>
          <w:lang w:eastAsia="zh-CN"/>
        </w:rPr>
      </w:pPr>
      <w:r>
        <w:rPr>
          <w:rFonts w:hint="eastAsia" w:ascii="宋体" w:hAnsi="宋体" w:eastAsia="宋体" w:cs="宋体"/>
          <w:b/>
          <w:bCs/>
          <w:color w:val="auto"/>
          <w:sz w:val="32"/>
          <w:szCs w:val="21"/>
        </w:rPr>
        <w:t>项目名称：</w:t>
      </w:r>
      <w:r>
        <w:rPr>
          <w:rFonts w:hint="eastAsia" w:ascii="宋体" w:hAnsi="宋体" w:eastAsia="宋体" w:cs="宋体"/>
          <w:b/>
          <w:bCs/>
          <w:color w:val="auto"/>
          <w:sz w:val="32"/>
          <w:szCs w:val="21"/>
          <w:lang w:eastAsia="zh-CN"/>
        </w:rPr>
        <w:t>福建木兰溪源省级自然保护区生物多样性研究与森林生态系统效益和经济效应评估咨询项目</w:t>
      </w:r>
    </w:p>
    <w:p>
      <w:pPr>
        <w:pStyle w:val="14"/>
        <w:jc w:val="center"/>
        <w:outlineLvl w:val="2"/>
        <w:rPr>
          <w:rFonts w:hint="eastAsia" w:ascii="宋体" w:hAnsi="宋体" w:eastAsia="宋体" w:cs="宋体"/>
          <w:b/>
          <w:bCs/>
          <w:color w:val="auto"/>
          <w:sz w:val="32"/>
          <w:szCs w:val="21"/>
        </w:rPr>
      </w:pPr>
    </w:p>
    <w:p>
      <w:pPr>
        <w:pStyle w:val="14"/>
        <w:jc w:val="center"/>
        <w:outlineLvl w:val="2"/>
        <w:rPr>
          <w:rFonts w:hint="eastAsia" w:ascii="宋体" w:hAnsi="宋体" w:eastAsia="宋体" w:cs="宋体"/>
          <w:b/>
          <w:bCs/>
          <w:color w:val="auto"/>
          <w:sz w:val="32"/>
          <w:szCs w:val="21"/>
        </w:rPr>
      </w:pPr>
    </w:p>
    <w:p>
      <w:pPr>
        <w:pStyle w:val="14"/>
        <w:jc w:val="center"/>
        <w:outlineLvl w:val="2"/>
        <w:rPr>
          <w:rFonts w:hint="eastAsia" w:ascii="宋体" w:hAnsi="宋体" w:eastAsia="宋体" w:cs="宋体"/>
          <w:b/>
          <w:bCs/>
          <w:color w:val="auto"/>
          <w:sz w:val="32"/>
          <w:szCs w:val="21"/>
          <w:lang w:eastAsia="zh-CN"/>
        </w:rPr>
      </w:pPr>
      <w:r>
        <w:rPr>
          <w:rFonts w:hint="eastAsia" w:ascii="宋体" w:hAnsi="宋体" w:eastAsia="宋体" w:cs="宋体"/>
          <w:b/>
          <w:bCs/>
          <w:color w:val="auto"/>
          <w:sz w:val="32"/>
          <w:szCs w:val="21"/>
          <w:lang w:eastAsia="zh-CN"/>
        </w:rPr>
        <w:t>项目编号：HLSJ20230811</w:t>
      </w:r>
    </w:p>
    <w:p>
      <w:pPr>
        <w:pStyle w:val="14"/>
        <w:jc w:val="center"/>
        <w:outlineLvl w:val="2"/>
        <w:rPr>
          <w:rFonts w:hint="eastAsia" w:ascii="宋体" w:hAnsi="宋体" w:eastAsia="宋体" w:cs="宋体"/>
          <w:b/>
          <w:bCs/>
          <w:color w:val="auto"/>
          <w:sz w:val="32"/>
          <w:szCs w:val="21"/>
        </w:rPr>
      </w:pPr>
    </w:p>
    <w:p>
      <w:pPr>
        <w:pStyle w:val="14"/>
        <w:jc w:val="center"/>
        <w:outlineLvl w:val="2"/>
        <w:rPr>
          <w:rFonts w:hint="eastAsia" w:ascii="宋体" w:hAnsi="宋体" w:eastAsia="宋体" w:cs="宋体"/>
          <w:b/>
          <w:bCs/>
          <w:color w:val="auto"/>
          <w:sz w:val="32"/>
          <w:szCs w:val="21"/>
        </w:rPr>
      </w:pPr>
    </w:p>
    <w:p>
      <w:pPr>
        <w:pStyle w:val="14"/>
        <w:jc w:val="center"/>
        <w:outlineLvl w:val="2"/>
        <w:rPr>
          <w:rFonts w:hint="eastAsia" w:ascii="宋体" w:hAnsi="宋体" w:eastAsia="宋体" w:cs="宋体"/>
          <w:b/>
          <w:bCs/>
          <w:color w:val="auto"/>
          <w:sz w:val="32"/>
          <w:szCs w:val="21"/>
        </w:rPr>
      </w:pPr>
    </w:p>
    <w:p>
      <w:pPr>
        <w:pStyle w:val="14"/>
        <w:jc w:val="center"/>
        <w:outlineLvl w:val="2"/>
        <w:rPr>
          <w:rFonts w:hint="eastAsia" w:ascii="宋体" w:hAnsi="宋体" w:eastAsia="宋体" w:cs="宋体"/>
          <w:b/>
          <w:bCs/>
          <w:color w:val="auto"/>
          <w:sz w:val="21"/>
          <w:szCs w:val="21"/>
          <w:lang w:eastAsia="zh-CN"/>
        </w:rPr>
      </w:pPr>
      <w:r>
        <w:rPr>
          <w:rFonts w:hint="eastAsia" w:ascii="宋体" w:hAnsi="宋体" w:eastAsia="宋体" w:cs="宋体"/>
          <w:b/>
          <w:bCs/>
          <w:color w:val="auto"/>
          <w:sz w:val="32"/>
          <w:szCs w:val="21"/>
        </w:rPr>
        <w:t>采购人：</w:t>
      </w:r>
      <w:r>
        <w:rPr>
          <w:rFonts w:hint="eastAsia" w:ascii="宋体" w:hAnsi="宋体" w:eastAsia="宋体" w:cs="宋体"/>
          <w:b/>
          <w:bCs/>
          <w:color w:val="auto"/>
          <w:sz w:val="32"/>
          <w:szCs w:val="21"/>
          <w:lang w:eastAsia="zh-CN"/>
        </w:rPr>
        <w:t>仙游县生态国有林场</w:t>
      </w:r>
    </w:p>
    <w:p>
      <w:pPr>
        <w:pStyle w:val="14"/>
        <w:jc w:val="center"/>
        <w:outlineLvl w:val="2"/>
        <w:rPr>
          <w:rFonts w:hint="eastAsia" w:ascii="宋体" w:hAnsi="宋体" w:eastAsia="宋体" w:cs="宋体"/>
          <w:b/>
          <w:bCs/>
          <w:color w:val="auto"/>
          <w:sz w:val="21"/>
          <w:szCs w:val="21"/>
          <w:lang w:eastAsia="zh-CN"/>
        </w:rPr>
      </w:pPr>
      <w:r>
        <w:rPr>
          <w:rFonts w:hint="eastAsia" w:ascii="宋体" w:hAnsi="宋体" w:eastAsia="宋体" w:cs="宋体"/>
          <w:b/>
          <w:bCs/>
          <w:color w:val="auto"/>
          <w:sz w:val="32"/>
          <w:szCs w:val="21"/>
        </w:rPr>
        <w:t>代理机构：</w:t>
      </w:r>
      <w:r>
        <w:rPr>
          <w:rFonts w:hint="eastAsia" w:ascii="宋体" w:hAnsi="宋体" w:eastAsia="宋体" w:cs="宋体"/>
          <w:b/>
          <w:bCs/>
          <w:color w:val="auto"/>
          <w:sz w:val="32"/>
          <w:szCs w:val="21"/>
          <w:lang w:eastAsia="zh-CN"/>
        </w:rPr>
        <w:t>华联世纪工程咨询股份有限公司</w:t>
      </w:r>
    </w:p>
    <w:p>
      <w:pPr>
        <w:pStyle w:val="14"/>
        <w:jc w:val="center"/>
        <w:outlineLvl w:val="2"/>
        <w:rPr>
          <w:rFonts w:hint="eastAsia" w:ascii="宋体" w:hAnsi="宋体" w:eastAsia="宋体" w:cs="宋体"/>
          <w:b/>
          <w:bCs/>
          <w:color w:val="auto"/>
          <w:sz w:val="21"/>
          <w:szCs w:val="21"/>
        </w:rPr>
      </w:pPr>
      <w:r>
        <w:rPr>
          <w:rFonts w:hint="eastAsia" w:ascii="宋体" w:hAnsi="宋体" w:eastAsia="宋体" w:cs="宋体"/>
          <w:b/>
          <w:bCs/>
          <w:color w:val="auto"/>
          <w:sz w:val="32"/>
          <w:szCs w:val="21"/>
        </w:rPr>
        <w:t>编制时间：2023年</w:t>
      </w:r>
      <w:r>
        <w:rPr>
          <w:rFonts w:hint="eastAsia" w:ascii="宋体" w:hAnsi="宋体" w:eastAsia="宋体" w:cs="宋体"/>
          <w:b/>
          <w:bCs/>
          <w:color w:val="auto"/>
          <w:sz w:val="32"/>
          <w:szCs w:val="21"/>
          <w:lang w:val="en-US" w:eastAsia="zh-CN"/>
        </w:rPr>
        <w:t>10</w:t>
      </w:r>
      <w:r>
        <w:rPr>
          <w:rFonts w:hint="eastAsia" w:ascii="宋体" w:hAnsi="宋体" w:eastAsia="宋体" w:cs="宋体"/>
          <w:b/>
          <w:bCs/>
          <w:color w:val="auto"/>
          <w:sz w:val="32"/>
          <w:szCs w:val="21"/>
        </w:rPr>
        <w:t>月</w:t>
      </w:r>
    </w:p>
    <w:p>
      <w:pPr>
        <w:pStyle w:val="14"/>
        <w:rPr>
          <w:rFonts w:hint="eastAsia" w:ascii="宋体" w:hAnsi="宋体" w:eastAsia="宋体" w:cs="宋体"/>
          <w:b/>
          <w:bCs/>
          <w:color w:val="auto"/>
        </w:rPr>
      </w:pPr>
    </w:p>
    <w:p>
      <w:pPr>
        <w:pStyle w:val="14"/>
        <w:jc w:val="center"/>
        <w:outlineLvl w:val="1"/>
        <w:rPr>
          <w:rFonts w:hint="eastAsia" w:ascii="宋体" w:hAnsi="宋体" w:eastAsia="宋体" w:cs="宋体"/>
          <w:b/>
          <w:bCs/>
          <w:color w:val="auto"/>
          <w:sz w:val="36"/>
        </w:rPr>
      </w:pPr>
    </w:p>
    <w:p>
      <w:pPr>
        <w:pStyle w:val="14"/>
        <w:jc w:val="center"/>
        <w:outlineLvl w:val="1"/>
        <w:rPr>
          <w:rFonts w:hint="eastAsia" w:ascii="宋体" w:hAnsi="宋体" w:eastAsia="宋体" w:cs="宋体"/>
          <w:b/>
          <w:bCs/>
          <w:color w:val="auto"/>
        </w:rPr>
      </w:pPr>
      <w:r>
        <w:rPr>
          <w:rFonts w:hint="eastAsia" w:ascii="宋体" w:hAnsi="宋体" w:eastAsia="宋体" w:cs="宋体"/>
          <w:b/>
          <w:bCs/>
          <w:color w:val="auto"/>
          <w:sz w:val="36"/>
        </w:rPr>
        <w:t>第一章 投标邀请</w:t>
      </w:r>
    </w:p>
    <w:p>
      <w:pPr>
        <w:pStyle w:val="14"/>
        <w:spacing w:line="240" w:lineRule="auto"/>
        <w:ind w:firstLine="480"/>
        <w:jc w:val="both"/>
        <w:rPr>
          <w:rFonts w:hint="eastAsia" w:ascii="宋体" w:hAnsi="宋体" w:eastAsia="宋体" w:cs="宋体"/>
          <w:b/>
          <w:bCs/>
          <w:color w:val="auto"/>
        </w:rPr>
      </w:pP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采用公开招标方式组织</w:t>
      </w:r>
      <w:r>
        <w:rPr>
          <w:rFonts w:hint="eastAsia" w:ascii="宋体" w:hAnsi="宋体" w:eastAsia="宋体" w:cs="宋体"/>
          <w:b/>
          <w:bCs/>
          <w:color w:val="auto"/>
          <w:lang w:eastAsia="zh-CN"/>
        </w:rPr>
        <w:t>福建木兰溪源省级自然保护区生物多样性研究与森林生态系统效益和经济效应评估咨询项目</w:t>
      </w:r>
      <w:r>
        <w:rPr>
          <w:rFonts w:hint="eastAsia" w:ascii="宋体" w:hAnsi="宋体" w:eastAsia="宋体" w:cs="宋体"/>
          <w:b/>
          <w:bCs/>
          <w:color w:val="auto"/>
        </w:rPr>
        <w:t>（以下简称：“本项目”）的政府采购活动，现邀请供应商参加投标。</w:t>
      </w:r>
    </w:p>
    <w:p>
      <w:pPr>
        <w:pStyle w:val="14"/>
        <w:spacing w:line="240" w:lineRule="auto"/>
        <w:jc w:val="left"/>
        <w:outlineLvl w:val="2"/>
        <w:rPr>
          <w:rFonts w:hint="eastAsia" w:ascii="宋体" w:hAnsi="宋体" w:eastAsia="宋体" w:cs="宋体"/>
          <w:b/>
          <w:bCs/>
          <w:color w:val="auto"/>
          <w:lang w:eastAsia="zh-CN"/>
        </w:rPr>
      </w:pPr>
      <w:r>
        <w:rPr>
          <w:rFonts w:hint="eastAsia" w:ascii="宋体" w:hAnsi="宋体" w:eastAsia="宋体" w:cs="宋体"/>
          <w:b/>
          <w:bCs/>
          <w:color w:val="auto"/>
          <w:sz w:val="28"/>
        </w:rPr>
        <w:t>1、项目编号：</w:t>
      </w:r>
      <w:r>
        <w:rPr>
          <w:rFonts w:hint="eastAsia" w:ascii="宋体" w:hAnsi="宋体" w:eastAsia="宋体" w:cs="宋体"/>
          <w:b/>
          <w:bCs/>
          <w:color w:val="auto"/>
          <w:sz w:val="28"/>
          <w:lang w:eastAsia="zh-CN"/>
        </w:rPr>
        <w:t>HLSJ20230811</w:t>
      </w:r>
    </w:p>
    <w:p>
      <w:pPr>
        <w:pStyle w:val="14"/>
        <w:spacing w:line="240" w:lineRule="auto"/>
        <w:jc w:val="both"/>
        <w:outlineLvl w:val="2"/>
        <w:rPr>
          <w:rFonts w:hint="eastAsia" w:ascii="宋体" w:hAnsi="宋体" w:eastAsia="宋体" w:cs="宋体"/>
          <w:b/>
          <w:bCs/>
          <w:color w:val="auto"/>
        </w:rPr>
      </w:pPr>
      <w:r>
        <w:rPr>
          <w:rFonts w:hint="eastAsia" w:ascii="宋体" w:hAnsi="宋体" w:eastAsia="宋体" w:cs="宋体"/>
          <w:b/>
          <w:bCs/>
          <w:color w:val="auto"/>
          <w:sz w:val="28"/>
          <w:lang w:val="en-US" w:eastAsia="zh-CN"/>
        </w:rPr>
        <w:t>2</w:t>
      </w:r>
      <w:r>
        <w:rPr>
          <w:rFonts w:hint="eastAsia" w:ascii="宋体" w:hAnsi="宋体" w:eastAsia="宋体" w:cs="宋体"/>
          <w:b/>
          <w:bCs/>
          <w:color w:val="auto"/>
          <w:sz w:val="28"/>
        </w:rPr>
        <w:t>、预算金额、最高限价：详见《采购标的一览表》。</w:t>
      </w:r>
    </w:p>
    <w:p>
      <w:pPr>
        <w:pStyle w:val="14"/>
        <w:spacing w:line="240" w:lineRule="auto"/>
        <w:jc w:val="left"/>
        <w:outlineLvl w:val="2"/>
        <w:rPr>
          <w:rFonts w:hint="eastAsia" w:ascii="宋体" w:hAnsi="宋体" w:eastAsia="宋体" w:cs="宋体"/>
          <w:b/>
          <w:bCs/>
          <w:color w:val="auto"/>
        </w:rPr>
      </w:pPr>
      <w:r>
        <w:rPr>
          <w:rFonts w:hint="eastAsia" w:ascii="宋体" w:hAnsi="宋体" w:eastAsia="宋体" w:cs="宋体"/>
          <w:b/>
          <w:bCs/>
          <w:color w:val="auto"/>
          <w:sz w:val="28"/>
          <w:lang w:val="en-US" w:eastAsia="zh-CN"/>
        </w:rPr>
        <w:t>3</w:t>
      </w:r>
      <w:r>
        <w:rPr>
          <w:rFonts w:hint="eastAsia" w:ascii="宋体" w:hAnsi="宋体" w:eastAsia="宋体" w:cs="宋体"/>
          <w:b/>
          <w:bCs/>
          <w:color w:val="auto"/>
          <w:sz w:val="28"/>
        </w:rPr>
        <w:t>、招标内容及要求：详见《采购标的一览表》及招标文件第五章。</w:t>
      </w:r>
    </w:p>
    <w:p>
      <w:pPr>
        <w:pStyle w:val="14"/>
        <w:spacing w:line="240" w:lineRule="auto"/>
        <w:jc w:val="left"/>
        <w:outlineLvl w:val="2"/>
        <w:rPr>
          <w:rFonts w:hint="eastAsia" w:ascii="宋体" w:hAnsi="宋体" w:eastAsia="宋体" w:cs="宋体"/>
          <w:b/>
          <w:bCs/>
          <w:color w:val="auto"/>
        </w:rPr>
      </w:pPr>
      <w:r>
        <w:rPr>
          <w:rFonts w:hint="eastAsia" w:ascii="宋体" w:hAnsi="宋体" w:eastAsia="宋体" w:cs="宋体"/>
          <w:b/>
          <w:bCs/>
          <w:color w:val="auto"/>
          <w:sz w:val="28"/>
          <w:lang w:val="en-US" w:eastAsia="zh-CN"/>
        </w:rPr>
        <w:t>4</w:t>
      </w:r>
      <w:r>
        <w:rPr>
          <w:rFonts w:hint="eastAsia" w:ascii="宋体" w:hAnsi="宋体" w:eastAsia="宋体" w:cs="宋体"/>
          <w:b/>
          <w:bCs/>
          <w:color w:val="auto"/>
          <w:sz w:val="28"/>
        </w:rPr>
        <w:t>、需要落实的政府采购政策</w:t>
      </w:r>
    </w:p>
    <w:p>
      <w:pPr>
        <w:pStyle w:val="14"/>
        <w:spacing w:line="240" w:lineRule="auto"/>
        <w:ind w:firstLine="402" w:firstLineChars="200"/>
        <w:jc w:val="left"/>
        <w:rPr>
          <w:rFonts w:hint="eastAsia" w:ascii="宋体" w:hAnsi="宋体" w:eastAsia="宋体" w:cs="宋体"/>
          <w:b/>
          <w:bCs/>
          <w:color w:val="auto"/>
        </w:rPr>
      </w:pPr>
      <w:r>
        <w:rPr>
          <w:rFonts w:hint="eastAsia" w:ascii="宋体" w:hAnsi="宋体" w:eastAsia="宋体" w:cs="宋体"/>
          <w:b/>
          <w:bCs/>
          <w:color w:val="auto"/>
        </w:rPr>
        <w:t>进口产品：不适用本项目</w:t>
      </w:r>
    </w:p>
    <w:p>
      <w:pPr>
        <w:pStyle w:val="14"/>
        <w:spacing w:line="240" w:lineRule="auto"/>
        <w:ind w:firstLine="402" w:firstLineChars="200"/>
        <w:jc w:val="left"/>
        <w:rPr>
          <w:rFonts w:hint="eastAsia" w:ascii="宋体" w:hAnsi="宋体" w:eastAsia="宋体" w:cs="宋体"/>
          <w:b/>
          <w:bCs/>
          <w:color w:val="auto"/>
        </w:rPr>
      </w:pPr>
      <w:r>
        <w:rPr>
          <w:rFonts w:hint="eastAsia" w:ascii="宋体" w:hAnsi="宋体" w:eastAsia="宋体" w:cs="宋体"/>
          <w:b/>
          <w:bCs/>
          <w:color w:val="auto"/>
        </w:rPr>
        <w:t>节能产品：不适用本项目</w:t>
      </w:r>
    </w:p>
    <w:p>
      <w:pPr>
        <w:pStyle w:val="14"/>
        <w:spacing w:line="240" w:lineRule="auto"/>
        <w:ind w:firstLine="402" w:firstLineChars="200"/>
        <w:jc w:val="left"/>
        <w:rPr>
          <w:rFonts w:hint="eastAsia" w:ascii="宋体" w:hAnsi="宋体" w:eastAsia="宋体" w:cs="宋体"/>
          <w:b/>
          <w:bCs/>
          <w:color w:val="auto"/>
        </w:rPr>
      </w:pPr>
      <w:r>
        <w:rPr>
          <w:rFonts w:hint="eastAsia" w:ascii="宋体" w:hAnsi="宋体" w:eastAsia="宋体" w:cs="宋体"/>
          <w:b/>
          <w:bCs/>
          <w:color w:val="auto"/>
        </w:rPr>
        <w:t>环境标志产品：不适用本项目</w:t>
      </w:r>
    </w:p>
    <w:p>
      <w:pPr>
        <w:pStyle w:val="14"/>
        <w:spacing w:line="240" w:lineRule="auto"/>
        <w:ind w:firstLine="960"/>
        <w:jc w:val="left"/>
        <w:rPr>
          <w:rFonts w:hint="eastAsia" w:ascii="宋体" w:hAnsi="宋体" w:eastAsia="宋体" w:cs="宋体"/>
          <w:b/>
          <w:bCs/>
          <w:color w:val="auto"/>
        </w:rPr>
      </w:pPr>
    </w:p>
    <w:p>
      <w:pPr>
        <w:pStyle w:val="14"/>
        <w:spacing w:line="240" w:lineRule="auto"/>
        <w:ind w:firstLine="402" w:firstLineChars="200"/>
        <w:jc w:val="left"/>
        <w:rPr>
          <w:rFonts w:hint="eastAsia" w:ascii="宋体" w:hAnsi="宋体" w:eastAsia="宋体" w:cs="宋体"/>
          <w:b/>
          <w:bCs/>
          <w:color w:val="auto"/>
        </w:rPr>
      </w:pPr>
      <w:r>
        <w:rPr>
          <w:rFonts w:hint="eastAsia" w:ascii="宋体" w:hAnsi="宋体" w:eastAsia="宋体" w:cs="宋体"/>
          <w:b/>
          <w:bCs/>
          <w:color w:val="auto"/>
        </w:rPr>
        <w:t>促进中小企业发展的相关政策：</w:t>
      </w:r>
    </w:p>
    <w:p>
      <w:pPr>
        <w:pStyle w:val="14"/>
        <w:spacing w:line="240" w:lineRule="auto"/>
        <w:ind w:firstLine="402" w:firstLineChars="200"/>
        <w:jc w:val="left"/>
        <w:rPr>
          <w:rFonts w:hint="eastAsia" w:ascii="宋体" w:hAnsi="宋体" w:eastAsia="宋体" w:cs="宋体"/>
          <w:b/>
          <w:bCs/>
          <w:color w:val="auto"/>
        </w:rPr>
      </w:pPr>
      <w:r>
        <w:rPr>
          <w:rFonts w:hint="eastAsia" w:ascii="宋体" w:hAnsi="宋体" w:eastAsia="宋体" w:cs="宋体"/>
          <w:b/>
          <w:bCs/>
          <w:color w:val="auto"/>
        </w:rPr>
        <w:t>采购包1：不专门面向中小企业采购</w:t>
      </w:r>
    </w:p>
    <w:p>
      <w:pPr>
        <w:pStyle w:val="14"/>
        <w:spacing w:line="240" w:lineRule="auto"/>
        <w:jc w:val="both"/>
        <w:outlineLvl w:val="2"/>
        <w:rPr>
          <w:rFonts w:hint="eastAsia" w:ascii="宋体" w:hAnsi="宋体" w:eastAsia="宋体" w:cs="宋体"/>
          <w:b/>
          <w:bCs/>
          <w:color w:val="auto"/>
        </w:rPr>
      </w:pPr>
      <w:r>
        <w:rPr>
          <w:rFonts w:hint="eastAsia" w:ascii="宋体" w:hAnsi="宋体" w:eastAsia="宋体" w:cs="宋体"/>
          <w:b/>
          <w:bCs/>
          <w:color w:val="auto"/>
          <w:sz w:val="28"/>
          <w:lang w:val="en-US" w:eastAsia="zh-CN"/>
        </w:rPr>
        <w:t>5</w:t>
      </w:r>
      <w:r>
        <w:rPr>
          <w:rFonts w:hint="eastAsia" w:ascii="宋体" w:hAnsi="宋体" w:eastAsia="宋体" w:cs="宋体"/>
          <w:b/>
          <w:bCs/>
          <w:color w:val="auto"/>
          <w:sz w:val="28"/>
        </w:rPr>
        <w:t>、投标人的资格要求</w:t>
      </w:r>
    </w:p>
    <w:p>
      <w:pPr>
        <w:pStyle w:val="14"/>
        <w:spacing w:line="240" w:lineRule="auto"/>
        <w:jc w:val="both"/>
        <w:rPr>
          <w:rFonts w:hint="eastAsia" w:ascii="宋体" w:hAnsi="宋体" w:eastAsia="宋体" w:cs="宋体"/>
          <w:b/>
          <w:bCs/>
          <w:color w:val="auto"/>
        </w:rPr>
      </w:pPr>
      <w:r>
        <w:rPr>
          <w:rFonts w:hint="eastAsia" w:ascii="宋体" w:hAnsi="宋体" w:eastAsia="宋体" w:cs="宋体"/>
          <w:b/>
          <w:bCs/>
          <w:color w:val="auto"/>
          <w:lang w:val="en-US" w:eastAsia="zh-CN"/>
        </w:rPr>
        <w:t>5</w:t>
      </w:r>
      <w:r>
        <w:rPr>
          <w:rFonts w:hint="eastAsia" w:ascii="宋体" w:hAnsi="宋体" w:eastAsia="宋体" w:cs="宋体"/>
          <w:b/>
          <w:bCs/>
          <w:color w:val="auto"/>
        </w:rPr>
        <w:t>.1法定条件：符合政府采购法第二十二条第一款规定的条件。</w:t>
      </w:r>
    </w:p>
    <w:p>
      <w:pPr>
        <w:pStyle w:val="14"/>
        <w:spacing w:line="240" w:lineRule="auto"/>
        <w:jc w:val="both"/>
        <w:rPr>
          <w:rFonts w:hint="eastAsia" w:ascii="宋体" w:hAnsi="宋体" w:eastAsia="宋体" w:cs="宋体"/>
          <w:b/>
          <w:bCs/>
          <w:color w:val="auto"/>
        </w:rPr>
      </w:pPr>
      <w:r>
        <w:rPr>
          <w:rFonts w:hint="eastAsia" w:ascii="宋体" w:hAnsi="宋体" w:eastAsia="宋体" w:cs="宋体"/>
          <w:b/>
          <w:bCs/>
          <w:color w:val="auto"/>
          <w:lang w:val="en-US" w:eastAsia="zh-CN"/>
        </w:rPr>
        <w:t>5</w:t>
      </w:r>
      <w:r>
        <w:rPr>
          <w:rFonts w:hint="eastAsia" w:ascii="宋体" w:hAnsi="宋体" w:eastAsia="宋体" w:cs="宋体"/>
          <w:b/>
          <w:bCs/>
          <w:color w:val="auto"/>
        </w:rPr>
        <w:t>.2特定条件：</w:t>
      </w:r>
    </w:p>
    <w:p>
      <w:pPr>
        <w:pStyle w:val="14"/>
        <w:spacing w:line="240" w:lineRule="auto"/>
        <w:jc w:val="both"/>
        <w:rPr>
          <w:rFonts w:hint="eastAsia" w:ascii="宋体" w:hAnsi="宋体" w:eastAsia="宋体" w:cs="宋体"/>
          <w:b/>
          <w:bCs/>
          <w:color w:val="auto"/>
        </w:rPr>
      </w:pPr>
      <w:r>
        <w:rPr>
          <w:rFonts w:hint="eastAsia" w:ascii="宋体" w:hAnsi="宋体" w:eastAsia="宋体" w:cs="宋体"/>
          <w:b/>
          <w:bCs/>
          <w:color w:val="auto"/>
        </w:rPr>
        <w:t>采购包1：</w:t>
      </w:r>
    </w:p>
    <w:tbl>
      <w:tblPr>
        <w:tblStyle w:val="11"/>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740"/>
        <w:gridCol w:w="55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4" w:type="pct"/>
          </w:tcPr>
          <w:p>
            <w:pPr>
              <w:pStyle w:val="14"/>
              <w:spacing w:line="240" w:lineRule="auto"/>
              <w:jc w:val="both"/>
              <w:rPr>
                <w:rFonts w:hint="eastAsia" w:ascii="宋体" w:hAnsi="宋体" w:eastAsia="宋体" w:cs="宋体"/>
                <w:b/>
                <w:bCs/>
                <w:color w:val="auto"/>
              </w:rPr>
            </w:pPr>
            <w:r>
              <w:rPr>
                <w:rFonts w:hint="eastAsia" w:ascii="宋体" w:hAnsi="宋体" w:eastAsia="宋体" w:cs="宋体"/>
                <w:b/>
                <w:bCs/>
                <w:color w:val="auto"/>
              </w:rPr>
              <w:t>资格审查要求概况</w:t>
            </w:r>
          </w:p>
        </w:tc>
        <w:tc>
          <w:tcPr>
            <w:tcW w:w="2985" w:type="pct"/>
          </w:tcPr>
          <w:p>
            <w:pPr>
              <w:pStyle w:val="14"/>
              <w:spacing w:line="240" w:lineRule="auto"/>
              <w:jc w:val="both"/>
              <w:rPr>
                <w:rFonts w:hint="eastAsia" w:ascii="宋体" w:hAnsi="宋体" w:eastAsia="宋体" w:cs="宋体"/>
                <w:b/>
                <w:bCs/>
                <w:color w:val="auto"/>
              </w:rPr>
            </w:pPr>
            <w:r>
              <w:rPr>
                <w:rFonts w:hint="eastAsia" w:ascii="宋体" w:hAnsi="宋体" w:eastAsia="宋体" w:cs="宋体"/>
                <w:b/>
                <w:bCs/>
                <w:color w:val="auto"/>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pPr>
              <w:pStyle w:val="14"/>
              <w:spacing w:line="240" w:lineRule="auto"/>
              <w:jc w:val="both"/>
              <w:rPr>
                <w:rFonts w:hint="eastAsia" w:ascii="宋体" w:hAnsi="宋体" w:eastAsia="宋体" w:cs="宋体"/>
                <w:b/>
                <w:bCs/>
                <w:color w:val="auto"/>
                <w:lang w:eastAsia="zh-CN"/>
              </w:rPr>
            </w:pPr>
            <w:r>
              <w:rPr>
                <w:rFonts w:hint="eastAsia" w:ascii="宋体" w:hAnsi="宋体" w:eastAsia="宋体" w:cs="宋体"/>
                <w:b/>
                <w:bCs/>
                <w:color w:val="auto"/>
                <w:lang w:eastAsia="zh-CN"/>
              </w:rPr>
              <w:t>无</w:t>
            </w:r>
          </w:p>
        </w:tc>
      </w:tr>
    </w:tbl>
    <w:p>
      <w:pPr>
        <w:pStyle w:val="14"/>
        <w:spacing w:line="240" w:lineRule="auto"/>
        <w:jc w:val="both"/>
        <w:rPr>
          <w:rFonts w:hint="eastAsia" w:ascii="宋体" w:hAnsi="宋体" w:eastAsia="宋体" w:cs="宋体"/>
          <w:b/>
          <w:bCs/>
          <w:color w:val="auto"/>
        </w:rPr>
      </w:pPr>
      <w:r>
        <w:rPr>
          <w:rFonts w:hint="eastAsia" w:ascii="宋体" w:hAnsi="宋体" w:eastAsia="宋体" w:cs="宋体"/>
          <w:b/>
          <w:bCs/>
          <w:color w:val="auto"/>
          <w:lang w:val="en-US" w:eastAsia="zh-CN"/>
        </w:rPr>
        <w:t>5</w:t>
      </w:r>
      <w:r>
        <w:rPr>
          <w:rFonts w:hint="eastAsia" w:ascii="宋体" w:hAnsi="宋体" w:eastAsia="宋体" w:cs="宋体"/>
          <w:b/>
          <w:bCs/>
          <w:color w:val="auto"/>
        </w:rPr>
        <w:t>.3是否接受联合体投标：</w:t>
      </w:r>
    </w:p>
    <w:p>
      <w:pPr>
        <w:pStyle w:val="14"/>
        <w:spacing w:line="240" w:lineRule="auto"/>
        <w:jc w:val="both"/>
        <w:rPr>
          <w:rFonts w:hint="eastAsia" w:ascii="宋体" w:hAnsi="宋体" w:eastAsia="宋体" w:cs="宋体"/>
          <w:b/>
          <w:bCs/>
          <w:color w:val="auto"/>
        </w:rPr>
      </w:pPr>
      <w:r>
        <w:rPr>
          <w:rFonts w:hint="eastAsia" w:ascii="宋体" w:hAnsi="宋体" w:eastAsia="宋体" w:cs="宋体"/>
          <w:b/>
          <w:bCs/>
          <w:color w:val="auto"/>
        </w:rPr>
        <w:t>采购包1：不接受</w:t>
      </w:r>
    </w:p>
    <w:p>
      <w:pPr>
        <w:pStyle w:val="14"/>
        <w:spacing w:line="240" w:lineRule="auto"/>
        <w:ind w:firstLine="480"/>
        <w:jc w:val="both"/>
        <w:rPr>
          <w:rFonts w:hint="eastAsia" w:ascii="宋体" w:hAnsi="宋体" w:eastAsia="宋体" w:cs="宋体"/>
          <w:b/>
          <w:bCs/>
          <w:color w:val="auto"/>
        </w:rPr>
      </w:pPr>
      <w:r>
        <w:rPr>
          <w:rFonts w:hint="eastAsia" w:ascii="宋体" w:hAnsi="宋体" w:eastAsia="宋体" w:cs="宋体"/>
          <w:b/>
          <w:bCs/>
          <w:color w:val="auto"/>
        </w:rPr>
        <w:t>※根据上述资格要求，</w:t>
      </w:r>
      <w:r>
        <w:rPr>
          <w:rFonts w:hint="eastAsia" w:ascii="宋体" w:hAnsi="宋体" w:eastAsia="宋体" w:cs="宋体"/>
          <w:b/>
          <w:bCs/>
          <w:color w:val="auto"/>
          <w:lang w:eastAsia="zh-CN"/>
        </w:rPr>
        <w:t>投标文件</w:t>
      </w:r>
      <w:r>
        <w:rPr>
          <w:rFonts w:hint="eastAsia" w:ascii="宋体" w:hAnsi="宋体" w:eastAsia="宋体" w:cs="宋体"/>
          <w:b/>
          <w:bCs/>
          <w:color w:val="auto"/>
        </w:rPr>
        <w:t>中应提交的“投标人的资格及资信证明文件”详见招标文件第四章。</w:t>
      </w:r>
    </w:p>
    <w:p>
      <w:pPr>
        <w:pStyle w:val="14"/>
        <w:spacing w:line="240" w:lineRule="auto"/>
        <w:jc w:val="both"/>
        <w:outlineLvl w:val="2"/>
        <w:rPr>
          <w:rFonts w:hint="eastAsia" w:ascii="宋体" w:hAnsi="宋体" w:eastAsia="宋体" w:cs="宋体"/>
          <w:b/>
          <w:bCs/>
          <w:color w:val="auto"/>
        </w:rPr>
      </w:pPr>
      <w:r>
        <w:rPr>
          <w:rFonts w:hint="eastAsia" w:ascii="宋体" w:hAnsi="宋体" w:eastAsia="宋体" w:cs="宋体"/>
          <w:b/>
          <w:bCs/>
          <w:color w:val="auto"/>
          <w:sz w:val="28"/>
          <w:lang w:val="en-US" w:eastAsia="zh-CN"/>
        </w:rPr>
        <w:t>6</w:t>
      </w:r>
      <w:r>
        <w:rPr>
          <w:rFonts w:hint="eastAsia" w:ascii="宋体" w:hAnsi="宋体" w:eastAsia="宋体" w:cs="宋体"/>
          <w:b/>
          <w:bCs/>
          <w:color w:val="auto"/>
          <w:sz w:val="28"/>
        </w:rPr>
        <w:t>、招标文件的获取</w:t>
      </w:r>
    </w:p>
    <w:p>
      <w:pPr>
        <w:pStyle w:val="14"/>
        <w:spacing w:line="240" w:lineRule="auto"/>
        <w:jc w:val="both"/>
        <w:rPr>
          <w:rFonts w:hint="eastAsia" w:ascii="宋体" w:hAnsi="宋体" w:eastAsia="宋体" w:cs="宋体"/>
          <w:b/>
          <w:bCs/>
          <w:color w:val="auto"/>
        </w:rPr>
      </w:pPr>
      <w:r>
        <w:rPr>
          <w:rFonts w:hint="eastAsia" w:ascii="宋体" w:hAnsi="宋体" w:eastAsia="宋体" w:cs="宋体"/>
          <w:b/>
          <w:bCs/>
          <w:color w:val="auto"/>
          <w:lang w:val="en-US" w:eastAsia="zh-CN"/>
        </w:rPr>
        <w:t>6</w:t>
      </w:r>
      <w:r>
        <w:rPr>
          <w:rFonts w:hint="eastAsia" w:ascii="宋体" w:hAnsi="宋体" w:eastAsia="宋体" w:cs="宋体"/>
          <w:b/>
          <w:bCs/>
          <w:color w:val="auto"/>
        </w:rPr>
        <w:t>.1、招标文件获取期限：详见招标公告或更正公告，若不一致，以更正公告为准。</w:t>
      </w:r>
    </w:p>
    <w:p>
      <w:pPr>
        <w:pStyle w:val="14"/>
        <w:spacing w:line="240" w:lineRule="auto"/>
        <w:jc w:val="both"/>
        <w:rPr>
          <w:rFonts w:hint="eastAsia" w:ascii="宋体" w:hAnsi="宋体" w:eastAsia="宋体" w:cs="宋体"/>
          <w:b/>
          <w:bCs/>
          <w:color w:val="auto"/>
          <w:sz w:val="20"/>
        </w:rPr>
      </w:pPr>
      <w:r>
        <w:rPr>
          <w:rFonts w:hint="eastAsia" w:ascii="宋体" w:hAnsi="宋体" w:eastAsia="宋体" w:cs="宋体"/>
          <w:b/>
          <w:bCs/>
          <w:color w:val="auto"/>
          <w:lang w:val="en-US" w:eastAsia="zh-CN"/>
        </w:rPr>
        <w:t>6</w:t>
      </w:r>
      <w:r>
        <w:rPr>
          <w:rFonts w:hint="eastAsia" w:ascii="宋体" w:hAnsi="宋体" w:eastAsia="宋体" w:cs="宋体"/>
          <w:b/>
          <w:bCs/>
          <w:color w:val="auto"/>
        </w:rPr>
        <w:t>.2、在招标文件获取期限内，供应商</w:t>
      </w:r>
      <w:r>
        <w:rPr>
          <w:rFonts w:hint="eastAsia" w:ascii="宋体" w:hAnsi="宋体" w:eastAsia="宋体" w:cs="宋体"/>
          <w:b/>
          <w:bCs/>
          <w:color w:val="auto"/>
          <w:sz w:val="20"/>
        </w:rPr>
        <w:t>可到莆田市涵江区涵东街道新涵街1669号涵城领域B幢1009华联世纪工程咨询股份有限公司办公区报名；未报名的采购文件将被拒收。</w:t>
      </w:r>
    </w:p>
    <w:p>
      <w:pPr>
        <w:pStyle w:val="14"/>
        <w:spacing w:line="240" w:lineRule="auto"/>
        <w:jc w:val="both"/>
        <w:rPr>
          <w:rFonts w:hint="eastAsia" w:ascii="宋体" w:hAnsi="宋体" w:eastAsia="宋体" w:cs="宋体"/>
          <w:b/>
          <w:bCs/>
          <w:color w:val="auto"/>
          <w:sz w:val="20"/>
        </w:rPr>
      </w:pPr>
      <w:r>
        <w:rPr>
          <w:rFonts w:hint="eastAsia" w:ascii="宋体" w:hAnsi="宋体" w:eastAsia="宋体" w:cs="宋体"/>
          <w:b/>
          <w:bCs/>
          <w:color w:val="auto"/>
          <w:lang w:val="en-US" w:eastAsia="zh-CN"/>
        </w:rPr>
        <w:t>6</w:t>
      </w:r>
      <w:r>
        <w:rPr>
          <w:rFonts w:hint="eastAsia" w:ascii="宋体" w:hAnsi="宋体" w:eastAsia="宋体" w:cs="宋体"/>
          <w:b/>
          <w:bCs/>
          <w:color w:val="auto"/>
        </w:rPr>
        <w:t>.3、获取地点及方式：</w:t>
      </w:r>
      <w:r>
        <w:rPr>
          <w:rFonts w:hint="eastAsia" w:ascii="宋体" w:hAnsi="宋体" w:eastAsia="宋体" w:cs="宋体"/>
          <w:b/>
          <w:bCs/>
          <w:color w:val="auto"/>
          <w:sz w:val="20"/>
        </w:rPr>
        <w:t>莆田市涵江区涵东街道新涵街1669号涵城领域B幢1009。</w:t>
      </w:r>
    </w:p>
    <w:p>
      <w:pPr>
        <w:pStyle w:val="14"/>
        <w:spacing w:line="240" w:lineRule="auto"/>
        <w:jc w:val="both"/>
        <w:rPr>
          <w:rFonts w:hint="eastAsia" w:ascii="宋体" w:hAnsi="宋体" w:eastAsia="宋体" w:cs="宋体"/>
          <w:b/>
          <w:bCs/>
          <w:color w:val="auto"/>
        </w:rPr>
      </w:pPr>
      <w:r>
        <w:rPr>
          <w:rFonts w:hint="eastAsia" w:ascii="宋体" w:hAnsi="宋体" w:eastAsia="宋体" w:cs="宋体"/>
          <w:b/>
          <w:bCs/>
          <w:color w:val="auto"/>
          <w:lang w:val="en-US" w:eastAsia="zh-CN"/>
        </w:rPr>
        <w:t>6</w:t>
      </w:r>
      <w:r>
        <w:rPr>
          <w:rFonts w:hint="eastAsia" w:ascii="宋体" w:hAnsi="宋体" w:eastAsia="宋体" w:cs="宋体"/>
          <w:b/>
          <w:bCs/>
          <w:color w:val="auto"/>
        </w:rPr>
        <w:t>.4、招标文件售价：</w:t>
      </w:r>
      <w:r>
        <w:rPr>
          <w:rFonts w:hint="eastAsia" w:ascii="宋体" w:hAnsi="宋体" w:eastAsia="宋体" w:cs="宋体"/>
          <w:b/>
          <w:bCs/>
          <w:color w:val="auto"/>
          <w:lang w:val="en-US" w:eastAsia="zh-CN"/>
        </w:rPr>
        <w:t>0</w:t>
      </w:r>
      <w:r>
        <w:rPr>
          <w:rFonts w:hint="eastAsia" w:ascii="宋体" w:hAnsi="宋体" w:eastAsia="宋体" w:cs="宋体"/>
          <w:b/>
          <w:bCs/>
          <w:color w:val="auto"/>
        </w:rPr>
        <w:t>元。</w:t>
      </w:r>
    </w:p>
    <w:p>
      <w:pPr>
        <w:pStyle w:val="14"/>
        <w:spacing w:line="240" w:lineRule="auto"/>
        <w:jc w:val="both"/>
        <w:outlineLvl w:val="2"/>
        <w:rPr>
          <w:rFonts w:hint="eastAsia" w:ascii="宋体" w:hAnsi="宋体" w:eastAsia="宋体" w:cs="宋体"/>
          <w:b/>
          <w:bCs/>
          <w:color w:val="auto"/>
        </w:rPr>
      </w:pPr>
      <w:r>
        <w:rPr>
          <w:rFonts w:hint="eastAsia" w:ascii="宋体" w:hAnsi="宋体" w:eastAsia="宋体" w:cs="宋体"/>
          <w:b/>
          <w:bCs/>
          <w:color w:val="auto"/>
          <w:sz w:val="28"/>
          <w:lang w:val="en-US" w:eastAsia="zh-CN"/>
        </w:rPr>
        <w:t>7</w:t>
      </w:r>
      <w:r>
        <w:rPr>
          <w:rFonts w:hint="eastAsia" w:ascii="宋体" w:hAnsi="宋体" w:eastAsia="宋体" w:cs="宋体"/>
          <w:b/>
          <w:bCs/>
          <w:color w:val="auto"/>
          <w:sz w:val="28"/>
        </w:rPr>
        <w:t>、投标截止</w:t>
      </w:r>
    </w:p>
    <w:p>
      <w:pPr>
        <w:pStyle w:val="14"/>
        <w:spacing w:line="240" w:lineRule="auto"/>
        <w:jc w:val="both"/>
        <w:rPr>
          <w:rFonts w:hint="eastAsia" w:ascii="宋体" w:hAnsi="宋体" w:eastAsia="宋体" w:cs="宋体"/>
          <w:b/>
          <w:bCs/>
          <w:color w:val="auto"/>
        </w:rPr>
      </w:pPr>
      <w:r>
        <w:rPr>
          <w:rFonts w:hint="eastAsia" w:ascii="宋体" w:hAnsi="宋体" w:eastAsia="宋体" w:cs="宋体"/>
          <w:b/>
          <w:bCs/>
          <w:color w:val="auto"/>
          <w:lang w:val="en-US" w:eastAsia="zh-CN"/>
        </w:rPr>
        <w:t>7</w:t>
      </w:r>
      <w:r>
        <w:rPr>
          <w:rFonts w:hint="eastAsia" w:ascii="宋体" w:hAnsi="宋体" w:eastAsia="宋体" w:cs="宋体"/>
          <w:b/>
          <w:bCs/>
          <w:color w:val="auto"/>
        </w:rPr>
        <w:t>.1、投标截止时间：详见招标公告或更正公告，若不一致，以更正公告为准。</w:t>
      </w:r>
    </w:p>
    <w:p>
      <w:pPr>
        <w:pStyle w:val="14"/>
        <w:spacing w:line="240" w:lineRule="auto"/>
        <w:jc w:val="both"/>
        <w:outlineLvl w:val="2"/>
        <w:rPr>
          <w:rFonts w:hint="eastAsia" w:ascii="宋体" w:hAnsi="宋体" w:eastAsia="宋体" w:cs="宋体"/>
          <w:b/>
          <w:bCs/>
          <w:color w:val="auto"/>
        </w:rPr>
      </w:pPr>
      <w:r>
        <w:rPr>
          <w:rFonts w:hint="eastAsia" w:ascii="宋体" w:hAnsi="宋体" w:eastAsia="宋体" w:cs="宋体"/>
          <w:b/>
          <w:bCs/>
          <w:color w:val="auto"/>
          <w:sz w:val="28"/>
          <w:lang w:val="en-US" w:eastAsia="zh-CN"/>
        </w:rPr>
        <w:t>8</w:t>
      </w:r>
      <w:r>
        <w:rPr>
          <w:rFonts w:hint="eastAsia" w:ascii="宋体" w:hAnsi="宋体" w:eastAsia="宋体" w:cs="宋体"/>
          <w:b/>
          <w:bCs/>
          <w:color w:val="auto"/>
          <w:sz w:val="28"/>
        </w:rPr>
        <w:t>、开标时间及地点</w:t>
      </w:r>
    </w:p>
    <w:p>
      <w:pPr>
        <w:pStyle w:val="14"/>
        <w:spacing w:line="240" w:lineRule="auto"/>
        <w:jc w:val="both"/>
        <w:rPr>
          <w:rFonts w:hint="eastAsia" w:ascii="宋体" w:hAnsi="宋体" w:eastAsia="宋体" w:cs="宋体"/>
          <w:b/>
          <w:bCs/>
          <w:color w:val="auto"/>
        </w:rPr>
      </w:pPr>
      <w:r>
        <w:rPr>
          <w:rFonts w:hint="eastAsia" w:ascii="宋体" w:hAnsi="宋体" w:eastAsia="宋体" w:cs="宋体"/>
          <w:b/>
          <w:bCs/>
          <w:color w:val="auto"/>
        </w:rPr>
        <w:t>详见招标公告或更正公告，若不一致，以更正公告为准。</w:t>
      </w:r>
    </w:p>
    <w:p>
      <w:pPr>
        <w:pStyle w:val="14"/>
        <w:spacing w:line="240" w:lineRule="auto"/>
        <w:jc w:val="both"/>
        <w:outlineLvl w:val="2"/>
        <w:rPr>
          <w:rFonts w:hint="eastAsia" w:ascii="宋体" w:hAnsi="宋体" w:eastAsia="宋体" w:cs="宋体"/>
          <w:b/>
          <w:bCs/>
          <w:color w:val="auto"/>
        </w:rPr>
      </w:pPr>
      <w:r>
        <w:rPr>
          <w:rFonts w:hint="eastAsia" w:ascii="宋体" w:hAnsi="宋体" w:eastAsia="宋体" w:cs="宋体"/>
          <w:b/>
          <w:bCs/>
          <w:color w:val="auto"/>
          <w:sz w:val="28"/>
          <w:lang w:val="en-US" w:eastAsia="zh-CN"/>
        </w:rPr>
        <w:t>9</w:t>
      </w:r>
      <w:r>
        <w:rPr>
          <w:rFonts w:hint="eastAsia" w:ascii="宋体" w:hAnsi="宋体" w:eastAsia="宋体" w:cs="宋体"/>
          <w:b/>
          <w:bCs/>
          <w:color w:val="auto"/>
          <w:sz w:val="28"/>
        </w:rPr>
        <w:t>、公告期限</w:t>
      </w:r>
    </w:p>
    <w:p>
      <w:pPr>
        <w:pStyle w:val="14"/>
        <w:spacing w:line="240" w:lineRule="auto"/>
        <w:jc w:val="both"/>
        <w:rPr>
          <w:rFonts w:hint="eastAsia" w:ascii="宋体" w:hAnsi="宋体" w:eastAsia="宋体" w:cs="宋体"/>
          <w:b/>
          <w:bCs/>
          <w:color w:val="auto"/>
        </w:rPr>
      </w:pPr>
      <w:r>
        <w:rPr>
          <w:rFonts w:hint="eastAsia" w:ascii="宋体" w:hAnsi="宋体" w:eastAsia="宋体" w:cs="宋体"/>
          <w:b/>
          <w:bCs/>
          <w:color w:val="auto"/>
          <w:lang w:val="en-US" w:eastAsia="zh-CN"/>
        </w:rPr>
        <w:t>9</w:t>
      </w:r>
      <w:r>
        <w:rPr>
          <w:rFonts w:hint="eastAsia" w:ascii="宋体" w:hAnsi="宋体" w:eastAsia="宋体" w:cs="宋体"/>
          <w:b/>
          <w:bCs/>
          <w:color w:val="auto"/>
        </w:rPr>
        <w:t>.1、招标公告的公告期限：自财政部和福建省财政厅指定的政府采购信息发布媒体最先发布公告之日起5个工作日。</w:t>
      </w:r>
    </w:p>
    <w:p>
      <w:pPr>
        <w:pStyle w:val="14"/>
        <w:spacing w:line="240" w:lineRule="auto"/>
        <w:jc w:val="both"/>
        <w:rPr>
          <w:rFonts w:hint="eastAsia" w:ascii="宋体" w:hAnsi="宋体" w:eastAsia="宋体" w:cs="宋体"/>
          <w:b/>
          <w:bCs/>
          <w:color w:val="auto"/>
        </w:rPr>
      </w:pPr>
      <w:r>
        <w:rPr>
          <w:rFonts w:hint="eastAsia" w:ascii="宋体" w:hAnsi="宋体" w:eastAsia="宋体" w:cs="宋体"/>
          <w:b/>
          <w:bCs/>
          <w:color w:val="auto"/>
          <w:lang w:val="en-US" w:eastAsia="zh-CN"/>
        </w:rPr>
        <w:t>9</w:t>
      </w:r>
      <w:r>
        <w:rPr>
          <w:rFonts w:hint="eastAsia" w:ascii="宋体" w:hAnsi="宋体" w:eastAsia="宋体" w:cs="宋体"/>
          <w:b/>
          <w:bCs/>
          <w:color w:val="auto"/>
        </w:rPr>
        <w:t>.2、招标文件公告期限：招标文件随同招标公告一并发布，其公告期限与招标公告的公告期限保持一致。</w:t>
      </w:r>
    </w:p>
    <w:p>
      <w:pPr>
        <w:pStyle w:val="14"/>
        <w:spacing w:line="240" w:lineRule="auto"/>
        <w:jc w:val="left"/>
        <w:outlineLvl w:val="2"/>
        <w:rPr>
          <w:rFonts w:hint="eastAsia" w:ascii="宋体" w:hAnsi="宋体" w:eastAsia="宋体" w:cs="宋体"/>
          <w:b/>
          <w:bCs/>
          <w:color w:val="auto"/>
        </w:rPr>
      </w:pPr>
      <w:r>
        <w:rPr>
          <w:rFonts w:hint="eastAsia" w:ascii="宋体" w:hAnsi="宋体" w:eastAsia="宋体" w:cs="宋体"/>
          <w:b/>
          <w:bCs/>
          <w:color w:val="auto"/>
          <w:sz w:val="28"/>
        </w:rPr>
        <w:t>1</w:t>
      </w:r>
      <w:r>
        <w:rPr>
          <w:rFonts w:hint="eastAsia" w:ascii="宋体" w:hAnsi="宋体" w:eastAsia="宋体" w:cs="宋体"/>
          <w:b/>
          <w:bCs/>
          <w:color w:val="auto"/>
          <w:sz w:val="28"/>
          <w:lang w:val="en-US" w:eastAsia="zh-CN"/>
        </w:rPr>
        <w:t>0</w:t>
      </w:r>
      <w:r>
        <w:rPr>
          <w:rFonts w:hint="eastAsia" w:ascii="宋体" w:hAnsi="宋体" w:eastAsia="宋体" w:cs="宋体"/>
          <w:b/>
          <w:bCs/>
          <w:color w:val="auto"/>
          <w:sz w:val="28"/>
        </w:rPr>
        <w:t>、采购人：</w:t>
      </w:r>
      <w:r>
        <w:rPr>
          <w:rFonts w:hint="eastAsia" w:ascii="宋体" w:hAnsi="宋体" w:eastAsia="宋体" w:cs="宋体"/>
          <w:b/>
          <w:bCs/>
          <w:color w:val="auto"/>
          <w:sz w:val="28"/>
          <w:lang w:eastAsia="zh-CN"/>
        </w:rPr>
        <w:t>仙游县生态国有林场</w:t>
      </w:r>
    </w:p>
    <w:p>
      <w:pPr>
        <w:pStyle w:val="14"/>
        <w:spacing w:line="240" w:lineRule="auto"/>
        <w:jc w:val="left"/>
        <w:rPr>
          <w:rFonts w:hint="default" w:ascii="宋体" w:hAnsi="宋体" w:eastAsia="宋体" w:cs="宋体"/>
          <w:b/>
          <w:bCs/>
          <w:color w:val="auto"/>
          <w:lang w:val="en-US" w:eastAsia="zh-CN"/>
        </w:rPr>
      </w:pPr>
      <w:r>
        <w:rPr>
          <w:rFonts w:hint="eastAsia" w:ascii="宋体" w:hAnsi="宋体" w:eastAsia="宋体" w:cs="宋体"/>
          <w:b/>
          <w:bCs/>
          <w:color w:val="auto"/>
        </w:rPr>
        <w:t>地址：莆田市仙游县</w:t>
      </w:r>
      <w:r>
        <w:rPr>
          <w:rFonts w:hint="eastAsia" w:ascii="宋体" w:hAnsi="宋体" w:eastAsia="宋体" w:cs="宋体"/>
          <w:b/>
          <w:bCs/>
          <w:color w:val="auto"/>
          <w:lang w:val="en-US" w:eastAsia="zh-CN"/>
        </w:rPr>
        <w:t>鲤城街道东门社区东大路681-3号</w:t>
      </w:r>
    </w:p>
    <w:p>
      <w:pPr>
        <w:pStyle w:val="14"/>
        <w:spacing w:line="240" w:lineRule="auto"/>
        <w:jc w:val="left"/>
        <w:rPr>
          <w:rFonts w:hint="eastAsia" w:ascii="宋体" w:hAnsi="宋体" w:eastAsia="宋体" w:cs="宋体"/>
          <w:b/>
          <w:bCs/>
          <w:color w:val="auto"/>
        </w:rPr>
      </w:pPr>
      <w:r>
        <w:rPr>
          <w:rFonts w:hint="eastAsia" w:ascii="宋体" w:hAnsi="宋体" w:eastAsia="宋体" w:cs="宋体"/>
          <w:b/>
          <w:bCs/>
          <w:color w:val="auto"/>
        </w:rPr>
        <w:t>邮编：351</w:t>
      </w:r>
      <w:r>
        <w:rPr>
          <w:rFonts w:hint="eastAsia" w:ascii="宋体" w:hAnsi="宋体" w:eastAsia="宋体" w:cs="宋体"/>
          <w:b/>
          <w:bCs/>
          <w:color w:val="auto"/>
          <w:lang w:val="en-US" w:eastAsia="zh-CN"/>
        </w:rPr>
        <w:t>2</w:t>
      </w:r>
      <w:r>
        <w:rPr>
          <w:rFonts w:hint="eastAsia" w:ascii="宋体" w:hAnsi="宋体" w:eastAsia="宋体" w:cs="宋体"/>
          <w:b/>
          <w:bCs/>
          <w:color w:val="auto"/>
        </w:rPr>
        <w:t>00</w:t>
      </w:r>
    </w:p>
    <w:p>
      <w:pPr>
        <w:pStyle w:val="14"/>
        <w:spacing w:line="240" w:lineRule="auto"/>
        <w:jc w:val="left"/>
        <w:rPr>
          <w:rFonts w:hint="eastAsia" w:ascii="宋体" w:hAnsi="宋体" w:eastAsia="宋体" w:cs="宋体"/>
          <w:b/>
          <w:bCs/>
          <w:color w:val="auto"/>
          <w:lang w:eastAsia="zh-CN"/>
        </w:rPr>
      </w:pPr>
      <w:r>
        <w:rPr>
          <w:rFonts w:hint="eastAsia" w:ascii="宋体" w:hAnsi="宋体" w:eastAsia="宋体" w:cs="宋体"/>
          <w:b/>
          <w:bCs/>
          <w:color w:val="auto"/>
        </w:rPr>
        <w:t>联系人：</w:t>
      </w:r>
      <w:r>
        <w:rPr>
          <w:rFonts w:hint="eastAsia" w:ascii="宋体" w:hAnsi="宋体" w:eastAsia="宋体" w:cs="宋体"/>
          <w:b/>
          <w:bCs/>
          <w:color w:val="auto"/>
          <w:lang w:eastAsia="zh-CN"/>
        </w:rPr>
        <w:t>郑</w:t>
      </w:r>
      <w:r>
        <w:rPr>
          <w:rFonts w:hint="eastAsia" w:ascii="宋体" w:hAnsi="宋体" w:eastAsia="宋体" w:cs="宋体"/>
          <w:b/>
          <w:bCs/>
          <w:color w:val="auto"/>
          <w:lang w:val="en-US" w:eastAsia="zh-CN"/>
        </w:rPr>
        <w:t>丽平</w:t>
      </w:r>
    </w:p>
    <w:p>
      <w:pPr>
        <w:pStyle w:val="14"/>
        <w:spacing w:line="240" w:lineRule="auto"/>
        <w:jc w:val="left"/>
        <w:rPr>
          <w:rFonts w:hint="eastAsia" w:ascii="宋体" w:hAnsi="宋体" w:eastAsia="宋体" w:cs="宋体"/>
          <w:b/>
          <w:bCs/>
          <w:color w:val="auto"/>
          <w:lang w:val="en-US" w:eastAsia="zh-CN"/>
        </w:rPr>
      </w:pPr>
      <w:r>
        <w:rPr>
          <w:rFonts w:hint="eastAsia" w:ascii="宋体" w:hAnsi="宋体" w:eastAsia="宋体" w:cs="宋体"/>
          <w:b/>
          <w:bCs/>
          <w:color w:val="auto"/>
        </w:rPr>
        <w:t>联系电话：1</w:t>
      </w:r>
      <w:r>
        <w:rPr>
          <w:rFonts w:hint="eastAsia" w:ascii="宋体" w:hAnsi="宋体" w:eastAsia="宋体" w:cs="宋体"/>
          <w:b/>
          <w:bCs/>
          <w:color w:val="auto"/>
          <w:lang w:val="en-US" w:eastAsia="zh-CN"/>
        </w:rPr>
        <w:t>3950304469</w:t>
      </w:r>
    </w:p>
    <w:p>
      <w:pPr>
        <w:pStyle w:val="14"/>
        <w:spacing w:line="240" w:lineRule="auto"/>
        <w:jc w:val="left"/>
        <w:outlineLvl w:val="2"/>
        <w:rPr>
          <w:rFonts w:hint="eastAsia" w:ascii="宋体" w:hAnsi="宋体" w:eastAsia="宋体" w:cs="宋体"/>
          <w:b/>
          <w:bCs/>
          <w:color w:val="auto"/>
          <w:lang w:eastAsia="zh-CN"/>
        </w:rPr>
      </w:pPr>
      <w:r>
        <w:rPr>
          <w:rFonts w:hint="eastAsia" w:ascii="宋体" w:hAnsi="宋体" w:eastAsia="宋体" w:cs="宋体"/>
          <w:b/>
          <w:bCs/>
          <w:color w:val="auto"/>
          <w:sz w:val="28"/>
        </w:rPr>
        <w:t>1</w:t>
      </w:r>
      <w:r>
        <w:rPr>
          <w:rFonts w:hint="eastAsia" w:ascii="宋体" w:hAnsi="宋体" w:eastAsia="宋体" w:cs="宋体"/>
          <w:b/>
          <w:bCs/>
          <w:color w:val="auto"/>
          <w:sz w:val="28"/>
          <w:lang w:val="en-US" w:eastAsia="zh-CN"/>
        </w:rPr>
        <w:t>1</w:t>
      </w:r>
      <w:r>
        <w:rPr>
          <w:rFonts w:hint="eastAsia" w:ascii="宋体" w:hAnsi="宋体" w:eastAsia="宋体" w:cs="宋体"/>
          <w:b/>
          <w:bCs/>
          <w:color w:val="auto"/>
          <w:sz w:val="28"/>
        </w:rPr>
        <w:t>、代理机构：</w:t>
      </w:r>
      <w:r>
        <w:rPr>
          <w:rFonts w:hint="eastAsia" w:ascii="宋体" w:hAnsi="宋体" w:eastAsia="宋体" w:cs="宋体"/>
          <w:b/>
          <w:bCs/>
          <w:color w:val="auto"/>
          <w:sz w:val="28"/>
          <w:lang w:eastAsia="zh-CN"/>
        </w:rPr>
        <w:t>华联世纪工程咨询股份有限公司</w:t>
      </w:r>
    </w:p>
    <w:p>
      <w:pPr>
        <w:pStyle w:val="14"/>
        <w:spacing w:line="240" w:lineRule="auto"/>
        <w:jc w:val="both"/>
        <w:rPr>
          <w:rFonts w:hint="eastAsia" w:ascii="宋体" w:hAnsi="宋体" w:eastAsia="宋体" w:cs="宋体"/>
          <w:b/>
          <w:bCs/>
          <w:color w:val="auto"/>
          <w:lang w:eastAsia="zh-CN"/>
        </w:rPr>
      </w:pPr>
      <w:r>
        <w:rPr>
          <w:rFonts w:hint="eastAsia" w:ascii="宋体" w:hAnsi="宋体" w:eastAsia="宋体" w:cs="宋体"/>
          <w:b/>
          <w:bCs/>
          <w:color w:val="auto"/>
        </w:rPr>
        <w:t>地址：</w:t>
      </w:r>
      <w:r>
        <w:rPr>
          <w:rFonts w:hint="eastAsia" w:ascii="宋体" w:hAnsi="宋体" w:eastAsia="宋体" w:cs="宋体"/>
          <w:b/>
          <w:bCs/>
          <w:color w:val="auto"/>
          <w:lang w:eastAsia="zh-CN"/>
        </w:rPr>
        <w:t>莆田市涵江区涵东街道新涵街1669号涵城领域B幢1009</w:t>
      </w:r>
    </w:p>
    <w:p>
      <w:pPr>
        <w:pStyle w:val="14"/>
        <w:spacing w:line="240" w:lineRule="auto"/>
        <w:jc w:val="both"/>
        <w:rPr>
          <w:rFonts w:hint="eastAsia" w:ascii="宋体" w:hAnsi="宋体" w:eastAsia="宋体" w:cs="宋体"/>
          <w:b/>
          <w:bCs/>
          <w:color w:val="auto"/>
          <w:lang w:val="en-US" w:eastAsia="zh-CN"/>
        </w:rPr>
      </w:pPr>
      <w:r>
        <w:rPr>
          <w:rFonts w:hint="eastAsia" w:ascii="宋体" w:hAnsi="宋体" w:eastAsia="宋体" w:cs="宋体"/>
          <w:b/>
          <w:bCs/>
          <w:color w:val="auto"/>
        </w:rPr>
        <w:t>邮编：3511</w:t>
      </w:r>
      <w:r>
        <w:rPr>
          <w:rFonts w:hint="eastAsia" w:ascii="宋体" w:hAnsi="宋体" w:eastAsia="宋体" w:cs="宋体"/>
          <w:b/>
          <w:bCs/>
          <w:color w:val="auto"/>
          <w:lang w:val="en-US" w:eastAsia="zh-CN"/>
        </w:rPr>
        <w:t>11</w:t>
      </w:r>
    </w:p>
    <w:p>
      <w:pPr>
        <w:pStyle w:val="14"/>
        <w:spacing w:line="240" w:lineRule="auto"/>
        <w:jc w:val="both"/>
        <w:rPr>
          <w:rFonts w:hint="default" w:ascii="宋体" w:hAnsi="宋体" w:eastAsia="宋体" w:cs="宋体"/>
          <w:b/>
          <w:bCs/>
          <w:color w:val="auto"/>
          <w:lang w:val="en-US" w:eastAsia="zh-CN"/>
        </w:rPr>
      </w:pPr>
      <w:r>
        <w:rPr>
          <w:rFonts w:hint="eastAsia" w:ascii="宋体" w:hAnsi="宋体" w:eastAsia="宋体" w:cs="宋体"/>
          <w:b/>
          <w:bCs/>
          <w:color w:val="auto"/>
        </w:rPr>
        <w:t>联系人：</w:t>
      </w:r>
      <w:r>
        <w:rPr>
          <w:rFonts w:hint="eastAsia" w:ascii="宋体" w:hAnsi="宋体" w:eastAsia="宋体" w:cs="宋体"/>
          <w:b/>
          <w:bCs/>
          <w:color w:val="auto"/>
          <w:lang w:eastAsia="zh-CN"/>
        </w:rPr>
        <w:t>邓</w:t>
      </w:r>
      <w:r>
        <w:rPr>
          <w:rFonts w:hint="eastAsia" w:ascii="宋体" w:hAnsi="宋体" w:eastAsia="宋体" w:cs="宋体"/>
          <w:b/>
          <w:bCs/>
          <w:color w:val="auto"/>
          <w:lang w:val="en-US" w:eastAsia="zh-CN"/>
        </w:rPr>
        <w:t>女士</w:t>
      </w:r>
    </w:p>
    <w:p>
      <w:pPr>
        <w:pStyle w:val="14"/>
        <w:spacing w:line="240" w:lineRule="auto"/>
        <w:jc w:val="both"/>
        <w:rPr>
          <w:rFonts w:hint="eastAsia" w:ascii="宋体" w:hAnsi="宋体" w:eastAsia="宋体" w:cs="宋体"/>
          <w:b/>
          <w:bCs/>
          <w:color w:val="auto"/>
        </w:rPr>
      </w:pPr>
      <w:r>
        <w:rPr>
          <w:rFonts w:hint="eastAsia" w:ascii="宋体" w:hAnsi="宋体" w:eastAsia="宋体" w:cs="宋体"/>
          <w:b/>
          <w:bCs/>
          <w:color w:val="auto"/>
        </w:rPr>
        <w:t>联系电话：</w:t>
      </w:r>
      <w:r>
        <w:rPr>
          <w:rFonts w:hint="eastAsia" w:ascii="宋体" w:hAnsi="宋体" w:eastAsia="宋体" w:cs="宋体"/>
          <w:b/>
          <w:bCs/>
          <w:color w:val="auto"/>
          <w:szCs w:val="21"/>
        </w:rPr>
        <w:t>180 5055 8087</w:t>
      </w:r>
    </w:p>
    <w:p>
      <w:pPr>
        <w:pStyle w:val="14"/>
        <w:jc w:val="both"/>
        <w:outlineLvl w:val="2"/>
        <w:rPr>
          <w:rFonts w:hint="eastAsia" w:ascii="宋体" w:hAnsi="宋体" w:eastAsia="宋体" w:cs="宋体"/>
          <w:b/>
          <w:bCs/>
          <w:color w:val="auto"/>
        </w:rPr>
      </w:pPr>
      <w:r>
        <w:rPr>
          <w:rFonts w:hint="eastAsia" w:ascii="宋体" w:hAnsi="宋体" w:eastAsia="宋体" w:cs="宋体"/>
          <w:b/>
          <w:bCs/>
          <w:color w:val="auto"/>
          <w:sz w:val="28"/>
        </w:rPr>
        <w:t>附1：账户信息</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4"/>
              <w:jc w:val="center"/>
              <w:rPr>
                <w:rFonts w:hint="eastAsia" w:ascii="宋体" w:hAnsi="宋体" w:eastAsia="宋体" w:cs="宋体"/>
                <w:b/>
                <w:bCs/>
                <w:color w:val="auto"/>
              </w:rPr>
            </w:pPr>
            <w:r>
              <w:rPr>
                <w:rFonts w:hint="eastAsia" w:ascii="宋体" w:hAnsi="宋体" w:eastAsia="宋体" w:cs="宋体"/>
                <w:b/>
                <w:bCs/>
                <w:color w:val="auto"/>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4"/>
              <w:jc w:val="center"/>
              <w:rPr>
                <w:rFonts w:hint="eastAsia" w:ascii="宋体" w:hAnsi="宋体" w:eastAsia="宋体" w:cs="宋体"/>
                <w:b/>
                <w:bCs/>
                <w:color w:val="auto"/>
                <w:lang w:eastAsia="zh-CN"/>
              </w:rPr>
            </w:pPr>
            <w:r>
              <w:rPr>
                <w:rFonts w:hint="eastAsia" w:ascii="宋体" w:hAnsi="宋体" w:eastAsia="宋体" w:cs="宋体"/>
                <w:b/>
                <w:bCs/>
                <w:color w:val="auto"/>
              </w:rPr>
              <w:t>开户名称：</w:t>
            </w:r>
            <w:r>
              <w:rPr>
                <w:rFonts w:hint="eastAsia" w:ascii="宋体" w:hAnsi="宋体" w:eastAsia="宋体" w:cs="宋体"/>
                <w:b/>
                <w:bCs/>
                <w:color w:val="auto"/>
                <w:lang w:eastAsia="zh-CN"/>
              </w:rPr>
              <w:t>华联世纪工程咨询股份有限公司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4"/>
              <w:jc w:val="center"/>
              <w:rPr>
                <w:rFonts w:hint="eastAsia" w:ascii="宋体" w:hAnsi="宋体" w:eastAsia="宋体" w:cs="宋体"/>
                <w:b/>
                <w:bCs/>
                <w:color w:val="auto"/>
              </w:rPr>
            </w:pPr>
            <w:r>
              <w:rPr>
                <w:rFonts w:hint="eastAsia" w:ascii="宋体" w:hAnsi="宋体" w:eastAsia="宋体" w:cs="宋体"/>
                <w:b/>
                <w:bCs/>
                <w:color w:val="auto"/>
              </w:rPr>
              <w:t>开户银行：中国农业银行股份有限公司莆田涵江支行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4"/>
              <w:jc w:val="center"/>
              <w:rPr>
                <w:rFonts w:hint="eastAsia" w:ascii="宋体" w:hAnsi="宋体" w:eastAsia="宋体" w:cs="宋体"/>
                <w:b/>
                <w:bCs/>
                <w:color w:val="auto"/>
              </w:rPr>
            </w:pPr>
            <w:r>
              <w:rPr>
                <w:rFonts w:hint="eastAsia" w:ascii="宋体" w:hAnsi="宋体" w:eastAsia="宋体" w:cs="宋体"/>
                <w:b/>
                <w:bCs/>
                <w:color w:val="auto"/>
              </w:rPr>
              <w:t>银行账号：13450101040018708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4"/>
              <w:jc w:val="center"/>
              <w:rPr>
                <w:rFonts w:hint="eastAsia" w:ascii="宋体" w:hAnsi="宋体" w:eastAsia="宋体" w:cs="宋体"/>
                <w:b/>
                <w:bCs/>
                <w:color w:val="auto"/>
              </w:rPr>
            </w:pPr>
            <w:r>
              <w:rPr>
                <w:rFonts w:hint="eastAsia" w:ascii="宋体" w:hAnsi="宋体" w:eastAsia="宋体" w:cs="宋体"/>
                <w:b/>
                <w:bCs/>
                <w:color w:val="auto"/>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4"/>
              <w:jc w:val="center"/>
              <w:rPr>
                <w:rFonts w:hint="eastAsia" w:ascii="宋体" w:hAnsi="宋体" w:eastAsia="宋体" w:cs="宋体"/>
                <w:b/>
                <w:bCs/>
                <w:color w:val="auto"/>
              </w:rPr>
            </w:pPr>
            <w:r>
              <w:rPr>
                <w:rFonts w:hint="eastAsia" w:ascii="宋体" w:hAnsi="宋体" w:eastAsia="宋体" w:cs="宋体"/>
                <w:b/>
                <w:bCs/>
                <w:color w:val="auto"/>
              </w:rPr>
              <w:t>1、投标人应认真核对账户信息，将投标保证金汇入以上账户，并自行承担因汇错投标保证金而产生的一切后果。</w:t>
            </w:r>
          </w:p>
          <w:p>
            <w:pPr>
              <w:pStyle w:val="14"/>
              <w:jc w:val="center"/>
              <w:rPr>
                <w:rFonts w:hint="eastAsia" w:ascii="宋体" w:hAnsi="宋体" w:eastAsia="宋体" w:cs="宋体"/>
                <w:b/>
                <w:bCs/>
                <w:color w:val="auto"/>
              </w:rPr>
            </w:pPr>
            <w:r>
              <w:rPr>
                <w:rFonts w:hint="eastAsia" w:ascii="宋体" w:hAnsi="宋体" w:eastAsia="宋体" w:cs="宋体"/>
                <w:b/>
                <w:bCs/>
                <w:color w:val="auto"/>
              </w:rPr>
              <w:t>2、投标人在转账或电汇的凭证上应按照以下格式注明，以便核对：“（项目编号：***）的投标保证金”。</w:t>
            </w:r>
          </w:p>
        </w:tc>
      </w:tr>
    </w:tbl>
    <w:p>
      <w:pPr>
        <w:pStyle w:val="14"/>
        <w:jc w:val="both"/>
        <w:outlineLvl w:val="2"/>
        <w:rPr>
          <w:rFonts w:hint="eastAsia" w:ascii="宋体" w:hAnsi="宋体" w:eastAsia="宋体" w:cs="宋体"/>
          <w:b/>
          <w:bCs/>
          <w:color w:val="auto"/>
        </w:rPr>
      </w:pPr>
      <w:r>
        <w:rPr>
          <w:rFonts w:hint="eastAsia" w:ascii="宋体" w:hAnsi="宋体" w:eastAsia="宋体" w:cs="宋体"/>
          <w:b/>
          <w:bCs/>
          <w:color w:val="auto"/>
          <w:sz w:val="28"/>
        </w:rPr>
        <w:t>附2：采购标的一览表</w:t>
      </w:r>
    </w:p>
    <w:p>
      <w:pPr>
        <w:pStyle w:val="14"/>
        <w:jc w:val="left"/>
        <w:rPr>
          <w:rFonts w:hint="eastAsia" w:ascii="宋体" w:hAnsi="宋体" w:eastAsia="宋体" w:cs="宋体"/>
          <w:b/>
          <w:bCs/>
          <w:color w:val="auto"/>
        </w:rPr>
      </w:pPr>
      <w:r>
        <w:rPr>
          <w:rFonts w:hint="eastAsia" w:ascii="宋体" w:hAnsi="宋体" w:eastAsia="宋体" w:cs="宋体"/>
          <w:b/>
          <w:bCs/>
          <w:color w:val="auto"/>
        </w:rPr>
        <w:t>采购包1：</w:t>
      </w:r>
    </w:p>
    <w:p>
      <w:pPr>
        <w:pStyle w:val="14"/>
        <w:jc w:val="left"/>
        <w:rPr>
          <w:rFonts w:hint="eastAsia" w:ascii="宋体" w:hAnsi="宋体" w:eastAsia="宋体" w:cs="宋体"/>
          <w:b/>
          <w:bCs/>
          <w:color w:val="auto"/>
          <w:lang w:eastAsia="zh-CN"/>
        </w:rPr>
      </w:pPr>
      <w:r>
        <w:rPr>
          <w:rFonts w:hint="eastAsia" w:ascii="宋体" w:hAnsi="宋体" w:eastAsia="宋体" w:cs="宋体"/>
          <w:b/>
          <w:bCs/>
          <w:color w:val="auto"/>
        </w:rPr>
        <w:t xml:space="preserve">采购包预算金额（元）: </w:t>
      </w:r>
      <w:r>
        <w:rPr>
          <w:rFonts w:hint="eastAsia" w:ascii="宋体" w:hAnsi="宋体" w:eastAsia="宋体" w:cs="宋体"/>
          <w:b/>
          <w:bCs/>
          <w:color w:val="auto"/>
          <w:lang w:eastAsia="zh-CN"/>
        </w:rPr>
        <w:t>6030000</w:t>
      </w:r>
    </w:p>
    <w:p>
      <w:pPr>
        <w:pStyle w:val="14"/>
        <w:jc w:val="left"/>
        <w:rPr>
          <w:rFonts w:hint="eastAsia" w:ascii="宋体" w:hAnsi="宋体" w:eastAsia="宋体" w:cs="宋体"/>
          <w:b/>
          <w:bCs/>
          <w:color w:val="auto"/>
          <w:lang w:eastAsia="zh-CN"/>
        </w:rPr>
      </w:pPr>
      <w:r>
        <w:rPr>
          <w:rFonts w:hint="eastAsia" w:ascii="宋体" w:hAnsi="宋体" w:eastAsia="宋体" w:cs="宋体"/>
          <w:b/>
          <w:bCs/>
          <w:color w:val="auto"/>
        </w:rPr>
        <w:t xml:space="preserve">采购包最高限价（元）: </w:t>
      </w:r>
      <w:r>
        <w:rPr>
          <w:rFonts w:hint="eastAsia" w:ascii="宋体" w:hAnsi="宋体" w:eastAsia="宋体" w:cs="宋体"/>
          <w:b/>
          <w:bCs/>
          <w:color w:val="auto"/>
          <w:lang w:eastAsia="zh-CN"/>
        </w:rPr>
        <w:t>6030000</w:t>
      </w:r>
    </w:p>
    <w:p>
      <w:pPr>
        <w:pStyle w:val="14"/>
        <w:jc w:val="left"/>
        <w:rPr>
          <w:rFonts w:hint="eastAsia" w:ascii="宋体" w:hAnsi="宋体" w:eastAsia="宋体" w:cs="宋体"/>
          <w:b/>
          <w:bCs/>
          <w:color w:val="auto"/>
          <w:lang w:val="en-US" w:eastAsia="zh-CN"/>
        </w:rPr>
      </w:pPr>
      <w:r>
        <w:rPr>
          <w:rFonts w:hint="eastAsia" w:ascii="宋体" w:hAnsi="宋体" w:eastAsia="宋体" w:cs="宋体"/>
          <w:b/>
          <w:bCs/>
          <w:color w:val="auto"/>
        </w:rPr>
        <w:t>采购包保证金金额（元）:</w:t>
      </w:r>
      <w:r>
        <w:rPr>
          <w:rFonts w:hint="eastAsia" w:ascii="宋体" w:hAnsi="宋体" w:eastAsia="宋体" w:cs="宋体"/>
          <w:b/>
          <w:bCs/>
          <w:color w:val="auto"/>
          <w:lang w:val="en-US" w:eastAsia="zh-CN"/>
        </w:rPr>
        <w:t>0</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4"/>
        <w:gridCol w:w="2250"/>
        <w:gridCol w:w="77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pPr>
              <w:pStyle w:val="14"/>
              <w:jc w:val="left"/>
              <w:rPr>
                <w:rFonts w:hint="eastAsia" w:ascii="宋体" w:hAnsi="宋体" w:eastAsia="宋体" w:cs="宋体"/>
                <w:b/>
                <w:bCs/>
                <w:color w:val="auto"/>
              </w:rPr>
            </w:pPr>
            <w:r>
              <w:rPr>
                <w:rFonts w:hint="eastAsia" w:ascii="宋体" w:hAnsi="宋体" w:eastAsia="宋体" w:cs="宋体"/>
                <w:b/>
                <w:bCs/>
                <w:color w:val="auto"/>
              </w:rPr>
              <w:t>序号</w:t>
            </w:r>
          </w:p>
        </w:tc>
        <w:tc>
          <w:tcPr>
            <w:tcW w:w="2250" w:type="dxa"/>
          </w:tcPr>
          <w:p>
            <w:pPr>
              <w:pStyle w:val="14"/>
              <w:jc w:val="left"/>
              <w:rPr>
                <w:rFonts w:hint="eastAsia" w:ascii="宋体" w:hAnsi="宋体" w:eastAsia="宋体" w:cs="宋体"/>
                <w:b/>
                <w:bCs/>
                <w:color w:val="auto"/>
              </w:rPr>
            </w:pPr>
            <w:r>
              <w:rPr>
                <w:rFonts w:hint="eastAsia" w:ascii="宋体" w:hAnsi="宋体" w:eastAsia="宋体" w:cs="宋体"/>
                <w:b/>
                <w:bCs/>
                <w:color w:val="auto"/>
              </w:rPr>
              <w:t>标的名称</w:t>
            </w:r>
          </w:p>
        </w:tc>
        <w:tc>
          <w:tcPr>
            <w:tcW w:w="777" w:type="dxa"/>
          </w:tcPr>
          <w:p>
            <w:pPr>
              <w:pStyle w:val="14"/>
              <w:jc w:val="left"/>
              <w:rPr>
                <w:rFonts w:hint="eastAsia" w:ascii="宋体" w:hAnsi="宋体" w:eastAsia="宋体" w:cs="宋体"/>
                <w:b/>
                <w:bCs/>
                <w:color w:val="auto"/>
              </w:rPr>
            </w:pPr>
            <w:r>
              <w:rPr>
                <w:rFonts w:hint="eastAsia" w:ascii="宋体" w:hAnsi="宋体" w:eastAsia="宋体" w:cs="宋体"/>
                <w:b/>
                <w:bCs/>
                <w:color w:val="auto"/>
              </w:rPr>
              <w:t>数量</w:t>
            </w:r>
          </w:p>
        </w:tc>
        <w:tc>
          <w:tcPr>
            <w:tcW w:w="1187" w:type="dxa"/>
          </w:tcPr>
          <w:p>
            <w:pPr>
              <w:pStyle w:val="14"/>
              <w:jc w:val="left"/>
              <w:rPr>
                <w:rFonts w:hint="eastAsia" w:ascii="宋体" w:hAnsi="宋体" w:eastAsia="宋体" w:cs="宋体"/>
                <w:b/>
                <w:bCs/>
                <w:color w:val="auto"/>
              </w:rPr>
            </w:pPr>
            <w:r>
              <w:rPr>
                <w:rFonts w:hint="eastAsia" w:ascii="宋体" w:hAnsi="宋体" w:eastAsia="宋体" w:cs="宋体"/>
                <w:b/>
                <w:bCs/>
                <w:color w:val="auto"/>
              </w:rPr>
              <w:t>标的金额 （元）</w:t>
            </w:r>
          </w:p>
        </w:tc>
        <w:tc>
          <w:tcPr>
            <w:tcW w:w="1187" w:type="dxa"/>
          </w:tcPr>
          <w:p>
            <w:pPr>
              <w:pStyle w:val="14"/>
              <w:jc w:val="left"/>
              <w:rPr>
                <w:rFonts w:hint="eastAsia" w:ascii="宋体" w:hAnsi="宋体" w:eastAsia="宋体" w:cs="宋体"/>
                <w:b/>
                <w:bCs/>
                <w:color w:val="auto"/>
              </w:rPr>
            </w:pPr>
            <w:r>
              <w:rPr>
                <w:rFonts w:hint="eastAsia" w:ascii="宋体" w:hAnsi="宋体" w:eastAsia="宋体" w:cs="宋体"/>
                <w:b/>
                <w:bCs/>
                <w:color w:val="auto"/>
              </w:rPr>
              <w:t>计量单位</w:t>
            </w:r>
          </w:p>
        </w:tc>
        <w:tc>
          <w:tcPr>
            <w:tcW w:w="1187" w:type="dxa"/>
          </w:tcPr>
          <w:p>
            <w:pPr>
              <w:pStyle w:val="14"/>
              <w:jc w:val="left"/>
              <w:rPr>
                <w:rFonts w:hint="eastAsia" w:ascii="宋体" w:hAnsi="宋体" w:eastAsia="宋体" w:cs="宋体"/>
                <w:b/>
                <w:bCs/>
                <w:color w:val="auto"/>
              </w:rPr>
            </w:pPr>
            <w:r>
              <w:rPr>
                <w:rFonts w:hint="eastAsia" w:ascii="宋体" w:hAnsi="宋体" w:eastAsia="宋体" w:cs="宋体"/>
                <w:b/>
                <w:bCs/>
                <w:color w:val="auto"/>
              </w:rPr>
              <w:t>所属行业</w:t>
            </w:r>
          </w:p>
        </w:tc>
        <w:tc>
          <w:tcPr>
            <w:tcW w:w="1187" w:type="dxa"/>
          </w:tcPr>
          <w:p>
            <w:pPr>
              <w:pStyle w:val="14"/>
              <w:jc w:val="left"/>
              <w:rPr>
                <w:rFonts w:hint="eastAsia" w:ascii="宋体" w:hAnsi="宋体" w:eastAsia="宋体" w:cs="宋体"/>
                <w:b/>
                <w:bCs/>
                <w:color w:val="auto"/>
              </w:rPr>
            </w:pPr>
            <w:r>
              <w:rPr>
                <w:rFonts w:hint="eastAsia" w:ascii="宋体" w:hAnsi="宋体" w:eastAsia="宋体" w:cs="宋体"/>
                <w:b/>
                <w:bCs/>
                <w:color w:val="auto"/>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pPr>
              <w:pStyle w:val="14"/>
              <w:jc w:val="left"/>
              <w:rPr>
                <w:rFonts w:hint="eastAsia" w:ascii="宋体" w:hAnsi="宋体" w:eastAsia="宋体" w:cs="宋体"/>
                <w:b/>
                <w:bCs/>
                <w:color w:val="auto"/>
              </w:rPr>
            </w:pPr>
            <w:r>
              <w:rPr>
                <w:rFonts w:hint="eastAsia" w:ascii="宋体" w:hAnsi="宋体" w:eastAsia="宋体" w:cs="宋体"/>
                <w:b/>
                <w:bCs/>
                <w:color w:val="auto"/>
              </w:rPr>
              <w:t>1</w:t>
            </w:r>
          </w:p>
        </w:tc>
        <w:tc>
          <w:tcPr>
            <w:tcW w:w="2250" w:type="dxa"/>
          </w:tcPr>
          <w:p>
            <w:pPr>
              <w:pStyle w:val="14"/>
              <w:jc w:val="left"/>
              <w:rPr>
                <w:rFonts w:hint="eastAsia" w:ascii="宋体" w:hAnsi="宋体" w:eastAsia="宋体" w:cs="宋体"/>
                <w:b/>
                <w:bCs/>
                <w:color w:val="auto"/>
                <w:lang w:eastAsia="zh-CN"/>
              </w:rPr>
            </w:pPr>
            <w:r>
              <w:rPr>
                <w:rFonts w:hint="eastAsia" w:ascii="宋体" w:hAnsi="宋体" w:eastAsia="宋体" w:cs="宋体"/>
                <w:b/>
                <w:bCs/>
                <w:color w:val="auto"/>
                <w:lang w:eastAsia="zh-CN"/>
              </w:rPr>
              <w:t>福建木兰溪源省级自然保护区生物多样性研究与森林生态系统效益和经济效应评估咨询项目</w:t>
            </w:r>
          </w:p>
        </w:tc>
        <w:tc>
          <w:tcPr>
            <w:tcW w:w="777" w:type="dxa"/>
          </w:tcPr>
          <w:p>
            <w:pPr>
              <w:pStyle w:val="14"/>
              <w:jc w:val="right"/>
              <w:rPr>
                <w:rFonts w:hint="eastAsia" w:ascii="宋体" w:hAnsi="宋体" w:eastAsia="宋体" w:cs="宋体"/>
                <w:b/>
                <w:bCs/>
                <w:color w:val="auto"/>
              </w:rPr>
            </w:pPr>
            <w:r>
              <w:rPr>
                <w:rFonts w:hint="eastAsia" w:ascii="宋体" w:hAnsi="宋体" w:eastAsia="宋体" w:cs="宋体"/>
                <w:b/>
                <w:bCs/>
                <w:color w:val="auto"/>
              </w:rPr>
              <w:t>1.00</w:t>
            </w:r>
          </w:p>
        </w:tc>
        <w:tc>
          <w:tcPr>
            <w:tcW w:w="1187" w:type="dxa"/>
          </w:tcPr>
          <w:p>
            <w:pPr>
              <w:pStyle w:val="14"/>
              <w:jc w:val="right"/>
              <w:rPr>
                <w:rFonts w:hint="eastAsia" w:ascii="宋体" w:hAnsi="宋体" w:eastAsia="宋体" w:cs="宋体"/>
                <w:b/>
                <w:bCs/>
                <w:color w:val="auto"/>
                <w:lang w:eastAsia="zh-CN"/>
              </w:rPr>
            </w:pPr>
            <w:r>
              <w:rPr>
                <w:rFonts w:hint="eastAsia" w:ascii="宋体" w:hAnsi="宋体" w:eastAsia="宋体" w:cs="宋体"/>
                <w:b/>
                <w:bCs/>
                <w:color w:val="auto"/>
                <w:lang w:eastAsia="zh-CN"/>
              </w:rPr>
              <w:t>6030000</w:t>
            </w:r>
          </w:p>
        </w:tc>
        <w:tc>
          <w:tcPr>
            <w:tcW w:w="1187" w:type="dxa"/>
          </w:tcPr>
          <w:p>
            <w:pPr>
              <w:pStyle w:val="14"/>
              <w:jc w:val="left"/>
              <w:rPr>
                <w:rFonts w:hint="eastAsia" w:ascii="宋体" w:hAnsi="宋体" w:eastAsia="宋体" w:cs="宋体"/>
                <w:b/>
                <w:bCs/>
                <w:color w:val="auto"/>
                <w:lang w:eastAsia="zh-CN"/>
              </w:rPr>
            </w:pPr>
            <w:r>
              <w:rPr>
                <w:rFonts w:hint="eastAsia" w:ascii="宋体" w:hAnsi="宋体" w:eastAsia="宋体" w:cs="宋体"/>
                <w:b/>
                <w:bCs/>
                <w:color w:val="auto"/>
                <w:lang w:eastAsia="zh-CN"/>
              </w:rPr>
              <w:t>项</w:t>
            </w:r>
          </w:p>
        </w:tc>
        <w:tc>
          <w:tcPr>
            <w:tcW w:w="1187" w:type="dxa"/>
          </w:tcPr>
          <w:p>
            <w:pPr>
              <w:pStyle w:val="14"/>
              <w:jc w:val="left"/>
              <w:rPr>
                <w:rFonts w:hint="eastAsia" w:ascii="宋体" w:hAnsi="宋体" w:eastAsia="宋体" w:cs="宋体"/>
                <w:b/>
                <w:bCs/>
                <w:color w:val="auto"/>
              </w:rPr>
            </w:pPr>
            <w:r>
              <w:rPr>
                <w:rFonts w:hint="eastAsia" w:ascii="宋体" w:hAnsi="宋体" w:eastAsia="宋体" w:cs="宋体"/>
                <w:b/>
                <w:bCs/>
                <w:color w:val="auto"/>
              </w:rPr>
              <w:t>其他未列明行业</w:t>
            </w:r>
          </w:p>
        </w:tc>
        <w:tc>
          <w:tcPr>
            <w:tcW w:w="1187" w:type="dxa"/>
          </w:tcPr>
          <w:p>
            <w:pPr>
              <w:pStyle w:val="14"/>
              <w:jc w:val="left"/>
              <w:rPr>
                <w:rFonts w:hint="eastAsia" w:ascii="宋体" w:hAnsi="宋体" w:eastAsia="宋体" w:cs="宋体"/>
                <w:b/>
                <w:bCs/>
                <w:color w:val="auto"/>
              </w:rPr>
            </w:pPr>
            <w:r>
              <w:rPr>
                <w:rFonts w:hint="eastAsia" w:ascii="宋体" w:hAnsi="宋体" w:eastAsia="宋体" w:cs="宋体"/>
                <w:b/>
                <w:bCs/>
                <w:color w:val="auto"/>
              </w:rPr>
              <w:t>否</w:t>
            </w:r>
          </w:p>
        </w:tc>
      </w:tr>
    </w:tbl>
    <w:p>
      <w:pPr>
        <w:pStyle w:val="14"/>
        <w:jc w:val="both"/>
        <w:rPr>
          <w:rFonts w:hint="eastAsia" w:ascii="宋体" w:hAnsi="宋体" w:eastAsia="宋体" w:cs="宋体"/>
          <w:b/>
          <w:bCs/>
          <w:color w:val="auto"/>
        </w:rPr>
      </w:pPr>
    </w:p>
    <w:p>
      <w:pPr>
        <w:pStyle w:val="14"/>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jc w:val="center"/>
        <w:outlineLvl w:val="1"/>
        <w:rPr>
          <w:rFonts w:hint="eastAsia" w:ascii="宋体" w:hAnsi="宋体" w:eastAsia="宋体" w:cs="宋体"/>
          <w:b/>
          <w:bCs/>
          <w:color w:val="auto"/>
          <w:sz w:val="36"/>
        </w:rPr>
      </w:pPr>
    </w:p>
    <w:p>
      <w:pPr>
        <w:pStyle w:val="14"/>
        <w:jc w:val="center"/>
        <w:outlineLvl w:val="1"/>
        <w:rPr>
          <w:rFonts w:hint="eastAsia" w:ascii="宋体" w:hAnsi="宋体" w:eastAsia="宋体" w:cs="宋体"/>
          <w:b/>
          <w:bCs/>
          <w:color w:val="auto"/>
          <w:sz w:val="36"/>
        </w:rPr>
      </w:pPr>
    </w:p>
    <w:p>
      <w:pPr>
        <w:pStyle w:val="14"/>
        <w:jc w:val="center"/>
        <w:outlineLvl w:val="1"/>
        <w:rPr>
          <w:rFonts w:hint="eastAsia" w:ascii="宋体" w:hAnsi="宋体" w:eastAsia="宋体" w:cs="宋体"/>
          <w:b/>
          <w:bCs/>
          <w:color w:val="auto"/>
        </w:rPr>
      </w:pPr>
      <w:r>
        <w:rPr>
          <w:rFonts w:hint="eastAsia" w:ascii="宋体" w:hAnsi="宋体" w:eastAsia="宋体" w:cs="宋体"/>
          <w:b/>
          <w:bCs/>
          <w:color w:val="auto"/>
          <w:sz w:val="36"/>
        </w:rPr>
        <w:t>第二章 投标人须知前附表</w:t>
      </w:r>
    </w:p>
    <w:p>
      <w:pPr>
        <w:pStyle w:val="14"/>
        <w:jc w:val="both"/>
        <w:outlineLvl w:val="2"/>
        <w:rPr>
          <w:rFonts w:hint="eastAsia" w:ascii="宋体" w:hAnsi="宋体" w:eastAsia="宋体" w:cs="宋体"/>
          <w:b/>
          <w:bCs/>
          <w:color w:val="auto"/>
        </w:rPr>
      </w:pPr>
      <w:r>
        <w:rPr>
          <w:rFonts w:hint="eastAsia" w:ascii="宋体" w:hAnsi="宋体" w:eastAsia="宋体" w:cs="宋体"/>
          <w:b/>
          <w:bCs/>
          <w:color w:val="auto"/>
          <w:sz w:val="28"/>
        </w:rPr>
        <w:t>一、投标人须知前附表1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4"/>
        <w:gridCol w:w="1155"/>
        <w:gridCol w:w="65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14"/>
              <w:jc w:val="both"/>
              <w:rPr>
                <w:rFonts w:hint="eastAsia" w:ascii="宋体" w:hAnsi="宋体" w:eastAsia="宋体" w:cs="宋体"/>
                <w:b/>
                <w:bCs/>
                <w:color w:val="auto"/>
              </w:rPr>
            </w:pPr>
            <w:r>
              <w:rPr>
                <w:rFonts w:hint="eastAsia" w:ascii="宋体" w:hAnsi="宋体" w:eastAsia="宋体" w:cs="宋体"/>
                <w:b/>
                <w:bCs/>
                <w:color w:val="auto"/>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pPr>
              <w:pStyle w:val="14"/>
              <w:jc w:val="both"/>
              <w:rPr>
                <w:rFonts w:hint="eastAsia" w:ascii="宋体" w:hAnsi="宋体" w:eastAsia="宋体" w:cs="宋体"/>
                <w:b/>
                <w:bCs/>
                <w:color w:val="auto"/>
              </w:rPr>
            </w:pPr>
            <w:r>
              <w:rPr>
                <w:rFonts w:hint="eastAsia" w:ascii="宋体" w:hAnsi="宋体" w:eastAsia="宋体" w:cs="宋体"/>
                <w:b/>
                <w:bCs/>
                <w:color w:val="auto"/>
              </w:rPr>
              <w:t>序号</w:t>
            </w:r>
          </w:p>
        </w:tc>
        <w:tc>
          <w:tcPr>
            <w:tcW w:w="1155" w:type="dxa"/>
          </w:tcPr>
          <w:p>
            <w:pPr>
              <w:pStyle w:val="14"/>
              <w:jc w:val="both"/>
              <w:rPr>
                <w:rFonts w:hint="eastAsia" w:ascii="宋体" w:hAnsi="宋体" w:eastAsia="宋体" w:cs="宋体"/>
                <w:b/>
                <w:bCs/>
                <w:color w:val="auto"/>
              </w:rPr>
            </w:pPr>
            <w:r>
              <w:rPr>
                <w:rFonts w:hint="eastAsia" w:ascii="宋体" w:hAnsi="宋体" w:eastAsia="宋体" w:cs="宋体"/>
                <w:b/>
                <w:bCs/>
                <w:color w:val="auto"/>
              </w:rPr>
              <w:t>招标文件</w:t>
            </w:r>
          </w:p>
          <w:p>
            <w:pPr>
              <w:pStyle w:val="14"/>
              <w:jc w:val="both"/>
              <w:rPr>
                <w:rFonts w:hint="eastAsia" w:ascii="宋体" w:hAnsi="宋体" w:eastAsia="宋体" w:cs="宋体"/>
                <w:b/>
                <w:bCs/>
                <w:color w:val="auto"/>
              </w:rPr>
            </w:pPr>
            <w:r>
              <w:rPr>
                <w:rFonts w:hint="eastAsia" w:ascii="宋体" w:hAnsi="宋体" w:eastAsia="宋体" w:cs="宋体"/>
                <w:b/>
                <w:bCs/>
                <w:color w:val="auto"/>
              </w:rPr>
              <w:t>（第三章）</w:t>
            </w:r>
          </w:p>
        </w:tc>
        <w:tc>
          <w:tcPr>
            <w:tcW w:w="6558" w:type="dxa"/>
          </w:tcPr>
          <w:p>
            <w:pPr>
              <w:pStyle w:val="14"/>
              <w:jc w:val="both"/>
              <w:rPr>
                <w:rFonts w:hint="eastAsia" w:ascii="宋体" w:hAnsi="宋体" w:eastAsia="宋体" w:cs="宋体"/>
                <w:b/>
                <w:bCs/>
                <w:color w:val="auto"/>
              </w:rPr>
            </w:pPr>
            <w:r>
              <w:rPr>
                <w:rFonts w:hint="eastAsia" w:ascii="宋体" w:hAnsi="宋体" w:eastAsia="宋体" w:cs="宋体"/>
                <w:b/>
                <w:bCs/>
                <w:color w:val="auto"/>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pPr>
              <w:pStyle w:val="14"/>
              <w:jc w:val="both"/>
              <w:rPr>
                <w:rFonts w:hint="eastAsia" w:ascii="宋体" w:hAnsi="宋体" w:eastAsia="宋体" w:cs="宋体"/>
                <w:b/>
                <w:bCs/>
                <w:color w:val="auto"/>
              </w:rPr>
            </w:pPr>
            <w:r>
              <w:rPr>
                <w:rFonts w:hint="eastAsia" w:ascii="宋体" w:hAnsi="宋体" w:eastAsia="宋体" w:cs="宋体"/>
                <w:b/>
                <w:bCs/>
                <w:color w:val="auto"/>
              </w:rPr>
              <w:t>1</w:t>
            </w:r>
          </w:p>
        </w:tc>
        <w:tc>
          <w:tcPr>
            <w:tcW w:w="1155" w:type="dxa"/>
          </w:tcPr>
          <w:p>
            <w:pPr>
              <w:pStyle w:val="14"/>
              <w:jc w:val="both"/>
              <w:rPr>
                <w:rFonts w:hint="eastAsia" w:ascii="宋体" w:hAnsi="宋体" w:eastAsia="宋体" w:cs="宋体"/>
                <w:b/>
                <w:bCs/>
                <w:color w:val="auto"/>
              </w:rPr>
            </w:pPr>
            <w:r>
              <w:rPr>
                <w:rFonts w:hint="eastAsia" w:ascii="宋体" w:hAnsi="宋体" w:eastAsia="宋体" w:cs="宋体"/>
                <w:b/>
                <w:bCs/>
                <w:color w:val="auto"/>
              </w:rPr>
              <w:t>6.1</w:t>
            </w:r>
          </w:p>
        </w:tc>
        <w:tc>
          <w:tcPr>
            <w:tcW w:w="6558" w:type="dxa"/>
          </w:tcPr>
          <w:p>
            <w:pPr>
              <w:pStyle w:val="14"/>
              <w:jc w:val="both"/>
              <w:rPr>
                <w:rFonts w:hint="eastAsia" w:ascii="宋体" w:hAnsi="宋体" w:eastAsia="宋体" w:cs="宋体"/>
                <w:b/>
                <w:bCs/>
                <w:color w:val="auto"/>
              </w:rPr>
            </w:pPr>
            <w:r>
              <w:rPr>
                <w:rFonts w:hint="eastAsia" w:ascii="宋体" w:hAnsi="宋体" w:eastAsia="宋体" w:cs="宋体"/>
                <w:b/>
                <w:bCs/>
                <w:color w:val="auto"/>
              </w:rPr>
              <w:t>是否组织现场考察或召开开标前答疑会：</w:t>
            </w:r>
          </w:p>
          <w:p>
            <w:pPr>
              <w:pStyle w:val="14"/>
              <w:jc w:val="both"/>
              <w:rPr>
                <w:rFonts w:hint="eastAsia" w:ascii="宋体" w:hAnsi="宋体" w:eastAsia="宋体" w:cs="宋体"/>
                <w:b/>
                <w:bCs/>
                <w:color w:val="auto"/>
              </w:rPr>
            </w:pPr>
            <w:r>
              <w:rPr>
                <w:rFonts w:hint="eastAsia" w:ascii="宋体" w:hAnsi="宋体" w:eastAsia="宋体" w:cs="宋体"/>
                <w:b/>
                <w:bCs/>
                <w:color w:val="auto"/>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pPr>
              <w:pStyle w:val="14"/>
              <w:jc w:val="both"/>
              <w:rPr>
                <w:rFonts w:hint="eastAsia" w:ascii="宋体" w:hAnsi="宋体" w:eastAsia="宋体" w:cs="宋体"/>
                <w:b/>
                <w:bCs/>
                <w:color w:val="auto"/>
              </w:rPr>
            </w:pPr>
            <w:r>
              <w:rPr>
                <w:rFonts w:hint="eastAsia" w:ascii="宋体" w:hAnsi="宋体" w:eastAsia="宋体" w:cs="宋体"/>
                <w:b/>
                <w:bCs/>
                <w:color w:val="auto"/>
              </w:rPr>
              <w:t>2</w:t>
            </w:r>
          </w:p>
        </w:tc>
        <w:tc>
          <w:tcPr>
            <w:tcW w:w="1155" w:type="dxa"/>
          </w:tcPr>
          <w:p>
            <w:pPr>
              <w:pStyle w:val="14"/>
              <w:jc w:val="both"/>
              <w:rPr>
                <w:rFonts w:hint="eastAsia" w:ascii="宋体" w:hAnsi="宋体" w:eastAsia="宋体" w:cs="宋体"/>
                <w:b/>
                <w:bCs/>
                <w:color w:val="auto"/>
              </w:rPr>
            </w:pPr>
            <w:r>
              <w:rPr>
                <w:rFonts w:hint="eastAsia" w:ascii="宋体" w:hAnsi="宋体" w:eastAsia="宋体" w:cs="宋体"/>
                <w:b/>
                <w:bCs/>
                <w:color w:val="auto"/>
              </w:rPr>
              <w:t>10.4</w:t>
            </w:r>
          </w:p>
        </w:tc>
        <w:tc>
          <w:tcPr>
            <w:tcW w:w="6558" w:type="dxa"/>
          </w:tcPr>
          <w:p>
            <w:pPr>
              <w:pStyle w:val="14"/>
              <w:jc w:val="both"/>
              <w:rPr>
                <w:rFonts w:hint="eastAsia" w:ascii="宋体" w:hAnsi="宋体" w:eastAsia="宋体" w:cs="宋体"/>
                <w:b/>
                <w:bCs/>
                <w:color w:val="auto"/>
              </w:rPr>
            </w:pPr>
            <w:r>
              <w:rPr>
                <w:rFonts w:hint="eastAsia" w:ascii="宋体" w:hAnsi="宋体" w:eastAsia="宋体" w:cs="宋体"/>
                <w:b/>
                <w:bCs/>
                <w:color w:val="auto"/>
              </w:rPr>
              <w:t>投标文件的份数：</w:t>
            </w:r>
          </w:p>
          <w:p>
            <w:pPr>
              <w:pStyle w:val="14"/>
              <w:rPr>
                <w:rFonts w:hint="eastAsia" w:ascii="宋体" w:hAnsi="宋体" w:eastAsia="宋体" w:cs="宋体"/>
                <w:b/>
                <w:bCs/>
                <w:color w:val="auto"/>
              </w:rPr>
            </w:pPr>
            <w:r>
              <w:rPr>
                <w:rFonts w:hint="eastAsia" w:ascii="宋体" w:hAnsi="宋体" w:eastAsia="宋体" w:cs="宋体"/>
                <w:b/>
                <w:bCs/>
                <w:color w:val="auto"/>
              </w:rPr>
              <w:t>1）纸质响应文件</w:t>
            </w:r>
          </w:p>
          <w:p>
            <w:pPr>
              <w:pStyle w:val="14"/>
              <w:rPr>
                <w:rFonts w:hint="eastAsia" w:ascii="宋体" w:hAnsi="宋体" w:eastAsia="宋体" w:cs="宋体"/>
                <w:b/>
                <w:bCs/>
                <w:color w:val="auto"/>
              </w:rPr>
            </w:pPr>
            <w:r>
              <w:rPr>
                <w:rFonts w:hint="eastAsia" w:ascii="宋体" w:hAnsi="宋体" w:eastAsia="宋体" w:cs="宋体"/>
                <w:b/>
                <w:bCs/>
                <w:color w:val="auto"/>
              </w:rPr>
              <w:t>①响应文件正本1份、副本1份。</w:t>
            </w:r>
          </w:p>
          <w:p>
            <w:pPr>
              <w:pStyle w:val="14"/>
              <w:rPr>
                <w:rFonts w:hint="eastAsia" w:ascii="宋体" w:hAnsi="宋体" w:eastAsia="宋体" w:cs="宋体"/>
                <w:b/>
                <w:bCs/>
                <w:color w:val="auto"/>
              </w:rPr>
            </w:pPr>
            <w:r>
              <w:rPr>
                <w:rFonts w:hint="eastAsia" w:ascii="宋体" w:hAnsi="宋体" w:eastAsia="宋体" w:cs="宋体"/>
                <w:b/>
                <w:bCs/>
                <w:color w:val="auto"/>
              </w:rPr>
              <w:t>②可读介质（U盘）1份。</w:t>
            </w:r>
          </w:p>
          <w:p>
            <w:pPr>
              <w:rPr>
                <w:rFonts w:hint="eastAsia" w:ascii="宋体" w:hAnsi="宋体" w:eastAsia="宋体" w:cs="宋体"/>
                <w:b/>
                <w:bCs/>
                <w:color w:val="auto"/>
                <w:kern w:val="0"/>
                <w:sz w:val="20"/>
                <w:szCs w:val="20"/>
                <w:lang w:val="en-US" w:eastAsia="zh-Hans"/>
              </w:rPr>
            </w:pPr>
            <w:r>
              <w:rPr>
                <w:rFonts w:hint="eastAsia" w:ascii="宋体" w:hAnsi="宋体" w:eastAsia="宋体" w:cs="宋体"/>
                <w:b/>
                <w:bCs/>
                <w:color w:val="auto"/>
                <w:kern w:val="0"/>
                <w:sz w:val="20"/>
                <w:szCs w:val="20"/>
                <w:lang w:val="en-US" w:eastAsia="zh-Hans"/>
              </w:rPr>
              <w:t>密封及其标记的具体形式：</w:t>
            </w:r>
          </w:p>
          <w:p>
            <w:pPr>
              <w:rPr>
                <w:rFonts w:hint="eastAsia" w:ascii="宋体" w:hAnsi="宋体" w:eastAsia="宋体" w:cs="宋体"/>
                <w:b/>
                <w:bCs/>
                <w:color w:val="auto"/>
                <w:kern w:val="0"/>
                <w:sz w:val="20"/>
                <w:szCs w:val="20"/>
                <w:lang w:val="en-US" w:eastAsia="zh-Hans"/>
              </w:rPr>
            </w:pPr>
            <w:r>
              <w:rPr>
                <w:rFonts w:hint="eastAsia" w:ascii="宋体" w:hAnsi="宋体" w:eastAsia="宋体" w:cs="宋体"/>
                <w:b/>
                <w:bCs/>
                <w:color w:val="auto"/>
                <w:kern w:val="0"/>
                <w:sz w:val="20"/>
                <w:szCs w:val="20"/>
                <w:lang w:val="en-US" w:eastAsia="zh-Hans"/>
              </w:rPr>
              <w:t>（1）全部响应文件包括正本、副本、电子文本均应密封。未密封将导致响应文件被拒收。</w:t>
            </w:r>
          </w:p>
          <w:p>
            <w:pPr>
              <w:rPr>
                <w:rFonts w:hint="eastAsia" w:ascii="宋体" w:hAnsi="宋体" w:eastAsia="宋体" w:cs="宋体"/>
                <w:b/>
                <w:bCs/>
                <w:color w:val="auto"/>
                <w:kern w:val="0"/>
                <w:sz w:val="20"/>
                <w:szCs w:val="20"/>
                <w:lang w:val="en-US" w:eastAsia="zh-Hans"/>
              </w:rPr>
            </w:pPr>
            <w:r>
              <w:rPr>
                <w:rFonts w:hint="eastAsia" w:ascii="宋体" w:hAnsi="宋体" w:eastAsia="宋体" w:cs="宋体"/>
                <w:b/>
                <w:bCs/>
                <w:color w:val="auto"/>
                <w:kern w:val="0"/>
                <w:sz w:val="20"/>
                <w:szCs w:val="20"/>
                <w:lang w:val="en-US" w:eastAsia="zh-Hans"/>
              </w:rPr>
              <w:t>（2）密封的外包装应至少标记“项目名称、项目编号、所报合同包、供应商全称”等内容，否则造成响应文件误投、遗漏或者提前拆封的，采购代理机构不承担责任。</w:t>
            </w:r>
          </w:p>
          <w:p>
            <w:pPr>
              <w:pStyle w:val="10"/>
              <w:widowControl/>
              <w:wordWrap w:val="0"/>
              <w:spacing w:beforeAutospacing="0" w:afterAutospacing="0"/>
              <w:rPr>
                <w:rFonts w:hint="eastAsia" w:ascii="宋体" w:hAnsi="宋体" w:eastAsia="宋体" w:cs="宋体"/>
                <w:b/>
                <w:bCs/>
                <w:color w:val="auto"/>
                <w:kern w:val="0"/>
                <w:sz w:val="20"/>
                <w:szCs w:val="20"/>
                <w:lang w:val="en-US" w:eastAsia="zh-Hans"/>
              </w:rPr>
            </w:pPr>
            <w:r>
              <w:rPr>
                <w:rFonts w:hint="eastAsia" w:ascii="宋体" w:hAnsi="宋体" w:eastAsia="宋体" w:cs="宋体"/>
                <w:b/>
                <w:bCs/>
                <w:color w:val="auto"/>
                <w:kern w:val="0"/>
                <w:sz w:val="20"/>
                <w:szCs w:val="20"/>
                <w:lang w:val="en-US" w:eastAsia="zh-Hans"/>
              </w:rPr>
              <w:t>（3）其他：1、正本应用A4幅面纸张打印装订，编制封面（封面标明“正本”字样）、索引、页码，并用胶装装订成册。</w:t>
            </w:r>
          </w:p>
          <w:p>
            <w:pPr>
              <w:pStyle w:val="14"/>
              <w:jc w:val="both"/>
              <w:rPr>
                <w:rFonts w:hint="eastAsia" w:ascii="宋体" w:hAnsi="宋体" w:eastAsia="宋体" w:cs="宋体"/>
                <w:b/>
                <w:bCs/>
                <w:color w:val="auto"/>
              </w:rPr>
            </w:pPr>
            <w:r>
              <w:rPr>
                <w:rFonts w:hint="eastAsia" w:ascii="宋体" w:hAnsi="宋体" w:eastAsia="宋体" w:cs="宋体"/>
                <w:b/>
                <w:bCs/>
                <w:color w:val="auto"/>
                <w:kern w:val="0"/>
                <w:sz w:val="20"/>
                <w:szCs w:val="20"/>
                <w:lang w:val="en-US" w:eastAsia="zh-Hans"/>
              </w:rPr>
              <w:t>2、副本应用A4幅面纸张打印装订，编制封面（封面标明“副本”字样）、索引、页码，并用胶装装订成册；副本可用正本的完整复印件，并与正本保持一致（若不一致，以正本为准）。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pPr>
              <w:pStyle w:val="14"/>
              <w:jc w:val="both"/>
              <w:rPr>
                <w:rFonts w:hint="eastAsia" w:ascii="宋体" w:hAnsi="宋体" w:eastAsia="宋体" w:cs="宋体"/>
                <w:b/>
                <w:bCs/>
                <w:color w:val="auto"/>
              </w:rPr>
            </w:pPr>
            <w:r>
              <w:rPr>
                <w:rFonts w:hint="eastAsia" w:ascii="宋体" w:hAnsi="宋体" w:eastAsia="宋体" w:cs="宋体"/>
                <w:b/>
                <w:bCs/>
                <w:color w:val="auto"/>
              </w:rPr>
              <w:t>3</w:t>
            </w:r>
          </w:p>
        </w:tc>
        <w:tc>
          <w:tcPr>
            <w:tcW w:w="1155" w:type="dxa"/>
          </w:tcPr>
          <w:p>
            <w:pPr>
              <w:pStyle w:val="14"/>
              <w:jc w:val="both"/>
              <w:rPr>
                <w:rFonts w:hint="eastAsia" w:ascii="宋体" w:hAnsi="宋体" w:eastAsia="宋体" w:cs="宋体"/>
                <w:b/>
                <w:bCs/>
                <w:color w:val="auto"/>
              </w:rPr>
            </w:pPr>
            <w:r>
              <w:rPr>
                <w:rFonts w:hint="eastAsia" w:ascii="宋体" w:hAnsi="宋体" w:eastAsia="宋体" w:cs="宋体"/>
                <w:b/>
                <w:bCs/>
                <w:color w:val="auto"/>
              </w:rPr>
              <w:t>10.7-（1）</w:t>
            </w:r>
          </w:p>
        </w:tc>
        <w:tc>
          <w:tcPr>
            <w:tcW w:w="6558" w:type="dxa"/>
          </w:tcPr>
          <w:p>
            <w:pPr>
              <w:pStyle w:val="14"/>
              <w:jc w:val="both"/>
              <w:rPr>
                <w:rFonts w:hint="eastAsia" w:ascii="宋体" w:hAnsi="宋体" w:eastAsia="宋体" w:cs="宋体"/>
                <w:b/>
                <w:bCs/>
                <w:color w:val="auto"/>
              </w:rPr>
            </w:pPr>
            <w:r>
              <w:rPr>
                <w:rFonts w:hint="eastAsia" w:ascii="宋体" w:hAnsi="宋体" w:eastAsia="宋体" w:cs="宋体"/>
                <w:b/>
                <w:bCs/>
                <w:color w:val="auto"/>
              </w:rPr>
              <w:t>是否允许中标人将本项目的非主体、非关键性工作进行分包：</w:t>
            </w:r>
          </w:p>
          <w:p>
            <w:pPr>
              <w:pStyle w:val="14"/>
              <w:jc w:val="both"/>
              <w:rPr>
                <w:rFonts w:hint="eastAsia" w:ascii="宋体" w:hAnsi="宋体" w:eastAsia="宋体" w:cs="宋体"/>
                <w:b/>
                <w:bCs/>
                <w:color w:val="auto"/>
              </w:rPr>
            </w:pPr>
            <w:r>
              <w:rPr>
                <w:rFonts w:hint="eastAsia" w:ascii="宋体" w:hAnsi="宋体" w:eastAsia="宋体" w:cs="宋体"/>
                <w:b/>
                <w:bCs/>
                <w:color w:val="auto"/>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pPr>
              <w:pStyle w:val="14"/>
              <w:jc w:val="both"/>
              <w:rPr>
                <w:rFonts w:hint="eastAsia" w:ascii="宋体" w:hAnsi="宋体" w:eastAsia="宋体" w:cs="宋体"/>
                <w:b/>
                <w:bCs/>
                <w:color w:val="auto"/>
              </w:rPr>
            </w:pPr>
            <w:r>
              <w:rPr>
                <w:rFonts w:hint="eastAsia" w:ascii="宋体" w:hAnsi="宋体" w:eastAsia="宋体" w:cs="宋体"/>
                <w:b/>
                <w:bCs/>
                <w:color w:val="auto"/>
              </w:rPr>
              <w:t>4</w:t>
            </w:r>
          </w:p>
        </w:tc>
        <w:tc>
          <w:tcPr>
            <w:tcW w:w="1155" w:type="dxa"/>
          </w:tcPr>
          <w:p>
            <w:pPr>
              <w:pStyle w:val="14"/>
              <w:jc w:val="both"/>
              <w:rPr>
                <w:rFonts w:hint="eastAsia" w:ascii="宋体" w:hAnsi="宋体" w:eastAsia="宋体" w:cs="宋体"/>
                <w:b/>
                <w:bCs/>
                <w:color w:val="auto"/>
              </w:rPr>
            </w:pPr>
            <w:r>
              <w:rPr>
                <w:rFonts w:hint="eastAsia" w:ascii="宋体" w:hAnsi="宋体" w:eastAsia="宋体" w:cs="宋体"/>
                <w:b/>
                <w:bCs/>
                <w:color w:val="auto"/>
              </w:rPr>
              <w:t>10.8-（1）</w:t>
            </w:r>
          </w:p>
        </w:tc>
        <w:tc>
          <w:tcPr>
            <w:tcW w:w="6558" w:type="dxa"/>
          </w:tcPr>
          <w:p>
            <w:pPr>
              <w:pStyle w:val="14"/>
              <w:jc w:val="both"/>
              <w:rPr>
                <w:rFonts w:hint="eastAsia" w:ascii="宋体" w:hAnsi="宋体" w:eastAsia="宋体" w:cs="宋体"/>
                <w:b/>
                <w:bCs/>
                <w:color w:val="auto"/>
              </w:rPr>
            </w:pPr>
            <w:r>
              <w:rPr>
                <w:rFonts w:hint="eastAsia" w:ascii="宋体" w:hAnsi="宋体" w:eastAsia="宋体" w:cs="宋体"/>
                <w:b/>
                <w:bCs/>
                <w:color w:val="auto"/>
              </w:rPr>
              <w:t>投标有效期：投标截止时间起90个日历日。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pPr>
              <w:pStyle w:val="14"/>
              <w:jc w:val="both"/>
              <w:rPr>
                <w:rFonts w:hint="eastAsia" w:ascii="宋体" w:hAnsi="宋体" w:eastAsia="宋体" w:cs="宋体"/>
                <w:b/>
                <w:bCs/>
                <w:color w:val="auto"/>
              </w:rPr>
            </w:pPr>
            <w:r>
              <w:rPr>
                <w:rFonts w:hint="eastAsia" w:ascii="宋体" w:hAnsi="宋体" w:eastAsia="宋体" w:cs="宋体"/>
                <w:b/>
                <w:bCs/>
                <w:color w:val="auto"/>
              </w:rPr>
              <w:t>5</w:t>
            </w:r>
          </w:p>
        </w:tc>
        <w:tc>
          <w:tcPr>
            <w:tcW w:w="1155" w:type="dxa"/>
          </w:tcPr>
          <w:p>
            <w:pPr>
              <w:pStyle w:val="14"/>
              <w:jc w:val="both"/>
              <w:rPr>
                <w:rFonts w:hint="eastAsia" w:ascii="宋体" w:hAnsi="宋体" w:eastAsia="宋体" w:cs="宋体"/>
                <w:b/>
                <w:bCs/>
                <w:color w:val="auto"/>
              </w:rPr>
            </w:pPr>
            <w:r>
              <w:rPr>
                <w:rFonts w:hint="eastAsia" w:ascii="宋体" w:hAnsi="宋体" w:eastAsia="宋体" w:cs="宋体"/>
                <w:b/>
                <w:bCs/>
                <w:color w:val="auto"/>
              </w:rPr>
              <w:t>12.1</w:t>
            </w:r>
          </w:p>
        </w:tc>
        <w:tc>
          <w:tcPr>
            <w:tcW w:w="6558" w:type="dxa"/>
          </w:tcPr>
          <w:p>
            <w:pPr>
              <w:pStyle w:val="14"/>
              <w:jc w:val="both"/>
              <w:rPr>
                <w:rFonts w:hint="eastAsia" w:ascii="宋体" w:hAnsi="宋体" w:eastAsia="宋体" w:cs="宋体"/>
                <w:b/>
                <w:bCs/>
                <w:color w:val="auto"/>
              </w:rPr>
            </w:pPr>
            <w:r>
              <w:rPr>
                <w:rFonts w:hint="eastAsia" w:ascii="宋体" w:hAnsi="宋体" w:eastAsia="宋体" w:cs="宋体"/>
                <w:b/>
                <w:bCs/>
                <w:color w:val="auto"/>
              </w:rPr>
              <w:t>确定中标候选人名单：</w:t>
            </w:r>
          </w:p>
          <w:p>
            <w:pPr>
              <w:pStyle w:val="14"/>
              <w:jc w:val="both"/>
              <w:rPr>
                <w:rFonts w:hint="eastAsia" w:ascii="宋体" w:hAnsi="宋体" w:eastAsia="宋体" w:cs="宋体"/>
                <w:b/>
                <w:bCs/>
                <w:color w:val="auto"/>
              </w:rPr>
            </w:pPr>
            <w:r>
              <w:rPr>
                <w:rFonts w:hint="eastAsia" w:ascii="宋体" w:hAnsi="宋体" w:eastAsia="宋体" w:cs="宋体"/>
                <w:b/>
                <w:bCs/>
                <w:color w:val="auto"/>
              </w:rPr>
              <w:t>采购包1：3名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pPr>
              <w:pStyle w:val="14"/>
              <w:jc w:val="both"/>
              <w:rPr>
                <w:rFonts w:hint="eastAsia" w:ascii="宋体" w:hAnsi="宋体" w:eastAsia="宋体" w:cs="宋体"/>
                <w:b/>
                <w:bCs/>
                <w:color w:val="auto"/>
              </w:rPr>
            </w:pPr>
            <w:r>
              <w:rPr>
                <w:rFonts w:hint="eastAsia" w:ascii="宋体" w:hAnsi="宋体" w:eastAsia="宋体" w:cs="宋体"/>
                <w:b/>
                <w:bCs/>
                <w:color w:val="auto"/>
              </w:rPr>
              <w:t>6</w:t>
            </w:r>
          </w:p>
        </w:tc>
        <w:tc>
          <w:tcPr>
            <w:tcW w:w="1155" w:type="dxa"/>
          </w:tcPr>
          <w:p>
            <w:pPr>
              <w:pStyle w:val="14"/>
              <w:jc w:val="both"/>
              <w:rPr>
                <w:rFonts w:hint="eastAsia" w:ascii="宋体" w:hAnsi="宋体" w:eastAsia="宋体" w:cs="宋体"/>
                <w:b/>
                <w:bCs/>
                <w:color w:val="auto"/>
              </w:rPr>
            </w:pPr>
            <w:r>
              <w:rPr>
                <w:rFonts w:hint="eastAsia" w:ascii="宋体" w:hAnsi="宋体" w:eastAsia="宋体" w:cs="宋体"/>
                <w:b/>
                <w:bCs/>
                <w:color w:val="auto"/>
              </w:rPr>
              <w:t>12.2</w:t>
            </w:r>
          </w:p>
        </w:tc>
        <w:tc>
          <w:tcPr>
            <w:tcW w:w="6558" w:type="dxa"/>
          </w:tcPr>
          <w:p>
            <w:pPr>
              <w:pStyle w:val="14"/>
              <w:jc w:val="both"/>
              <w:rPr>
                <w:rFonts w:hint="eastAsia" w:ascii="宋体" w:hAnsi="宋体" w:eastAsia="宋体" w:cs="宋体"/>
                <w:b/>
                <w:bCs/>
                <w:color w:val="auto"/>
              </w:rPr>
            </w:pPr>
            <w:r>
              <w:rPr>
                <w:rFonts w:hint="eastAsia" w:ascii="宋体" w:hAnsi="宋体" w:eastAsia="宋体" w:cs="宋体"/>
                <w:b/>
                <w:bCs/>
                <w:color w:val="auto"/>
              </w:rPr>
              <w:t>本项目中标人的确定（以采购包为单位）：</w:t>
            </w:r>
          </w:p>
          <w:p>
            <w:pPr>
              <w:pStyle w:val="14"/>
              <w:jc w:val="both"/>
              <w:rPr>
                <w:rFonts w:hint="eastAsia" w:ascii="宋体" w:hAnsi="宋体" w:eastAsia="宋体" w:cs="宋体"/>
                <w:b/>
                <w:bCs/>
                <w:color w:val="auto"/>
              </w:rPr>
            </w:pPr>
            <w:r>
              <w:rPr>
                <w:rFonts w:hint="eastAsia" w:ascii="宋体" w:hAnsi="宋体" w:eastAsia="宋体" w:cs="宋体"/>
                <w:b/>
                <w:bCs/>
                <w:color w:val="auto"/>
              </w:rPr>
              <w:t>（1）采购人应在政府采购招投标管理办法规定的时限内确定中标人。</w:t>
            </w:r>
          </w:p>
          <w:p>
            <w:pPr>
              <w:pStyle w:val="14"/>
              <w:jc w:val="both"/>
              <w:rPr>
                <w:rFonts w:hint="eastAsia" w:ascii="宋体" w:hAnsi="宋体" w:eastAsia="宋体" w:cs="宋体"/>
                <w:b/>
                <w:bCs/>
                <w:color w:val="auto"/>
              </w:rPr>
            </w:pPr>
            <w:r>
              <w:rPr>
                <w:rFonts w:hint="eastAsia" w:ascii="宋体" w:hAnsi="宋体" w:eastAsia="宋体" w:cs="宋体"/>
                <w:b/>
                <w:bCs/>
                <w:color w:val="auto"/>
              </w:rPr>
              <w:t>（2）若出现中标候选人并列情形，则按照下列方式确定中标人：</w:t>
            </w:r>
          </w:p>
          <w:p>
            <w:pPr>
              <w:pStyle w:val="14"/>
              <w:jc w:val="both"/>
              <w:rPr>
                <w:rFonts w:hint="eastAsia" w:ascii="宋体" w:hAnsi="宋体" w:eastAsia="宋体" w:cs="宋体"/>
                <w:b/>
                <w:bCs/>
                <w:color w:val="auto"/>
              </w:rPr>
            </w:pPr>
            <w:r>
              <w:rPr>
                <w:rFonts w:hint="eastAsia" w:ascii="宋体" w:hAnsi="宋体" w:eastAsia="宋体" w:cs="宋体"/>
                <w:b/>
                <w:bCs/>
                <w:color w:val="auto"/>
              </w:rPr>
              <w:t>①招标文件规定的方式：</w:t>
            </w:r>
          </w:p>
          <w:p>
            <w:pPr>
              <w:pStyle w:val="14"/>
              <w:jc w:val="both"/>
              <w:rPr>
                <w:rFonts w:hint="eastAsia" w:ascii="宋体" w:hAnsi="宋体" w:eastAsia="宋体" w:cs="宋体"/>
                <w:b/>
                <w:bCs/>
                <w:color w:val="auto"/>
              </w:rPr>
            </w:pPr>
            <w:r>
              <w:rPr>
                <w:rFonts w:hint="eastAsia" w:ascii="宋体" w:hAnsi="宋体" w:eastAsia="宋体" w:cs="宋体"/>
                <w:b/>
                <w:bCs/>
                <w:color w:val="auto"/>
              </w:rPr>
              <w:t>无</w:t>
            </w:r>
          </w:p>
          <w:p>
            <w:pPr>
              <w:pStyle w:val="14"/>
              <w:jc w:val="both"/>
              <w:rPr>
                <w:rFonts w:hint="eastAsia" w:ascii="宋体" w:hAnsi="宋体" w:eastAsia="宋体" w:cs="宋体"/>
                <w:b/>
                <w:bCs/>
                <w:color w:val="auto"/>
              </w:rPr>
            </w:pPr>
            <w:r>
              <w:rPr>
                <w:rFonts w:hint="eastAsia" w:ascii="宋体" w:hAnsi="宋体" w:eastAsia="宋体" w:cs="宋体"/>
                <w:b/>
                <w:bCs/>
                <w:color w:val="auto"/>
              </w:rPr>
              <w:t>②若本款第①点规定方式为“无”，则按照下列方式确定：</w:t>
            </w:r>
          </w:p>
          <w:p>
            <w:pPr>
              <w:pStyle w:val="14"/>
              <w:jc w:val="both"/>
              <w:rPr>
                <w:rFonts w:hint="eastAsia" w:ascii="宋体" w:hAnsi="宋体" w:eastAsia="宋体" w:cs="宋体"/>
                <w:b/>
                <w:bCs/>
                <w:color w:val="auto"/>
              </w:rPr>
            </w:pPr>
            <w:r>
              <w:rPr>
                <w:rFonts w:hint="eastAsia" w:ascii="宋体" w:hAnsi="宋体" w:eastAsia="宋体" w:cs="宋体"/>
                <w:b/>
                <w:bCs/>
                <w:color w:val="auto"/>
              </w:rPr>
              <w:t>无</w:t>
            </w:r>
          </w:p>
          <w:p>
            <w:pPr>
              <w:pStyle w:val="14"/>
              <w:jc w:val="both"/>
              <w:rPr>
                <w:rFonts w:hint="eastAsia" w:ascii="宋体" w:hAnsi="宋体" w:eastAsia="宋体" w:cs="宋体"/>
                <w:b/>
                <w:bCs/>
                <w:color w:val="auto"/>
              </w:rPr>
            </w:pPr>
            <w:r>
              <w:rPr>
                <w:rFonts w:hint="eastAsia" w:ascii="宋体" w:hAnsi="宋体" w:eastAsia="宋体" w:cs="宋体"/>
                <w:b/>
                <w:bCs/>
                <w:color w:val="auto"/>
              </w:rPr>
              <w:t>③若本款第①、②点规定方式均为“无”，则按照下列方式确定：随机抽取。</w:t>
            </w:r>
          </w:p>
          <w:p>
            <w:pPr>
              <w:pStyle w:val="14"/>
              <w:jc w:val="both"/>
              <w:rPr>
                <w:rFonts w:hint="eastAsia" w:ascii="宋体" w:hAnsi="宋体" w:eastAsia="宋体" w:cs="宋体"/>
                <w:b/>
                <w:bCs/>
                <w:color w:val="auto"/>
              </w:rPr>
            </w:pPr>
            <w:r>
              <w:rPr>
                <w:rFonts w:hint="eastAsia" w:ascii="宋体" w:hAnsi="宋体" w:eastAsia="宋体" w:cs="宋体"/>
                <w:b/>
                <w:bCs/>
                <w:color w:val="auto"/>
              </w:rPr>
              <w:t>（3）本项目确定的中标人家数：</w:t>
            </w:r>
          </w:p>
          <w:p>
            <w:pPr>
              <w:pStyle w:val="14"/>
              <w:jc w:val="both"/>
              <w:rPr>
                <w:rFonts w:hint="eastAsia" w:ascii="宋体" w:hAnsi="宋体" w:eastAsia="宋体" w:cs="宋体"/>
                <w:b/>
                <w:bCs/>
                <w:color w:val="auto"/>
              </w:rPr>
            </w:pPr>
            <w:r>
              <w:rPr>
                <w:rFonts w:hint="eastAsia" w:ascii="宋体" w:hAnsi="宋体" w:eastAsia="宋体" w:cs="宋体"/>
                <w:b/>
                <w:bCs/>
                <w:color w:val="auto"/>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pPr>
              <w:pStyle w:val="14"/>
              <w:jc w:val="both"/>
              <w:rPr>
                <w:rFonts w:hint="eastAsia" w:ascii="宋体" w:hAnsi="宋体" w:eastAsia="宋体" w:cs="宋体"/>
                <w:b/>
                <w:bCs/>
                <w:color w:val="auto"/>
              </w:rPr>
            </w:pPr>
            <w:r>
              <w:rPr>
                <w:rFonts w:hint="eastAsia" w:ascii="宋体" w:hAnsi="宋体" w:eastAsia="宋体" w:cs="宋体"/>
                <w:b/>
                <w:bCs/>
                <w:color w:val="auto"/>
              </w:rPr>
              <w:t>7</w:t>
            </w:r>
          </w:p>
        </w:tc>
        <w:tc>
          <w:tcPr>
            <w:tcW w:w="1155" w:type="dxa"/>
          </w:tcPr>
          <w:p>
            <w:pPr>
              <w:pStyle w:val="14"/>
              <w:jc w:val="both"/>
              <w:rPr>
                <w:rFonts w:hint="eastAsia" w:ascii="宋体" w:hAnsi="宋体" w:eastAsia="宋体" w:cs="宋体"/>
                <w:b/>
                <w:bCs/>
                <w:color w:val="auto"/>
              </w:rPr>
            </w:pPr>
            <w:r>
              <w:rPr>
                <w:rFonts w:hint="eastAsia" w:ascii="宋体" w:hAnsi="宋体" w:eastAsia="宋体" w:cs="宋体"/>
                <w:b/>
                <w:bCs/>
                <w:color w:val="auto"/>
              </w:rPr>
              <w:t>13.2</w:t>
            </w:r>
          </w:p>
        </w:tc>
        <w:tc>
          <w:tcPr>
            <w:tcW w:w="6558" w:type="dxa"/>
          </w:tcPr>
          <w:p>
            <w:pPr>
              <w:pStyle w:val="14"/>
              <w:jc w:val="both"/>
              <w:rPr>
                <w:rFonts w:hint="eastAsia" w:ascii="宋体" w:hAnsi="宋体" w:eastAsia="宋体" w:cs="宋体"/>
                <w:b/>
                <w:bCs/>
                <w:color w:val="auto"/>
              </w:rPr>
            </w:pPr>
            <w:r>
              <w:rPr>
                <w:rFonts w:hint="eastAsia" w:ascii="宋体" w:hAnsi="宋体" w:eastAsia="宋体" w:cs="宋体"/>
                <w:b/>
                <w:bCs/>
                <w:color w:val="auto"/>
              </w:rPr>
              <w:t>合同签订时限：自中标通知书发出之日起30个日历日内。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pPr>
              <w:pStyle w:val="14"/>
              <w:jc w:val="both"/>
              <w:rPr>
                <w:rFonts w:hint="eastAsia" w:ascii="宋体" w:hAnsi="宋体" w:eastAsia="宋体" w:cs="宋体"/>
                <w:b/>
                <w:bCs/>
                <w:color w:val="auto"/>
              </w:rPr>
            </w:pPr>
            <w:r>
              <w:rPr>
                <w:rFonts w:hint="eastAsia" w:ascii="宋体" w:hAnsi="宋体" w:eastAsia="宋体" w:cs="宋体"/>
                <w:b/>
                <w:bCs/>
                <w:color w:val="auto"/>
              </w:rPr>
              <w:t>8</w:t>
            </w:r>
          </w:p>
        </w:tc>
        <w:tc>
          <w:tcPr>
            <w:tcW w:w="1155" w:type="dxa"/>
          </w:tcPr>
          <w:p>
            <w:pPr>
              <w:pStyle w:val="14"/>
              <w:jc w:val="both"/>
              <w:rPr>
                <w:rFonts w:hint="eastAsia" w:ascii="宋体" w:hAnsi="宋体" w:eastAsia="宋体" w:cs="宋体"/>
                <w:b/>
                <w:bCs/>
                <w:color w:val="auto"/>
              </w:rPr>
            </w:pPr>
            <w:r>
              <w:rPr>
                <w:rFonts w:hint="eastAsia" w:ascii="宋体" w:hAnsi="宋体" w:eastAsia="宋体" w:cs="宋体"/>
                <w:b/>
                <w:bCs/>
                <w:color w:val="auto"/>
              </w:rPr>
              <w:t>15.1-（2）</w:t>
            </w:r>
          </w:p>
        </w:tc>
        <w:tc>
          <w:tcPr>
            <w:tcW w:w="6558" w:type="dxa"/>
          </w:tcPr>
          <w:p>
            <w:pPr>
              <w:pStyle w:val="14"/>
              <w:jc w:val="both"/>
              <w:rPr>
                <w:rFonts w:hint="eastAsia" w:ascii="宋体" w:hAnsi="宋体" w:eastAsia="宋体" w:cs="宋体"/>
                <w:b/>
                <w:bCs/>
                <w:color w:val="auto"/>
              </w:rPr>
            </w:pPr>
            <w:r>
              <w:rPr>
                <w:rFonts w:hint="eastAsia" w:ascii="宋体" w:hAnsi="宋体" w:eastAsia="宋体" w:cs="宋体"/>
                <w:b/>
                <w:bCs/>
                <w:color w:val="auto"/>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pPr>
              <w:pStyle w:val="14"/>
              <w:jc w:val="both"/>
              <w:rPr>
                <w:rFonts w:hint="eastAsia" w:ascii="宋体" w:hAnsi="宋体" w:eastAsia="宋体" w:cs="宋体"/>
                <w:b/>
                <w:bCs/>
                <w:color w:val="auto"/>
              </w:rPr>
            </w:pPr>
            <w:r>
              <w:rPr>
                <w:rFonts w:hint="eastAsia" w:ascii="宋体" w:hAnsi="宋体" w:eastAsia="宋体" w:cs="宋体"/>
                <w:b/>
                <w:bCs/>
                <w:color w:val="auto"/>
              </w:rPr>
              <w:t>9</w:t>
            </w:r>
          </w:p>
        </w:tc>
        <w:tc>
          <w:tcPr>
            <w:tcW w:w="1155" w:type="dxa"/>
          </w:tcPr>
          <w:p>
            <w:pPr>
              <w:pStyle w:val="14"/>
              <w:jc w:val="both"/>
              <w:rPr>
                <w:rFonts w:hint="eastAsia" w:ascii="宋体" w:hAnsi="宋体" w:eastAsia="宋体" w:cs="宋体"/>
                <w:b/>
                <w:bCs/>
                <w:color w:val="auto"/>
              </w:rPr>
            </w:pPr>
            <w:r>
              <w:rPr>
                <w:rFonts w:hint="eastAsia" w:ascii="宋体" w:hAnsi="宋体" w:eastAsia="宋体" w:cs="宋体"/>
                <w:b/>
                <w:bCs/>
                <w:color w:val="auto"/>
              </w:rPr>
              <w:t>15.4</w:t>
            </w:r>
          </w:p>
        </w:tc>
        <w:tc>
          <w:tcPr>
            <w:tcW w:w="6558" w:type="dxa"/>
          </w:tcPr>
          <w:p>
            <w:pPr>
              <w:pStyle w:val="14"/>
              <w:jc w:val="both"/>
              <w:rPr>
                <w:rFonts w:hint="eastAsia" w:ascii="宋体" w:hAnsi="宋体" w:eastAsia="宋体" w:cs="宋体"/>
                <w:b/>
                <w:bCs/>
                <w:color w:val="auto"/>
              </w:rPr>
            </w:pPr>
            <w:r>
              <w:rPr>
                <w:rFonts w:hint="eastAsia" w:ascii="宋体" w:hAnsi="宋体" w:eastAsia="宋体" w:cs="宋体"/>
                <w:b/>
                <w:bCs/>
                <w:color w:val="auto"/>
              </w:rPr>
              <w:t>招标文件的质疑</w:t>
            </w:r>
          </w:p>
          <w:p>
            <w:pPr>
              <w:pStyle w:val="14"/>
              <w:jc w:val="both"/>
              <w:rPr>
                <w:rFonts w:hint="eastAsia" w:ascii="宋体" w:hAnsi="宋体" w:eastAsia="宋体" w:cs="宋体"/>
                <w:b/>
                <w:bCs/>
                <w:color w:val="auto"/>
              </w:rPr>
            </w:pPr>
            <w:r>
              <w:rPr>
                <w:rFonts w:hint="eastAsia" w:ascii="宋体" w:hAnsi="宋体" w:eastAsia="宋体" w:cs="宋体"/>
                <w:b/>
                <w:bCs/>
                <w:color w:val="auto"/>
              </w:rPr>
              <w:t>（1）潜在投标人可在质疑时效期间内对招标文件以书面形式提出质疑。</w:t>
            </w:r>
          </w:p>
          <w:p>
            <w:pPr>
              <w:pStyle w:val="14"/>
              <w:jc w:val="both"/>
              <w:rPr>
                <w:rFonts w:hint="eastAsia" w:ascii="宋体" w:hAnsi="宋体" w:eastAsia="宋体" w:cs="宋体"/>
                <w:b/>
                <w:bCs/>
                <w:color w:val="auto"/>
              </w:rPr>
            </w:pPr>
            <w:r>
              <w:rPr>
                <w:rFonts w:hint="eastAsia" w:ascii="宋体" w:hAnsi="宋体" w:eastAsia="宋体" w:cs="宋体"/>
                <w:b/>
                <w:bCs/>
                <w:color w:val="auto"/>
              </w:rPr>
              <w:t>（2）质疑时效期间：应在依法获取招标文件之日起7个工作日内向</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提出，依法获取招标文件的时间以</w:t>
            </w:r>
            <w:r>
              <w:rPr>
                <w:rFonts w:hint="eastAsia" w:ascii="宋体" w:hAnsi="宋体" w:eastAsia="宋体" w:cs="宋体"/>
                <w:b/>
                <w:bCs/>
                <w:color w:val="auto"/>
                <w:lang w:eastAsia="zh-CN"/>
              </w:rPr>
              <w:t>中国</w:t>
            </w:r>
            <w:r>
              <w:rPr>
                <w:rFonts w:hint="eastAsia" w:ascii="宋体" w:hAnsi="宋体" w:eastAsia="宋体" w:cs="宋体"/>
                <w:b/>
                <w:bCs/>
                <w:color w:val="auto"/>
              </w:rPr>
              <w:t>政府采购网上公开信息系统记载的为准。</w:t>
            </w:r>
          </w:p>
          <w:p>
            <w:pPr>
              <w:pStyle w:val="14"/>
              <w:jc w:val="both"/>
              <w:rPr>
                <w:rFonts w:hint="eastAsia" w:ascii="宋体" w:hAnsi="宋体" w:eastAsia="宋体" w:cs="宋体"/>
                <w:b/>
                <w:bCs/>
                <w:color w:val="auto"/>
              </w:rPr>
            </w:pPr>
            <w:r>
              <w:rPr>
                <w:rFonts w:hint="eastAsia" w:ascii="宋体" w:hAnsi="宋体" w:eastAsia="宋体" w:cs="宋体"/>
                <w:b/>
                <w:bCs/>
                <w:color w:val="auto"/>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pPr>
              <w:pStyle w:val="14"/>
              <w:jc w:val="both"/>
              <w:rPr>
                <w:rFonts w:hint="eastAsia" w:ascii="宋体" w:hAnsi="宋体" w:eastAsia="宋体" w:cs="宋体"/>
                <w:b/>
                <w:bCs/>
                <w:color w:val="auto"/>
              </w:rPr>
            </w:pPr>
            <w:r>
              <w:rPr>
                <w:rFonts w:hint="eastAsia" w:ascii="宋体" w:hAnsi="宋体" w:eastAsia="宋体" w:cs="宋体"/>
                <w:b/>
                <w:bCs/>
                <w:color w:val="auto"/>
              </w:rPr>
              <w:t>10</w:t>
            </w:r>
          </w:p>
        </w:tc>
        <w:tc>
          <w:tcPr>
            <w:tcW w:w="1155" w:type="dxa"/>
          </w:tcPr>
          <w:p>
            <w:pPr>
              <w:pStyle w:val="14"/>
              <w:jc w:val="both"/>
              <w:rPr>
                <w:rFonts w:hint="eastAsia" w:ascii="宋体" w:hAnsi="宋体" w:eastAsia="宋体" w:cs="宋体"/>
                <w:b/>
                <w:bCs/>
                <w:color w:val="auto"/>
              </w:rPr>
            </w:pPr>
            <w:r>
              <w:rPr>
                <w:rFonts w:hint="eastAsia" w:ascii="宋体" w:hAnsi="宋体" w:eastAsia="宋体" w:cs="宋体"/>
                <w:b/>
                <w:bCs/>
                <w:color w:val="auto"/>
              </w:rPr>
              <w:t>16.1</w:t>
            </w:r>
          </w:p>
        </w:tc>
        <w:tc>
          <w:tcPr>
            <w:tcW w:w="6558" w:type="dxa"/>
          </w:tcPr>
          <w:p>
            <w:pPr>
              <w:pStyle w:val="14"/>
              <w:jc w:val="both"/>
              <w:rPr>
                <w:rFonts w:hint="eastAsia" w:ascii="宋体" w:hAnsi="宋体" w:eastAsia="宋体" w:cs="宋体"/>
                <w:b/>
                <w:bCs/>
                <w:color w:val="auto"/>
              </w:rPr>
            </w:pPr>
            <w:r>
              <w:rPr>
                <w:rFonts w:hint="eastAsia" w:ascii="宋体" w:hAnsi="宋体" w:eastAsia="宋体" w:cs="宋体"/>
                <w:b/>
                <w:bCs/>
                <w:color w:val="auto"/>
              </w:rPr>
              <w:t>监督管理部门：仙游县林业局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pPr>
              <w:pStyle w:val="14"/>
              <w:jc w:val="both"/>
              <w:rPr>
                <w:rFonts w:hint="eastAsia" w:ascii="宋体" w:hAnsi="宋体" w:eastAsia="宋体" w:cs="宋体"/>
                <w:b/>
                <w:bCs/>
                <w:color w:val="auto"/>
              </w:rPr>
            </w:pPr>
            <w:r>
              <w:rPr>
                <w:rFonts w:hint="eastAsia" w:ascii="宋体" w:hAnsi="宋体" w:eastAsia="宋体" w:cs="宋体"/>
                <w:b/>
                <w:bCs/>
                <w:color w:val="auto"/>
              </w:rPr>
              <w:t>11</w:t>
            </w:r>
          </w:p>
        </w:tc>
        <w:tc>
          <w:tcPr>
            <w:tcW w:w="1155" w:type="dxa"/>
          </w:tcPr>
          <w:p>
            <w:pPr>
              <w:pStyle w:val="14"/>
              <w:jc w:val="both"/>
              <w:rPr>
                <w:rFonts w:hint="eastAsia" w:ascii="宋体" w:hAnsi="宋体" w:eastAsia="宋体" w:cs="宋体"/>
                <w:b/>
                <w:bCs/>
                <w:color w:val="auto"/>
              </w:rPr>
            </w:pPr>
            <w:r>
              <w:rPr>
                <w:rFonts w:hint="eastAsia" w:ascii="宋体" w:hAnsi="宋体" w:eastAsia="宋体" w:cs="宋体"/>
                <w:b/>
                <w:bCs/>
                <w:color w:val="auto"/>
              </w:rPr>
              <w:t>18.1</w:t>
            </w:r>
          </w:p>
        </w:tc>
        <w:tc>
          <w:tcPr>
            <w:tcW w:w="6558" w:type="dxa"/>
          </w:tcPr>
          <w:p>
            <w:pPr>
              <w:pStyle w:val="14"/>
              <w:jc w:val="both"/>
              <w:rPr>
                <w:rFonts w:hint="eastAsia" w:ascii="宋体" w:hAnsi="宋体" w:eastAsia="宋体" w:cs="宋体"/>
                <w:b/>
                <w:bCs/>
                <w:color w:val="auto"/>
              </w:rPr>
            </w:pPr>
            <w:r>
              <w:rPr>
                <w:rFonts w:hint="eastAsia" w:ascii="宋体" w:hAnsi="宋体" w:eastAsia="宋体" w:cs="宋体"/>
                <w:b/>
                <w:bCs/>
                <w:color w:val="auto"/>
              </w:rPr>
              <w:t>财政部和福建省财政厅指定的政府采购信息发布媒体（以下简称：“指定媒体”）：</w:t>
            </w:r>
          </w:p>
          <w:p>
            <w:pPr>
              <w:pStyle w:val="14"/>
              <w:jc w:val="both"/>
              <w:rPr>
                <w:rFonts w:hint="eastAsia" w:ascii="宋体" w:hAnsi="宋体" w:eastAsia="宋体" w:cs="宋体"/>
                <w:b/>
                <w:bCs/>
                <w:color w:val="auto"/>
              </w:rPr>
            </w:pPr>
            <w:r>
              <w:rPr>
                <w:rFonts w:hint="eastAsia" w:ascii="宋体" w:hAnsi="宋体" w:eastAsia="宋体" w:cs="宋体"/>
                <w:b/>
                <w:bCs/>
                <w:color w:val="auto"/>
              </w:rPr>
              <w:t>（1）中国政府采购网，网址www.ccgp.gov.cn。</w:t>
            </w:r>
          </w:p>
          <w:p>
            <w:pPr>
              <w:pStyle w:val="14"/>
              <w:jc w:val="both"/>
              <w:rPr>
                <w:rFonts w:hint="eastAsia" w:ascii="宋体" w:hAnsi="宋体" w:eastAsia="宋体" w:cs="宋体"/>
                <w:b/>
                <w:bCs/>
                <w:color w:val="auto"/>
              </w:rPr>
            </w:pPr>
            <w:r>
              <w:rPr>
                <w:rFonts w:hint="eastAsia" w:ascii="宋体" w:hAnsi="宋体" w:eastAsia="宋体" w:cs="宋体"/>
                <w:b/>
                <w:bCs/>
                <w:color w:val="auto"/>
              </w:rPr>
              <w:t>（2）仙游县人民政府县林业局政府信息公开专栏，网址http://www.xianyou.gov.cn/xlyj/tzgg/。</w:t>
            </w:r>
          </w:p>
          <w:p>
            <w:pPr>
              <w:pStyle w:val="14"/>
              <w:jc w:val="both"/>
              <w:rPr>
                <w:rFonts w:hint="eastAsia" w:ascii="宋体" w:hAnsi="宋体" w:eastAsia="宋体" w:cs="宋体"/>
                <w:b/>
                <w:bCs/>
                <w:color w:val="auto"/>
              </w:rPr>
            </w:pPr>
            <w:r>
              <w:rPr>
                <w:rFonts w:hint="eastAsia" w:ascii="宋体" w:hAnsi="宋体" w:eastAsia="宋体" w:cs="宋体"/>
                <w:b/>
                <w:bCs/>
                <w:color w:val="auto"/>
              </w:rPr>
              <w:t>※若出现上述指定媒体信息不一致情形，应以中国政府采购网发布的为准。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pPr>
              <w:pStyle w:val="14"/>
              <w:jc w:val="both"/>
              <w:rPr>
                <w:rFonts w:hint="eastAsia" w:ascii="宋体" w:hAnsi="宋体" w:eastAsia="宋体" w:cs="宋体"/>
                <w:b/>
                <w:bCs/>
                <w:color w:val="auto"/>
              </w:rPr>
            </w:pPr>
            <w:r>
              <w:rPr>
                <w:rFonts w:hint="eastAsia" w:ascii="宋体" w:hAnsi="宋体" w:eastAsia="宋体" w:cs="宋体"/>
                <w:b/>
                <w:bCs/>
                <w:color w:val="auto"/>
              </w:rPr>
              <w:t>12</w:t>
            </w:r>
          </w:p>
        </w:tc>
        <w:tc>
          <w:tcPr>
            <w:tcW w:w="1155" w:type="dxa"/>
          </w:tcPr>
          <w:p>
            <w:pPr>
              <w:pStyle w:val="14"/>
              <w:jc w:val="both"/>
              <w:rPr>
                <w:rFonts w:hint="eastAsia" w:ascii="宋体" w:hAnsi="宋体" w:eastAsia="宋体" w:cs="宋体"/>
                <w:b/>
                <w:bCs/>
                <w:color w:val="auto"/>
              </w:rPr>
            </w:pPr>
            <w:r>
              <w:rPr>
                <w:rFonts w:hint="eastAsia" w:ascii="宋体" w:hAnsi="宋体" w:eastAsia="宋体" w:cs="宋体"/>
                <w:b/>
                <w:bCs/>
                <w:color w:val="auto"/>
              </w:rPr>
              <w:t>19</w:t>
            </w:r>
          </w:p>
        </w:tc>
        <w:tc>
          <w:tcPr>
            <w:tcW w:w="6558" w:type="dxa"/>
          </w:tcPr>
          <w:p>
            <w:pPr>
              <w:pStyle w:val="14"/>
              <w:jc w:val="both"/>
              <w:rPr>
                <w:rFonts w:hint="eastAsia" w:ascii="宋体" w:hAnsi="宋体" w:eastAsia="宋体" w:cs="宋体"/>
                <w:b/>
                <w:bCs/>
                <w:color w:val="auto"/>
              </w:rPr>
            </w:pPr>
            <w:r>
              <w:rPr>
                <w:rFonts w:hint="eastAsia" w:ascii="宋体" w:hAnsi="宋体" w:eastAsia="宋体" w:cs="宋体"/>
                <w:b/>
                <w:bCs/>
                <w:color w:val="auto"/>
              </w:rPr>
              <w:t>其他事项：</w:t>
            </w:r>
          </w:p>
          <w:p>
            <w:pPr>
              <w:pStyle w:val="14"/>
              <w:rPr>
                <w:rFonts w:hint="eastAsia" w:ascii="宋体" w:hAnsi="宋体" w:eastAsia="宋体" w:cs="宋体"/>
                <w:b/>
                <w:bCs/>
                <w:color w:val="auto"/>
              </w:rPr>
            </w:pPr>
            <w:r>
              <w:rPr>
                <w:rFonts w:hint="eastAsia" w:ascii="宋体" w:hAnsi="宋体" w:eastAsia="宋体" w:cs="宋体"/>
                <w:b/>
                <w:bCs/>
                <w:color w:val="auto"/>
              </w:rPr>
              <w:t>(1)本项目代理服务费：</w:t>
            </w:r>
          </w:p>
          <w:p>
            <w:pPr>
              <w:pStyle w:val="14"/>
              <w:rPr>
                <w:rFonts w:hint="eastAsia" w:ascii="宋体" w:hAnsi="宋体" w:eastAsia="宋体" w:cs="宋体"/>
                <w:b/>
                <w:bCs/>
                <w:color w:val="auto"/>
              </w:rPr>
            </w:pPr>
            <w:r>
              <w:rPr>
                <w:rFonts w:hint="eastAsia" w:ascii="宋体" w:hAnsi="宋体" w:eastAsia="宋体" w:cs="宋体"/>
                <w:b/>
                <w:bCs/>
                <w:color w:val="auto"/>
              </w:rPr>
              <w:t>代理服务费用收取对象：中标/成交供应商</w:t>
            </w:r>
          </w:p>
          <w:p>
            <w:pPr>
              <w:pStyle w:val="10"/>
              <w:widowControl/>
              <w:wordWrap w:val="0"/>
              <w:spacing w:beforeAutospacing="0" w:afterAutospacing="0"/>
              <w:rPr>
                <w:rFonts w:hint="eastAsia" w:ascii="宋体" w:hAnsi="宋体" w:eastAsia="宋体" w:cs="宋体"/>
                <w:b/>
                <w:bCs/>
                <w:color w:val="auto"/>
                <w:sz w:val="20"/>
              </w:rPr>
            </w:pPr>
            <w:r>
              <w:rPr>
                <w:rFonts w:hint="eastAsia" w:ascii="宋体" w:hAnsi="宋体" w:eastAsia="宋体" w:cs="宋体"/>
                <w:b/>
                <w:bCs/>
                <w:color w:val="auto"/>
                <w:sz w:val="20"/>
              </w:rPr>
              <w:t>代理服务费收费标准：</w:t>
            </w:r>
          </w:p>
          <w:p>
            <w:pPr>
              <w:spacing w:line="240" w:lineRule="auto"/>
              <w:ind w:firstLine="602" w:firstLineChars="300"/>
              <w:rPr>
                <w:rFonts w:hint="eastAsia" w:ascii="宋体" w:hAnsi="宋体" w:eastAsia="宋体" w:cs="宋体"/>
                <w:b/>
                <w:bCs/>
                <w:color w:val="auto"/>
                <w:sz w:val="20"/>
                <w:lang w:eastAsia="zh-CN"/>
              </w:rPr>
            </w:pPr>
            <w:r>
              <w:rPr>
                <w:rFonts w:hint="eastAsia" w:ascii="宋体" w:hAnsi="宋体" w:eastAsia="宋体" w:cs="宋体"/>
                <w:b/>
                <w:bCs/>
                <w:color w:val="auto"/>
                <w:sz w:val="20"/>
              </w:rPr>
              <w:t>以成交通知书的成交金额作为收费的计算基数。招标代理服务费按差额定率累进法计算；中标金额在100万元（含）以下的部分按1.5%计算收取；；中标金额在100万—500万元（含）的部分按0.8%计算收取；中标金额在</w:t>
            </w:r>
            <w:r>
              <w:rPr>
                <w:rFonts w:hint="eastAsia" w:ascii="宋体" w:hAnsi="宋体" w:eastAsia="宋体" w:cs="宋体"/>
                <w:b/>
                <w:bCs/>
                <w:color w:val="auto"/>
                <w:sz w:val="20"/>
                <w:lang w:val="en-US" w:eastAsia="zh-CN"/>
              </w:rPr>
              <w:t>5</w:t>
            </w:r>
            <w:r>
              <w:rPr>
                <w:rFonts w:hint="eastAsia" w:ascii="宋体" w:hAnsi="宋体" w:eastAsia="宋体" w:cs="宋体"/>
                <w:b/>
                <w:bCs/>
                <w:color w:val="auto"/>
                <w:sz w:val="20"/>
              </w:rPr>
              <w:t>00万—</w:t>
            </w:r>
            <w:r>
              <w:rPr>
                <w:rFonts w:hint="eastAsia" w:ascii="宋体" w:hAnsi="宋体" w:eastAsia="宋体" w:cs="宋体"/>
                <w:b/>
                <w:bCs/>
                <w:color w:val="auto"/>
                <w:sz w:val="20"/>
                <w:lang w:val="en-US" w:eastAsia="zh-CN"/>
              </w:rPr>
              <w:t>1000</w:t>
            </w:r>
            <w:r>
              <w:rPr>
                <w:rFonts w:hint="eastAsia" w:ascii="宋体" w:hAnsi="宋体" w:eastAsia="宋体" w:cs="宋体"/>
                <w:b/>
                <w:bCs/>
                <w:color w:val="auto"/>
                <w:sz w:val="20"/>
              </w:rPr>
              <w:t>万元（含）的部分按</w:t>
            </w:r>
            <w:r>
              <w:rPr>
                <w:rFonts w:hint="eastAsia" w:ascii="宋体" w:hAnsi="宋体" w:eastAsia="宋体" w:cs="宋体"/>
                <w:b/>
                <w:bCs/>
                <w:color w:val="auto"/>
                <w:sz w:val="20"/>
                <w:lang w:val="en-US" w:eastAsia="zh-CN"/>
              </w:rPr>
              <w:t>0.45</w:t>
            </w:r>
            <w:r>
              <w:rPr>
                <w:rFonts w:hint="eastAsia" w:ascii="宋体" w:hAnsi="宋体" w:eastAsia="宋体" w:cs="宋体"/>
                <w:b/>
                <w:bCs/>
                <w:color w:val="auto"/>
                <w:sz w:val="20"/>
              </w:rPr>
              <w:t>%计算收取；</w:t>
            </w:r>
            <w:r>
              <w:rPr>
                <w:rFonts w:hint="eastAsia" w:ascii="宋体" w:hAnsi="宋体" w:eastAsia="宋体" w:cs="宋体"/>
                <w:b/>
                <w:bCs/>
                <w:color w:val="auto"/>
                <w:sz w:val="20"/>
                <w:lang w:val="en-US" w:eastAsia="zh-CN"/>
              </w:rPr>
              <w:t>按以上标准打7</w:t>
            </w:r>
            <w:bookmarkStart w:id="9" w:name="_GoBack"/>
            <w:bookmarkEnd w:id="9"/>
            <w:r>
              <w:rPr>
                <w:rFonts w:hint="eastAsia" w:ascii="宋体" w:hAnsi="宋体" w:eastAsia="宋体" w:cs="宋体"/>
                <w:b/>
                <w:bCs/>
                <w:color w:val="auto"/>
                <w:sz w:val="20"/>
                <w:lang w:val="en-US" w:eastAsia="zh-CN"/>
              </w:rPr>
              <w:t>折。</w:t>
            </w:r>
          </w:p>
          <w:p>
            <w:pPr>
              <w:pStyle w:val="10"/>
              <w:widowControl/>
              <w:numPr>
                <w:ilvl w:val="0"/>
                <w:numId w:val="2"/>
              </w:numPr>
              <w:wordWrap w:val="0"/>
              <w:spacing w:beforeAutospacing="0" w:afterAutospacing="0"/>
              <w:rPr>
                <w:rFonts w:hint="eastAsia" w:ascii="宋体" w:hAnsi="宋体" w:eastAsia="宋体" w:cs="宋体"/>
                <w:b/>
                <w:bCs/>
                <w:color w:val="auto"/>
                <w:sz w:val="20"/>
              </w:rPr>
            </w:pPr>
          </w:p>
          <w:p>
            <w:pPr>
              <w:pStyle w:val="10"/>
              <w:widowControl/>
              <w:numPr>
                <w:ilvl w:val="0"/>
                <w:numId w:val="2"/>
              </w:numPr>
              <w:wordWrap w:val="0"/>
              <w:spacing w:beforeAutospacing="0" w:afterAutospacing="0"/>
              <w:rPr>
                <w:rFonts w:hint="eastAsia" w:ascii="宋体" w:hAnsi="宋体" w:eastAsia="宋体" w:cs="宋体"/>
                <w:b/>
                <w:bCs/>
                <w:color w:val="auto"/>
                <w:sz w:val="20"/>
              </w:rPr>
            </w:pPr>
            <w:r>
              <w:rPr>
                <w:rFonts w:hint="eastAsia" w:ascii="宋体" w:hAnsi="宋体" w:eastAsia="宋体" w:cs="宋体"/>
                <w:b/>
                <w:bCs/>
                <w:color w:val="auto"/>
                <w:sz w:val="20"/>
              </w:rPr>
              <w:t>代理服务费缴纳账号：</w:t>
            </w:r>
          </w:p>
          <w:p>
            <w:pPr>
              <w:pStyle w:val="10"/>
              <w:widowControl/>
              <w:wordWrap w:val="0"/>
              <w:spacing w:beforeAutospacing="0" w:afterAutospacing="0"/>
              <w:rPr>
                <w:rFonts w:hint="eastAsia" w:ascii="宋体" w:hAnsi="宋体" w:eastAsia="宋体" w:cs="宋体"/>
                <w:b/>
                <w:bCs/>
                <w:color w:val="auto"/>
                <w:sz w:val="20"/>
              </w:rPr>
            </w:pPr>
            <w:r>
              <w:rPr>
                <w:rFonts w:hint="eastAsia" w:ascii="宋体" w:hAnsi="宋体" w:eastAsia="宋体" w:cs="宋体"/>
                <w:b/>
                <w:bCs/>
                <w:color w:val="auto"/>
                <w:sz w:val="20"/>
              </w:rPr>
              <w:t>开户名—华联世纪工程咨询股份有限公司，</w:t>
            </w:r>
          </w:p>
          <w:p>
            <w:pPr>
              <w:pStyle w:val="10"/>
              <w:widowControl/>
              <w:wordWrap w:val="0"/>
              <w:spacing w:beforeAutospacing="0" w:afterAutospacing="0"/>
              <w:rPr>
                <w:rFonts w:hint="eastAsia" w:ascii="宋体" w:hAnsi="宋体" w:eastAsia="宋体" w:cs="宋体"/>
                <w:b/>
                <w:bCs/>
                <w:color w:val="auto"/>
                <w:sz w:val="20"/>
              </w:rPr>
            </w:pPr>
            <w:r>
              <w:rPr>
                <w:rFonts w:hint="eastAsia" w:ascii="宋体" w:hAnsi="宋体" w:eastAsia="宋体" w:cs="宋体"/>
                <w:b/>
                <w:bCs/>
                <w:color w:val="auto"/>
                <w:sz w:val="20"/>
              </w:rPr>
              <w:t>开户行—中国建设银行股份有限公司莆田涵江支行，</w:t>
            </w:r>
          </w:p>
          <w:p>
            <w:pPr>
              <w:pStyle w:val="10"/>
              <w:widowControl/>
              <w:wordWrap w:val="0"/>
              <w:spacing w:beforeAutospacing="0" w:afterAutospacing="0"/>
              <w:rPr>
                <w:rFonts w:hint="eastAsia" w:ascii="宋体" w:hAnsi="宋体" w:eastAsia="宋体" w:cs="宋体"/>
                <w:b/>
                <w:bCs/>
                <w:color w:val="auto"/>
                <w:sz w:val="20"/>
              </w:rPr>
            </w:pPr>
            <w:r>
              <w:rPr>
                <w:rFonts w:hint="eastAsia" w:ascii="宋体" w:hAnsi="宋体" w:eastAsia="宋体" w:cs="宋体"/>
                <w:b/>
                <w:bCs/>
                <w:color w:val="auto"/>
                <w:sz w:val="20"/>
              </w:rPr>
              <w:t>账号--13450101040018708。</w:t>
            </w:r>
          </w:p>
          <w:p>
            <w:pPr>
              <w:pStyle w:val="14"/>
              <w:numPr>
                <w:ilvl w:val="0"/>
                <w:numId w:val="3"/>
              </w:numPr>
              <w:jc w:val="both"/>
              <w:rPr>
                <w:rFonts w:hint="eastAsia" w:ascii="宋体" w:hAnsi="宋体" w:eastAsia="宋体" w:cs="宋体"/>
                <w:b/>
                <w:bCs/>
                <w:color w:val="auto"/>
              </w:rPr>
            </w:pPr>
            <w:r>
              <w:rPr>
                <w:rFonts w:hint="eastAsia" w:ascii="宋体" w:hAnsi="宋体" w:eastAsia="宋体" w:cs="宋体"/>
                <w:b/>
                <w:bCs/>
                <w:color w:val="auto"/>
              </w:rPr>
              <w:t>按照莆田市财政局转发福建省财政厅关于规范福建省政府采购评审专家劳务报酬标准的通知（莆财购[2017]20号）评审专家劳务报酬由采购人支付。</w:t>
            </w:r>
          </w:p>
          <w:p>
            <w:pPr>
              <w:pStyle w:val="14"/>
              <w:numPr>
                <w:ilvl w:val="0"/>
                <w:numId w:val="0"/>
              </w:numPr>
              <w:jc w:val="both"/>
              <w:rPr>
                <w:rFonts w:hint="eastAsia" w:ascii="宋体" w:hAnsi="宋体" w:eastAsia="宋体" w:cs="宋体"/>
                <w:b/>
                <w:bCs/>
                <w:color w:val="auto"/>
              </w:rPr>
            </w:pPr>
            <w:r>
              <w:rPr>
                <w:rFonts w:hint="eastAsia" w:ascii="宋体" w:hAnsi="宋体" w:eastAsia="宋体" w:cs="宋体"/>
                <w:b/>
                <w:bCs/>
                <w:color w:val="auto"/>
              </w:rPr>
              <w:t>(2)其他：</w:t>
            </w:r>
          </w:p>
          <w:p>
            <w:pPr>
              <w:spacing w:before="120" w:after="120" w:line="240" w:lineRule="atLeast"/>
              <w:ind w:firstLine="516" w:firstLineChars="257"/>
              <w:jc w:val="left"/>
              <w:rPr>
                <w:rFonts w:hint="eastAsia" w:ascii="宋体" w:hAnsi="宋体" w:eastAsia="宋体" w:cs="宋体"/>
                <w:b/>
                <w:bCs/>
                <w:color w:val="auto"/>
                <w:lang w:eastAsia="zh-CN"/>
              </w:rPr>
            </w:pPr>
            <w:r>
              <w:rPr>
                <w:rFonts w:hint="eastAsia" w:ascii="宋体" w:hAnsi="宋体" w:eastAsia="宋体" w:cs="宋体"/>
                <w:b/>
                <w:bCs w:val="0"/>
                <w:color w:val="auto"/>
                <w:sz w:val="20"/>
                <w:szCs w:val="20"/>
              </w:rPr>
              <w:t>本</w:t>
            </w:r>
            <w:r>
              <w:rPr>
                <w:rFonts w:hint="eastAsia" w:ascii="宋体" w:hAnsi="宋体" w:eastAsia="宋体" w:cs="宋体"/>
                <w:b/>
                <w:bCs w:val="0"/>
                <w:color w:val="auto"/>
                <w:sz w:val="20"/>
                <w:szCs w:val="20"/>
                <w:lang w:eastAsia="zh-CN"/>
              </w:rPr>
              <w:t>项目</w:t>
            </w:r>
            <w:r>
              <w:rPr>
                <w:rFonts w:hint="eastAsia" w:ascii="宋体" w:hAnsi="宋体" w:eastAsia="宋体" w:cs="宋体"/>
                <w:b/>
                <w:bCs w:val="0"/>
                <w:color w:val="auto"/>
                <w:sz w:val="20"/>
                <w:szCs w:val="20"/>
              </w:rPr>
              <w:t>属于亚洲开发银行贷款融资项目，需要执行亚洲开发银行有关《反腐败政策》的相关规定</w:t>
            </w:r>
            <w:r>
              <w:rPr>
                <w:rFonts w:hint="eastAsia" w:ascii="宋体" w:hAnsi="宋体" w:eastAsia="宋体" w:cs="宋体"/>
                <w:b/>
                <w:bCs w:val="0"/>
                <w:color w:val="auto"/>
                <w:sz w:val="20"/>
                <w:szCs w:val="20"/>
                <w:lang w:eastAsia="zh-CN"/>
              </w:rPr>
              <w:t>。</w:t>
            </w:r>
          </w:p>
        </w:tc>
      </w:tr>
    </w:tbl>
    <w:p>
      <w:pPr>
        <w:pStyle w:val="14"/>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jc w:val="center"/>
        <w:outlineLvl w:val="1"/>
        <w:rPr>
          <w:rFonts w:hint="eastAsia" w:ascii="宋体" w:hAnsi="宋体" w:eastAsia="宋体" w:cs="宋体"/>
          <w:b/>
          <w:bCs/>
          <w:color w:val="auto"/>
        </w:rPr>
      </w:pPr>
      <w:r>
        <w:rPr>
          <w:rFonts w:hint="eastAsia" w:ascii="宋体" w:hAnsi="宋体" w:eastAsia="宋体" w:cs="宋体"/>
          <w:b/>
          <w:bCs/>
          <w:color w:val="auto"/>
          <w:sz w:val="36"/>
        </w:rPr>
        <w:t>第三章 投标人须知</w:t>
      </w:r>
    </w:p>
    <w:p>
      <w:pPr>
        <w:pStyle w:val="14"/>
        <w:ind w:firstLine="480"/>
        <w:jc w:val="both"/>
        <w:outlineLvl w:val="2"/>
        <w:rPr>
          <w:rFonts w:hint="eastAsia" w:ascii="宋体" w:hAnsi="宋体" w:eastAsia="宋体" w:cs="宋体"/>
          <w:b/>
          <w:bCs/>
          <w:color w:val="auto"/>
        </w:rPr>
      </w:pPr>
      <w:r>
        <w:rPr>
          <w:rFonts w:hint="eastAsia" w:ascii="宋体" w:hAnsi="宋体" w:eastAsia="宋体" w:cs="宋体"/>
          <w:b/>
          <w:bCs/>
          <w:color w:val="auto"/>
          <w:sz w:val="28"/>
        </w:rPr>
        <w:t>一、总则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1、适用范围</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1.1适用于招标文件载明项目的政府采购活动（以下简称：“本次采购活动”）。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2、定义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2.1“采购标的”指招标文件载明的需要采购的货物或服务。</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2.2“潜在投标人”指按照招标文件第一章第7条规定获取招标文件且有意向参加本项目投标的供应商。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2.3“投标人”指按照招标文件第一章第7条规定获取招标文件并参加本项目投标的供应商。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2.4“单位负责人”指单位法定代表人或法律、法规规定代表单位行使职权的主要负责人。</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2.5“投标人代表”指投标人的单位负责人或“单位负责人授权书”中载明的接受授权方。</w:t>
      </w:r>
    </w:p>
    <w:p>
      <w:pPr>
        <w:pStyle w:val="14"/>
        <w:ind w:firstLine="480"/>
        <w:jc w:val="both"/>
        <w:outlineLvl w:val="2"/>
        <w:rPr>
          <w:rFonts w:hint="eastAsia" w:ascii="宋体" w:hAnsi="宋体" w:eastAsia="宋体" w:cs="宋体"/>
          <w:b/>
          <w:bCs/>
          <w:color w:val="auto"/>
        </w:rPr>
      </w:pPr>
      <w:r>
        <w:rPr>
          <w:rFonts w:hint="eastAsia" w:ascii="宋体" w:hAnsi="宋体" w:eastAsia="宋体" w:cs="宋体"/>
          <w:b/>
          <w:bCs/>
          <w:color w:val="auto"/>
          <w:sz w:val="28"/>
        </w:rPr>
        <w:t>二、投标人</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3、合格投标人</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3.1一般规定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（1）投标人应遵守政府采购法及实施条例、政府采购招投标管理办法、政府采购质疑和投诉办法及财政部、福建省财政厅有关政府采购文件的规定，同时还应遵守有关法律、法规和规章的强制性规定。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（2）投标人的资格要求：详见招标文件第一章。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3.2若本项目接受联合体投标且投标人为联合体，则联合体各方应遵守本章第3.1条规定，同时还应遵守下列规定：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（1）联合体各方应提交联合体协议，联合体协议应符合招标文件规定。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（2）联合体各方不得再单独参加或与其他供应商另外组成联合体参加同一合同项下的投标。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（3）联合体各方应共同与采购人签订政府采购合同，就政府采购合同约定的事项对采购人承担连带责任。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（5）联合体一方放弃中标的，视为联合体整体放弃中标，联合体各方承担连带责任。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（6）如本项目不接受联合体投标而投标人为联合体的，或者本项目接受联合体投标但投标人组成的联合体不符合本章第3.2条规定的，投标无效。</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4、投标费用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4.1除招标文件另有规定外，投标人应自行承担其参加本项目投标所涉及的一切费用。</w:t>
      </w:r>
    </w:p>
    <w:p>
      <w:pPr>
        <w:pStyle w:val="14"/>
        <w:ind w:firstLine="480"/>
        <w:jc w:val="both"/>
        <w:outlineLvl w:val="2"/>
        <w:rPr>
          <w:rFonts w:hint="eastAsia" w:ascii="宋体" w:hAnsi="宋体" w:eastAsia="宋体" w:cs="宋体"/>
          <w:b/>
          <w:bCs/>
          <w:color w:val="auto"/>
        </w:rPr>
      </w:pPr>
      <w:r>
        <w:rPr>
          <w:rFonts w:hint="eastAsia" w:ascii="宋体" w:hAnsi="宋体" w:eastAsia="宋体" w:cs="宋体"/>
          <w:b/>
          <w:bCs/>
          <w:color w:val="auto"/>
          <w:sz w:val="28"/>
        </w:rPr>
        <w:t>三、招标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5、招标文件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5.1招标文件由下述部分组成：</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（1）投标邀请</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（2）投标人须知前附表（表1）</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（3）投标人须知</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（4）资格审查与评标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（5）招标内容及要求</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（6）政府采购合同（参考文本）</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（7）</w:t>
      </w:r>
      <w:r>
        <w:rPr>
          <w:rFonts w:hint="eastAsia" w:ascii="宋体" w:hAnsi="宋体" w:eastAsia="宋体" w:cs="宋体"/>
          <w:b/>
          <w:bCs/>
          <w:color w:val="auto"/>
          <w:lang w:eastAsia="zh-CN"/>
        </w:rPr>
        <w:t>投标文件</w:t>
      </w:r>
      <w:r>
        <w:rPr>
          <w:rFonts w:hint="eastAsia" w:ascii="宋体" w:hAnsi="宋体" w:eastAsia="宋体" w:cs="宋体"/>
          <w:b/>
          <w:bCs/>
          <w:color w:val="auto"/>
        </w:rPr>
        <w:t>格式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（8）按照招标文件规定作为招标文件组成部分的其他内容（若有）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5.2招标文件的澄清或修改</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可对已发出的招标文件进行必要的澄清或修改，但不得对招标文件载明的采购标的和投标人的资格要求进行改变。</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（2）除本章第5.2条第（3）款规定情形外，澄清或修改的内容可能影响</w:t>
      </w:r>
      <w:r>
        <w:rPr>
          <w:rFonts w:hint="eastAsia" w:ascii="宋体" w:hAnsi="宋体" w:eastAsia="宋体" w:cs="宋体"/>
          <w:b/>
          <w:bCs/>
          <w:color w:val="auto"/>
          <w:lang w:eastAsia="zh-CN"/>
        </w:rPr>
        <w:t>投标文件</w:t>
      </w:r>
      <w:r>
        <w:rPr>
          <w:rFonts w:hint="eastAsia" w:ascii="宋体" w:hAnsi="宋体" w:eastAsia="宋体" w:cs="宋体"/>
          <w:b/>
          <w:bCs/>
          <w:color w:val="auto"/>
        </w:rPr>
        <w:t>编制的，</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将在投标截止时间至少15个日历日前，在招标文件载明的指定媒体以更正公告的形式发布澄清或修改的内容。不足15个日历日的，</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将顺延投标截止时间及开标时间，</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和投标人受原投标截止时间及开标时间制约的所有权利和义务均延长至新的投标截止时间及开标时间。</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（3）澄清或修改的内容可能改变招标文件载明的采购标的和投标人的资格要求的，本次采购活动结束，</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将依法组织后续采购活动（包括但不限于：重新招标、采用其他方式采购等）。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6、现场考察或开标前答疑会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6.1是否组织现场考察或召开开标前答疑会：详见招标文件第二章。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7、更正公告</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7.1若</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发布更正公告，则更正公告及其所发布的内容或信息（包括但不限于：招标文件的澄清或修改、现场考察或答疑会的有关事宜等）作为招标文件组成部分，对投标人具有约束力。</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7.2更正公告作为</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通知所有潜在投标人的书面形式。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8、终止公告</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8.1若出现因重大变故导致采购任务取消情形，</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可终止招标并发布终止公告。</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8.2终止公告作为</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通知所有潜在投标人的书面形式。</w:t>
      </w:r>
    </w:p>
    <w:p>
      <w:pPr>
        <w:pStyle w:val="14"/>
        <w:ind w:firstLine="480"/>
        <w:jc w:val="both"/>
        <w:outlineLvl w:val="2"/>
        <w:rPr>
          <w:rFonts w:hint="eastAsia" w:ascii="宋体" w:hAnsi="宋体" w:eastAsia="宋体" w:cs="宋体"/>
          <w:b/>
          <w:bCs/>
          <w:color w:val="auto"/>
        </w:rPr>
      </w:pPr>
      <w:r>
        <w:rPr>
          <w:rFonts w:hint="eastAsia" w:ascii="宋体" w:hAnsi="宋体" w:eastAsia="宋体" w:cs="宋体"/>
          <w:b/>
          <w:bCs/>
          <w:color w:val="auto"/>
          <w:sz w:val="28"/>
        </w:rPr>
        <w:t>四、投标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9、投标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9.1投标人可对招标文件载明的全部或部分采购包进行投标。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9.2投标人应对同一个采购包内的所有内容进行完整投标，否则投标无效。</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9.3投标人代表只能接受一个投标人的授权参加投标，否则投标无效。</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9.4单位负责人为同一人或存在直接控股、管理关系的不同供应商，不得同时参加同一合同项下的投标，否则投标无效。</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9.5为本项目提供整体设计、规范编制或项目管理、监理、检测等服务的供应商，不得参加本项目除整体设计、规范编制和项目管理、监理、检测等服务外的采购活动，否则投标无效。</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9.6列入失信被执行人、重大税收违法案件当事人名单、政府采购严重违法失信行为记录名单及其他不符合政府采购法第二十二条规定条件的供应商，不得参加投标，否则投标无效。</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9.7有下列情形之一的，视为投标人串通投标，其投标无效：</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（1）不同投标人的</w:t>
      </w:r>
      <w:r>
        <w:rPr>
          <w:rFonts w:hint="eastAsia" w:ascii="宋体" w:hAnsi="宋体" w:eastAsia="宋体" w:cs="宋体"/>
          <w:b/>
          <w:bCs/>
          <w:color w:val="auto"/>
          <w:lang w:eastAsia="zh-CN"/>
        </w:rPr>
        <w:t>投标文件</w:t>
      </w:r>
      <w:r>
        <w:rPr>
          <w:rFonts w:hint="eastAsia" w:ascii="宋体" w:hAnsi="宋体" w:eastAsia="宋体" w:cs="宋体"/>
          <w:b/>
          <w:bCs/>
          <w:color w:val="auto"/>
        </w:rPr>
        <w:t>由同一单位或个人编制；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（2）不同投标人委托同一单位或个人办理投标事宜；</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（3）不同投标人的</w:t>
      </w:r>
      <w:r>
        <w:rPr>
          <w:rFonts w:hint="eastAsia" w:ascii="宋体" w:hAnsi="宋体" w:eastAsia="宋体" w:cs="宋体"/>
          <w:b/>
          <w:bCs/>
          <w:color w:val="auto"/>
          <w:lang w:eastAsia="zh-CN"/>
        </w:rPr>
        <w:t>投标文件</w:t>
      </w:r>
      <w:r>
        <w:rPr>
          <w:rFonts w:hint="eastAsia" w:ascii="宋体" w:hAnsi="宋体" w:eastAsia="宋体" w:cs="宋体"/>
          <w:b/>
          <w:bCs/>
          <w:color w:val="auto"/>
        </w:rPr>
        <w:t>载明的项目管理成员或联系人员为同一人；</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（4）不同投标人的</w:t>
      </w:r>
      <w:r>
        <w:rPr>
          <w:rFonts w:hint="eastAsia" w:ascii="宋体" w:hAnsi="宋体" w:eastAsia="宋体" w:cs="宋体"/>
          <w:b/>
          <w:bCs/>
          <w:color w:val="auto"/>
          <w:lang w:eastAsia="zh-CN"/>
        </w:rPr>
        <w:t>投标文件</w:t>
      </w:r>
      <w:r>
        <w:rPr>
          <w:rFonts w:hint="eastAsia" w:ascii="宋体" w:hAnsi="宋体" w:eastAsia="宋体" w:cs="宋体"/>
          <w:b/>
          <w:bCs/>
          <w:color w:val="auto"/>
        </w:rPr>
        <w:t>异常一致或投标报价呈规律性差异；</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（5）不同投标人的</w:t>
      </w:r>
      <w:r>
        <w:rPr>
          <w:rFonts w:hint="eastAsia" w:ascii="宋体" w:hAnsi="宋体" w:eastAsia="宋体" w:cs="宋体"/>
          <w:b/>
          <w:bCs/>
          <w:color w:val="auto"/>
          <w:lang w:eastAsia="zh-CN"/>
        </w:rPr>
        <w:t>投标文件</w:t>
      </w:r>
      <w:r>
        <w:rPr>
          <w:rFonts w:hint="eastAsia" w:ascii="宋体" w:hAnsi="宋体" w:eastAsia="宋体" w:cs="宋体"/>
          <w:b/>
          <w:bCs/>
          <w:color w:val="auto"/>
        </w:rPr>
        <w:t>相互混装；</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（6）不同投标人的投标保证金从同一单位或个人的账户转出；</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（7）有关法律、法规和规章及招标文件规定的其他串通投标情形。</w:t>
      </w:r>
    </w:p>
    <w:p>
      <w:pPr>
        <w:pStyle w:val="14"/>
        <w:ind w:firstLine="480"/>
        <w:jc w:val="both"/>
        <w:rPr>
          <w:rFonts w:hint="eastAsia" w:ascii="宋体" w:hAnsi="宋体" w:eastAsia="宋体" w:cs="宋体"/>
          <w:b/>
          <w:bCs/>
          <w:color w:val="auto"/>
          <w:lang w:eastAsia="zh-CN"/>
        </w:rPr>
      </w:pPr>
      <w:r>
        <w:rPr>
          <w:rFonts w:hint="eastAsia" w:ascii="宋体" w:hAnsi="宋体" w:eastAsia="宋体" w:cs="宋体"/>
          <w:b/>
          <w:bCs/>
          <w:color w:val="auto"/>
        </w:rPr>
        <w:t>10、</w:t>
      </w:r>
      <w:r>
        <w:rPr>
          <w:rFonts w:hint="eastAsia" w:ascii="宋体" w:hAnsi="宋体" w:eastAsia="宋体" w:cs="宋体"/>
          <w:b/>
          <w:bCs/>
          <w:color w:val="auto"/>
          <w:lang w:eastAsia="zh-CN"/>
        </w:rPr>
        <w:t>投标文件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10.1</w:t>
      </w:r>
      <w:r>
        <w:rPr>
          <w:rFonts w:hint="eastAsia" w:ascii="宋体" w:hAnsi="宋体" w:eastAsia="宋体" w:cs="宋体"/>
          <w:b/>
          <w:bCs/>
          <w:color w:val="auto"/>
          <w:lang w:eastAsia="zh-CN"/>
        </w:rPr>
        <w:t>投标文件</w:t>
      </w:r>
      <w:r>
        <w:rPr>
          <w:rFonts w:hint="eastAsia" w:ascii="宋体" w:hAnsi="宋体" w:eastAsia="宋体" w:cs="宋体"/>
          <w:b/>
          <w:bCs/>
          <w:color w:val="auto"/>
        </w:rPr>
        <w:t>的编制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（1）投标人应先仔细阅读招标文件的全部内容后，再进行</w:t>
      </w:r>
      <w:r>
        <w:rPr>
          <w:rFonts w:hint="eastAsia" w:ascii="宋体" w:hAnsi="宋体" w:eastAsia="宋体" w:cs="宋体"/>
          <w:b/>
          <w:bCs/>
          <w:color w:val="auto"/>
          <w:lang w:eastAsia="zh-CN"/>
        </w:rPr>
        <w:t>投标文件</w:t>
      </w:r>
      <w:r>
        <w:rPr>
          <w:rFonts w:hint="eastAsia" w:ascii="宋体" w:hAnsi="宋体" w:eastAsia="宋体" w:cs="宋体"/>
          <w:b/>
          <w:bCs/>
          <w:color w:val="auto"/>
        </w:rPr>
        <w:t>的编制。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w:t>
      </w:r>
      <w:r>
        <w:rPr>
          <w:rFonts w:hint="eastAsia" w:ascii="宋体" w:hAnsi="宋体" w:eastAsia="宋体" w:cs="宋体"/>
          <w:b/>
          <w:bCs/>
          <w:color w:val="auto"/>
          <w:lang w:eastAsia="zh-CN"/>
        </w:rPr>
        <w:t>投标文件</w:t>
      </w:r>
      <w:r>
        <w:rPr>
          <w:rFonts w:hint="eastAsia" w:ascii="宋体" w:hAnsi="宋体" w:eastAsia="宋体" w:cs="宋体"/>
          <w:b/>
          <w:bCs/>
          <w:color w:val="auto"/>
        </w:rPr>
        <w:t>应按照本章第10.2条规定编制其组成部分。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w:t>
      </w:r>
      <w:r>
        <w:rPr>
          <w:rFonts w:hint="eastAsia" w:ascii="宋体" w:hAnsi="宋体" w:eastAsia="宋体" w:cs="宋体"/>
          <w:b/>
          <w:bCs/>
          <w:color w:val="auto"/>
          <w:lang w:eastAsia="zh-CN"/>
        </w:rPr>
        <w:t>投标文件</w:t>
      </w:r>
      <w:r>
        <w:rPr>
          <w:rFonts w:hint="eastAsia" w:ascii="宋体" w:hAnsi="宋体" w:eastAsia="宋体" w:cs="宋体"/>
          <w:b/>
          <w:bCs/>
          <w:color w:val="auto"/>
        </w:rPr>
        <w:t>应满足招标文件提出的实质性要求和条件，并保证其所提交的全部资料是不可割离且真实、有效、准确、完整和不具有任何误导性的，否则造成不利后果由投标人承担责任。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10.2</w:t>
      </w:r>
      <w:r>
        <w:rPr>
          <w:rFonts w:hint="eastAsia" w:ascii="宋体" w:hAnsi="宋体" w:eastAsia="宋体" w:cs="宋体"/>
          <w:b/>
          <w:bCs/>
          <w:color w:val="auto"/>
          <w:lang w:eastAsia="zh-CN"/>
        </w:rPr>
        <w:t>投标文件</w:t>
      </w:r>
      <w:r>
        <w:rPr>
          <w:rFonts w:hint="eastAsia" w:ascii="宋体" w:hAnsi="宋体" w:eastAsia="宋体" w:cs="宋体"/>
          <w:b/>
          <w:bCs/>
          <w:color w:val="auto"/>
        </w:rPr>
        <w:t>由下述部分组成：</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（1）资格及资信证明部分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①投标函</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②投标人的资格及资信证明文件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③投标保证金</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（2）报价部分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①开标一览表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②投标分项报价表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③招标文件规定的价格扣除证明材料（若有）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④招标文件规定的加分证明材料（若有）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（3）技术商务部分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①标的说明一览表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②技术和服务要求响应表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③商务条件响应表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④投标人提交的其他资料（若有）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⑤招标文件规定作为</w:t>
      </w:r>
      <w:r>
        <w:rPr>
          <w:rFonts w:hint="eastAsia" w:ascii="宋体" w:hAnsi="宋体" w:eastAsia="宋体" w:cs="宋体"/>
          <w:b/>
          <w:bCs/>
          <w:color w:val="auto"/>
          <w:lang w:eastAsia="zh-CN"/>
        </w:rPr>
        <w:t>投标文件</w:t>
      </w:r>
      <w:r>
        <w:rPr>
          <w:rFonts w:hint="eastAsia" w:ascii="宋体" w:hAnsi="宋体" w:eastAsia="宋体" w:cs="宋体"/>
          <w:b/>
          <w:bCs/>
          <w:color w:val="auto"/>
        </w:rPr>
        <w:t>组成部分的其他内容（若有）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10.3</w:t>
      </w:r>
      <w:r>
        <w:rPr>
          <w:rFonts w:hint="eastAsia" w:ascii="宋体" w:hAnsi="宋体" w:eastAsia="宋体" w:cs="宋体"/>
          <w:b/>
          <w:bCs/>
          <w:color w:val="auto"/>
          <w:lang w:eastAsia="zh-CN"/>
        </w:rPr>
        <w:t>投标文件</w:t>
      </w:r>
      <w:r>
        <w:rPr>
          <w:rFonts w:hint="eastAsia" w:ascii="宋体" w:hAnsi="宋体" w:eastAsia="宋体" w:cs="宋体"/>
          <w:b/>
          <w:bCs/>
          <w:color w:val="auto"/>
        </w:rPr>
        <w:t>的语言</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（1）除招标文件另有规定外，</w:t>
      </w:r>
      <w:r>
        <w:rPr>
          <w:rFonts w:hint="eastAsia" w:ascii="宋体" w:hAnsi="宋体" w:eastAsia="宋体" w:cs="宋体"/>
          <w:b/>
          <w:bCs/>
          <w:color w:val="auto"/>
          <w:lang w:eastAsia="zh-CN"/>
        </w:rPr>
        <w:t>投标文件</w:t>
      </w:r>
      <w:r>
        <w:rPr>
          <w:rFonts w:hint="eastAsia" w:ascii="宋体" w:hAnsi="宋体" w:eastAsia="宋体" w:cs="宋体"/>
          <w:b/>
          <w:bCs/>
          <w:color w:val="auto"/>
        </w:rPr>
        <w:t>应使用中文文本，若有不同文本，以中文文本为准。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w:t>
      </w:r>
      <w:r>
        <w:rPr>
          <w:rFonts w:hint="eastAsia" w:ascii="宋体" w:hAnsi="宋体" w:eastAsia="宋体" w:cs="宋体"/>
          <w:b/>
          <w:bCs/>
          <w:color w:val="auto"/>
          <w:lang w:eastAsia="zh-CN"/>
        </w:rPr>
        <w:t>投标文件</w:t>
      </w:r>
      <w:r>
        <w:rPr>
          <w:rFonts w:hint="eastAsia" w:ascii="宋体" w:hAnsi="宋体" w:eastAsia="宋体" w:cs="宋体"/>
          <w:b/>
          <w:bCs/>
          <w:color w:val="auto"/>
        </w:rPr>
        <w:t>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10.4投标文件的份数：详见招标文件第二章。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10.5</w:t>
      </w:r>
      <w:r>
        <w:rPr>
          <w:rFonts w:hint="eastAsia" w:ascii="宋体" w:hAnsi="宋体" w:eastAsia="宋体" w:cs="宋体"/>
          <w:b/>
          <w:bCs/>
          <w:color w:val="auto"/>
          <w:lang w:eastAsia="zh-CN"/>
        </w:rPr>
        <w:t>投标文件</w:t>
      </w:r>
      <w:r>
        <w:rPr>
          <w:rFonts w:hint="eastAsia" w:ascii="宋体" w:hAnsi="宋体" w:eastAsia="宋体" w:cs="宋体"/>
          <w:b/>
          <w:bCs/>
          <w:color w:val="auto"/>
        </w:rPr>
        <w:t>的格式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（1）除招标文件另有规定外，</w:t>
      </w:r>
      <w:r>
        <w:rPr>
          <w:rFonts w:hint="eastAsia" w:ascii="宋体" w:hAnsi="宋体" w:eastAsia="宋体" w:cs="宋体"/>
          <w:b/>
          <w:bCs/>
          <w:color w:val="auto"/>
          <w:lang w:eastAsia="zh-CN"/>
        </w:rPr>
        <w:t>投标文件</w:t>
      </w:r>
      <w:r>
        <w:rPr>
          <w:rFonts w:hint="eastAsia" w:ascii="宋体" w:hAnsi="宋体" w:eastAsia="宋体" w:cs="宋体"/>
          <w:b/>
          <w:bCs/>
          <w:color w:val="auto"/>
        </w:rPr>
        <w:t>应使用招标文件第七章规定的格式。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（2）除招标文件另有规定外，</w:t>
      </w:r>
      <w:r>
        <w:rPr>
          <w:rFonts w:hint="eastAsia" w:ascii="宋体" w:hAnsi="宋体" w:eastAsia="宋体" w:cs="宋体"/>
          <w:b/>
          <w:bCs/>
          <w:color w:val="auto"/>
          <w:lang w:eastAsia="zh-CN"/>
        </w:rPr>
        <w:t>投标文件</w:t>
      </w:r>
      <w:r>
        <w:rPr>
          <w:rFonts w:hint="eastAsia" w:ascii="宋体" w:hAnsi="宋体" w:eastAsia="宋体" w:cs="宋体"/>
          <w:b/>
          <w:bCs/>
          <w:color w:val="auto"/>
        </w:rPr>
        <w:t>应使用不能擦去的墨料或墨水打印、书写或复印。</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（3）除招标文件另有规定外，</w:t>
      </w:r>
      <w:r>
        <w:rPr>
          <w:rFonts w:hint="eastAsia" w:ascii="宋体" w:hAnsi="宋体" w:eastAsia="宋体" w:cs="宋体"/>
          <w:b/>
          <w:bCs/>
          <w:color w:val="auto"/>
          <w:lang w:eastAsia="zh-CN"/>
        </w:rPr>
        <w:t>投标文件</w:t>
      </w:r>
      <w:r>
        <w:rPr>
          <w:rFonts w:hint="eastAsia" w:ascii="宋体" w:hAnsi="宋体" w:eastAsia="宋体" w:cs="宋体"/>
          <w:b/>
          <w:bCs/>
          <w:color w:val="auto"/>
        </w:rPr>
        <w:t>应使用人民币作为计量货币。</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（4）除招标文件另有规定外，签署、盖章应遵守下列规定：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w:t>
      </w:r>
      <w:r>
        <w:rPr>
          <w:rFonts w:hint="eastAsia" w:ascii="宋体" w:hAnsi="宋体" w:eastAsia="宋体" w:cs="宋体"/>
          <w:b/>
          <w:bCs/>
          <w:color w:val="auto"/>
          <w:lang w:eastAsia="zh-CN"/>
        </w:rPr>
        <w:t>投标文件</w:t>
      </w:r>
      <w:r>
        <w:rPr>
          <w:rFonts w:hint="eastAsia" w:ascii="宋体" w:hAnsi="宋体" w:eastAsia="宋体" w:cs="宋体"/>
          <w:b/>
          <w:bCs/>
          <w:color w:val="auto"/>
        </w:rPr>
        <w:t>应加盖投标人的单位公章。若投标人代表为单位授权的委托代理人，应提供“单位授权书”。</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w:t>
      </w:r>
      <w:r>
        <w:rPr>
          <w:rFonts w:hint="eastAsia" w:ascii="宋体" w:hAnsi="宋体" w:eastAsia="宋体" w:cs="宋体"/>
          <w:b/>
          <w:bCs/>
          <w:color w:val="auto"/>
          <w:lang w:eastAsia="zh-CN"/>
        </w:rPr>
        <w:t>投标文件</w:t>
      </w:r>
      <w:r>
        <w:rPr>
          <w:rFonts w:hint="eastAsia" w:ascii="宋体" w:hAnsi="宋体" w:eastAsia="宋体" w:cs="宋体"/>
          <w:b/>
          <w:bCs/>
          <w:color w:val="auto"/>
        </w:rPr>
        <w:t>应没有涂改或行间插字，除非这些改动是根据</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的指示进行的，或是为改正投标人造成的应修改的错误而进行的。若有前述改动，应按照下列规定之一对改动处进行处理：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a.投标人代表签字确认；</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b.加盖投标人的单位公章或校正章。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10.6投标报价</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（1）投标报价超出最高限价将导致投标无效。</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（2）最高限价由采购人根据价格测算情况，在预算金额的额度内合理设定。最高限价不得超出预算金额。</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（3）除招标文件另有规定外，</w:t>
      </w:r>
      <w:r>
        <w:rPr>
          <w:rFonts w:hint="eastAsia" w:ascii="宋体" w:hAnsi="宋体" w:eastAsia="宋体" w:cs="宋体"/>
          <w:b/>
          <w:bCs/>
          <w:color w:val="auto"/>
          <w:lang w:eastAsia="zh-CN"/>
        </w:rPr>
        <w:t>投标文件</w:t>
      </w:r>
      <w:r>
        <w:rPr>
          <w:rFonts w:hint="eastAsia" w:ascii="宋体" w:hAnsi="宋体" w:eastAsia="宋体" w:cs="宋体"/>
          <w:b/>
          <w:bCs/>
          <w:color w:val="auto"/>
        </w:rPr>
        <w:t>不能出现任何选择性的投标报价，即每一个采购包和品目号的采购标的都只能有一个投标报价。任何选择性的投标报价将导致投标无效。</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10.7分包</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（1）是否允许中标人将本项目的非主体、非关键性工作进行分包：详见招标文件第二章。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（2）若允许中标人将本项目的非主体、非关键性工作进行分包且投标人拟在中标后进行分包，则应在</w:t>
      </w:r>
      <w:r>
        <w:rPr>
          <w:rFonts w:hint="eastAsia" w:ascii="宋体" w:hAnsi="宋体" w:eastAsia="宋体" w:cs="宋体"/>
          <w:b/>
          <w:bCs/>
          <w:color w:val="auto"/>
          <w:lang w:eastAsia="zh-CN"/>
        </w:rPr>
        <w:t>投标文件</w:t>
      </w:r>
      <w:r>
        <w:rPr>
          <w:rFonts w:hint="eastAsia" w:ascii="宋体" w:hAnsi="宋体" w:eastAsia="宋体" w:cs="宋体"/>
          <w:b/>
          <w:bCs/>
          <w:color w:val="auto"/>
        </w:rPr>
        <w:t>中提供分包意向协议，同时投标人应在</w:t>
      </w:r>
      <w:r>
        <w:rPr>
          <w:rFonts w:hint="eastAsia" w:ascii="宋体" w:hAnsi="宋体" w:eastAsia="宋体" w:cs="宋体"/>
          <w:b/>
          <w:bCs/>
          <w:color w:val="auto"/>
          <w:lang w:eastAsia="zh-CN"/>
        </w:rPr>
        <w:t>投标文件</w:t>
      </w:r>
      <w:r>
        <w:rPr>
          <w:rFonts w:hint="eastAsia" w:ascii="宋体" w:hAnsi="宋体" w:eastAsia="宋体" w:cs="宋体"/>
          <w:b/>
          <w:bCs/>
          <w:color w:val="auto"/>
        </w:rPr>
        <w:t>中载明分包承担主体，分包承担主体应具备相应资质条件（若有）且不得再次分包。</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（3）招标文件允许中标人将非主体、非关键性工作进行分包的项目，有下列情形之一的，中标人不得分包：</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w:t>
      </w:r>
      <w:r>
        <w:rPr>
          <w:rFonts w:hint="eastAsia" w:ascii="宋体" w:hAnsi="宋体" w:eastAsia="宋体" w:cs="宋体"/>
          <w:b/>
          <w:bCs/>
          <w:color w:val="auto"/>
          <w:lang w:eastAsia="zh-CN"/>
        </w:rPr>
        <w:t>投标文件</w:t>
      </w:r>
      <w:r>
        <w:rPr>
          <w:rFonts w:hint="eastAsia" w:ascii="宋体" w:hAnsi="宋体" w:eastAsia="宋体" w:cs="宋体"/>
          <w:b/>
          <w:bCs/>
          <w:color w:val="auto"/>
        </w:rPr>
        <w:t>中未载明分包承担主体；</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w:t>
      </w:r>
      <w:r>
        <w:rPr>
          <w:rFonts w:hint="eastAsia" w:ascii="宋体" w:hAnsi="宋体" w:eastAsia="宋体" w:cs="宋体"/>
          <w:b/>
          <w:bCs/>
          <w:color w:val="auto"/>
          <w:lang w:eastAsia="zh-CN"/>
        </w:rPr>
        <w:t>投标文件</w:t>
      </w:r>
      <w:r>
        <w:rPr>
          <w:rFonts w:hint="eastAsia" w:ascii="宋体" w:hAnsi="宋体" w:eastAsia="宋体" w:cs="宋体"/>
          <w:b/>
          <w:bCs/>
          <w:color w:val="auto"/>
        </w:rPr>
        <w:t>载明的分包承担主体不具备相应资质条件；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③</w:t>
      </w:r>
      <w:r>
        <w:rPr>
          <w:rFonts w:hint="eastAsia" w:ascii="宋体" w:hAnsi="宋体" w:eastAsia="宋体" w:cs="宋体"/>
          <w:b/>
          <w:bCs/>
          <w:color w:val="auto"/>
          <w:lang w:eastAsia="zh-CN"/>
        </w:rPr>
        <w:t>投标文件</w:t>
      </w:r>
      <w:r>
        <w:rPr>
          <w:rFonts w:hint="eastAsia" w:ascii="宋体" w:hAnsi="宋体" w:eastAsia="宋体" w:cs="宋体"/>
          <w:b/>
          <w:bCs/>
          <w:color w:val="auto"/>
        </w:rPr>
        <w:t>载明的分包承担主体拟再次分包；</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④享受中小企业扶持政策获得政府采购合同的，小微企业不得将合同分包给大中型企业，中型企业不得将合同分包给大型企业。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10.8投标有效期</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（1）招标文件载明的投标有效期：详见招标文件第二章。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w:t>
      </w:r>
      <w:r>
        <w:rPr>
          <w:rFonts w:hint="eastAsia" w:ascii="宋体" w:hAnsi="宋体" w:eastAsia="宋体" w:cs="宋体"/>
          <w:b/>
          <w:bCs/>
          <w:color w:val="auto"/>
          <w:lang w:eastAsia="zh-CN"/>
        </w:rPr>
        <w:t>投标文件</w:t>
      </w:r>
      <w:r>
        <w:rPr>
          <w:rFonts w:hint="eastAsia" w:ascii="宋体" w:hAnsi="宋体" w:eastAsia="宋体" w:cs="宋体"/>
          <w:b/>
          <w:bCs/>
          <w:color w:val="auto"/>
        </w:rPr>
        <w:t>承诺的投标有效期不得少于招标文件载明的投标有效期，否则投标无效。</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（3）根据本次采购活动的需要，</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可于投标有效期届满之前书面要求投标人延长投标有效期，投标人应在</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规定的期限内以书面形式予以答复。对于延长投标有效期的要求，投标人可以拒绝也可以接受，投标人答复不明确或逾期未答复的，均视为拒绝该要求。对于接受延长投标有效期的投标人，既不要求也不允许修改</w:t>
      </w:r>
      <w:r>
        <w:rPr>
          <w:rFonts w:hint="eastAsia" w:ascii="宋体" w:hAnsi="宋体" w:eastAsia="宋体" w:cs="宋体"/>
          <w:b/>
          <w:bCs/>
          <w:color w:val="auto"/>
          <w:lang w:eastAsia="zh-CN"/>
        </w:rPr>
        <w:t>投标文件</w:t>
      </w: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10.9投标保证金</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（1）投标保证金作为投标人按照招标文件规定履行相应投标责任、义务的约束及担保。</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w:t>
      </w:r>
      <w:r>
        <w:rPr>
          <w:rFonts w:hint="eastAsia" w:ascii="宋体" w:hAnsi="宋体" w:eastAsia="宋体" w:cs="宋体"/>
          <w:b/>
          <w:bCs/>
          <w:color w:val="auto"/>
          <w:lang w:val="en-US" w:eastAsia="zh-CN"/>
        </w:rPr>
        <w:t>2</w:t>
      </w:r>
      <w:r>
        <w:rPr>
          <w:rFonts w:hint="eastAsia" w:ascii="宋体" w:hAnsi="宋体" w:eastAsia="宋体" w:cs="宋体"/>
          <w:b/>
          <w:bCs/>
          <w:color w:val="auto"/>
        </w:rPr>
        <w:t>）提交</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①投标人以汇款形式缴纳投标保证金的，应从其银行账户（基本存款账户）按照下列方式：公对公转账方式向招标文件载明的投标保证金账户提交投标保证金，具体金额详见招标文件第一章。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②其他形式：</w:t>
      </w:r>
    </w:p>
    <w:p>
      <w:pPr>
        <w:pStyle w:val="14"/>
        <w:ind w:firstLine="480"/>
        <w:jc w:val="both"/>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无</w:t>
      </w:r>
    </w:p>
    <w:p>
      <w:pPr>
        <w:pStyle w:val="14"/>
        <w:ind w:firstLine="480"/>
        <w:jc w:val="left"/>
        <w:rPr>
          <w:rFonts w:hint="eastAsia" w:ascii="宋体" w:hAnsi="宋体" w:eastAsia="宋体" w:cs="宋体"/>
          <w:b/>
          <w:bCs/>
          <w:color w:val="auto"/>
        </w:rPr>
      </w:pPr>
      <w:r>
        <w:rPr>
          <w:rFonts w:hint="eastAsia" w:ascii="宋体" w:hAnsi="宋体" w:eastAsia="宋体" w:cs="宋体"/>
          <w:b/>
          <w:bCs/>
          <w:color w:val="auto"/>
        </w:rPr>
        <w:t>③若本项目接受联合体投标且投标人为联合体，则联合体中的牵头方应按照本章第10.9条第（3）款第①、②、点规定提交投标保证金。</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※除招标文件另有规定外，未按照上述规定提交投标保证金将导致资格审查不合格。</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（4）退还</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①在投标截止时间前撤回已提交的</w:t>
      </w:r>
      <w:r>
        <w:rPr>
          <w:rFonts w:hint="eastAsia" w:ascii="宋体" w:hAnsi="宋体" w:eastAsia="宋体" w:cs="宋体"/>
          <w:b/>
          <w:bCs/>
          <w:color w:val="auto"/>
          <w:lang w:eastAsia="zh-CN"/>
        </w:rPr>
        <w:t>投标文件</w:t>
      </w:r>
      <w:r>
        <w:rPr>
          <w:rFonts w:hint="eastAsia" w:ascii="宋体" w:hAnsi="宋体" w:eastAsia="宋体" w:cs="宋体"/>
          <w:b/>
          <w:bCs/>
          <w:color w:val="auto"/>
        </w:rPr>
        <w:t>的投标人，其投标保证金将在</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收到投标人书面撤回通知之日起5个工作日内退回原账户。</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②未中标人的投标保证金将在中标通知书发出之日起5个工作日内退回原账户。</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③中标人的投标保证金将在政府采购合同签订之日起5个工作日内退回原账户；</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④终止招标的，</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将在终止公告发布之日起5个工作日内退回已收取的投标保证金及其在银行产生的孳息。</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⑤除招标文件另有规定外，质疑或投诉涉及的投标人，若投标保证金尚未退还，则待质疑或投诉处理完毕后不计利息原额退还。</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※本章第10.9条第（4）款第①、②、③点规定的投标保证金退还时限不包括因投标人自身原因导致无法及时退还而增加的时间。</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（6）有下列情形之一的，投标保证金将不予退还或通过投标保函进行索赔：</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①投标人串通投标；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②投标人提供虚假材料；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③投标人采取不正当手段诋毁、排挤其他投标人；</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④投标截止时间后，投标人在投标有效期内撤销</w:t>
      </w:r>
      <w:r>
        <w:rPr>
          <w:rFonts w:hint="eastAsia" w:ascii="宋体" w:hAnsi="宋体" w:eastAsia="宋体" w:cs="宋体"/>
          <w:b/>
          <w:bCs/>
          <w:color w:val="auto"/>
          <w:lang w:eastAsia="zh-CN"/>
        </w:rPr>
        <w:t>投标文件</w:t>
      </w: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⑤招标文件规定的其他不予退还情形；</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⑥中标人有下列情形之一的：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a.除不可抗力外，因中标人自身原因未在中标通知书要求的期限内与采购人签订政府采购合同；</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b.未按照招标文件、投标文件的约定签订政府采购合同或提交履约保证金。</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※若上述投标保证金不予退还情形给采购人（采购代理机构）造成损失，则投标人还要承担相应的赔偿责任。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10.10</w:t>
      </w:r>
      <w:r>
        <w:rPr>
          <w:rFonts w:hint="eastAsia" w:ascii="宋体" w:hAnsi="宋体" w:eastAsia="宋体" w:cs="宋体"/>
          <w:b/>
          <w:bCs/>
          <w:color w:val="auto"/>
          <w:lang w:eastAsia="zh-CN"/>
        </w:rPr>
        <w:t>投标文件</w:t>
      </w:r>
      <w:r>
        <w:rPr>
          <w:rFonts w:hint="eastAsia" w:ascii="宋体" w:hAnsi="宋体" w:eastAsia="宋体" w:cs="宋体"/>
          <w:b/>
          <w:bCs/>
          <w:color w:val="auto"/>
        </w:rPr>
        <w:t>的提交</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（1）一个投标人只能提交一个</w:t>
      </w:r>
      <w:r>
        <w:rPr>
          <w:rFonts w:hint="eastAsia" w:ascii="宋体" w:hAnsi="宋体" w:eastAsia="宋体" w:cs="宋体"/>
          <w:b/>
          <w:bCs/>
          <w:color w:val="auto"/>
          <w:lang w:eastAsia="zh-CN"/>
        </w:rPr>
        <w:t>投标文件</w:t>
      </w:r>
      <w:r>
        <w:rPr>
          <w:rFonts w:hint="eastAsia" w:ascii="宋体" w:hAnsi="宋体" w:eastAsia="宋体" w:cs="宋体"/>
          <w:b/>
          <w:bCs/>
          <w:color w:val="auto"/>
        </w:rPr>
        <w:t>，并按照招标文件第一章规定在系统上完成上传、解密操作。</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10.11</w:t>
      </w:r>
      <w:r>
        <w:rPr>
          <w:rFonts w:hint="eastAsia" w:ascii="宋体" w:hAnsi="宋体" w:eastAsia="宋体" w:cs="宋体"/>
          <w:b/>
          <w:bCs/>
          <w:color w:val="auto"/>
          <w:lang w:eastAsia="zh-CN"/>
        </w:rPr>
        <w:t>投标文件</w:t>
      </w:r>
      <w:r>
        <w:rPr>
          <w:rFonts w:hint="eastAsia" w:ascii="宋体" w:hAnsi="宋体" w:eastAsia="宋体" w:cs="宋体"/>
          <w:b/>
          <w:bCs/>
          <w:color w:val="auto"/>
        </w:rPr>
        <w:t>的补充、修改或撤回</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（1）投标截止时间前，投标人可对所提交的</w:t>
      </w:r>
      <w:r>
        <w:rPr>
          <w:rFonts w:hint="eastAsia" w:ascii="宋体" w:hAnsi="宋体" w:eastAsia="宋体" w:cs="宋体"/>
          <w:b/>
          <w:bCs/>
          <w:color w:val="auto"/>
          <w:lang w:eastAsia="zh-CN"/>
        </w:rPr>
        <w:t>投标文件</w:t>
      </w:r>
      <w:r>
        <w:rPr>
          <w:rFonts w:hint="eastAsia" w:ascii="宋体" w:hAnsi="宋体" w:eastAsia="宋体" w:cs="宋体"/>
          <w:b/>
          <w:bCs/>
          <w:color w:val="auto"/>
        </w:rPr>
        <w:t>进行补充、修改或撤回，并书面通知</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（2）补充、修改的内容应按照本章第10.5条第（4）款规定进行签署、盖章，并按照本章第10.10条规定提交，否则将被拒收。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※按照上述规定提交的补充、修改内容作为</w:t>
      </w:r>
      <w:r>
        <w:rPr>
          <w:rFonts w:hint="eastAsia" w:ascii="宋体" w:hAnsi="宋体" w:eastAsia="宋体" w:cs="宋体"/>
          <w:b/>
          <w:bCs/>
          <w:color w:val="auto"/>
          <w:lang w:eastAsia="zh-CN"/>
        </w:rPr>
        <w:t>投标文件</w:t>
      </w:r>
      <w:r>
        <w:rPr>
          <w:rFonts w:hint="eastAsia" w:ascii="宋体" w:hAnsi="宋体" w:eastAsia="宋体" w:cs="宋体"/>
          <w:b/>
          <w:bCs/>
          <w:color w:val="auto"/>
        </w:rPr>
        <w:t>组成部分。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10.12除招标文件另有规定外，有下列情形之一的，投标无效：</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w:t>
      </w:r>
      <w:r>
        <w:rPr>
          <w:rFonts w:hint="eastAsia" w:ascii="宋体" w:hAnsi="宋体" w:eastAsia="宋体" w:cs="宋体"/>
          <w:b/>
          <w:bCs/>
          <w:color w:val="auto"/>
          <w:lang w:eastAsia="zh-CN"/>
        </w:rPr>
        <w:t>投标文件</w:t>
      </w:r>
      <w:r>
        <w:rPr>
          <w:rFonts w:hint="eastAsia" w:ascii="宋体" w:hAnsi="宋体" w:eastAsia="宋体" w:cs="宋体"/>
          <w:b/>
          <w:bCs/>
          <w:color w:val="auto"/>
        </w:rPr>
        <w:t>未按照招标文件要求签署、盖章；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（2）不符合招标文件中规定的资格要求；</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（3）投标报价超过招标文件中规定的预算金额或最高限价；</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（4）</w:t>
      </w:r>
      <w:r>
        <w:rPr>
          <w:rFonts w:hint="eastAsia" w:ascii="宋体" w:hAnsi="宋体" w:eastAsia="宋体" w:cs="宋体"/>
          <w:b/>
          <w:bCs/>
          <w:color w:val="auto"/>
          <w:lang w:eastAsia="zh-CN"/>
        </w:rPr>
        <w:t>投标文件</w:t>
      </w:r>
      <w:r>
        <w:rPr>
          <w:rFonts w:hint="eastAsia" w:ascii="宋体" w:hAnsi="宋体" w:eastAsia="宋体" w:cs="宋体"/>
          <w:b/>
          <w:bCs/>
          <w:color w:val="auto"/>
        </w:rPr>
        <w:t>含有采购人不能接受的附加条件；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（5）有关法律、法规和规章及招标文件规定的其他无效情形。</w:t>
      </w:r>
    </w:p>
    <w:p>
      <w:pPr>
        <w:pStyle w:val="14"/>
        <w:jc w:val="both"/>
        <w:outlineLvl w:val="2"/>
        <w:rPr>
          <w:rFonts w:hint="eastAsia" w:ascii="宋体" w:hAnsi="宋体" w:eastAsia="宋体" w:cs="宋体"/>
          <w:b/>
          <w:bCs/>
          <w:color w:val="auto"/>
        </w:rPr>
      </w:pPr>
      <w:r>
        <w:rPr>
          <w:rFonts w:hint="eastAsia" w:ascii="宋体" w:hAnsi="宋体" w:eastAsia="宋体" w:cs="宋体"/>
          <w:b/>
          <w:bCs/>
          <w:color w:val="auto"/>
          <w:sz w:val="28"/>
        </w:rPr>
        <w:t>五、开标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11、开标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11.1</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将在招标文件载明的开标时间及地点主持召开开标会，并邀请投标人参加。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11.2开标会的主持人、唱标人、记录人及其他工作人员（若有）均由</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派出，现场监督人员（若有）可由有关方面派出。</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11.3本项目的开标环节，投标人可自行选择到开标现场参加开标会。如因投标人自身原因造成无法正常参与开标过程的，不利后果由投标人自行承担。</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11.4开标会应遵守下列规定：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（1）首先由主持人宣布开标会须知，然后由投标人代表对投标文件的</w:t>
      </w:r>
      <w:r>
        <w:rPr>
          <w:rFonts w:hint="eastAsia" w:ascii="宋体" w:hAnsi="宋体" w:eastAsia="宋体" w:cs="宋体"/>
          <w:b/>
          <w:bCs/>
          <w:color w:val="auto"/>
          <w:lang w:eastAsia="zh-CN"/>
        </w:rPr>
        <w:t>密封性</w:t>
      </w:r>
      <w:r>
        <w:rPr>
          <w:rFonts w:hint="eastAsia" w:ascii="宋体" w:hAnsi="宋体" w:eastAsia="宋体" w:cs="宋体"/>
          <w:b/>
          <w:bCs/>
          <w:color w:val="auto"/>
        </w:rPr>
        <w:t>情况进行检查，经确认无误后，由工作人员对参加现场开标会投标人的投标文件进行</w:t>
      </w:r>
      <w:r>
        <w:rPr>
          <w:rFonts w:hint="eastAsia" w:ascii="宋体" w:hAnsi="宋体" w:eastAsia="宋体" w:cs="宋体"/>
          <w:b/>
          <w:bCs/>
          <w:color w:val="auto"/>
          <w:lang w:eastAsia="zh-CN"/>
        </w:rPr>
        <w:t>确认</w:t>
      </w:r>
      <w:r>
        <w:rPr>
          <w:rFonts w:hint="eastAsia" w:ascii="宋体" w:hAnsi="宋体" w:eastAsia="宋体" w:cs="宋体"/>
          <w:b/>
          <w:bCs/>
          <w:color w:val="auto"/>
        </w:rPr>
        <w:t>。逾期未</w:t>
      </w:r>
      <w:r>
        <w:rPr>
          <w:rFonts w:hint="eastAsia" w:ascii="宋体" w:hAnsi="宋体" w:eastAsia="宋体" w:cs="宋体"/>
          <w:b/>
          <w:bCs/>
          <w:color w:val="auto"/>
          <w:lang w:eastAsia="zh-CN"/>
        </w:rPr>
        <w:t>到场</w:t>
      </w:r>
      <w:r>
        <w:rPr>
          <w:rFonts w:hint="eastAsia" w:ascii="宋体" w:hAnsi="宋体" w:eastAsia="宋体" w:cs="宋体"/>
          <w:b/>
          <w:bCs/>
          <w:color w:val="auto"/>
        </w:rPr>
        <w:t>的视为放弃投标。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（3）唱标结束后，参加现场开标会的投标人代表应对开标记录进行签字确认。</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4）投标人代表对开标过程和开标记录有疑义，以及认为采购人（采购代理机构）相关工作人员有需要回避情形的，应当场或通过提出询问或回避申请。投标人代表未按规定提出疑义又拒绝对开标记录签字确认的，视为投标人对开标过程和开标记录予以认可。</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（5）若投标人未到开标现场参加开标会，也未通过远程参加开标会的，视同认可开标结果。</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※若出现本章第11.4条第（3）、（4）、（5）款规定情形之一，则投标人不得在开标会后就开标过程和开标记录涉及或可能涉及的有关事由（包括但不限于：“投标报价”、“</w:t>
      </w:r>
      <w:r>
        <w:rPr>
          <w:rFonts w:hint="eastAsia" w:ascii="宋体" w:hAnsi="宋体" w:eastAsia="宋体" w:cs="宋体"/>
          <w:b/>
          <w:bCs/>
          <w:color w:val="auto"/>
          <w:lang w:eastAsia="zh-CN"/>
        </w:rPr>
        <w:t>投标文件</w:t>
      </w:r>
      <w:r>
        <w:rPr>
          <w:rFonts w:hint="eastAsia" w:ascii="宋体" w:hAnsi="宋体" w:eastAsia="宋体" w:cs="宋体"/>
          <w:b/>
          <w:bCs/>
          <w:color w:val="auto"/>
        </w:rPr>
        <w:t>的格式”、“</w:t>
      </w:r>
      <w:r>
        <w:rPr>
          <w:rFonts w:hint="eastAsia" w:ascii="宋体" w:hAnsi="宋体" w:eastAsia="宋体" w:cs="宋体"/>
          <w:b/>
          <w:bCs/>
          <w:color w:val="auto"/>
          <w:lang w:eastAsia="zh-CN"/>
        </w:rPr>
        <w:t>投标文件</w:t>
      </w:r>
      <w:r>
        <w:rPr>
          <w:rFonts w:hint="eastAsia" w:ascii="宋体" w:hAnsi="宋体" w:eastAsia="宋体" w:cs="宋体"/>
          <w:b/>
          <w:bCs/>
          <w:color w:val="auto"/>
        </w:rPr>
        <w:t>的提交”、投标文件的补充、修改或撤回”等）向</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提出任何疑义或要求（包括质疑）。</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11.5投标截止时间后，参加投标的投标人不足三家的，不进行开标。同时，本次采购活动结束，</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将依法组织后续采购活动（包括但不限于：重新招标、采用其他方式采购等）。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11.6投标截止时间后撤销投标的处理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投标截止时间后，投标人在投标有效期内撤销投标的，其撤销投标的行为无效。</w:t>
      </w:r>
    </w:p>
    <w:p>
      <w:pPr>
        <w:pStyle w:val="14"/>
        <w:jc w:val="both"/>
        <w:outlineLvl w:val="2"/>
        <w:rPr>
          <w:rFonts w:hint="eastAsia" w:ascii="宋体" w:hAnsi="宋体" w:eastAsia="宋体" w:cs="宋体"/>
          <w:b/>
          <w:bCs/>
          <w:color w:val="auto"/>
        </w:rPr>
      </w:pPr>
      <w:r>
        <w:rPr>
          <w:rFonts w:hint="eastAsia" w:ascii="宋体" w:hAnsi="宋体" w:eastAsia="宋体" w:cs="宋体"/>
          <w:b/>
          <w:bCs/>
          <w:color w:val="auto"/>
          <w:sz w:val="28"/>
        </w:rPr>
        <w:t>六、中标与政府采购合同</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12、中标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12.1本项目推荐的中标候选人家数：详见招标文件第二章。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12.2本项目中标人的确定：详见招标文件第二章。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12.3中标公告</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（1）中标人确定之日起2个工作日内，</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将在招标文件载明的指定媒体以中标公告的形式发布中标结果。</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（2）中标公告的公告期限为1个工作日。</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12.4中标通知书</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（1）中标公告发布的同时，</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将向中标人发出中标通知书。</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（2）中标通知书发出后，采购人不得违法改变中标结果，中标人无正当理由不得放弃中标。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13、政府采购合同</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13.2签订时限：详见须知前附表1的13.2。</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13.3政府采购合同的履行、违约责任和解决争议的方法等适用民法典。</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13.4采购人与中标人应根据政府采购合同的约定依法履行合同义务。</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13.5政府采购合同履行过程中，采购人若需追加与合同标的相同的货物或服务，则追加采购金额不得超过原合同采购金额的10%。</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13.6中标人在政府采购合同履行过程中应遵守有关法律、法规和规章的强制性规定（即使前述强制性规定有可能在招标文件中未予列明）。</w:t>
      </w:r>
    </w:p>
    <w:p>
      <w:pPr>
        <w:pStyle w:val="14"/>
        <w:jc w:val="both"/>
        <w:outlineLvl w:val="2"/>
        <w:rPr>
          <w:rFonts w:hint="eastAsia" w:ascii="宋体" w:hAnsi="宋体" w:eastAsia="宋体" w:cs="宋体"/>
          <w:b/>
          <w:bCs/>
          <w:color w:val="auto"/>
        </w:rPr>
      </w:pPr>
      <w:r>
        <w:rPr>
          <w:rFonts w:hint="eastAsia" w:ascii="宋体" w:hAnsi="宋体" w:eastAsia="宋体" w:cs="宋体"/>
          <w:b/>
          <w:bCs/>
          <w:color w:val="auto"/>
          <w:sz w:val="28"/>
        </w:rPr>
        <w:t>七、询问、质疑与投诉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14、询问</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14.1潜在投标人或投标人对本次采购活动的有关事项若有疑问，可向</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提出询问，</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将按照政府采购法及实施条例的有关规定进行答复。</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15、质疑</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（1）对招标文件提出质疑的，质疑人应为潜在投标人，且两者的身份、名称等均应保持一致。对采购过程、结果提出质疑的，质疑人应为投标人，且两者的身份、名称等均应保持一致。</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（2）质疑人应按照招标文件第二章规定方式提交质疑函。</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（3）质疑函应包括下列主要内容：</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①质疑人的基本信息，至少包括：全称、地址、邮政编码等；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②所质疑项目的基本信息，至少包括：项目编号、项目名称等；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③所质疑的具体事项（以下简称：“质疑事项”）；</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④针对质疑事项提出的明确请求，前述明确请求指质疑人提出质疑的目的以及希望</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对其质疑作出的处理结果，如：暂停招标投标活动、修改招标文件、停止或纠正违法违规行为、中标结果无效、废标、重新招标等；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⑤针对质疑事项导致质疑人自身权益受到损害的必要证明材料，至少包括：</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a.质疑人代表的身份证明材料：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a2若本项目接受自然人投标且质疑人为自然人的，提供本人的身份证复印件。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b.其他证明材料（即事实依据和必要的法律依据）包括但不限于下列材料：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b1所质疑的具体事项是与自己有利害关系的证明材料；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b2质疑函所述事实存在的证明材料，如：采购文件、采购过程或中标结果违法违规或不符合采购文件要求等证明材料；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b3依法应终止采购程序的证明材料；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b4应重新采购的证明材料；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b5采购文件、采购过程或中标、成交结果损害自己合法权益的证明材料等；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⑥质疑人代表及其联系方法的信息，至少包括：姓名、手机、电子信箱、邮寄地址等。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⑦提出质疑的日期。</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※质疑人为法人或其他组织的，质疑函应由单位负责人或委托代理人签字或盖章，并加盖投标人的单位公章。质疑人为自然人的，质疑函应由本人签字。</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15.2对不符合本章第15.1条规定的质疑，将按照下列规定进行处理：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（1）不符合其中第（1）、（2）条规定的，书面告知质疑人不予受理及其理由。</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（2）不符合其中第（3）条规定的，书面告知质疑人修改、补充后在规定时限内重新提交质疑函。</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15.3对符合本章第15.1条规定的质疑，将按照政府采购法及实施条例、政府采购质疑和投诉办法的有关规定进行答复。</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15.4招标文件的质疑：详见招标文件第二章。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16、投诉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16.2投诉应有明确的请求和必要的证明材料，投诉的事项不得超出已质疑事项的范围。</w:t>
      </w:r>
    </w:p>
    <w:p>
      <w:pPr>
        <w:pStyle w:val="14"/>
        <w:jc w:val="both"/>
        <w:outlineLvl w:val="2"/>
        <w:rPr>
          <w:rFonts w:hint="eastAsia" w:ascii="宋体" w:hAnsi="宋体" w:eastAsia="宋体" w:cs="宋体"/>
          <w:b/>
          <w:bCs/>
          <w:color w:val="auto"/>
        </w:rPr>
      </w:pPr>
      <w:r>
        <w:rPr>
          <w:rFonts w:hint="eastAsia" w:ascii="宋体" w:hAnsi="宋体" w:eastAsia="宋体" w:cs="宋体"/>
          <w:b/>
          <w:bCs/>
          <w:color w:val="auto"/>
          <w:sz w:val="28"/>
        </w:rPr>
        <w:t>八、政府采购政策</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17、政府采购政策由财政部根据国家的经济和社会发展政策并会同国家有关部委制定，包括但不限于下列具体政策要求：</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17.1进口产品指通过中国海关报关验放进入中国境内且产自关境外的产品，其中：</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（2）凡在海关特殊监管区域内企业生产或加工（包括从境外进口料件）销往境内其他地区的产品，不作为政府采购项下进口产品。</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（3）对从境外进入海关特殊监管区域，再经办理报关手续后从海关特殊监管区进入境内其他地区的产品，认定为进口产品。</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（4）招标文件列明不允许或未列明允许进口产品参加投标的，均视为拒绝进口产品参加投标。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（1）中小企业指符合下列条件的中型、小型、微型企业：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②符合中小企业划分标准的个体工商户，在政府采购活动中视同中小企业。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（2）在政府采购活动中，供应商提供的货物、工程或者服务符合下列情形的，享受本办法规定的中小企业扶持政策：</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①在货物采购项目中，货物由中小企业制造，即货物由中小企业生产且使用该中小企业商号或者注册商标；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②在工程采购项目中，工程由中小企业承建，即工程施工单位为中小企业；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③在服务采购项目中，服务由中小企业承接，即提供服务的人员为中小企业依照《中华人民共和国劳动合同法》订立劳动合同的从业人员。</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在货物采购项目中，供应商提供的货物既有中小企业制造货物，也有大型企业制造货物的，不享受本办法规定的中小企业扶持政策。</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以联合体形式参加政府采购活动，联合体各方均为中小企业的，联合体视同中小企业。其中，联合体各方均为小微企业的，联合体视同小微企业。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（3）投标人应当按照招标文件明确的采购标的对应行业的划分标准出具中小企业声明函。</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①监狱企业参加采购活动时，应提供由省级以上监狱管理局、戒毒管理局（含新疆生产建设兵团）出具的属于监狱企业的证明文件。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②监狱企业视同小型、微型企业。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（5）残疾人福利性单位指同时符合下列条件的单位：</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①安置的残疾人占本单位在职职工人数的比例不低于25%（含25%），并且安置的残疾人人数不少于10人（含10人）；</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②依法与安置的每位残疾人签订了一年以上（含一年）的劳动合同或服务协议；</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③为安置的每位残疾人按月足额缴纳了基本养老保险、基本医疗保险、失业保险、工伤保险和生育保险等社会保险费；</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④通过银行等金融机构向安置的每位残疾人，按月支付了不低于单位所在区县适用的经省级人民政府批准的月最低工资标准的工资；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⑤提供本单位制造的货物、承担的工程或服务，或提供其他残疾人福利性单位制造的货物（不包括使用非残疾人福利性单位注册商标的货物）。</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17.4信用记录指由财政部确定的有关网站提供的相关主体信用信息。信用记录的查询及使用应符合财政部文件（财库[2016]125号）规定。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17.5为落实政府采购政策需满足的要求：详见招标文件第一章。</w:t>
      </w:r>
    </w:p>
    <w:p>
      <w:pPr>
        <w:pStyle w:val="14"/>
        <w:jc w:val="both"/>
        <w:outlineLvl w:val="2"/>
        <w:rPr>
          <w:rFonts w:hint="eastAsia" w:ascii="宋体" w:hAnsi="宋体" w:eastAsia="宋体" w:cs="宋体"/>
          <w:b/>
          <w:bCs/>
          <w:color w:val="auto"/>
        </w:rPr>
      </w:pPr>
      <w:r>
        <w:rPr>
          <w:rFonts w:hint="eastAsia" w:ascii="宋体" w:hAnsi="宋体" w:eastAsia="宋体" w:cs="宋体"/>
          <w:b/>
          <w:bCs/>
          <w:color w:val="auto"/>
          <w:sz w:val="28"/>
        </w:rPr>
        <w:t>九、本项目的有关信息</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18、本项目的有关信息，包括但不限于：招标公告、更正公告（若有）、招标文件、招标文件的澄清或修改（若有）、中标公告、终止公告（若有）、废标公告（若有）等都将在招标文件载明的指定媒体发布。</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18.1指定媒体：详见招标文件第二章。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18.2本项目的潜在投标人或投标人应随时关注指定媒体，否则产生不利后果由其自行承担。</w:t>
      </w:r>
    </w:p>
    <w:p>
      <w:pPr>
        <w:pStyle w:val="14"/>
        <w:jc w:val="both"/>
        <w:outlineLvl w:val="2"/>
        <w:rPr>
          <w:rFonts w:hint="eastAsia" w:ascii="宋体" w:hAnsi="宋体" w:eastAsia="宋体" w:cs="宋体"/>
          <w:b/>
          <w:bCs/>
          <w:color w:val="auto"/>
        </w:rPr>
      </w:pPr>
      <w:r>
        <w:rPr>
          <w:rFonts w:hint="eastAsia" w:ascii="宋体" w:hAnsi="宋体" w:eastAsia="宋体" w:cs="宋体"/>
          <w:b/>
          <w:bCs/>
          <w:color w:val="auto"/>
          <w:sz w:val="28"/>
        </w:rPr>
        <w:t>十、其他事项</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19、其他事项：</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19.1本项目中如涉及商品包装和快递包装的，其包装需求标准应不低于《关于印发〈商品包装政府采购需求标准(试行)〉、〈快递包装政府采购需求标准(试行)〉的通知》（财办库〔2020〕123号）规定的包装要求，其他包装需求详见招标文件具体规定。采购人、中标人双方签订合同及验收环节，应包含上述包装要求的条款。</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19.2其他：详见招标文件第二章。</w:t>
      </w:r>
    </w:p>
    <w:p>
      <w:pPr>
        <w:pStyle w:val="14"/>
        <w:jc w:val="both"/>
        <w:rPr>
          <w:rFonts w:hint="eastAsia" w:ascii="宋体" w:hAnsi="宋体" w:eastAsia="宋体" w:cs="宋体"/>
          <w:b/>
          <w:bCs/>
          <w:color w:val="auto"/>
        </w:rPr>
      </w:pPr>
    </w:p>
    <w:p>
      <w:pPr>
        <w:pStyle w:val="14"/>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jc w:val="center"/>
        <w:outlineLvl w:val="1"/>
        <w:rPr>
          <w:rFonts w:hint="eastAsia" w:ascii="宋体" w:hAnsi="宋体" w:eastAsia="宋体" w:cs="宋体"/>
          <w:b/>
          <w:bCs/>
          <w:color w:val="auto"/>
        </w:rPr>
      </w:pPr>
      <w:r>
        <w:rPr>
          <w:rFonts w:hint="eastAsia" w:ascii="宋体" w:hAnsi="宋体" w:eastAsia="宋体" w:cs="宋体"/>
          <w:b/>
          <w:bCs/>
          <w:color w:val="auto"/>
          <w:sz w:val="36"/>
        </w:rPr>
        <w:t>第四章 资格审查与评标</w:t>
      </w:r>
    </w:p>
    <w:p>
      <w:pPr>
        <w:pStyle w:val="14"/>
        <w:jc w:val="both"/>
        <w:outlineLvl w:val="2"/>
        <w:rPr>
          <w:rFonts w:hint="eastAsia" w:ascii="宋体" w:hAnsi="宋体" w:eastAsia="宋体" w:cs="宋体"/>
          <w:b/>
          <w:bCs/>
          <w:color w:val="auto"/>
        </w:rPr>
      </w:pPr>
      <w:r>
        <w:rPr>
          <w:rFonts w:hint="eastAsia" w:ascii="宋体" w:hAnsi="宋体" w:eastAsia="宋体" w:cs="宋体"/>
          <w:b/>
          <w:bCs/>
          <w:color w:val="auto"/>
          <w:sz w:val="28"/>
        </w:rPr>
        <w:t>一、资格审查</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1、开标结束后，由</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负责资格审查小组的组建及资格审查工作的组织。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1.1资格审查小组</w:t>
      </w:r>
    </w:p>
    <w:p>
      <w:pPr>
        <w:pStyle w:val="14"/>
        <w:ind w:firstLine="480"/>
        <w:jc w:val="both"/>
        <w:rPr>
          <w:rFonts w:hint="eastAsia" w:ascii="宋体" w:hAnsi="宋体" w:eastAsia="宋体" w:cs="宋体"/>
          <w:b/>
          <w:bCs/>
          <w:color w:val="auto"/>
        </w:rPr>
      </w:pPr>
    </w:p>
    <w:p>
      <w:pPr>
        <w:pStyle w:val="14"/>
        <w:ind w:firstLine="402" w:firstLineChars="200"/>
        <w:jc w:val="both"/>
        <w:rPr>
          <w:rFonts w:hint="eastAsia" w:ascii="宋体" w:hAnsi="宋体" w:eastAsia="宋体" w:cs="宋体"/>
          <w:b/>
          <w:bCs/>
          <w:color w:val="auto"/>
        </w:rPr>
      </w:pPr>
      <w:r>
        <w:rPr>
          <w:rFonts w:hint="eastAsia" w:ascii="宋体" w:hAnsi="宋体" w:eastAsia="宋体" w:cs="宋体"/>
          <w:b/>
          <w:bCs/>
          <w:color w:val="auto"/>
        </w:rPr>
        <w:t>资格审查小组由3人组成，并负责具体审查事务，其中由采购人派出的采购人代表至少1人，由</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派出的工作人员至少1人，其余1人可为采购人代表或</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的工作人员。</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1.2资格审查的依据是招标文件和投标文件。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1.3资格审查的范围及内容：投标文件（资格及资信证明部分），具体如下：</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（1）“投标函”；</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（2）“投标人的资格及资信证明文件”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①一般资格证明文件：</w:t>
      </w:r>
    </w:p>
    <w:p>
      <w:pPr>
        <w:pStyle w:val="14"/>
        <w:jc w:val="both"/>
        <w:rPr>
          <w:rFonts w:hint="eastAsia" w:ascii="宋体" w:hAnsi="宋体" w:eastAsia="宋体" w:cs="宋体"/>
          <w:b/>
          <w:bCs/>
          <w:color w:val="auto"/>
        </w:rPr>
      </w:pPr>
      <w:r>
        <w:rPr>
          <w:rFonts w:hint="eastAsia" w:ascii="宋体" w:hAnsi="宋体" w:eastAsia="宋体" w:cs="宋体"/>
          <w:b/>
          <w:bCs/>
          <w:color w:val="auto"/>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579"/>
        <w:gridCol w:w="589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4"/>
              <w:jc w:val="both"/>
              <w:rPr>
                <w:rFonts w:hint="eastAsia" w:ascii="宋体" w:hAnsi="宋体" w:eastAsia="宋体" w:cs="宋体"/>
                <w:b/>
                <w:bCs/>
                <w:color w:val="auto"/>
              </w:rPr>
            </w:pPr>
            <w:r>
              <w:rPr>
                <w:rFonts w:hint="eastAsia" w:ascii="宋体" w:hAnsi="宋体" w:eastAsia="宋体" w:cs="宋体"/>
                <w:b/>
                <w:bCs/>
                <w:color w:val="auto"/>
              </w:rPr>
              <w:t>序号</w:t>
            </w:r>
          </w:p>
        </w:tc>
        <w:tc>
          <w:tcPr>
            <w:tcW w:w="1579" w:type="dxa"/>
          </w:tcPr>
          <w:p>
            <w:pPr>
              <w:pStyle w:val="14"/>
              <w:jc w:val="both"/>
              <w:rPr>
                <w:rFonts w:hint="eastAsia" w:ascii="宋体" w:hAnsi="宋体" w:eastAsia="宋体" w:cs="宋体"/>
                <w:b/>
                <w:bCs/>
                <w:color w:val="auto"/>
              </w:rPr>
            </w:pPr>
            <w:r>
              <w:rPr>
                <w:rFonts w:hint="eastAsia" w:ascii="宋体" w:hAnsi="宋体" w:eastAsia="宋体" w:cs="宋体"/>
                <w:b/>
                <w:bCs/>
                <w:color w:val="auto"/>
              </w:rPr>
              <w:t>资格审查要求概况</w:t>
            </w:r>
          </w:p>
        </w:tc>
        <w:tc>
          <w:tcPr>
            <w:tcW w:w="5896" w:type="dxa"/>
          </w:tcPr>
          <w:p>
            <w:pPr>
              <w:pStyle w:val="14"/>
              <w:jc w:val="both"/>
              <w:rPr>
                <w:rFonts w:hint="eastAsia" w:ascii="宋体" w:hAnsi="宋体" w:eastAsia="宋体" w:cs="宋体"/>
                <w:b/>
                <w:bCs/>
                <w:color w:val="auto"/>
              </w:rPr>
            </w:pPr>
            <w:r>
              <w:rPr>
                <w:rFonts w:hint="eastAsia" w:ascii="宋体" w:hAnsi="宋体" w:eastAsia="宋体" w:cs="宋体"/>
                <w:b/>
                <w:bCs/>
                <w:color w:val="auto"/>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4"/>
              <w:jc w:val="both"/>
              <w:rPr>
                <w:rFonts w:hint="eastAsia" w:ascii="宋体" w:hAnsi="宋体" w:eastAsia="宋体" w:cs="宋体"/>
                <w:b/>
                <w:bCs/>
                <w:color w:val="auto"/>
              </w:rPr>
            </w:pPr>
            <w:r>
              <w:rPr>
                <w:rFonts w:hint="eastAsia" w:ascii="宋体" w:hAnsi="宋体" w:eastAsia="宋体" w:cs="宋体"/>
                <w:b/>
                <w:bCs/>
                <w:color w:val="auto"/>
              </w:rPr>
              <w:t>1</w:t>
            </w:r>
          </w:p>
        </w:tc>
        <w:tc>
          <w:tcPr>
            <w:tcW w:w="1579" w:type="dxa"/>
          </w:tcPr>
          <w:p>
            <w:pPr>
              <w:pStyle w:val="14"/>
              <w:jc w:val="both"/>
              <w:rPr>
                <w:rFonts w:hint="eastAsia" w:ascii="宋体" w:hAnsi="宋体" w:eastAsia="宋体" w:cs="宋体"/>
                <w:b/>
                <w:bCs/>
                <w:color w:val="auto"/>
              </w:rPr>
            </w:pPr>
            <w:r>
              <w:rPr>
                <w:rFonts w:hint="eastAsia" w:ascii="宋体" w:hAnsi="宋体" w:eastAsia="宋体" w:cs="宋体"/>
                <w:b/>
                <w:bCs/>
                <w:color w:val="auto"/>
              </w:rPr>
              <w:t>单位授权书</w:t>
            </w:r>
          </w:p>
        </w:tc>
        <w:tc>
          <w:tcPr>
            <w:tcW w:w="5896" w:type="dxa"/>
          </w:tcPr>
          <w:p>
            <w:pPr>
              <w:pStyle w:val="14"/>
              <w:jc w:val="both"/>
              <w:rPr>
                <w:rFonts w:hint="eastAsia" w:ascii="宋体" w:hAnsi="宋体" w:eastAsia="宋体" w:cs="宋体"/>
                <w:b/>
                <w:bCs/>
                <w:color w:val="auto"/>
              </w:rPr>
            </w:pPr>
            <w:r>
              <w:rPr>
                <w:rFonts w:hint="eastAsia" w:ascii="宋体" w:hAnsi="宋体" w:eastAsia="宋体" w:cs="宋体"/>
                <w:b/>
                <w:bCs/>
                <w:color w:val="auto"/>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4"/>
              <w:jc w:val="both"/>
              <w:rPr>
                <w:rFonts w:hint="eastAsia" w:ascii="宋体" w:hAnsi="宋体" w:eastAsia="宋体" w:cs="宋体"/>
                <w:b/>
                <w:bCs/>
                <w:color w:val="auto"/>
              </w:rPr>
            </w:pPr>
            <w:r>
              <w:rPr>
                <w:rFonts w:hint="eastAsia" w:ascii="宋体" w:hAnsi="宋体" w:eastAsia="宋体" w:cs="宋体"/>
                <w:b/>
                <w:bCs/>
                <w:color w:val="auto"/>
              </w:rPr>
              <w:t>2</w:t>
            </w:r>
          </w:p>
        </w:tc>
        <w:tc>
          <w:tcPr>
            <w:tcW w:w="1579" w:type="dxa"/>
          </w:tcPr>
          <w:p>
            <w:pPr>
              <w:pStyle w:val="14"/>
              <w:jc w:val="both"/>
              <w:rPr>
                <w:rFonts w:hint="eastAsia" w:ascii="宋体" w:hAnsi="宋体" w:eastAsia="宋体" w:cs="宋体"/>
                <w:b/>
                <w:bCs/>
                <w:color w:val="auto"/>
              </w:rPr>
            </w:pPr>
            <w:r>
              <w:rPr>
                <w:rFonts w:hint="eastAsia" w:ascii="宋体" w:hAnsi="宋体" w:eastAsia="宋体" w:cs="宋体"/>
                <w:b/>
                <w:bCs/>
                <w:color w:val="auto"/>
              </w:rPr>
              <w:t>营业执照等证明文件</w:t>
            </w:r>
          </w:p>
        </w:tc>
        <w:tc>
          <w:tcPr>
            <w:tcW w:w="5896" w:type="dxa"/>
          </w:tcPr>
          <w:p>
            <w:pPr>
              <w:pStyle w:val="14"/>
              <w:jc w:val="both"/>
              <w:rPr>
                <w:rFonts w:hint="eastAsia" w:ascii="宋体" w:hAnsi="宋体" w:eastAsia="宋体" w:cs="宋体"/>
                <w:b/>
                <w:bCs/>
                <w:color w:val="auto"/>
              </w:rPr>
            </w:pPr>
            <w:r>
              <w:rPr>
                <w:rFonts w:hint="eastAsia" w:ascii="宋体" w:hAnsi="宋体" w:eastAsia="宋体" w:cs="宋体"/>
                <w:b/>
                <w:bCs/>
                <w:color w:val="auto"/>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4"/>
              <w:jc w:val="both"/>
              <w:rPr>
                <w:rFonts w:hint="eastAsia" w:ascii="宋体" w:hAnsi="宋体" w:eastAsia="宋体" w:cs="宋体"/>
                <w:b/>
                <w:bCs/>
                <w:color w:val="auto"/>
              </w:rPr>
            </w:pPr>
            <w:r>
              <w:rPr>
                <w:rFonts w:hint="eastAsia" w:ascii="宋体" w:hAnsi="宋体" w:eastAsia="宋体" w:cs="宋体"/>
                <w:b/>
                <w:bCs/>
                <w:color w:val="auto"/>
              </w:rPr>
              <w:t>3</w:t>
            </w:r>
          </w:p>
        </w:tc>
        <w:tc>
          <w:tcPr>
            <w:tcW w:w="1579" w:type="dxa"/>
          </w:tcPr>
          <w:p>
            <w:pPr>
              <w:pStyle w:val="14"/>
              <w:jc w:val="both"/>
              <w:rPr>
                <w:rFonts w:hint="eastAsia" w:ascii="宋体" w:hAnsi="宋体" w:eastAsia="宋体" w:cs="宋体"/>
                <w:b/>
                <w:bCs/>
                <w:color w:val="auto"/>
              </w:rPr>
            </w:pPr>
            <w:r>
              <w:rPr>
                <w:rFonts w:hint="eastAsia" w:ascii="宋体" w:hAnsi="宋体" w:eastAsia="宋体" w:cs="宋体"/>
                <w:b/>
                <w:bCs/>
                <w:color w:val="auto"/>
              </w:rPr>
              <w:t>提供财务状况报告(财务报告、或资信证明）</w:t>
            </w:r>
          </w:p>
        </w:tc>
        <w:tc>
          <w:tcPr>
            <w:tcW w:w="5896" w:type="dxa"/>
          </w:tcPr>
          <w:p>
            <w:pPr>
              <w:pStyle w:val="14"/>
              <w:jc w:val="both"/>
              <w:rPr>
                <w:rFonts w:hint="eastAsia" w:ascii="宋体" w:hAnsi="宋体" w:eastAsia="宋体" w:cs="宋体"/>
                <w:b/>
                <w:bCs/>
                <w:color w:val="auto"/>
              </w:rPr>
            </w:pPr>
            <w:r>
              <w:rPr>
                <w:rFonts w:hint="eastAsia" w:ascii="宋体" w:hAnsi="宋体" w:eastAsia="宋体" w:cs="宋体"/>
                <w:b/>
                <w:bCs/>
                <w:color w:val="auto"/>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4"/>
              <w:jc w:val="both"/>
              <w:rPr>
                <w:rFonts w:hint="eastAsia" w:ascii="宋体" w:hAnsi="宋体" w:eastAsia="宋体" w:cs="宋体"/>
                <w:b/>
                <w:bCs/>
                <w:color w:val="auto"/>
              </w:rPr>
            </w:pPr>
            <w:r>
              <w:rPr>
                <w:rFonts w:hint="eastAsia" w:ascii="宋体" w:hAnsi="宋体" w:eastAsia="宋体" w:cs="宋体"/>
                <w:b/>
                <w:bCs/>
                <w:color w:val="auto"/>
              </w:rPr>
              <w:t>4</w:t>
            </w:r>
          </w:p>
        </w:tc>
        <w:tc>
          <w:tcPr>
            <w:tcW w:w="1579" w:type="dxa"/>
          </w:tcPr>
          <w:p>
            <w:pPr>
              <w:pStyle w:val="14"/>
              <w:jc w:val="both"/>
              <w:rPr>
                <w:rFonts w:hint="eastAsia" w:ascii="宋体" w:hAnsi="宋体" w:eastAsia="宋体" w:cs="宋体"/>
                <w:b/>
                <w:bCs/>
                <w:color w:val="auto"/>
              </w:rPr>
            </w:pPr>
            <w:r>
              <w:rPr>
                <w:rFonts w:hint="eastAsia" w:ascii="宋体" w:hAnsi="宋体" w:eastAsia="宋体" w:cs="宋体"/>
                <w:b/>
                <w:bCs/>
                <w:color w:val="auto"/>
              </w:rPr>
              <w:t>依法缴纳税收证明材料</w:t>
            </w:r>
          </w:p>
        </w:tc>
        <w:tc>
          <w:tcPr>
            <w:tcW w:w="5896" w:type="dxa"/>
          </w:tcPr>
          <w:p>
            <w:pPr>
              <w:pStyle w:val="14"/>
              <w:jc w:val="both"/>
              <w:rPr>
                <w:rFonts w:hint="eastAsia" w:ascii="宋体" w:hAnsi="宋体" w:eastAsia="宋体" w:cs="宋体"/>
                <w:b/>
                <w:bCs/>
                <w:color w:val="auto"/>
              </w:rPr>
            </w:pPr>
            <w:r>
              <w:rPr>
                <w:rFonts w:hint="eastAsia" w:ascii="宋体" w:hAnsi="宋体" w:eastAsia="宋体" w:cs="宋体"/>
                <w:b/>
                <w:bCs/>
                <w:color w:val="auto"/>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4"/>
              <w:jc w:val="both"/>
              <w:rPr>
                <w:rFonts w:hint="eastAsia" w:ascii="宋体" w:hAnsi="宋体" w:eastAsia="宋体" w:cs="宋体"/>
                <w:b/>
                <w:bCs/>
                <w:color w:val="auto"/>
              </w:rPr>
            </w:pPr>
            <w:r>
              <w:rPr>
                <w:rFonts w:hint="eastAsia" w:ascii="宋体" w:hAnsi="宋体" w:eastAsia="宋体" w:cs="宋体"/>
                <w:b/>
                <w:bCs/>
                <w:color w:val="auto"/>
              </w:rPr>
              <w:t>5</w:t>
            </w:r>
          </w:p>
        </w:tc>
        <w:tc>
          <w:tcPr>
            <w:tcW w:w="1579" w:type="dxa"/>
          </w:tcPr>
          <w:p>
            <w:pPr>
              <w:pStyle w:val="14"/>
              <w:jc w:val="both"/>
              <w:rPr>
                <w:rFonts w:hint="eastAsia" w:ascii="宋体" w:hAnsi="宋体" w:eastAsia="宋体" w:cs="宋体"/>
                <w:b/>
                <w:bCs/>
                <w:color w:val="auto"/>
              </w:rPr>
            </w:pPr>
            <w:r>
              <w:rPr>
                <w:rFonts w:hint="eastAsia" w:ascii="宋体" w:hAnsi="宋体" w:eastAsia="宋体" w:cs="宋体"/>
                <w:b/>
                <w:bCs/>
                <w:color w:val="auto"/>
              </w:rPr>
              <w:t>依法缴纳社会保障资金证明材料</w:t>
            </w:r>
          </w:p>
        </w:tc>
        <w:tc>
          <w:tcPr>
            <w:tcW w:w="5896" w:type="dxa"/>
          </w:tcPr>
          <w:p>
            <w:pPr>
              <w:pStyle w:val="14"/>
              <w:jc w:val="both"/>
              <w:rPr>
                <w:rFonts w:hint="eastAsia" w:ascii="宋体" w:hAnsi="宋体" w:eastAsia="宋体" w:cs="宋体"/>
                <w:b/>
                <w:bCs/>
                <w:color w:val="auto"/>
              </w:rPr>
            </w:pPr>
            <w:r>
              <w:rPr>
                <w:rFonts w:hint="eastAsia" w:ascii="宋体" w:hAnsi="宋体" w:eastAsia="宋体" w:cs="宋体"/>
                <w:b/>
                <w:bCs/>
                <w:color w:val="auto"/>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4"/>
              <w:jc w:val="both"/>
              <w:rPr>
                <w:rFonts w:hint="eastAsia" w:ascii="宋体" w:hAnsi="宋体" w:eastAsia="宋体" w:cs="宋体"/>
                <w:b/>
                <w:bCs/>
                <w:color w:val="auto"/>
              </w:rPr>
            </w:pPr>
            <w:r>
              <w:rPr>
                <w:rFonts w:hint="eastAsia" w:ascii="宋体" w:hAnsi="宋体" w:eastAsia="宋体" w:cs="宋体"/>
                <w:b/>
                <w:bCs/>
                <w:color w:val="auto"/>
              </w:rPr>
              <w:t>6</w:t>
            </w:r>
          </w:p>
        </w:tc>
        <w:tc>
          <w:tcPr>
            <w:tcW w:w="1579" w:type="dxa"/>
          </w:tcPr>
          <w:p>
            <w:pPr>
              <w:pStyle w:val="14"/>
              <w:jc w:val="both"/>
              <w:rPr>
                <w:rFonts w:hint="eastAsia" w:ascii="宋体" w:hAnsi="宋体" w:eastAsia="宋体" w:cs="宋体"/>
                <w:b/>
                <w:bCs/>
                <w:color w:val="auto"/>
              </w:rPr>
            </w:pPr>
            <w:r>
              <w:rPr>
                <w:rFonts w:hint="eastAsia" w:ascii="宋体" w:hAnsi="宋体" w:eastAsia="宋体" w:cs="宋体"/>
                <w:b/>
                <w:bCs/>
                <w:color w:val="auto"/>
              </w:rPr>
              <w:t>具备履行合同所必需设备和专业技术能力的声明函(若有)</w:t>
            </w:r>
          </w:p>
        </w:tc>
        <w:tc>
          <w:tcPr>
            <w:tcW w:w="5896" w:type="dxa"/>
          </w:tcPr>
          <w:p>
            <w:pPr>
              <w:pStyle w:val="14"/>
              <w:jc w:val="both"/>
              <w:rPr>
                <w:rFonts w:hint="eastAsia" w:ascii="宋体" w:hAnsi="宋体" w:eastAsia="宋体" w:cs="宋体"/>
                <w:b/>
                <w:bCs/>
                <w:color w:val="auto"/>
              </w:rPr>
            </w:pPr>
            <w:r>
              <w:rPr>
                <w:rFonts w:hint="eastAsia" w:ascii="宋体" w:hAnsi="宋体" w:eastAsia="宋体" w:cs="宋体"/>
                <w:b/>
                <w:bCs/>
                <w:color w:val="auto"/>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4"/>
              <w:jc w:val="both"/>
              <w:rPr>
                <w:rFonts w:hint="eastAsia" w:ascii="宋体" w:hAnsi="宋体" w:eastAsia="宋体" w:cs="宋体"/>
                <w:b/>
                <w:bCs/>
                <w:color w:val="auto"/>
              </w:rPr>
            </w:pPr>
            <w:r>
              <w:rPr>
                <w:rFonts w:hint="eastAsia" w:ascii="宋体" w:hAnsi="宋体" w:eastAsia="宋体" w:cs="宋体"/>
                <w:b/>
                <w:bCs/>
                <w:color w:val="auto"/>
              </w:rPr>
              <w:t>7</w:t>
            </w:r>
          </w:p>
        </w:tc>
        <w:tc>
          <w:tcPr>
            <w:tcW w:w="1579" w:type="dxa"/>
          </w:tcPr>
          <w:p>
            <w:pPr>
              <w:pStyle w:val="14"/>
              <w:jc w:val="both"/>
              <w:rPr>
                <w:rFonts w:hint="eastAsia" w:ascii="宋体" w:hAnsi="宋体" w:eastAsia="宋体" w:cs="宋体"/>
                <w:b/>
                <w:bCs/>
                <w:color w:val="auto"/>
              </w:rPr>
            </w:pPr>
            <w:r>
              <w:rPr>
                <w:rFonts w:hint="eastAsia" w:ascii="宋体" w:hAnsi="宋体" w:eastAsia="宋体" w:cs="宋体"/>
                <w:b/>
                <w:bCs/>
                <w:color w:val="auto"/>
              </w:rPr>
              <w:t>参加采购活动前三年内在经营活动中没有重大违法记录的声明</w:t>
            </w:r>
          </w:p>
        </w:tc>
        <w:tc>
          <w:tcPr>
            <w:tcW w:w="5896" w:type="dxa"/>
          </w:tcPr>
          <w:p>
            <w:pPr>
              <w:pStyle w:val="14"/>
              <w:jc w:val="both"/>
              <w:rPr>
                <w:rFonts w:hint="eastAsia" w:ascii="宋体" w:hAnsi="宋体" w:eastAsia="宋体" w:cs="宋体"/>
                <w:b/>
                <w:bCs/>
                <w:color w:val="auto"/>
              </w:rPr>
            </w:pPr>
            <w:r>
              <w:rPr>
                <w:rFonts w:hint="eastAsia" w:ascii="宋体" w:hAnsi="宋体" w:eastAsia="宋体" w:cs="宋体"/>
                <w:b/>
                <w:bCs/>
                <w:color w:val="auto"/>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4"/>
              <w:jc w:val="both"/>
              <w:rPr>
                <w:rFonts w:hint="eastAsia" w:ascii="宋体" w:hAnsi="宋体" w:eastAsia="宋体" w:cs="宋体"/>
                <w:b/>
                <w:bCs/>
                <w:color w:val="auto"/>
              </w:rPr>
            </w:pPr>
            <w:r>
              <w:rPr>
                <w:rFonts w:hint="eastAsia" w:ascii="宋体" w:hAnsi="宋体" w:eastAsia="宋体" w:cs="宋体"/>
                <w:b/>
                <w:bCs/>
                <w:color w:val="auto"/>
              </w:rPr>
              <w:t>8</w:t>
            </w:r>
          </w:p>
        </w:tc>
        <w:tc>
          <w:tcPr>
            <w:tcW w:w="1579" w:type="dxa"/>
          </w:tcPr>
          <w:p>
            <w:pPr>
              <w:pStyle w:val="14"/>
              <w:jc w:val="both"/>
              <w:rPr>
                <w:rFonts w:hint="eastAsia" w:ascii="宋体" w:hAnsi="宋体" w:eastAsia="宋体" w:cs="宋体"/>
                <w:b/>
                <w:bCs/>
                <w:color w:val="auto"/>
              </w:rPr>
            </w:pPr>
            <w:r>
              <w:rPr>
                <w:rFonts w:hint="eastAsia" w:ascii="宋体" w:hAnsi="宋体" w:eastAsia="宋体" w:cs="宋体"/>
                <w:b/>
                <w:bCs/>
                <w:color w:val="auto"/>
              </w:rPr>
              <w:t>信用记录查询结果</w:t>
            </w:r>
          </w:p>
        </w:tc>
        <w:tc>
          <w:tcPr>
            <w:tcW w:w="5896" w:type="dxa"/>
          </w:tcPr>
          <w:p>
            <w:pPr>
              <w:pStyle w:val="14"/>
              <w:jc w:val="both"/>
              <w:rPr>
                <w:rFonts w:hint="eastAsia" w:ascii="宋体" w:hAnsi="宋体" w:eastAsia="宋体" w:cs="宋体"/>
                <w:b/>
                <w:bCs/>
                <w:color w:val="auto"/>
              </w:rPr>
            </w:pPr>
            <w:r>
              <w:rPr>
                <w:rFonts w:hint="eastAsia" w:ascii="宋体" w:hAnsi="宋体" w:eastAsia="宋体" w:cs="宋体"/>
                <w:b/>
                <w:bCs/>
                <w:color w:val="auto"/>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4"/>
              <w:jc w:val="both"/>
              <w:rPr>
                <w:rFonts w:hint="eastAsia" w:ascii="宋体" w:hAnsi="宋体" w:eastAsia="宋体" w:cs="宋体"/>
                <w:b/>
                <w:bCs/>
                <w:color w:val="auto"/>
              </w:rPr>
            </w:pPr>
            <w:r>
              <w:rPr>
                <w:rFonts w:hint="eastAsia" w:ascii="宋体" w:hAnsi="宋体" w:eastAsia="宋体" w:cs="宋体"/>
                <w:b/>
                <w:bCs/>
                <w:color w:val="auto"/>
              </w:rPr>
              <w:t>9</w:t>
            </w:r>
          </w:p>
        </w:tc>
        <w:tc>
          <w:tcPr>
            <w:tcW w:w="1579" w:type="dxa"/>
          </w:tcPr>
          <w:p>
            <w:pPr>
              <w:pStyle w:val="14"/>
              <w:jc w:val="both"/>
              <w:rPr>
                <w:rFonts w:hint="eastAsia" w:ascii="宋体" w:hAnsi="宋体" w:eastAsia="宋体" w:cs="宋体"/>
                <w:b/>
                <w:bCs/>
                <w:color w:val="auto"/>
              </w:rPr>
            </w:pPr>
            <w:r>
              <w:rPr>
                <w:rFonts w:hint="eastAsia" w:ascii="宋体" w:hAnsi="宋体" w:eastAsia="宋体" w:cs="宋体"/>
                <w:b/>
                <w:bCs/>
                <w:color w:val="auto"/>
              </w:rPr>
              <w:t>中小企业声明函（以资格条件落实中小企业扶持政策时适用 ）</w:t>
            </w:r>
          </w:p>
        </w:tc>
        <w:tc>
          <w:tcPr>
            <w:tcW w:w="5896" w:type="dxa"/>
          </w:tcPr>
          <w:p>
            <w:pPr>
              <w:pStyle w:val="14"/>
              <w:jc w:val="both"/>
              <w:rPr>
                <w:rFonts w:hint="eastAsia" w:ascii="宋体" w:hAnsi="宋体" w:eastAsia="宋体" w:cs="宋体"/>
                <w:b/>
                <w:bCs/>
                <w:color w:val="auto"/>
              </w:rPr>
            </w:pPr>
            <w:r>
              <w:rPr>
                <w:rFonts w:hint="eastAsia" w:ascii="宋体" w:hAnsi="宋体" w:eastAsia="宋体" w:cs="宋体"/>
                <w:b/>
                <w:bCs/>
                <w:color w:val="auto"/>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4"/>
              <w:jc w:val="both"/>
              <w:rPr>
                <w:rFonts w:hint="eastAsia" w:ascii="宋体" w:hAnsi="宋体" w:eastAsia="宋体" w:cs="宋体"/>
                <w:b/>
                <w:bCs/>
                <w:color w:val="auto"/>
              </w:rPr>
            </w:pPr>
            <w:r>
              <w:rPr>
                <w:rFonts w:hint="eastAsia" w:ascii="宋体" w:hAnsi="宋体" w:eastAsia="宋体" w:cs="宋体"/>
                <w:b/>
                <w:bCs/>
                <w:color w:val="auto"/>
              </w:rPr>
              <w:t>10</w:t>
            </w:r>
          </w:p>
        </w:tc>
        <w:tc>
          <w:tcPr>
            <w:tcW w:w="1579" w:type="dxa"/>
          </w:tcPr>
          <w:p>
            <w:pPr>
              <w:pStyle w:val="14"/>
              <w:jc w:val="both"/>
              <w:rPr>
                <w:rFonts w:hint="eastAsia" w:ascii="宋体" w:hAnsi="宋体" w:eastAsia="宋体" w:cs="宋体"/>
                <w:b/>
                <w:bCs/>
                <w:color w:val="auto"/>
              </w:rPr>
            </w:pPr>
            <w:r>
              <w:rPr>
                <w:rFonts w:hint="eastAsia" w:ascii="宋体" w:hAnsi="宋体" w:eastAsia="宋体" w:cs="宋体"/>
                <w:b/>
                <w:bCs/>
                <w:color w:val="auto"/>
              </w:rPr>
              <w:t>联合体协议（若有）</w:t>
            </w:r>
          </w:p>
        </w:tc>
        <w:tc>
          <w:tcPr>
            <w:tcW w:w="5896" w:type="dxa"/>
          </w:tcPr>
          <w:p>
            <w:pPr>
              <w:pStyle w:val="14"/>
              <w:jc w:val="both"/>
              <w:rPr>
                <w:rFonts w:hint="eastAsia" w:ascii="宋体" w:hAnsi="宋体" w:eastAsia="宋体" w:cs="宋体"/>
                <w:b/>
                <w:bCs/>
                <w:color w:val="auto"/>
              </w:rPr>
            </w:pPr>
            <w:r>
              <w:rPr>
                <w:rFonts w:hint="eastAsia" w:ascii="宋体" w:hAnsi="宋体" w:eastAsia="宋体" w:cs="宋体"/>
                <w:b/>
                <w:bCs/>
                <w:color w:val="auto"/>
              </w:rPr>
              <w:t>①招标文件接受联合体投标且投标人为联合体的，投标人应提供本协议；否则无须提供。 ②本协议由委托代理人签字或盖章的，应按照招标文件第七章载明的格式提供“单位授权书”。</w:t>
            </w:r>
          </w:p>
        </w:tc>
      </w:tr>
    </w:tbl>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※备注说明</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①投标人应根据自身实际情况提供上述资格要求的证明材料，格式可参考招标文件第七章提供。</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②投标人提供的相应证明材料复印件均应符合：内容完整、清晰、整洁，并由投标人加盖其单位公章。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②.其他资格证明文件：</w:t>
      </w:r>
    </w:p>
    <w:p>
      <w:pPr>
        <w:pStyle w:val="14"/>
        <w:jc w:val="left"/>
        <w:rPr>
          <w:rFonts w:hint="eastAsia" w:ascii="宋体" w:hAnsi="宋体" w:eastAsia="宋体" w:cs="宋体"/>
          <w:b/>
          <w:bCs/>
          <w:color w:val="auto"/>
        </w:rPr>
      </w:pPr>
      <w:r>
        <w:rPr>
          <w:rFonts w:hint="eastAsia" w:ascii="宋体" w:hAnsi="宋体" w:eastAsia="宋体" w:cs="宋体"/>
          <w:b/>
          <w:bCs/>
          <w:color w:val="auto"/>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4"/>
              <w:jc w:val="left"/>
              <w:rPr>
                <w:rFonts w:hint="eastAsia" w:ascii="宋体" w:hAnsi="宋体" w:eastAsia="宋体" w:cs="宋体"/>
                <w:b/>
                <w:bCs/>
                <w:color w:val="auto"/>
              </w:rPr>
            </w:pPr>
            <w:r>
              <w:rPr>
                <w:rFonts w:hint="eastAsia" w:ascii="宋体" w:hAnsi="宋体" w:eastAsia="宋体" w:cs="宋体"/>
                <w:b/>
                <w:bCs/>
                <w:color w:val="auto"/>
              </w:rPr>
              <w:t>资格审查要求概况</w:t>
            </w:r>
          </w:p>
        </w:tc>
        <w:tc>
          <w:tcPr>
            <w:tcW w:w="4614" w:type="dxa"/>
          </w:tcPr>
          <w:p>
            <w:pPr>
              <w:pStyle w:val="14"/>
              <w:jc w:val="left"/>
              <w:rPr>
                <w:rFonts w:hint="eastAsia" w:ascii="宋体" w:hAnsi="宋体" w:eastAsia="宋体" w:cs="宋体"/>
                <w:b/>
                <w:bCs/>
                <w:color w:val="auto"/>
              </w:rPr>
            </w:pPr>
            <w:r>
              <w:rPr>
                <w:rFonts w:hint="eastAsia" w:ascii="宋体" w:hAnsi="宋体" w:eastAsia="宋体" w:cs="宋体"/>
                <w:b/>
                <w:bCs/>
                <w:color w:val="auto"/>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4"/>
              <w:jc w:val="left"/>
              <w:rPr>
                <w:rFonts w:hint="eastAsia" w:ascii="宋体" w:hAnsi="宋体" w:eastAsia="宋体" w:cs="宋体"/>
                <w:b/>
                <w:bCs/>
                <w:color w:val="auto"/>
                <w:lang w:eastAsia="zh-CN"/>
              </w:rPr>
            </w:pPr>
            <w:r>
              <w:rPr>
                <w:rFonts w:hint="eastAsia" w:ascii="宋体" w:hAnsi="宋体" w:eastAsia="宋体" w:cs="宋体"/>
                <w:b/>
                <w:bCs/>
                <w:color w:val="auto"/>
                <w:lang w:eastAsia="zh-CN"/>
              </w:rPr>
              <w:t>无</w:t>
            </w:r>
          </w:p>
        </w:tc>
      </w:tr>
    </w:tbl>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（3）投标保证金。</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1.4有下列情形之一的，资格审查不合格：</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4"/>
              <w:jc w:val="both"/>
              <w:rPr>
                <w:rFonts w:hint="eastAsia" w:ascii="宋体" w:hAnsi="宋体" w:eastAsia="宋体" w:cs="宋体"/>
                <w:b/>
                <w:bCs/>
                <w:color w:val="auto"/>
              </w:rPr>
            </w:pPr>
            <w:r>
              <w:rPr>
                <w:rFonts w:hint="eastAsia" w:ascii="宋体" w:hAnsi="宋体" w:eastAsia="宋体" w:cs="宋体"/>
                <w:b/>
                <w:bCs/>
                <w:color w:val="auto"/>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4"/>
              <w:jc w:val="both"/>
              <w:rPr>
                <w:rFonts w:hint="eastAsia" w:ascii="宋体" w:hAnsi="宋体" w:eastAsia="宋体" w:cs="宋体"/>
                <w:b/>
                <w:bCs/>
                <w:color w:val="auto"/>
              </w:rPr>
            </w:pPr>
            <w:r>
              <w:rPr>
                <w:rFonts w:hint="eastAsia" w:ascii="宋体" w:hAnsi="宋体" w:eastAsia="宋体" w:cs="宋体"/>
                <w:b/>
                <w:bCs/>
                <w:color w:val="auto"/>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4"/>
              <w:jc w:val="both"/>
              <w:rPr>
                <w:rFonts w:hint="eastAsia" w:ascii="宋体" w:hAnsi="宋体" w:eastAsia="宋体" w:cs="宋体"/>
                <w:b/>
                <w:bCs/>
                <w:color w:val="auto"/>
              </w:rPr>
            </w:pPr>
            <w:r>
              <w:rPr>
                <w:rFonts w:hint="eastAsia" w:ascii="宋体" w:hAnsi="宋体" w:eastAsia="宋体" w:cs="宋体"/>
                <w:b/>
                <w:bCs/>
                <w:color w:val="auto"/>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4"/>
              <w:jc w:val="both"/>
              <w:rPr>
                <w:rFonts w:hint="eastAsia" w:ascii="宋体" w:hAnsi="宋体" w:eastAsia="宋体" w:cs="宋体"/>
                <w:b/>
                <w:bCs/>
                <w:color w:val="auto"/>
              </w:rPr>
            </w:pPr>
            <w:r>
              <w:rPr>
                <w:rFonts w:hint="eastAsia" w:ascii="宋体" w:hAnsi="宋体" w:eastAsia="宋体" w:cs="宋体"/>
                <w:b/>
                <w:bCs/>
                <w:color w:val="auto"/>
              </w:rPr>
              <w:t>未按照招标文件规定提交投标保证金</w:t>
            </w:r>
          </w:p>
        </w:tc>
      </w:tr>
    </w:tbl>
    <w:p>
      <w:pPr>
        <w:pStyle w:val="14"/>
        <w:jc w:val="left"/>
        <w:rPr>
          <w:rFonts w:hint="eastAsia" w:ascii="宋体" w:hAnsi="宋体" w:eastAsia="宋体" w:cs="宋体"/>
          <w:b/>
          <w:bCs/>
          <w:color w:val="auto"/>
        </w:rPr>
      </w:pPr>
      <w:r>
        <w:rPr>
          <w:rFonts w:hint="eastAsia" w:ascii="宋体" w:hAnsi="宋体" w:eastAsia="宋体" w:cs="宋体"/>
          <w:b/>
          <w:bCs/>
          <w:color w:val="auto"/>
        </w:rPr>
        <w:t>采购包1：</w:t>
      </w:r>
    </w:p>
    <w:p>
      <w:pPr>
        <w:pStyle w:val="14"/>
        <w:jc w:val="left"/>
        <w:rPr>
          <w:rFonts w:hint="eastAsia" w:ascii="宋体" w:hAnsi="宋体" w:eastAsia="宋体" w:cs="宋体"/>
          <w:b/>
          <w:bCs/>
          <w:color w:val="auto"/>
        </w:rPr>
      </w:pPr>
      <w:r>
        <w:rPr>
          <w:rFonts w:hint="eastAsia" w:ascii="宋体" w:hAnsi="宋体" w:eastAsia="宋体" w:cs="宋体"/>
          <w:b/>
          <w:bCs/>
          <w:color w:val="auto"/>
        </w:rPr>
        <w:t>资格审查不合格项：无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2、资格审查情况不得私自外泄，有关信息由</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统一对外发布。</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3、资格审查合格的投标人不足三家的，不进行评标。同时，本次采购活动结束，</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将依法组织后续采购活动（包括但不限于：重新招标、采用其他方式采购等）。</w:t>
      </w:r>
    </w:p>
    <w:p>
      <w:pPr>
        <w:pStyle w:val="14"/>
        <w:jc w:val="both"/>
        <w:outlineLvl w:val="2"/>
        <w:rPr>
          <w:rFonts w:hint="eastAsia" w:ascii="宋体" w:hAnsi="宋体" w:eastAsia="宋体" w:cs="宋体"/>
          <w:b/>
          <w:bCs/>
          <w:color w:val="auto"/>
        </w:rPr>
      </w:pPr>
      <w:r>
        <w:rPr>
          <w:rFonts w:hint="eastAsia" w:ascii="宋体" w:hAnsi="宋体" w:eastAsia="宋体" w:cs="宋体"/>
          <w:b/>
          <w:bCs/>
          <w:color w:val="auto"/>
          <w:sz w:val="28"/>
        </w:rPr>
        <w:t>二、评标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4、资格审查结束后，由</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负责评标委员会的组建及评标工作的组织。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5、评标委员会</w:t>
      </w:r>
    </w:p>
    <w:p>
      <w:pPr>
        <w:pStyle w:val="14"/>
        <w:ind w:firstLine="402" w:firstLineChars="200"/>
        <w:jc w:val="both"/>
        <w:rPr>
          <w:rFonts w:hint="eastAsia" w:ascii="宋体" w:hAnsi="宋体" w:eastAsia="宋体" w:cs="宋体"/>
          <w:b/>
          <w:bCs/>
          <w:color w:val="auto"/>
        </w:rPr>
      </w:pPr>
      <w:r>
        <w:rPr>
          <w:rFonts w:hint="eastAsia" w:ascii="宋体" w:hAnsi="宋体" w:eastAsia="宋体" w:cs="宋体"/>
          <w:b/>
          <w:bCs/>
          <w:color w:val="auto"/>
        </w:rPr>
        <w:t>由采购人代表和评审专家两部分共5人组成，其中由福建省政府采购评审专家库产生的评审专家4人，由采购人派出的采购人代表1人。</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5.2评标委员会负责具体评标事务，并按照下列原则依法独立履行有关职责：</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（1）评标应保护国家利益、社会公共利益和各方当事人合法权益，提高采购效益，保证项目质量。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（2）评标应遵循公平、公正、科学、严谨和择优原则。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（3）评标的依据是招标文件和投标文件。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（4）应按照招标文件规定推荐中标候选人或确定中标人。</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（5）评标应遵守下列评标纪律：</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①评标情况不得私自外泄，有关信息由</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统一对外发布。</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②对</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或投标人提供的要求保密的资料，不得摘记翻印和外传。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③不得收受投标人或有关人员的任何礼物，不得串联鼓动其他人袒护某投标人。若与投标人存在利害关系，则应主动声明并回避。</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④全体评委应按照招标文件规定进行评标，一切认定事项应查有实据且不得弄虚作假。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⑤评标中应充分发扬民主，推荐中标候选人或确定中标人后要服从评标报告。</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※对违反评标纪律的评委，将取消其评委资格，对评标工作造成严重损失者将予以通报批评乃至追究法律责任。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6、评标程序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6.1评标前的准备工作</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（1）全体评委应认真审阅招标文件，了解评委应履行或遵守的职责、义务和评标纪律。</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（2）参加评标委员会的采购人代表可对本项目的背景和采购需求进行介绍，介绍材料应以书面形式提交（随采购文件一并存档），介绍内容不得含有歧视性、倾向性意见，不得超出招标文件所述范围。</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6.2符合性审查</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（1）评标委员会依据招标文件的实质性要求，对通过资格审查的</w:t>
      </w:r>
      <w:r>
        <w:rPr>
          <w:rFonts w:hint="eastAsia" w:ascii="宋体" w:hAnsi="宋体" w:eastAsia="宋体" w:cs="宋体"/>
          <w:b/>
          <w:bCs/>
          <w:color w:val="auto"/>
          <w:lang w:eastAsia="zh-CN"/>
        </w:rPr>
        <w:t>投标文件</w:t>
      </w:r>
      <w:r>
        <w:rPr>
          <w:rFonts w:hint="eastAsia" w:ascii="宋体" w:hAnsi="宋体" w:eastAsia="宋体" w:cs="宋体"/>
          <w:b/>
          <w:bCs/>
          <w:color w:val="auto"/>
        </w:rPr>
        <w:t>进行符合性审查，以确定其是否满足招标文件的实质性要求。</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（2）满足招标文件的实质性要求指</w:t>
      </w:r>
      <w:r>
        <w:rPr>
          <w:rFonts w:hint="eastAsia" w:ascii="宋体" w:hAnsi="宋体" w:eastAsia="宋体" w:cs="宋体"/>
          <w:b/>
          <w:bCs/>
          <w:color w:val="auto"/>
          <w:lang w:eastAsia="zh-CN"/>
        </w:rPr>
        <w:t>投标文件</w:t>
      </w:r>
      <w:r>
        <w:rPr>
          <w:rFonts w:hint="eastAsia" w:ascii="宋体" w:hAnsi="宋体" w:eastAsia="宋体" w:cs="宋体"/>
          <w:b/>
          <w:bCs/>
          <w:color w:val="auto"/>
        </w:rPr>
        <w:t>对招标文件实质性要求的响应不存在重大偏差或保留。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（4）评标委员会审查判断</w:t>
      </w:r>
      <w:r>
        <w:rPr>
          <w:rFonts w:hint="eastAsia" w:ascii="宋体" w:hAnsi="宋体" w:eastAsia="宋体" w:cs="宋体"/>
          <w:b/>
          <w:bCs/>
          <w:color w:val="auto"/>
          <w:lang w:eastAsia="zh-CN"/>
        </w:rPr>
        <w:t>投标文件</w:t>
      </w:r>
      <w:r>
        <w:rPr>
          <w:rFonts w:hint="eastAsia" w:ascii="宋体" w:hAnsi="宋体" w:eastAsia="宋体" w:cs="宋体"/>
          <w:b/>
          <w:bCs/>
          <w:color w:val="auto"/>
        </w:rPr>
        <w:t>是否满足招标文件的实质性要求仅基于</w:t>
      </w:r>
      <w:r>
        <w:rPr>
          <w:rFonts w:hint="eastAsia" w:ascii="宋体" w:hAnsi="宋体" w:eastAsia="宋体" w:cs="宋体"/>
          <w:b/>
          <w:bCs/>
          <w:color w:val="auto"/>
          <w:lang w:eastAsia="zh-CN"/>
        </w:rPr>
        <w:t>投标文件</w:t>
      </w:r>
      <w:r>
        <w:rPr>
          <w:rFonts w:hint="eastAsia" w:ascii="宋体" w:hAnsi="宋体" w:eastAsia="宋体" w:cs="宋体"/>
          <w:b/>
          <w:bCs/>
          <w:color w:val="auto"/>
        </w:rPr>
        <w:t>本身而不寻求其他的外部证据。未满足招标文件实质性要求的</w:t>
      </w:r>
      <w:r>
        <w:rPr>
          <w:rFonts w:hint="eastAsia" w:ascii="宋体" w:hAnsi="宋体" w:eastAsia="宋体" w:cs="宋体"/>
          <w:b/>
          <w:bCs/>
          <w:color w:val="auto"/>
          <w:lang w:eastAsia="zh-CN"/>
        </w:rPr>
        <w:t>投标文件</w:t>
      </w:r>
      <w:r>
        <w:rPr>
          <w:rFonts w:hint="eastAsia" w:ascii="宋体" w:hAnsi="宋体" w:eastAsia="宋体" w:cs="宋体"/>
          <w:b/>
          <w:bCs/>
          <w:color w:val="auto"/>
        </w:rPr>
        <w:t>将被评标委员会否决（即符合性审查不合格），被否决的</w:t>
      </w:r>
      <w:r>
        <w:rPr>
          <w:rFonts w:hint="eastAsia" w:ascii="宋体" w:hAnsi="宋体" w:eastAsia="宋体" w:cs="宋体"/>
          <w:b/>
          <w:bCs/>
          <w:color w:val="auto"/>
          <w:lang w:eastAsia="zh-CN"/>
        </w:rPr>
        <w:t>投标文件</w:t>
      </w:r>
      <w:r>
        <w:rPr>
          <w:rFonts w:hint="eastAsia" w:ascii="宋体" w:hAnsi="宋体" w:eastAsia="宋体" w:cs="宋体"/>
          <w:b/>
          <w:bCs/>
          <w:color w:val="auto"/>
        </w:rPr>
        <w:t>不能通过补充、修改（澄清、说明或补正）等方式重新成为满足招标文件实质性要求的</w:t>
      </w:r>
      <w:r>
        <w:rPr>
          <w:rFonts w:hint="eastAsia" w:ascii="宋体" w:hAnsi="宋体" w:eastAsia="宋体" w:cs="宋体"/>
          <w:b/>
          <w:bCs/>
          <w:color w:val="auto"/>
          <w:lang w:eastAsia="zh-CN"/>
        </w:rPr>
        <w:t>投标文件</w:t>
      </w: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（5）评标委员会对所有投标人都执行相同的程序和标准。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（6）有下列情形之一的，符合性审查不合格：</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①项目一般情形：</w:t>
      </w:r>
    </w:p>
    <w:p>
      <w:pPr>
        <w:pStyle w:val="14"/>
        <w:jc w:val="left"/>
        <w:rPr>
          <w:rFonts w:hint="eastAsia" w:ascii="宋体" w:hAnsi="宋体" w:eastAsia="宋体" w:cs="宋体"/>
          <w:b/>
          <w:bCs/>
          <w:color w:val="auto"/>
        </w:rPr>
      </w:pPr>
      <w:r>
        <w:rPr>
          <w:rFonts w:hint="eastAsia" w:ascii="宋体" w:hAnsi="宋体" w:eastAsia="宋体" w:cs="宋体"/>
          <w:b/>
          <w:bCs/>
          <w:color w:val="auto"/>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137"/>
        <w:gridCol w:w="51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4"/>
              <w:jc w:val="left"/>
              <w:rPr>
                <w:rFonts w:hint="eastAsia" w:ascii="宋体" w:hAnsi="宋体" w:eastAsia="宋体" w:cs="宋体"/>
                <w:b/>
                <w:bCs/>
                <w:color w:val="auto"/>
              </w:rPr>
            </w:pPr>
            <w:r>
              <w:rPr>
                <w:rFonts w:hint="eastAsia" w:ascii="宋体" w:hAnsi="宋体" w:eastAsia="宋体" w:cs="宋体"/>
                <w:b/>
                <w:bCs/>
                <w:color w:val="auto"/>
              </w:rPr>
              <w:t>序号</w:t>
            </w:r>
          </w:p>
        </w:tc>
        <w:tc>
          <w:tcPr>
            <w:tcW w:w="2137" w:type="dxa"/>
          </w:tcPr>
          <w:p>
            <w:pPr>
              <w:pStyle w:val="14"/>
              <w:jc w:val="left"/>
              <w:rPr>
                <w:rFonts w:hint="eastAsia" w:ascii="宋体" w:hAnsi="宋体" w:eastAsia="宋体" w:cs="宋体"/>
                <w:b/>
                <w:bCs/>
                <w:color w:val="auto"/>
              </w:rPr>
            </w:pPr>
            <w:r>
              <w:rPr>
                <w:rFonts w:hint="eastAsia" w:ascii="宋体" w:hAnsi="宋体" w:eastAsia="宋体" w:cs="宋体"/>
                <w:b/>
                <w:bCs/>
                <w:color w:val="auto"/>
              </w:rPr>
              <w:t>符合审查要求概况</w:t>
            </w:r>
          </w:p>
        </w:tc>
        <w:tc>
          <w:tcPr>
            <w:tcW w:w="5131" w:type="dxa"/>
          </w:tcPr>
          <w:p>
            <w:pPr>
              <w:pStyle w:val="14"/>
              <w:jc w:val="left"/>
              <w:rPr>
                <w:rFonts w:hint="eastAsia" w:ascii="宋体" w:hAnsi="宋体" w:eastAsia="宋体" w:cs="宋体"/>
                <w:b/>
                <w:bCs/>
                <w:color w:val="auto"/>
              </w:rPr>
            </w:pPr>
            <w:r>
              <w:rPr>
                <w:rFonts w:hint="eastAsia" w:ascii="宋体" w:hAnsi="宋体" w:eastAsia="宋体" w:cs="宋体"/>
                <w:b/>
                <w:bCs/>
                <w:color w:val="auto"/>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4"/>
              <w:jc w:val="left"/>
              <w:rPr>
                <w:rFonts w:hint="eastAsia" w:ascii="宋体" w:hAnsi="宋体" w:eastAsia="宋体" w:cs="宋体"/>
                <w:b/>
                <w:bCs/>
                <w:color w:val="auto"/>
              </w:rPr>
            </w:pPr>
            <w:r>
              <w:rPr>
                <w:rFonts w:hint="eastAsia" w:ascii="宋体" w:hAnsi="宋体" w:eastAsia="宋体" w:cs="宋体"/>
                <w:b/>
                <w:bCs/>
                <w:color w:val="auto"/>
              </w:rPr>
              <w:t>1</w:t>
            </w:r>
          </w:p>
        </w:tc>
        <w:tc>
          <w:tcPr>
            <w:tcW w:w="2137" w:type="dxa"/>
          </w:tcPr>
          <w:p>
            <w:pPr>
              <w:pStyle w:val="14"/>
              <w:jc w:val="left"/>
              <w:rPr>
                <w:rFonts w:hint="eastAsia" w:ascii="宋体" w:hAnsi="宋体" w:eastAsia="宋体" w:cs="宋体"/>
                <w:b/>
                <w:bCs/>
                <w:color w:val="auto"/>
              </w:rPr>
            </w:pPr>
            <w:r>
              <w:rPr>
                <w:rFonts w:hint="eastAsia" w:ascii="宋体" w:hAnsi="宋体" w:eastAsia="宋体" w:cs="宋体"/>
                <w:b/>
                <w:bCs/>
                <w:color w:val="auto"/>
              </w:rPr>
              <w:t>情形1</w:t>
            </w:r>
          </w:p>
        </w:tc>
        <w:tc>
          <w:tcPr>
            <w:tcW w:w="5131" w:type="dxa"/>
          </w:tcPr>
          <w:p>
            <w:pPr>
              <w:pStyle w:val="14"/>
              <w:jc w:val="left"/>
              <w:rPr>
                <w:rFonts w:hint="eastAsia" w:ascii="宋体" w:hAnsi="宋体" w:eastAsia="宋体" w:cs="宋体"/>
                <w:b/>
                <w:bCs/>
                <w:color w:val="auto"/>
              </w:rPr>
            </w:pPr>
            <w:r>
              <w:rPr>
                <w:rFonts w:hint="eastAsia" w:ascii="宋体" w:hAnsi="宋体" w:eastAsia="宋体" w:cs="宋体"/>
                <w:b/>
                <w:bCs/>
                <w:color w:val="auto"/>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4"/>
              <w:jc w:val="left"/>
              <w:rPr>
                <w:rFonts w:hint="eastAsia" w:ascii="宋体" w:hAnsi="宋体" w:eastAsia="宋体" w:cs="宋体"/>
                <w:b/>
                <w:bCs/>
                <w:color w:val="auto"/>
              </w:rPr>
            </w:pPr>
            <w:r>
              <w:rPr>
                <w:rFonts w:hint="eastAsia" w:ascii="宋体" w:hAnsi="宋体" w:eastAsia="宋体" w:cs="宋体"/>
                <w:b/>
                <w:bCs/>
                <w:color w:val="auto"/>
              </w:rPr>
              <w:t>2</w:t>
            </w:r>
          </w:p>
        </w:tc>
        <w:tc>
          <w:tcPr>
            <w:tcW w:w="2137" w:type="dxa"/>
          </w:tcPr>
          <w:p>
            <w:pPr>
              <w:pStyle w:val="14"/>
              <w:jc w:val="left"/>
              <w:rPr>
                <w:rFonts w:hint="eastAsia" w:ascii="宋体" w:hAnsi="宋体" w:eastAsia="宋体" w:cs="宋体"/>
                <w:b/>
                <w:bCs/>
                <w:color w:val="auto"/>
              </w:rPr>
            </w:pPr>
            <w:r>
              <w:rPr>
                <w:rFonts w:hint="eastAsia" w:ascii="宋体" w:hAnsi="宋体" w:eastAsia="宋体" w:cs="宋体"/>
                <w:b/>
                <w:bCs/>
                <w:color w:val="auto"/>
              </w:rPr>
              <w:t>情形2</w:t>
            </w:r>
          </w:p>
        </w:tc>
        <w:tc>
          <w:tcPr>
            <w:tcW w:w="5131" w:type="dxa"/>
          </w:tcPr>
          <w:p>
            <w:pPr>
              <w:pStyle w:val="14"/>
              <w:jc w:val="left"/>
              <w:rPr>
                <w:rFonts w:hint="eastAsia" w:ascii="宋体" w:hAnsi="宋体" w:eastAsia="宋体" w:cs="宋体"/>
                <w:b/>
                <w:bCs/>
                <w:color w:val="auto"/>
              </w:rPr>
            </w:pPr>
            <w:r>
              <w:rPr>
                <w:rFonts w:hint="eastAsia" w:ascii="宋体" w:hAnsi="宋体" w:eastAsia="宋体" w:cs="宋体"/>
                <w:b/>
                <w:bCs/>
                <w:color w:val="auto"/>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4"/>
              <w:jc w:val="left"/>
              <w:rPr>
                <w:rFonts w:hint="eastAsia" w:ascii="宋体" w:hAnsi="宋体" w:eastAsia="宋体" w:cs="宋体"/>
                <w:b/>
                <w:bCs/>
                <w:color w:val="auto"/>
              </w:rPr>
            </w:pPr>
            <w:r>
              <w:rPr>
                <w:rFonts w:hint="eastAsia" w:ascii="宋体" w:hAnsi="宋体" w:eastAsia="宋体" w:cs="宋体"/>
                <w:b/>
                <w:bCs/>
                <w:color w:val="auto"/>
              </w:rPr>
              <w:t>3</w:t>
            </w:r>
          </w:p>
        </w:tc>
        <w:tc>
          <w:tcPr>
            <w:tcW w:w="2137" w:type="dxa"/>
          </w:tcPr>
          <w:p>
            <w:pPr>
              <w:pStyle w:val="14"/>
              <w:jc w:val="left"/>
              <w:rPr>
                <w:rFonts w:hint="eastAsia" w:ascii="宋体" w:hAnsi="宋体" w:eastAsia="宋体" w:cs="宋体"/>
                <w:b/>
                <w:bCs/>
                <w:color w:val="auto"/>
              </w:rPr>
            </w:pPr>
            <w:r>
              <w:rPr>
                <w:rFonts w:hint="eastAsia" w:ascii="宋体" w:hAnsi="宋体" w:eastAsia="宋体" w:cs="宋体"/>
                <w:b/>
                <w:bCs/>
                <w:color w:val="auto"/>
              </w:rPr>
              <w:t>情形3</w:t>
            </w:r>
          </w:p>
        </w:tc>
        <w:tc>
          <w:tcPr>
            <w:tcW w:w="5131" w:type="dxa"/>
          </w:tcPr>
          <w:p>
            <w:pPr>
              <w:pStyle w:val="14"/>
              <w:jc w:val="left"/>
              <w:rPr>
                <w:rFonts w:hint="eastAsia" w:ascii="宋体" w:hAnsi="宋体" w:eastAsia="宋体" w:cs="宋体"/>
                <w:b/>
                <w:bCs/>
                <w:color w:val="auto"/>
              </w:rPr>
            </w:pPr>
            <w:r>
              <w:rPr>
                <w:rFonts w:hint="eastAsia" w:ascii="宋体" w:hAnsi="宋体" w:eastAsia="宋体" w:cs="宋体"/>
                <w:b/>
                <w:bCs/>
                <w:color w:val="auto"/>
              </w:rPr>
              <w:t>投标文件对招标文件实质性要求的响应存在重大偏离或保留。</w:t>
            </w:r>
          </w:p>
        </w:tc>
      </w:tr>
    </w:tbl>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②本项目规定的其他情形：</w:t>
      </w:r>
    </w:p>
    <w:p>
      <w:pPr>
        <w:pStyle w:val="14"/>
        <w:jc w:val="left"/>
        <w:rPr>
          <w:rFonts w:hint="eastAsia" w:ascii="宋体" w:hAnsi="宋体" w:eastAsia="宋体" w:cs="宋体"/>
          <w:b/>
          <w:bCs/>
          <w:color w:val="auto"/>
        </w:rPr>
      </w:pPr>
      <w:r>
        <w:rPr>
          <w:rFonts w:hint="eastAsia" w:ascii="宋体" w:hAnsi="宋体" w:eastAsia="宋体" w:cs="宋体"/>
          <w:b/>
          <w:bCs/>
          <w:color w:val="auto"/>
        </w:rPr>
        <w:t>采购包1：</w:t>
      </w:r>
    </w:p>
    <w:p>
      <w:pPr>
        <w:pStyle w:val="14"/>
        <w:jc w:val="left"/>
        <w:rPr>
          <w:rFonts w:hint="eastAsia" w:ascii="宋体" w:hAnsi="宋体" w:eastAsia="宋体" w:cs="宋体"/>
          <w:b/>
          <w:bCs/>
          <w:color w:val="auto"/>
        </w:rPr>
      </w:pPr>
      <w:r>
        <w:rPr>
          <w:rFonts w:hint="eastAsia" w:ascii="宋体" w:hAnsi="宋体" w:eastAsia="宋体" w:cs="宋体"/>
          <w:b/>
          <w:bCs/>
          <w:color w:val="auto"/>
        </w:rPr>
        <w:t>技术符合性</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63"/>
        <w:gridCol w:w="51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63" w:type="dxa"/>
          </w:tcPr>
          <w:p>
            <w:pPr>
              <w:pStyle w:val="14"/>
              <w:jc w:val="left"/>
              <w:rPr>
                <w:rFonts w:hint="eastAsia" w:ascii="宋体" w:hAnsi="宋体" w:eastAsia="宋体" w:cs="宋体"/>
                <w:b/>
                <w:bCs/>
                <w:color w:val="auto"/>
              </w:rPr>
            </w:pPr>
            <w:r>
              <w:rPr>
                <w:rFonts w:hint="eastAsia" w:ascii="宋体" w:hAnsi="宋体" w:eastAsia="宋体" w:cs="宋体"/>
                <w:b/>
                <w:bCs/>
                <w:color w:val="auto"/>
              </w:rPr>
              <w:t>情形</w:t>
            </w:r>
          </w:p>
        </w:tc>
        <w:tc>
          <w:tcPr>
            <w:tcW w:w="5143" w:type="dxa"/>
          </w:tcPr>
          <w:p>
            <w:pPr>
              <w:pStyle w:val="14"/>
              <w:jc w:val="left"/>
              <w:rPr>
                <w:rFonts w:hint="eastAsia" w:ascii="宋体" w:hAnsi="宋体" w:eastAsia="宋体" w:cs="宋体"/>
                <w:b/>
                <w:bCs/>
                <w:color w:val="auto"/>
              </w:rPr>
            </w:pPr>
            <w:r>
              <w:rPr>
                <w:rFonts w:hint="eastAsia" w:ascii="宋体" w:hAnsi="宋体" w:eastAsia="宋体" w:cs="宋体"/>
                <w:b/>
                <w:bCs/>
                <w:color w:val="auto"/>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63" w:type="dxa"/>
          </w:tcPr>
          <w:p>
            <w:pPr>
              <w:pStyle w:val="14"/>
              <w:jc w:val="left"/>
              <w:rPr>
                <w:rFonts w:hint="eastAsia" w:ascii="宋体" w:hAnsi="宋体" w:eastAsia="宋体" w:cs="宋体"/>
                <w:b/>
                <w:bCs/>
                <w:color w:val="auto"/>
              </w:rPr>
            </w:pPr>
            <w:r>
              <w:rPr>
                <w:rFonts w:hint="eastAsia" w:ascii="宋体" w:hAnsi="宋体" w:eastAsia="宋体" w:cs="宋体"/>
                <w:b/>
                <w:bCs/>
                <w:color w:val="auto"/>
              </w:rPr>
              <w:t>其他情形</w:t>
            </w:r>
          </w:p>
        </w:tc>
        <w:tc>
          <w:tcPr>
            <w:tcW w:w="5143" w:type="dxa"/>
          </w:tcPr>
          <w:p>
            <w:pPr>
              <w:pStyle w:val="14"/>
              <w:jc w:val="left"/>
              <w:rPr>
                <w:rFonts w:hint="eastAsia" w:ascii="宋体" w:hAnsi="宋体" w:eastAsia="宋体" w:cs="宋体"/>
                <w:b/>
                <w:bCs/>
                <w:color w:val="auto"/>
              </w:rPr>
            </w:pPr>
            <w:r>
              <w:rPr>
                <w:rFonts w:hint="eastAsia" w:ascii="宋体" w:hAnsi="宋体" w:eastAsia="宋体" w:cs="宋体"/>
                <w:b/>
                <w:bCs/>
                <w:color w:val="auto"/>
              </w:rPr>
              <w:t>技术部分中不得出现报价部分的全部或部分的投标报价信息（或组成资料），否则符合性审查不合格。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63" w:type="dxa"/>
          </w:tcPr>
          <w:p>
            <w:pPr>
              <w:pStyle w:val="14"/>
              <w:jc w:val="left"/>
              <w:rPr>
                <w:rFonts w:hint="eastAsia" w:ascii="宋体" w:hAnsi="宋体" w:eastAsia="宋体" w:cs="宋体"/>
                <w:b/>
                <w:bCs/>
                <w:color w:val="auto"/>
              </w:rPr>
            </w:pPr>
            <w:r>
              <w:rPr>
                <w:rFonts w:hint="eastAsia" w:ascii="宋体" w:hAnsi="宋体" w:eastAsia="宋体" w:cs="宋体"/>
                <w:b/>
                <w:bCs/>
                <w:color w:val="auto"/>
              </w:rPr>
              <w:t>其他情形</w:t>
            </w:r>
          </w:p>
        </w:tc>
        <w:tc>
          <w:tcPr>
            <w:tcW w:w="5143" w:type="dxa"/>
          </w:tcPr>
          <w:p>
            <w:pPr>
              <w:pStyle w:val="14"/>
              <w:jc w:val="left"/>
              <w:rPr>
                <w:rFonts w:hint="eastAsia" w:ascii="宋体" w:hAnsi="宋体" w:eastAsia="宋体" w:cs="宋体"/>
                <w:b/>
                <w:bCs/>
                <w:color w:val="auto"/>
              </w:rPr>
            </w:pPr>
            <w:r>
              <w:rPr>
                <w:rFonts w:hint="eastAsia" w:ascii="宋体" w:hAnsi="宋体" w:eastAsia="宋体" w:cs="宋体"/>
                <w:b/>
                <w:bCs/>
                <w:color w:val="auto"/>
              </w:rPr>
              <w:t>根据闽财购〔2010〕28号文件规定，若投标人的技术部分实际得分少于招标文件设定的技术部分总分50%，即视为技术部分未实质性响应招标文件要求，按无效标处理。</w:t>
            </w:r>
          </w:p>
        </w:tc>
      </w:tr>
    </w:tbl>
    <w:p>
      <w:pPr>
        <w:pStyle w:val="14"/>
        <w:jc w:val="left"/>
        <w:rPr>
          <w:rFonts w:hint="eastAsia" w:ascii="宋体" w:hAnsi="宋体" w:eastAsia="宋体" w:cs="宋体"/>
          <w:b/>
          <w:bCs/>
          <w:color w:val="auto"/>
        </w:rPr>
      </w:pPr>
      <w:r>
        <w:rPr>
          <w:rFonts w:hint="eastAsia" w:ascii="宋体" w:hAnsi="宋体" w:eastAsia="宋体" w:cs="宋体"/>
          <w:b/>
          <w:bCs/>
          <w:color w:val="auto"/>
        </w:rPr>
        <w:t>商务符合性</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63"/>
        <w:gridCol w:w="51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63" w:type="dxa"/>
          </w:tcPr>
          <w:p>
            <w:pPr>
              <w:pStyle w:val="14"/>
              <w:jc w:val="left"/>
              <w:rPr>
                <w:rFonts w:hint="eastAsia" w:ascii="宋体" w:hAnsi="宋体" w:eastAsia="宋体" w:cs="宋体"/>
                <w:b/>
                <w:bCs/>
                <w:color w:val="auto"/>
              </w:rPr>
            </w:pPr>
            <w:r>
              <w:rPr>
                <w:rFonts w:hint="eastAsia" w:ascii="宋体" w:hAnsi="宋体" w:eastAsia="宋体" w:cs="宋体"/>
                <w:b/>
                <w:bCs/>
                <w:color w:val="auto"/>
              </w:rPr>
              <w:t>情形</w:t>
            </w:r>
          </w:p>
        </w:tc>
        <w:tc>
          <w:tcPr>
            <w:tcW w:w="5143" w:type="dxa"/>
          </w:tcPr>
          <w:p>
            <w:pPr>
              <w:pStyle w:val="14"/>
              <w:jc w:val="left"/>
              <w:rPr>
                <w:rFonts w:hint="eastAsia" w:ascii="宋体" w:hAnsi="宋体" w:eastAsia="宋体" w:cs="宋体"/>
                <w:b/>
                <w:bCs/>
                <w:color w:val="auto"/>
              </w:rPr>
            </w:pPr>
            <w:r>
              <w:rPr>
                <w:rFonts w:hint="eastAsia" w:ascii="宋体" w:hAnsi="宋体" w:eastAsia="宋体" w:cs="宋体"/>
                <w:b/>
                <w:bCs/>
                <w:color w:val="auto"/>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63" w:type="dxa"/>
          </w:tcPr>
          <w:p>
            <w:pPr>
              <w:pStyle w:val="14"/>
              <w:jc w:val="left"/>
              <w:rPr>
                <w:rFonts w:hint="eastAsia" w:ascii="宋体" w:hAnsi="宋体" w:eastAsia="宋体" w:cs="宋体"/>
                <w:b/>
                <w:bCs/>
                <w:color w:val="auto"/>
              </w:rPr>
            </w:pPr>
            <w:r>
              <w:rPr>
                <w:rFonts w:hint="eastAsia" w:ascii="宋体" w:hAnsi="宋体" w:eastAsia="宋体" w:cs="宋体"/>
                <w:b/>
                <w:bCs/>
                <w:color w:val="auto"/>
              </w:rPr>
              <w:t>其他情形</w:t>
            </w:r>
          </w:p>
        </w:tc>
        <w:tc>
          <w:tcPr>
            <w:tcW w:w="5143" w:type="dxa"/>
          </w:tcPr>
          <w:p>
            <w:pPr>
              <w:pStyle w:val="14"/>
              <w:jc w:val="left"/>
              <w:rPr>
                <w:rFonts w:hint="eastAsia" w:ascii="宋体" w:hAnsi="宋体" w:eastAsia="宋体" w:cs="宋体"/>
                <w:b/>
                <w:bCs/>
                <w:color w:val="auto"/>
              </w:rPr>
            </w:pPr>
            <w:r>
              <w:rPr>
                <w:rFonts w:hint="eastAsia" w:ascii="宋体" w:hAnsi="宋体" w:eastAsia="宋体" w:cs="宋体"/>
                <w:b/>
                <w:bCs/>
                <w:color w:val="auto"/>
              </w:rPr>
              <w:t>商务部分中不得出现报价部分的全部或部分的投标报价信息（或组成资料），否则符合性审查不合格。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163" w:type="dxa"/>
          </w:tcPr>
          <w:p>
            <w:pPr>
              <w:pStyle w:val="14"/>
              <w:jc w:val="left"/>
              <w:rPr>
                <w:rFonts w:hint="eastAsia" w:ascii="宋体" w:hAnsi="宋体" w:eastAsia="宋体" w:cs="宋体"/>
                <w:b/>
                <w:bCs/>
                <w:color w:val="auto"/>
              </w:rPr>
            </w:pPr>
            <w:r>
              <w:rPr>
                <w:rFonts w:hint="eastAsia" w:ascii="宋体" w:hAnsi="宋体" w:eastAsia="宋体" w:cs="宋体"/>
                <w:b/>
                <w:bCs/>
                <w:color w:val="auto"/>
              </w:rPr>
              <w:t>其他情形</w:t>
            </w:r>
          </w:p>
        </w:tc>
        <w:tc>
          <w:tcPr>
            <w:tcW w:w="5143" w:type="dxa"/>
          </w:tcPr>
          <w:p>
            <w:pPr>
              <w:pStyle w:val="14"/>
              <w:jc w:val="left"/>
              <w:rPr>
                <w:rFonts w:hint="eastAsia" w:ascii="宋体" w:hAnsi="宋体" w:eastAsia="宋体" w:cs="宋体"/>
                <w:b/>
                <w:bCs/>
                <w:color w:val="auto"/>
              </w:rPr>
            </w:pPr>
            <w:r>
              <w:rPr>
                <w:rFonts w:hint="eastAsia" w:ascii="宋体" w:hAnsi="宋体" w:eastAsia="宋体" w:cs="宋体"/>
                <w:b/>
                <w:bCs/>
                <w:color w:val="auto"/>
              </w:rPr>
              <w:t>招标文件第五章“三、商务条件”中内容出现负偏离的，按无效标处理。</w:t>
            </w:r>
          </w:p>
        </w:tc>
      </w:tr>
    </w:tbl>
    <w:p>
      <w:pPr>
        <w:pStyle w:val="14"/>
        <w:jc w:val="left"/>
        <w:rPr>
          <w:rFonts w:hint="eastAsia" w:ascii="宋体" w:hAnsi="宋体" w:eastAsia="宋体" w:cs="宋体"/>
          <w:b/>
          <w:bCs/>
          <w:color w:val="auto"/>
        </w:rPr>
      </w:pPr>
      <w:r>
        <w:rPr>
          <w:rFonts w:hint="eastAsia" w:ascii="宋体" w:hAnsi="宋体" w:eastAsia="宋体" w:cs="宋体"/>
          <w:b/>
          <w:bCs/>
          <w:color w:val="auto"/>
        </w:rPr>
        <w:t>附加符合性：无</w:t>
      </w:r>
    </w:p>
    <w:p>
      <w:pPr>
        <w:pStyle w:val="14"/>
        <w:jc w:val="left"/>
        <w:rPr>
          <w:rFonts w:hint="eastAsia" w:ascii="宋体" w:hAnsi="宋体" w:eastAsia="宋体" w:cs="宋体"/>
          <w:b/>
          <w:bCs/>
          <w:color w:val="auto"/>
        </w:rPr>
      </w:pPr>
      <w:r>
        <w:rPr>
          <w:rFonts w:hint="eastAsia" w:ascii="宋体" w:hAnsi="宋体" w:eastAsia="宋体" w:cs="宋体"/>
          <w:b/>
          <w:bCs/>
          <w:color w:val="auto"/>
        </w:rPr>
        <w:t>价格符合性：无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6.3澄清有关问题</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（1）对通过符合性审查的</w:t>
      </w:r>
      <w:r>
        <w:rPr>
          <w:rFonts w:hint="eastAsia" w:ascii="宋体" w:hAnsi="宋体" w:eastAsia="宋体" w:cs="宋体"/>
          <w:b/>
          <w:bCs/>
          <w:color w:val="auto"/>
          <w:lang w:eastAsia="zh-CN"/>
        </w:rPr>
        <w:t>投标文件</w:t>
      </w:r>
      <w:r>
        <w:rPr>
          <w:rFonts w:hint="eastAsia" w:ascii="宋体" w:hAnsi="宋体" w:eastAsia="宋体" w:cs="宋体"/>
          <w:b/>
          <w:bCs/>
          <w:color w:val="auto"/>
        </w:rPr>
        <w:t>中含义不明确、同类问题表述不一致或有明显文字和计算错误的内容，评标委员会将以书面形式要求投标人作出必要的澄清、说明或补正。</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（2）投标人的澄清、说明或补正应由投标人代表在评标委员会规定的时间内（一般在半个小时左右，具体要求将根据实际情况在澄清通知中约定）以书面形式向评标委员会提交，前述澄清、说明或补正不得超出</w:t>
      </w:r>
      <w:r>
        <w:rPr>
          <w:rFonts w:hint="eastAsia" w:ascii="宋体" w:hAnsi="宋体" w:eastAsia="宋体" w:cs="宋体"/>
          <w:b/>
          <w:bCs/>
          <w:color w:val="auto"/>
          <w:lang w:eastAsia="zh-CN"/>
        </w:rPr>
        <w:t>投标文件</w:t>
      </w:r>
      <w:r>
        <w:rPr>
          <w:rFonts w:hint="eastAsia" w:ascii="宋体" w:hAnsi="宋体" w:eastAsia="宋体" w:cs="宋体"/>
          <w:b/>
          <w:bCs/>
          <w:color w:val="auto"/>
        </w:rPr>
        <w:t>的范围或改变</w:t>
      </w:r>
      <w:r>
        <w:rPr>
          <w:rFonts w:hint="eastAsia" w:ascii="宋体" w:hAnsi="宋体" w:eastAsia="宋体" w:cs="宋体"/>
          <w:b/>
          <w:bCs/>
          <w:color w:val="auto"/>
          <w:lang w:eastAsia="zh-CN"/>
        </w:rPr>
        <w:t>投标文件</w:t>
      </w:r>
      <w:r>
        <w:rPr>
          <w:rFonts w:hint="eastAsia" w:ascii="宋体" w:hAnsi="宋体" w:eastAsia="宋体" w:cs="宋体"/>
          <w:b/>
          <w:bCs/>
          <w:color w:val="auto"/>
        </w:rPr>
        <w:t>的实质性内容。若投标人未按照前述规定向评标委员会提交书面澄清、说明或补正，则评标委员会将按照不利于投标人的内容进行认定。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w:t>
      </w:r>
      <w:r>
        <w:rPr>
          <w:rFonts w:hint="eastAsia" w:ascii="宋体" w:hAnsi="宋体" w:eastAsia="宋体" w:cs="宋体"/>
          <w:b/>
          <w:bCs/>
          <w:color w:val="auto"/>
          <w:lang w:eastAsia="zh-CN"/>
        </w:rPr>
        <w:t>投标文件</w:t>
      </w:r>
      <w:r>
        <w:rPr>
          <w:rFonts w:hint="eastAsia" w:ascii="宋体" w:hAnsi="宋体" w:eastAsia="宋体" w:cs="宋体"/>
          <w:b/>
          <w:bCs/>
          <w:color w:val="auto"/>
        </w:rPr>
        <w:t>报价出现前后不一致的，除招标文件另有规定外，按照下列规定修正：</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①开标一览表内容与</w:t>
      </w:r>
      <w:r>
        <w:rPr>
          <w:rFonts w:hint="eastAsia" w:ascii="宋体" w:hAnsi="宋体" w:eastAsia="宋体" w:cs="宋体"/>
          <w:b/>
          <w:bCs/>
          <w:color w:val="auto"/>
          <w:lang w:eastAsia="zh-CN"/>
        </w:rPr>
        <w:t>投标文件</w:t>
      </w:r>
      <w:r>
        <w:rPr>
          <w:rFonts w:hint="eastAsia" w:ascii="宋体" w:hAnsi="宋体" w:eastAsia="宋体" w:cs="宋体"/>
          <w:b/>
          <w:bCs/>
          <w:color w:val="auto"/>
        </w:rPr>
        <w:t>中相应内容不一致的，以开标一览表为准；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②大写金额和小写金额不一致的，以大写金额为准；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③单价金额小数点或百分比有明显错位的，以开标一览表的总价为准，并修改单价；</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④总价金额与按照单价汇总金额不一致的，以单价金额计算结果为准。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※同时出现两种以上不一致的，按照前款规定的顺序修正。修正后的报价应按照本章第6.3条第（1）、（2）款规定经投标人确认后产生约束力，投标人不确认的，其投标无效。</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（4）关于细微偏差</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①细微偏差指</w:t>
      </w:r>
      <w:r>
        <w:rPr>
          <w:rFonts w:hint="eastAsia" w:ascii="宋体" w:hAnsi="宋体" w:eastAsia="宋体" w:cs="宋体"/>
          <w:b/>
          <w:bCs/>
          <w:color w:val="auto"/>
          <w:lang w:eastAsia="zh-CN"/>
        </w:rPr>
        <w:t>投标文件</w:t>
      </w:r>
      <w:r>
        <w:rPr>
          <w:rFonts w:hint="eastAsia" w:ascii="宋体" w:hAnsi="宋体" w:eastAsia="宋体" w:cs="宋体"/>
          <w:b/>
          <w:bCs/>
          <w:color w:val="auto"/>
        </w:rPr>
        <w:t>实质性响应招标文件要求，但在个别地方存在漏项或提供了不完整的技术信息和数据等情况，并且补正这些遗漏或不完整不会对其他投标人造成不公平的结果。细微偏差不影响</w:t>
      </w:r>
      <w:r>
        <w:rPr>
          <w:rFonts w:hint="eastAsia" w:ascii="宋体" w:hAnsi="宋体" w:eastAsia="宋体" w:cs="宋体"/>
          <w:b/>
          <w:bCs/>
          <w:color w:val="auto"/>
          <w:lang w:eastAsia="zh-CN"/>
        </w:rPr>
        <w:t>投标文件</w:t>
      </w:r>
      <w:r>
        <w:rPr>
          <w:rFonts w:hint="eastAsia" w:ascii="宋体" w:hAnsi="宋体" w:eastAsia="宋体" w:cs="宋体"/>
          <w:b/>
          <w:bCs/>
          <w:color w:val="auto"/>
        </w:rPr>
        <w:t>的有效性。</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②评标委员会将以书面形式要求存在细微偏差的投标人在评标委员会规定的时间内予以补正。若无法补正，则评标委员会将按照不利于投标人的内容进行认定。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（5）关于投标描述（即</w:t>
      </w:r>
      <w:r>
        <w:rPr>
          <w:rFonts w:hint="eastAsia" w:ascii="宋体" w:hAnsi="宋体" w:eastAsia="宋体" w:cs="宋体"/>
          <w:b/>
          <w:bCs/>
          <w:color w:val="auto"/>
          <w:lang w:eastAsia="zh-CN"/>
        </w:rPr>
        <w:t>投标文件</w:t>
      </w:r>
      <w:r>
        <w:rPr>
          <w:rFonts w:hint="eastAsia" w:ascii="宋体" w:hAnsi="宋体" w:eastAsia="宋体" w:cs="宋体"/>
          <w:b/>
          <w:bCs/>
          <w:color w:val="auto"/>
        </w:rPr>
        <w:t>中描述的内容）</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①投标描述前后不一致且不涉及证明材料的：按照本章第6.3条第（1）、（2）款规定执行。</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②投标描述与证明材料不一致或多份证明材料之间不一致的：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a.评标委员会将要求投标人进行书面澄清，并按照不利于投标人的内容进行评标。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6.4比较与评价</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（1）按照本章第7条载明的评标方法和标准，对符合性审查合格的</w:t>
      </w:r>
      <w:r>
        <w:rPr>
          <w:rFonts w:hint="eastAsia" w:ascii="宋体" w:hAnsi="宋体" w:eastAsia="宋体" w:cs="宋体"/>
          <w:b/>
          <w:bCs/>
          <w:color w:val="auto"/>
          <w:lang w:eastAsia="zh-CN"/>
        </w:rPr>
        <w:t>投标文件</w:t>
      </w:r>
      <w:r>
        <w:rPr>
          <w:rFonts w:hint="eastAsia" w:ascii="宋体" w:hAnsi="宋体" w:eastAsia="宋体" w:cs="宋体"/>
          <w:b/>
          <w:bCs/>
          <w:color w:val="auto"/>
        </w:rPr>
        <w:t>进行比较与评价。</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（2）关于相同品牌产品（政府采购服务类项目不适用本条款规定）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a.招标文件规定的方式：</w:t>
      </w:r>
    </w:p>
    <w:p>
      <w:pPr>
        <w:pStyle w:val="14"/>
        <w:jc w:val="both"/>
        <w:rPr>
          <w:rFonts w:hint="eastAsia" w:ascii="宋体" w:hAnsi="宋体" w:eastAsia="宋体" w:cs="宋体"/>
          <w:b/>
          <w:bCs/>
          <w:color w:val="auto"/>
        </w:rPr>
      </w:pPr>
      <w:r>
        <w:rPr>
          <w:rFonts w:hint="eastAsia" w:ascii="宋体" w:hAnsi="宋体" w:eastAsia="宋体" w:cs="宋体"/>
          <w:b/>
          <w:bCs/>
          <w:color w:val="auto"/>
        </w:rPr>
        <w:t>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b.招标文件未规定的，采取随机抽取方式确定，其他投标无效。</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a.招标文件规定的方式：</w:t>
      </w:r>
    </w:p>
    <w:p>
      <w:pPr>
        <w:pStyle w:val="14"/>
        <w:ind w:firstLine="480"/>
        <w:jc w:val="both"/>
        <w:rPr>
          <w:rFonts w:hint="eastAsia" w:ascii="宋体" w:hAnsi="宋体" w:eastAsia="宋体" w:cs="宋体"/>
          <w:b/>
          <w:bCs/>
          <w:color w:val="auto"/>
        </w:rPr>
      </w:pPr>
    </w:p>
    <w:p>
      <w:pPr>
        <w:pStyle w:val="14"/>
        <w:jc w:val="both"/>
        <w:rPr>
          <w:rFonts w:hint="eastAsia" w:ascii="宋体" w:hAnsi="宋体" w:eastAsia="宋体" w:cs="宋体"/>
          <w:b/>
          <w:bCs/>
          <w:color w:val="auto"/>
        </w:rPr>
      </w:pPr>
      <w:r>
        <w:rPr>
          <w:rFonts w:hint="eastAsia" w:ascii="宋体" w:hAnsi="宋体" w:eastAsia="宋体" w:cs="宋体"/>
          <w:b/>
          <w:bCs/>
          <w:color w:val="auto"/>
        </w:rPr>
        <w:t>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b.招标文件未规定的，采取随机抽取方式确定，其他同品牌投标人不作为中标候选人。</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③非单一产品采购项目，多家投标人提供的核心产品品牌相同的，按照本章第6.4条第（2）款第①、②规定处理。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（3）漏（缺）项</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①招标文件中要求列入报价的费用（含配置、功能），漏（缺）项的报价视为已经包括在投标总价中。</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②对多报项及赠送项的价格评标时不予核减，全部进入评标价评议。</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6.5推荐中标候选人：详见本章第7.2条规定。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6.6编写评标报告</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（1）评标报告由评标委员会负责编写。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（2）评标报告应包括下列内容：</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①招标公告刊登的媒体名称、开标日期和地点；</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②投标人名单和评标委员会成员名单；</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③评标方法和标准；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④开标记录和评标情况及说明，包括无效投标人名单及原因；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⑤评标结果，包括中标候选人名单或确定的中标人；</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⑥其他需要说明的情况，包括但不限于：评标过程中投标人的澄清、说明或补正，评委更换等。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6.8评委对需要共同认定的事项存在争议的，应按照少数服从多数的原则进行认定。持不同意见的评委应在评标报告上签署不同意见及理由，否则视为同意评标报告。</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6.9在评标过程中发现投标人有下列情形之一的，评标委员会应认定其投标无效，并书面报告本项目监督管理部门：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（1）恶意串通（包括但不限于招标文件第三章第9.7条规定情形）；</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（2）妨碍其他投标人的竞争行为；</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（3）损害采购人或其他投标人的合法权益。</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6.10评标过程中，有下列情形之一的，应予废标：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（1）符合性审查合格的投标人不足三家的；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（2）有关法律、法规和规章规定废标的情形。</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※若废标，则本次采购活动结束，</w:t>
      </w:r>
      <w:r>
        <w:rPr>
          <w:rFonts w:hint="eastAsia" w:ascii="宋体" w:hAnsi="宋体" w:eastAsia="宋体" w:cs="宋体"/>
          <w:b/>
          <w:bCs/>
          <w:color w:val="auto"/>
          <w:lang w:eastAsia="zh-CN"/>
        </w:rPr>
        <w:t>华联世纪工程咨询股份有限公司</w:t>
      </w:r>
      <w:r>
        <w:rPr>
          <w:rFonts w:hint="eastAsia" w:ascii="宋体" w:hAnsi="宋体" w:eastAsia="宋体" w:cs="宋体"/>
          <w:b/>
          <w:bCs/>
          <w:color w:val="auto"/>
        </w:rPr>
        <w:t>将依法组织后续采购活动（包括但不限于：重新招标、采用其他方式采购等）。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7、评标方法和标准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7.1评标方法：</w:t>
      </w:r>
    </w:p>
    <w:p>
      <w:pPr>
        <w:pStyle w:val="14"/>
        <w:jc w:val="both"/>
        <w:rPr>
          <w:rFonts w:hint="eastAsia" w:ascii="宋体" w:hAnsi="宋体" w:eastAsia="宋体" w:cs="宋体"/>
          <w:b/>
          <w:bCs/>
          <w:color w:val="auto"/>
        </w:rPr>
      </w:pPr>
      <w:r>
        <w:rPr>
          <w:rFonts w:hint="eastAsia" w:ascii="宋体" w:hAnsi="宋体" w:eastAsia="宋体" w:cs="宋体"/>
          <w:b/>
          <w:bCs/>
          <w:color w:val="auto"/>
        </w:rPr>
        <w:t>采购包1：综合评分法</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7.2评标标准</w:t>
      </w:r>
    </w:p>
    <w:p>
      <w:pPr>
        <w:pStyle w:val="14"/>
        <w:jc w:val="both"/>
        <w:rPr>
          <w:rFonts w:hint="eastAsia" w:ascii="宋体" w:hAnsi="宋体" w:eastAsia="宋体" w:cs="宋体"/>
          <w:b/>
          <w:bCs/>
          <w:color w:val="auto"/>
        </w:rPr>
      </w:pPr>
      <w:r>
        <w:rPr>
          <w:rFonts w:hint="eastAsia" w:ascii="宋体" w:hAnsi="宋体" w:eastAsia="宋体" w:cs="宋体"/>
          <w:b/>
          <w:bCs/>
          <w:color w:val="auto"/>
        </w:rPr>
        <w:t>采购包1：综合评分法</w:t>
      </w:r>
    </w:p>
    <w:p>
      <w:pPr>
        <w:pStyle w:val="14"/>
        <w:jc w:val="both"/>
        <w:rPr>
          <w:rFonts w:hint="eastAsia" w:ascii="宋体" w:hAnsi="宋体" w:eastAsia="宋体" w:cs="宋体"/>
          <w:b/>
          <w:bCs/>
          <w:color w:val="auto"/>
        </w:rPr>
      </w:pPr>
      <w:r>
        <w:rPr>
          <w:rFonts w:hint="eastAsia" w:ascii="宋体" w:hAnsi="宋体" w:eastAsia="宋体" w:cs="宋体"/>
          <w:b/>
          <w:bCs/>
          <w:color w:val="auto"/>
        </w:rPr>
        <w:t>（1）投标文件满足招标文件全部实质性要求，且按照评审因素的量化指标评审得分（即评标总得分）最高的投标人为中标候选人。</w:t>
      </w:r>
    </w:p>
    <w:p>
      <w:pPr>
        <w:pStyle w:val="14"/>
        <w:jc w:val="both"/>
        <w:rPr>
          <w:rFonts w:hint="eastAsia" w:ascii="宋体" w:hAnsi="宋体" w:eastAsia="宋体" w:cs="宋体"/>
          <w:b/>
          <w:bCs/>
          <w:color w:val="auto"/>
        </w:rPr>
      </w:pPr>
      <w:r>
        <w:rPr>
          <w:rFonts w:hint="eastAsia" w:ascii="宋体" w:hAnsi="宋体" w:eastAsia="宋体" w:cs="宋体"/>
          <w:b/>
          <w:bCs/>
          <w:color w:val="auto"/>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14"/>
        <w:jc w:val="both"/>
        <w:rPr>
          <w:rFonts w:hint="eastAsia" w:ascii="宋体" w:hAnsi="宋体" w:eastAsia="宋体" w:cs="宋体"/>
          <w:b/>
          <w:bCs/>
          <w:color w:val="auto"/>
        </w:rPr>
      </w:pPr>
      <w:r>
        <w:rPr>
          <w:rFonts w:hint="eastAsia" w:ascii="宋体" w:hAnsi="宋体" w:eastAsia="宋体" w:cs="宋体"/>
          <w:b/>
          <w:bCs/>
          <w:color w:val="auto"/>
        </w:rPr>
        <w:t>各项评审因素的设置如下：</w:t>
      </w:r>
    </w:p>
    <w:p>
      <w:pPr>
        <w:pStyle w:val="14"/>
        <w:jc w:val="both"/>
        <w:rPr>
          <w:rFonts w:hint="eastAsia" w:ascii="宋体" w:hAnsi="宋体" w:eastAsia="宋体" w:cs="宋体"/>
          <w:b/>
          <w:bCs/>
          <w:color w:val="auto"/>
        </w:rPr>
      </w:pPr>
      <w:r>
        <w:rPr>
          <w:rFonts w:hint="eastAsia" w:ascii="宋体" w:hAnsi="宋体" w:eastAsia="宋体" w:cs="宋体"/>
          <w:b/>
          <w:bCs/>
          <w:color w:val="auto"/>
        </w:rPr>
        <w:t>价格项（F1×A1）满分为1</w:t>
      </w:r>
      <w:r>
        <w:rPr>
          <w:rFonts w:hint="default" w:ascii="宋体" w:hAnsi="宋体" w:eastAsia="宋体" w:cs="宋体"/>
          <w:b/>
          <w:bCs/>
          <w:color w:val="auto"/>
        </w:rPr>
        <w:t>5</w:t>
      </w:r>
      <w:r>
        <w:rPr>
          <w:rFonts w:hint="eastAsia" w:ascii="宋体" w:hAnsi="宋体" w:eastAsia="宋体" w:cs="宋体"/>
          <w:b/>
          <w:bCs/>
          <w:color w:val="auto"/>
        </w:rPr>
        <w:t>.00分</w:t>
      </w:r>
    </w:p>
    <w:p>
      <w:pPr>
        <w:pStyle w:val="14"/>
        <w:jc w:val="both"/>
        <w:rPr>
          <w:rFonts w:hint="eastAsia" w:ascii="宋体" w:hAnsi="宋体" w:eastAsia="宋体" w:cs="宋体"/>
          <w:b/>
          <w:bCs/>
          <w:color w:val="auto"/>
        </w:rPr>
      </w:pPr>
      <w:r>
        <w:rPr>
          <w:rFonts w:hint="eastAsia" w:ascii="宋体" w:hAnsi="宋体" w:eastAsia="宋体" w:cs="宋体"/>
          <w:b/>
          <w:bCs/>
          <w:color w:val="auto"/>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14"/>
        <w:jc w:val="left"/>
        <w:rPr>
          <w:rFonts w:hint="eastAsia" w:ascii="宋体" w:hAnsi="宋体" w:eastAsia="宋体" w:cs="宋体"/>
          <w:b/>
          <w:bCs/>
          <w:color w:val="auto"/>
        </w:rPr>
      </w:pPr>
      <w:r>
        <w:rPr>
          <w:rFonts w:hint="eastAsia" w:ascii="宋体" w:hAnsi="宋体" w:eastAsia="宋体" w:cs="宋体"/>
          <w:b/>
          <w:bCs/>
          <w:color w:val="auto"/>
        </w:rPr>
        <w:t>价格扣除的规则如下：</w:t>
      </w:r>
    </w:p>
    <w:tbl>
      <w:tblPr>
        <w:tblStyle w:val="11"/>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2"/>
        <w:gridCol w:w="1930"/>
        <w:gridCol w:w="821"/>
        <w:gridCol w:w="55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1" w:type="pct"/>
          </w:tcPr>
          <w:p>
            <w:pPr>
              <w:pStyle w:val="14"/>
              <w:jc w:val="left"/>
              <w:rPr>
                <w:rFonts w:hint="eastAsia" w:ascii="宋体" w:hAnsi="宋体" w:eastAsia="宋体" w:cs="宋体"/>
                <w:b/>
                <w:bCs/>
                <w:color w:val="auto"/>
              </w:rPr>
            </w:pPr>
            <w:r>
              <w:rPr>
                <w:rFonts w:hint="eastAsia" w:ascii="宋体" w:hAnsi="宋体" w:eastAsia="宋体" w:cs="宋体"/>
                <w:b/>
                <w:bCs/>
                <w:color w:val="auto"/>
              </w:rPr>
              <w:t>项目</w:t>
            </w:r>
          </w:p>
        </w:tc>
        <w:tc>
          <w:tcPr>
            <w:tcW w:w="1053" w:type="pct"/>
          </w:tcPr>
          <w:p>
            <w:pPr>
              <w:pStyle w:val="14"/>
              <w:jc w:val="left"/>
              <w:rPr>
                <w:rFonts w:hint="eastAsia" w:ascii="宋体" w:hAnsi="宋体" w:eastAsia="宋体" w:cs="宋体"/>
                <w:b/>
                <w:bCs/>
                <w:color w:val="auto"/>
              </w:rPr>
            </w:pPr>
            <w:r>
              <w:rPr>
                <w:rFonts w:hint="eastAsia" w:ascii="宋体" w:hAnsi="宋体" w:eastAsia="宋体" w:cs="宋体"/>
                <w:b/>
                <w:bCs/>
                <w:color w:val="auto"/>
              </w:rPr>
              <w:t>适用对象</w:t>
            </w:r>
          </w:p>
        </w:tc>
        <w:tc>
          <w:tcPr>
            <w:tcW w:w="401" w:type="pct"/>
          </w:tcPr>
          <w:p>
            <w:pPr>
              <w:pStyle w:val="14"/>
              <w:jc w:val="left"/>
              <w:rPr>
                <w:rFonts w:hint="eastAsia" w:ascii="宋体" w:hAnsi="宋体" w:eastAsia="宋体" w:cs="宋体"/>
                <w:b/>
                <w:bCs/>
                <w:color w:val="auto"/>
              </w:rPr>
            </w:pPr>
            <w:r>
              <w:rPr>
                <w:rFonts w:hint="eastAsia" w:ascii="宋体" w:hAnsi="宋体" w:eastAsia="宋体" w:cs="宋体"/>
                <w:b/>
                <w:bCs/>
                <w:color w:val="auto"/>
              </w:rPr>
              <w:t>比例</w:t>
            </w:r>
          </w:p>
        </w:tc>
        <w:tc>
          <w:tcPr>
            <w:tcW w:w="3023" w:type="pct"/>
          </w:tcPr>
          <w:p>
            <w:pPr>
              <w:pStyle w:val="14"/>
              <w:jc w:val="left"/>
              <w:rPr>
                <w:rFonts w:hint="eastAsia" w:ascii="宋体" w:hAnsi="宋体" w:eastAsia="宋体" w:cs="宋体"/>
                <w:b/>
                <w:bCs/>
                <w:color w:val="auto"/>
              </w:rPr>
            </w:pPr>
            <w:r>
              <w:rPr>
                <w:rFonts w:hint="eastAsia" w:ascii="宋体" w:hAnsi="宋体" w:eastAsia="宋体" w:cs="宋体"/>
                <w:b/>
                <w:bCs/>
                <w:color w:val="auto"/>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1" w:type="pct"/>
          </w:tcPr>
          <w:p>
            <w:pPr>
              <w:pStyle w:val="14"/>
              <w:jc w:val="left"/>
              <w:rPr>
                <w:rFonts w:hint="eastAsia" w:ascii="宋体" w:hAnsi="宋体" w:eastAsia="宋体" w:cs="宋体"/>
                <w:b/>
                <w:bCs/>
                <w:color w:val="auto"/>
              </w:rPr>
            </w:pPr>
            <w:r>
              <w:rPr>
                <w:rFonts w:hint="eastAsia" w:ascii="宋体" w:hAnsi="宋体" w:eastAsia="宋体" w:cs="宋体"/>
                <w:b/>
                <w:bCs/>
                <w:color w:val="auto"/>
              </w:rPr>
              <w:t>小型、微型企业，监狱企业，残疾人福利性单位</w:t>
            </w:r>
          </w:p>
        </w:tc>
        <w:tc>
          <w:tcPr>
            <w:tcW w:w="1053" w:type="pct"/>
          </w:tcPr>
          <w:p>
            <w:pPr>
              <w:pStyle w:val="14"/>
              <w:jc w:val="left"/>
              <w:rPr>
                <w:rFonts w:hint="eastAsia" w:ascii="宋体" w:hAnsi="宋体" w:eastAsia="宋体" w:cs="宋体"/>
                <w:b/>
                <w:bCs/>
                <w:color w:val="auto"/>
              </w:rPr>
            </w:pPr>
            <w:r>
              <w:rPr>
                <w:rFonts w:hint="eastAsia" w:ascii="宋体" w:hAnsi="宋体" w:eastAsia="宋体" w:cs="宋体"/>
                <w:b/>
                <w:bCs/>
                <w:color w:val="auto"/>
              </w:rPr>
              <w:t>投标人或者联合体均为小型、微型企业</w:t>
            </w:r>
          </w:p>
        </w:tc>
        <w:tc>
          <w:tcPr>
            <w:tcW w:w="401" w:type="pct"/>
          </w:tcPr>
          <w:p>
            <w:pPr>
              <w:pStyle w:val="14"/>
              <w:jc w:val="right"/>
              <w:rPr>
                <w:rFonts w:hint="eastAsia" w:ascii="宋体" w:hAnsi="宋体" w:eastAsia="宋体" w:cs="宋体"/>
                <w:b/>
                <w:bCs/>
                <w:color w:val="auto"/>
              </w:rPr>
            </w:pPr>
            <w:r>
              <w:rPr>
                <w:rFonts w:hint="eastAsia" w:ascii="宋体" w:hAnsi="宋体" w:eastAsia="宋体" w:cs="宋体"/>
                <w:b/>
                <w:bCs/>
                <w:color w:val="auto"/>
              </w:rPr>
              <w:t>15.00%</w:t>
            </w:r>
          </w:p>
        </w:tc>
        <w:tc>
          <w:tcPr>
            <w:tcW w:w="3023" w:type="pct"/>
          </w:tcPr>
          <w:p>
            <w:pPr>
              <w:pStyle w:val="14"/>
              <w:jc w:val="left"/>
              <w:rPr>
                <w:rFonts w:hint="eastAsia" w:ascii="宋体" w:hAnsi="宋体" w:eastAsia="宋体" w:cs="宋体"/>
                <w:b/>
                <w:bCs/>
                <w:color w:val="auto"/>
              </w:rPr>
            </w:pPr>
            <w:r>
              <w:rPr>
                <w:rFonts w:hint="eastAsia" w:ascii="宋体" w:hAnsi="宋体" w:eastAsia="宋体" w:cs="宋体"/>
                <w:b/>
                <w:bCs/>
                <w:color w:val="auto"/>
              </w:rPr>
              <w:t>说明：投标人应认真对照由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1）根据《关于印发&lt;政府采购促进中小企业发展管理办法&gt;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本项目将对符合本办法规定的小微企业报价给予15%的扣除，用扣除后的价格参加评审。中小企业适用价格扣除办法时应提供《中小企业声明函》，否则不予价格扣除。（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的评审价格扣除优惠。（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的评审价格扣除优惠。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（4）本项目中小企业划分标准所属行业为“其他未列明行业”。 依据本办法规定享受扶持政策获得政府采购合同的，小微企业不得将合同分包给大中型企业，中型企业不得将合同分包给大型企业。投标人提供声明函内容不实的或提供虚假证明文件的，均属于提供虚假材料谋取中标、成交，一经发现将依照《中华人民共和国政府采购法》等国家有关规定追究相应责任。</w:t>
            </w:r>
          </w:p>
        </w:tc>
      </w:tr>
    </w:tbl>
    <w:p>
      <w:pPr>
        <w:pStyle w:val="14"/>
        <w:jc w:val="both"/>
        <w:rPr>
          <w:rFonts w:hint="eastAsia" w:ascii="宋体" w:hAnsi="宋体" w:eastAsia="宋体" w:cs="宋体"/>
          <w:b/>
          <w:bCs/>
          <w:color w:val="auto"/>
        </w:rPr>
      </w:pPr>
    </w:p>
    <w:p>
      <w:pPr>
        <w:pStyle w:val="14"/>
        <w:jc w:val="both"/>
        <w:rPr>
          <w:rFonts w:hint="eastAsia" w:ascii="宋体" w:hAnsi="宋体" w:eastAsia="宋体" w:cs="宋体"/>
          <w:b/>
          <w:bCs/>
          <w:color w:val="auto"/>
        </w:rPr>
      </w:pPr>
      <w:r>
        <w:rPr>
          <w:rFonts w:hint="eastAsia" w:ascii="宋体" w:hAnsi="宋体" w:eastAsia="宋体" w:cs="宋体"/>
          <w:b/>
          <w:bCs/>
          <w:color w:val="auto"/>
        </w:rPr>
        <w:t>技术项（F2×A2）满分为</w:t>
      </w:r>
      <w:r>
        <w:rPr>
          <w:rFonts w:hint="eastAsia" w:ascii="宋体" w:hAnsi="宋体" w:eastAsia="宋体" w:cs="宋体"/>
          <w:b/>
          <w:bCs/>
          <w:color w:val="auto"/>
          <w:lang w:val="en-US" w:eastAsia="zh-CN"/>
        </w:rPr>
        <w:t>64</w:t>
      </w:r>
      <w:r>
        <w:rPr>
          <w:rFonts w:hint="eastAsia" w:ascii="宋体" w:hAnsi="宋体" w:eastAsia="宋体" w:cs="宋体"/>
          <w:b/>
          <w:bCs/>
          <w:color w:val="auto"/>
        </w:rPr>
        <w:t>.00分</w:t>
      </w:r>
    </w:p>
    <w:tbl>
      <w:tblPr>
        <w:tblStyle w:val="11"/>
        <w:tblW w:w="5087" w:type="pct"/>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162"/>
        <w:gridCol w:w="623"/>
        <w:gridCol w:w="7461"/>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2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评标项目</w:t>
            </w:r>
          </w:p>
        </w:tc>
        <w:tc>
          <w:tcPr>
            <w:tcW w:w="337"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评标分值</w:t>
            </w:r>
          </w:p>
        </w:tc>
        <w:tc>
          <w:tcPr>
            <w:tcW w:w="4033"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评标方法描述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2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技术条件响应</w:t>
            </w:r>
          </w:p>
        </w:tc>
        <w:tc>
          <w:tcPr>
            <w:tcW w:w="337"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27</w:t>
            </w:r>
          </w:p>
        </w:tc>
        <w:tc>
          <w:tcPr>
            <w:tcW w:w="4033" w:type="pct"/>
            <w:tcBorders>
              <w:top w:val="single" w:color="666666" w:sz="6" w:space="0"/>
              <w:left w:val="single" w:color="666666" w:sz="6" w:space="0"/>
              <w:bottom w:val="single" w:color="666666" w:sz="6" w:space="0"/>
              <w:right w:val="single" w:color="666666" w:sz="6" w:space="0"/>
            </w:tcBorders>
            <w:shd w:val="clear" w:color="auto" w:fill="FFFFFF"/>
            <w:vAlign w:val="center"/>
          </w:tcPr>
          <w:p>
            <w:pPr>
              <w:pStyle w:val="6"/>
              <w:ind w:left="0" w:leftChars="0" w:firstLine="0" w:firstLineChars="0"/>
              <w:rPr>
                <w:rFonts w:hint="eastAsia" w:ascii="宋体" w:hAnsi="宋体" w:eastAsia="宋体" w:cs="宋体"/>
                <w:color w:val="auto"/>
                <w:sz w:val="20"/>
                <w:szCs w:val="20"/>
              </w:rPr>
            </w:pPr>
            <w:r>
              <w:rPr>
                <w:rFonts w:hint="eastAsia" w:ascii="宋体" w:hAnsi="宋体" w:eastAsia="宋体" w:cs="宋体"/>
                <w:color w:val="auto"/>
                <w:sz w:val="20"/>
                <w:szCs w:val="20"/>
              </w:rPr>
              <w:t>根据投标人对招标文件第五章“招标内容及要求”二、技术和服务要求的各项要求的逐项响应承诺，完全满足招标文件技术参数要求的得27分，其中带“★”号技术参数为不允许负偏离的实质性要求，出现负偏离按无效投标处理；未带“★”号条款每负偏离一项扣0.3分，正偏离不加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2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调查方案</w:t>
            </w:r>
          </w:p>
        </w:tc>
        <w:tc>
          <w:tcPr>
            <w:tcW w:w="337"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4033"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根据投标人</w:t>
            </w:r>
            <w:r>
              <w:rPr>
                <w:rFonts w:hint="eastAsia" w:ascii="宋体" w:hAnsi="宋体" w:eastAsia="宋体" w:cs="宋体"/>
                <w:color w:val="auto"/>
                <w:sz w:val="20"/>
                <w:szCs w:val="20"/>
                <w:lang w:eastAsia="zh-Hans"/>
              </w:rPr>
              <w:t>针对福建木兰溪源省级自然保护区生物多样性研究与森林生态系统效益和经济效应评估实施方案</w:t>
            </w:r>
            <w:r>
              <w:rPr>
                <w:rFonts w:hint="eastAsia" w:ascii="宋体" w:hAnsi="宋体" w:eastAsia="宋体" w:cs="宋体"/>
                <w:color w:val="auto"/>
                <w:sz w:val="20"/>
                <w:szCs w:val="20"/>
              </w:rPr>
              <w:t>说明是否完整、安全、可行、是否针对性等由评委进行横向比较，方案完全满足上述要求，得3分；方案比较满足上述要求但制订不够详细，得2分；</w:t>
            </w:r>
            <w:r>
              <w:rPr>
                <w:rFonts w:hint="eastAsia" w:ascii="宋体" w:hAnsi="宋体" w:eastAsia="宋体" w:cs="宋体"/>
                <w:color w:val="auto"/>
                <w:kern w:val="0"/>
                <w:sz w:val="20"/>
                <w:szCs w:val="20"/>
                <w:lang w:bidi="ar"/>
              </w:rPr>
              <w:t>方案制订不够全面且针对性不够强，得1分</w:t>
            </w:r>
            <w:r>
              <w:rPr>
                <w:rFonts w:hint="eastAsia" w:ascii="宋体" w:hAnsi="宋体" w:eastAsia="宋体" w:cs="宋体"/>
                <w:color w:val="auto"/>
                <w:sz w:val="20"/>
                <w:szCs w:val="20"/>
              </w:rPr>
              <w:t>；方案未提供或不可行的得0分。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339" w:hRule="atLeast"/>
          <w:jc w:val="center"/>
        </w:trPr>
        <w:tc>
          <w:tcPr>
            <w:tcW w:w="62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工作安排计划</w:t>
            </w:r>
          </w:p>
        </w:tc>
        <w:tc>
          <w:tcPr>
            <w:tcW w:w="337"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4033"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 xml:space="preserve">根据投标人提供的工作安排计划由评委进行横向比较，科学合理、可行性高、符合本项目目标要求的得3分；较科学合理、可行性较高、比较符合本项目目标要求的得2分，科学合理一般、基本符合项目目标要求的得1分；未提供或不可行的得0分。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2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人员配置1</w:t>
            </w:r>
          </w:p>
        </w:tc>
        <w:tc>
          <w:tcPr>
            <w:tcW w:w="337"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4033"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投标人拟投入本项目的项目负责人具备生态学或林业或相关专业的正高级职称（教授或研究员或教授级高工）的得2分；具备生态学、林业或相关专业的副高级职称（副教授或副研究员或高级工程师）的得1分；其余不得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本项满分2分。</w:t>
            </w:r>
          </w:p>
          <w:p>
            <w:pPr>
              <w:spacing w:line="360" w:lineRule="auto"/>
              <w:rPr>
                <w:rFonts w:hint="eastAsia" w:ascii="宋体" w:hAnsi="宋体" w:eastAsia="宋体" w:cs="宋体"/>
                <w:color w:val="auto"/>
                <w:sz w:val="20"/>
                <w:szCs w:val="20"/>
              </w:rPr>
            </w:pPr>
            <w:r>
              <w:rPr>
                <w:rFonts w:hint="eastAsia" w:ascii="宋体" w:hAnsi="宋体" w:eastAsia="宋体" w:cs="宋体"/>
                <w:b/>
                <w:bCs/>
                <w:color w:val="auto"/>
                <w:sz w:val="20"/>
                <w:szCs w:val="20"/>
                <w:lang w:val="en-US" w:eastAsia="zh-Hans"/>
              </w:rPr>
              <w:t>注：</w:t>
            </w:r>
            <w:r>
              <w:rPr>
                <w:rFonts w:hint="eastAsia" w:ascii="宋体" w:hAnsi="宋体" w:eastAsia="宋体" w:cs="宋体"/>
                <w:b/>
                <w:bCs/>
                <w:color w:val="auto"/>
                <w:sz w:val="20"/>
                <w:szCs w:val="20"/>
              </w:rPr>
              <w:t>需提供本项目负责人的职称证</w:t>
            </w:r>
            <w:r>
              <w:rPr>
                <w:rFonts w:hint="eastAsia" w:ascii="宋体" w:hAnsi="宋体" w:eastAsia="宋体" w:cs="宋体"/>
                <w:b/>
                <w:bCs/>
                <w:color w:val="auto"/>
                <w:sz w:val="20"/>
                <w:szCs w:val="20"/>
                <w:lang w:val="en-US" w:eastAsia="zh-Hans"/>
              </w:rPr>
              <w:t>明材料复印件</w:t>
            </w:r>
            <w:r>
              <w:rPr>
                <w:rFonts w:hint="eastAsia" w:ascii="宋体" w:hAnsi="宋体" w:eastAsia="宋体" w:cs="宋体"/>
                <w:b/>
                <w:bCs/>
                <w:color w:val="auto"/>
                <w:sz w:val="20"/>
                <w:szCs w:val="20"/>
              </w:rPr>
              <w:t>，在投标人单位缴纳的投标截止前6个月内任意一个月（不含投标当月）的社保或社保部门出具的无需缴纳社保的等证明材料复印件，否则不予认可。人员名单不得在不同专业类别中重复使用，即不同人员配置类型不得出现相同人员。</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2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人员配置2</w:t>
            </w:r>
          </w:p>
        </w:tc>
        <w:tc>
          <w:tcPr>
            <w:tcW w:w="337"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4033"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投标人拟投入本项目的</w:t>
            </w:r>
            <w:r>
              <w:rPr>
                <w:rFonts w:hint="eastAsia" w:ascii="宋体" w:hAnsi="宋体" w:eastAsia="宋体" w:cs="宋体"/>
                <w:color w:val="auto"/>
                <w:sz w:val="20"/>
                <w:szCs w:val="20"/>
                <w:lang w:eastAsia="zh-Hans"/>
              </w:rPr>
              <w:t>植被调查研究</w:t>
            </w:r>
            <w:r>
              <w:rPr>
                <w:rFonts w:hint="eastAsia" w:ascii="宋体" w:hAnsi="宋体" w:eastAsia="宋体" w:cs="宋体"/>
                <w:color w:val="auto"/>
                <w:sz w:val="20"/>
                <w:szCs w:val="20"/>
              </w:rPr>
              <w:t>人员具备生态学或林业或相关专业的正高级职称（教授或研究员或教授级高工）1名得2分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具备生态学或林业或相关专业的副高级职称（副教授或副研究员或高级工程师）每提供1名得1分</w:t>
            </w:r>
            <w:r>
              <w:rPr>
                <w:rFonts w:hint="eastAsia" w:ascii="宋体" w:hAnsi="宋体" w:eastAsia="宋体" w:cs="宋体"/>
                <w:color w:val="auto"/>
                <w:sz w:val="20"/>
                <w:szCs w:val="20"/>
                <w:lang w:eastAsia="zh-Hans"/>
              </w:rPr>
              <w:t>；具备生态学</w:t>
            </w:r>
            <w:r>
              <w:rPr>
                <w:rFonts w:hint="eastAsia" w:ascii="宋体" w:hAnsi="宋体" w:eastAsia="宋体" w:cs="宋体"/>
                <w:color w:val="auto"/>
                <w:sz w:val="20"/>
                <w:szCs w:val="20"/>
                <w:lang w:val="en-US" w:eastAsia="zh-Hans"/>
              </w:rPr>
              <w:t>或林业</w:t>
            </w:r>
            <w:r>
              <w:rPr>
                <w:rFonts w:hint="eastAsia" w:ascii="宋体" w:hAnsi="宋体" w:eastAsia="宋体" w:cs="宋体"/>
                <w:color w:val="auto"/>
                <w:sz w:val="20"/>
                <w:szCs w:val="20"/>
                <w:lang w:eastAsia="zh-Hans"/>
              </w:rPr>
              <w:t>或相关专业的</w:t>
            </w:r>
            <w:r>
              <w:rPr>
                <w:rFonts w:hint="eastAsia" w:ascii="宋体" w:hAnsi="宋体" w:eastAsia="宋体" w:cs="宋体"/>
                <w:color w:val="auto"/>
                <w:sz w:val="20"/>
                <w:szCs w:val="20"/>
                <w:lang w:val="en-US" w:eastAsia="zh-Hans"/>
              </w:rPr>
              <w:t>博士学位或中级工程师职称</w:t>
            </w:r>
            <w:r>
              <w:rPr>
                <w:rFonts w:hint="eastAsia" w:ascii="宋体" w:hAnsi="宋体" w:eastAsia="宋体" w:cs="宋体"/>
                <w:color w:val="auto"/>
                <w:sz w:val="20"/>
                <w:szCs w:val="20"/>
                <w:lang w:eastAsia="zh-Hans"/>
              </w:rPr>
              <w:t>的每提供1人得0.5分；</w:t>
            </w:r>
            <w:r>
              <w:rPr>
                <w:rFonts w:hint="eastAsia" w:ascii="宋体" w:hAnsi="宋体" w:eastAsia="宋体" w:cs="宋体"/>
                <w:color w:val="auto"/>
                <w:sz w:val="20"/>
                <w:szCs w:val="20"/>
              </w:rPr>
              <w:t>其他不得分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本项满分2分。</w:t>
            </w:r>
          </w:p>
          <w:p>
            <w:pPr>
              <w:pStyle w:val="5"/>
              <w:numPr>
                <w:ilvl w:val="2"/>
                <w:numId w:val="0"/>
              </w:numPr>
              <w:rPr>
                <w:rFonts w:hint="eastAsia" w:ascii="宋体" w:hAnsi="宋体" w:eastAsia="宋体" w:cs="宋体"/>
                <w:color w:val="auto"/>
                <w:sz w:val="20"/>
                <w:szCs w:val="20"/>
              </w:rPr>
            </w:pPr>
            <w:r>
              <w:rPr>
                <w:rFonts w:hint="eastAsia" w:ascii="宋体" w:hAnsi="宋体" w:eastAsia="宋体" w:cs="宋体"/>
                <w:b/>
                <w:bCs/>
                <w:color w:val="auto"/>
                <w:sz w:val="20"/>
                <w:szCs w:val="20"/>
                <w:lang w:val="en-US" w:eastAsia="zh-Hans"/>
              </w:rPr>
              <w:t>注：</w:t>
            </w:r>
            <w:r>
              <w:rPr>
                <w:rFonts w:hint="eastAsia" w:ascii="宋体" w:hAnsi="宋体" w:eastAsia="宋体" w:cs="宋体"/>
                <w:b/>
                <w:bCs/>
                <w:color w:val="auto"/>
                <w:sz w:val="20"/>
                <w:szCs w:val="20"/>
              </w:rPr>
              <w:t>正高级职称</w:t>
            </w:r>
            <w:r>
              <w:rPr>
                <w:rFonts w:hint="eastAsia" w:ascii="宋体" w:hAnsi="宋体" w:eastAsia="宋体" w:cs="宋体"/>
                <w:b/>
                <w:bCs/>
                <w:color w:val="auto"/>
                <w:sz w:val="20"/>
                <w:szCs w:val="20"/>
                <w:lang w:eastAsia="zh-Hans"/>
              </w:rPr>
              <w:t>、</w:t>
            </w:r>
            <w:r>
              <w:rPr>
                <w:rFonts w:hint="eastAsia" w:ascii="宋体" w:hAnsi="宋体" w:eastAsia="宋体" w:cs="宋体"/>
                <w:b/>
                <w:bCs/>
                <w:color w:val="auto"/>
                <w:sz w:val="20"/>
                <w:szCs w:val="20"/>
              </w:rPr>
              <w:t>副高级职称</w:t>
            </w:r>
            <w:r>
              <w:rPr>
                <w:rFonts w:hint="eastAsia" w:ascii="宋体" w:hAnsi="宋体" w:eastAsia="宋体" w:cs="宋体"/>
                <w:b/>
                <w:bCs/>
                <w:color w:val="auto"/>
                <w:sz w:val="20"/>
                <w:szCs w:val="20"/>
                <w:lang w:eastAsia="zh-Hans"/>
              </w:rPr>
              <w:t>、</w:t>
            </w:r>
            <w:r>
              <w:rPr>
                <w:rFonts w:hint="eastAsia" w:ascii="宋体" w:hAnsi="宋体" w:eastAsia="宋体" w:cs="宋体"/>
                <w:b/>
                <w:bCs/>
                <w:color w:val="auto"/>
                <w:sz w:val="20"/>
                <w:szCs w:val="20"/>
                <w:lang w:val="en-US" w:eastAsia="zh-Hans"/>
              </w:rPr>
              <w:t>中级工程师职称</w:t>
            </w:r>
            <w:r>
              <w:rPr>
                <w:rFonts w:hint="eastAsia" w:ascii="宋体" w:hAnsi="宋体" w:eastAsia="宋体" w:cs="宋体"/>
                <w:b/>
                <w:bCs/>
                <w:color w:val="auto"/>
                <w:sz w:val="20"/>
                <w:szCs w:val="20"/>
              </w:rPr>
              <w:t>需提供人员职称证</w:t>
            </w:r>
            <w:r>
              <w:rPr>
                <w:rFonts w:hint="eastAsia" w:ascii="宋体" w:hAnsi="宋体" w:eastAsia="宋体" w:cs="宋体"/>
                <w:b/>
                <w:bCs/>
                <w:color w:val="auto"/>
                <w:sz w:val="20"/>
                <w:szCs w:val="20"/>
                <w:lang w:val="en-US" w:eastAsia="zh-Hans"/>
              </w:rPr>
              <w:t>明</w:t>
            </w:r>
            <w:r>
              <w:rPr>
                <w:rFonts w:hint="eastAsia" w:ascii="宋体" w:hAnsi="宋体" w:eastAsia="宋体" w:cs="宋体"/>
                <w:b/>
                <w:bCs/>
                <w:color w:val="auto"/>
                <w:sz w:val="20"/>
                <w:szCs w:val="20"/>
              </w:rPr>
              <w:t>复印件，</w:t>
            </w:r>
            <w:r>
              <w:rPr>
                <w:rFonts w:hint="eastAsia" w:ascii="宋体" w:hAnsi="宋体" w:eastAsia="宋体" w:cs="宋体"/>
                <w:b/>
                <w:bCs/>
                <w:color w:val="auto"/>
                <w:sz w:val="20"/>
                <w:szCs w:val="20"/>
                <w:lang w:val="en-US" w:eastAsia="zh-Hans"/>
              </w:rPr>
              <w:t>博士学位需提供人员学位证书，</w:t>
            </w:r>
            <w:r>
              <w:rPr>
                <w:rFonts w:hint="eastAsia" w:ascii="宋体" w:hAnsi="宋体" w:eastAsia="宋体" w:cs="宋体"/>
                <w:b/>
                <w:bCs/>
                <w:color w:val="auto"/>
                <w:sz w:val="20"/>
                <w:szCs w:val="20"/>
              </w:rPr>
              <w:t>在投标人单位缴纳的投标截止前6个月内任意一个月（不含投标当月）的社保或社保部门出具的无需缴纳社保的等证明材料复印件，否则不予认可。人员名单不得在不同专业类别中重复使用，即不同人员配置类型不得出现相同人员。</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2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人员配置3</w:t>
            </w:r>
          </w:p>
        </w:tc>
        <w:tc>
          <w:tcPr>
            <w:tcW w:w="337"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4033"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投标人拟投入本项目的</w:t>
            </w:r>
            <w:r>
              <w:rPr>
                <w:rFonts w:hint="eastAsia" w:ascii="宋体" w:hAnsi="宋体" w:eastAsia="宋体" w:cs="宋体"/>
                <w:color w:val="auto"/>
                <w:sz w:val="20"/>
                <w:szCs w:val="20"/>
                <w:lang w:eastAsia="zh-Hans"/>
              </w:rPr>
              <w:t>高等植物调查</w:t>
            </w:r>
            <w:r>
              <w:rPr>
                <w:rFonts w:hint="eastAsia" w:ascii="宋体" w:hAnsi="宋体" w:eastAsia="宋体" w:cs="宋体"/>
                <w:color w:val="auto"/>
                <w:sz w:val="20"/>
                <w:szCs w:val="20"/>
              </w:rPr>
              <w:t>研究人员具备生态学</w:t>
            </w:r>
            <w:r>
              <w:rPr>
                <w:rFonts w:hint="eastAsia" w:ascii="宋体" w:hAnsi="宋体" w:eastAsia="宋体" w:cs="宋体"/>
                <w:color w:val="auto"/>
                <w:sz w:val="20"/>
                <w:szCs w:val="20"/>
                <w:lang w:val="en-US" w:eastAsia="zh-Hans"/>
              </w:rPr>
              <w:t>或</w:t>
            </w:r>
            <w:r>
              <w:rPr>
                <w:rFonts w:hint="eastAsia" w:ascii="宋体" w:hAnsi="宋体" w:eastAsia="宋体" w:cs="宋体"/>
                <w:color w:val="auto"/>
                <w:sz w:val="20"/>
                <w:szCs w:val="20"/>
                <w:lang w:eastAsia="zh-Hans"/>
              </w:rPr>
              <w:t>植物</w:t>
            </w:r>
            <w:r>
              <w:rPr>
                <w:rFonts w:hint="eastAsia" w:ascii="宋体" w:hAnsi="宋体" w:eastAsia="宋体" w:cs="宋体"/>
                <w:color w:val="auto"/>
                <w:sz w:val="20"/>
                <w:szCs w:val="20"/>
              </w:rPr>
              <w:t>学或相关专业的正高级职称（教授或研究员或教授级高工）1名得2分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具备生态学</w:t>
            </w:r>
            <w:r>
              <w:rPr>
                <w:rFonts w:hint="eastAsia" w:ascii="宋体" w:hAnsi="宋体" w:eastAsia="宋体" w:cs="宋体"/>
                <w:color w:val="auto"/>
                <w:sz w:val="20"/>
                <w:szCs w:val="20"/>
                <w:lang w:val="en-US" w:eastAsia="zh-Hans"/>
              </w:rPr>
              <w:t>或</w:t>
            </w:r>
            <w:r>
              <w:rPr>
                <w:rFonts w:hint="eastAsia" w:ascii="宋体" w:hAnsi="宋体" w:eastAsia="宋体" w:cs="宋体"/>
                <w:color w:val="auto"/>
                <w:sz w:val="20"/>
                <w:szCs w:val="20"/>
                <w:lang w:eastAsia="zh-Hans"/>
              </w:rPr>
              <w:t>植物</w:t>
            </w:r>
            <w:r>
              <w:rPr>
                <w:rFonts w:hint="eastAsia" w:ascii="宋体" w:hAnsi="宋体" w:eastAsia="宋体" w:cs="宋体"/>
                <w:color w:val="auto"/>
                <w:sz w:val="20"/>
                <w:szCs w:val="20"/>
              </w:rPr>
              <w:t>学或相关专业的副高级职称（副教授或副研究员或高级工程师）每提供1名得1分</w:t>
            </w:r>
            <w:r>
              <w:rPr>
                <w:rFonts w:hint="eastAsia" w:ascii="宋体" w:hAnsi="宋体" w:eastAsia="宋体" w:cs="宋体"/>
                <w:color w:val="auto"/>
                <w:sz w:val="20"/>
                <w:szCs w:val="20"/>
                <w:lang w:eastAsia="zh-Hans"/>
              </w:rPr>
              <w:t>；具备生态学</w:t>
            </w:r>
            <w:r>
              <w:rPr>
                <w:rFonts w:hint="eastAsia" w:ascii="宋体" w:hAnsi="宋体" w:eastAsia="宋体" w:cs="宋体"/>
                <w:color w:val="auto"/>
                <w:sz w:val="20"/>
                <w:szCs w:val="20"/>
                <w:lang w:val="en-US" w:eastAsia="zh-Hans"/>
              </w:rPr>
              <w:t>或</w:t>
            </w:r>
            <w:r>
              <w:rPr>
                <w:rFonts w:hint="eastAsia" w:ascii="宋体" w:hAnsi="宋体" w:eastAsia="宋体" w:cs="宋体"/>
                <w:color w:val="auto"/>
                <w:sz w:val="20"/>
                <w:szCs w:val="20"/>
                <w:lang w:eastAsia="zh-Hans"/>
              </w:rPr>
              <w:t>植物</w:t>
            </w:r>
            <w:r>
              <w:rPr>
                <w:rFonts w:hint="eastAsia" w:ascii="宋体" w:hAnsi="宋体" w:eastAsia="宋体" w:cs="宋体"/>
                <w:color w:val="auto"/>
                <w:sz w:val="20"/>
                <w:szCs w:val="20"/>
              </w:rPr>
              <w:t>学</w:t>
            </w:r>
            <w:r>
              <w:rPr>
                <w:rFonts w:hint="eastAsia" w:ascii="宋体" w:hAnsi="宋体" w:eastAsia="宋体" w:cs="宋体"/>
                <w:color w:val="auto"/>
                <w:sz w:val="20"/>
                <w:szCs w:val="20"/>
                <w:lang w:eastAsia="zh-Hans"/>
              </w:rPr>
              <w:t>或相关专业的</w:t>
            </w:r>
            <w:r>
              <w:rPr>
                <w:rFonts w:hint="eastAsia" w:ascii="宋体" w:hAnsi="宋体" w:eastAsia="宋体" w:cs="宋体"/>
                <w:color w:val="auto"/>
                <w:sz w:val="20"/>
                <w:szCs w:val="20"/>
                <w:lang w:val="en-US" w:eastAsia="zh-Hans"/>
              </w:rPr>
              <w:t>博士学位或中级工程师职称</w:t>
            </w:r>
            <w:r>
              <w:rPr>
                <w:rFonts w:hint="eastAsia" w:ascii="宋体" w:hAnsi="宋体" w:eastAsia="宋体" w:cs="宋体"/>
                <w:color w:val="auto"/>
                <w:sz w:val="20"/>
                <w:szCs w:val="20"/>
                <w:lang w:eastAsia="zh-Hans"/>
              </w:rPr>
              <w:t>的每提供1人得0.5分；</w:t>
            </w:r>
            <w:r>
              <w:rPr>
                <w:rFonts w:hint="eastAsia" w:ascii="宋体" w:hAnsi="宋体" w:eastAsia="宋体" w:cs="宋体"/>
                <w:color w:val="auto"/>
                <w:sz w:val="20"/>
                <w:szCs w:val="20"/>
              </w:rPr>
              <w:t>其他不得分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本项满分2分。</w:t>
            </w:r>
          </w:p>
          <w:p>
            <w:pPr>
              <w:spacing w:line="360" w:lineRule="auto"/>
              <w:rPr>
                <w:rFonts w:hint="eastAsia" w:ascii="宋体" w:hAnsi="宋体" w:eastAsia="宋体" w:cs="宋体"/>
                <w:color w:val="auto"/>
                <w:sz w:val="20"/>
                <w:szCs w:val="20"/>
              </w:rPr>
            </w:pPr>
            <w:r>
              <w:rPr>
                <w:rFonts w:hint="eastAsia" w:ascii="宋体" w:hAnsi="宋体" w:eastAsia="宋体" w:cs="宋体"/>
                <w:b/>
                <w:bCs/>
                <w:color w:val="auto"/>
                <w:sz w:val="20"/>
                <w:szCs w:val="20"/>
                <w:lang w:val="en-US" w:eastAsia="zh-Hans"/>
              </w:rPr>
              <w:t>注：</w:t>
            </w:r>
            <w:r>
              <w:rPr>
                <w:rFonts w:hint="eastAsia" w:ascii="宋体" w:hAnsi="宋体" w:eastAsia="宋体" w:cs="宋体"/>
                <w:b/>
                <w:bCs/>
                <w:color w:val="auto"/>
                <w:sz w:val="20"/>
                <w:szCs w:val="20"/>
              </w:rPr>
              <w:t>正高级职称</w:t>
            </w:r>
            <w:r>
              <w:rPr>
                <w:rFonts w:hint="eastAsia" w:ascii="宋体" w:hAnsi="宋体" w:eastAsia="宋体" w:cs="宋体"/>
                <w:b/>
                <w:bCs/>
                <w:color w:val="auto"/>
                <w:sz w:val="20"/>
                <w:szCs w:val="20"/>
                <w:lang w:eastAsia="zh-Hans"/>
              </w:rPr>
              <w:t>、</w:t>
            </w:r>
            <w:r>
              <w:rPr>
                <w:rFonts w:hint="eastAsia" w:ascii="宋体" w:hAnsi="宋体" w:eastAsia="宋体" w:cs="宋体"/>
                <w:b/>
                <w:bCs/>
                <w:color w:val="auto"/>
                <w:sz w:val="20"/>
                <w:szCs w:val="20"/>
              </w:rPr>
              <w:t>副高级职称</w:t>
            </w:r>
            <w:r>
              <w:rPr>
                <w:rFonts w:hint="eastAsia" w:ascii="宋体" w:hAnsi="宋体" w:eastAsia="宋体" w:cs="宋体"/>
                <w:b/>
                <w:bCs/>
                <w:color w:val="auto"/>
                <w:sz w:val="20"/>
                <w:szCs w:val="20"/>
                <w:lang w:eastAsia="zh-Hans"/>
              </w:rPr>
              <w:t>、</w:t>
            </w:r>
            <w:r>
              <w:rPr>
                <w:rFonts w:hint="eastAsia" w:ascii="宋体" w:hAnsi="宋体" w:eastAsia="宋体" w:cs="宋体"/>
                <w:b/>
                <w:bCs/>
                <w:color w:val="auto"/>
                <w:sz w:val="20"/>
                <w:szCs w:val="20"/>
                <w:lang w:val="en-US" w:eastAsia="zh-Hans"/>
              </w:rPr>
              <w:t>中级工程师职称</w:t>
            </w:r>
            <w:r>
              <w:rPr>
                <w:rFonts w:hint="eastAsia" w:ascii="宋体" w:hAnsi="宋体" w:eastAsia="宋体" w:cs="宋体"/>
                <w:b/>
                <w:bCs/>
                <w:color w:val="auto"/>
                <w:sz w:val="20"/>
                <w:szCs w:val="20"/>
              </w:rPr>
              <w:t>需提供人员职称证</w:t>
            </w:r>
            <w:r>
              <w:rPr>
                <w:rFonts w:hint="eastAsia" w:ascii="宋体" w:hAnsi="宋体" w:eastAsia="宋体" w:cs="宋体"/>
                <w:b/>
                <w:bCs/>
                <w:color w:val="auto"/>
                <w:sz w:val="20"/>
                <w:szCs w:val="20"/>
                <w:lang w:val="en-US" w:eastAsia="zh-Hans"/>
              </w:rPr>
              <w:t>明</w:t>
            </w:r>
            <w:r>
              <w:rPr>
                <w:rFonts w:hint="eastAsia" w:ascii="宋体" w:hAnsi="宋体" w:eastAsia="宋体" w:cs="宋体"/>
                <w:b/>
                <w:bCs/>
                <w:color w:val="auto"/>
                <w:sz w:val="20"/>
                <w:szCs w:val="20"/>
              </w:rPr>
              <w:t>复印件，</w:t>
            </w:r>
            <w:r>
              <w:rPr>
                <w:rFonts w:hint="eastAsia" w:ascii="宋体" w:hAnsi="宋体" w:eastAsia="宋体" w:cs="宋体"/>
                <w:b/>
                <w:bCs/>
                <w:color w:val="auto"/>
                <w:sz w:val="20"/>
                <w:szCs w:val="20"/>
                <w:lang w:val="en-US" w:eastAsia="zh-Hans"/>
              </w:rPr>
              <w:t>博士学位需提供人员学位证书，</w:t>
            </w:r>
            <w:r>
              <w:rPr>
                <w:rFonts w:hint="eastAsia" w:ascii="宋体" w:hAnsi="宋体" w:eastAsia="宋体" w:cs="宋体"/>
                <w:b/>
                <w:bCs/>
                <w:color w:val="auto"/>
                <w:sz w:val="20"/>
                <w:szCs w:val="20"/>
              </w:rPr>
              <w:t>在投标人单位缴纳的投标截止前6个月内任意一个月（不含投标当月）的社保或社保部门出具的无需缴纳社保的等证明材料复印件，否则不予认可。人员名单不得在不同专业类别中重复使用，即不同人员配置类型不得出现相同人员。</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2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人员配置4</w:t>
            </w:r>
          </w:p>
        </w:tc>
        <w:tc>
          <w:tcPr>
            <w:tcW w:w="337"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4033"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投标人拟投入本项目的</w:t>
            </w:r>
            <w:r>
              <w:rPr>
                <w:rFonts w:hint="eastAsia" w:ascii="宋体" w:hAnsi="宋体" w:eastAsia="宋体" w:cs="宋体"/>
                <w:color w:val="auto"/>
                <w:sz w:val="20"/>
                <w:szCs w:val="20"/>
                <w:lang w:eastAsia="zh-Hans"/>
              </w:rPr>
              <w:t>脊椎动物</w:t>
            </w:r>
            <w:r>
              <w:rPr>
                <w:rFonts w:hint="eastAsia" w:ascii="宋体" w:hAnsi="宋体" w:eastAsia="宋体" w:cs="宋体"/>
                <w:color w:val="auto"/>
                <w:sz w:val="20"/>
                <w:szCs w:val="20"/>
              </w:rPr>
              <w:t>鱼类</w:t>
            </w:r>
            <w:r>
              <w:rPr>
                <w:rFonts w:hint="eastAsia" w:ascii="宋体" w:hAnsi="宋体" w:eastAsia="宋体" w:cs="宋体"/>
                <w:color w:val="auto"/>
                <w:sz w:val="20"/>
                <w:szCs w:val="20"/>
                <w:lang w:eastAsia="zh-Hans"/>
              </w:rPr>
              <w:t>调查</w:t>
            </w:r>
            <w:r>
              <w:rPr>
                <w:rFonts w:hint="eastAsia" w:ascii="宋体" w:hAnsi="宋体" w:eastAsia="宋体" w:cs="宋体"/>
                <w:color w:val="auto"/>
                <w:sz w:val="20"/>
                <w:szCs w:val="20"/>
              </w:rPr>
              <w:t>研究人员具备生态学</w:t>
            </w:r>
            <w:r>
              <w:rPr>
                <w:rFonts w:hint="eastAsia" w:ascii="宋体" w:hAnsi="宋体" w:eastAsia="宋体" w:cs="宋体"/>
                <w:color w:val="auto"/>
                <w:sz w:val="20"/>
                <w:szCs w:val="20"/>
                <w:lang w:val="en-US" w:eastAsia="zh-Hans"/>
              </w:rPr>
              <w:t>或</w:t>
            </w:r>
            <w:r>
              <w:rPr>
                <w:rFonts w:hint="eastAsia" w:ascii="宋体" w:hAnsi="宋体" w:eastAsia="宋体" w:cs="宋体"/>
                <w:color w:val="auto"/>
                <w:sz w:val="20"/>
                <w:szCs w:val="20"/>
              </w:rPr>
              <w:t>动物学或相关专业的正高级职称（教授或研究员或教授级高工）1名得2分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具备生态学</w:t>
            </w:r>
            <w:r>
              <w:rPr>
                <w:rFonts w:hint="eastAsia" w:ascii="宋体" w:hAnsi="宋体" w:eastAsia="宋体" w:cs="宋体"/>
                <w:color w:val="auto"/>
                <w:sz w:val="20"/>
                <w:szCs w:val="20"/>
                <w:lang w:val="en-US" w:eastAsia="zh-Hans"/>
              </w:rPr>
              <w:t>或</w:t>
            </w:r>
            <w:r>
              <w:rPr>
                <w:rFonts w:hint="eastAsia" w:ascii="宋体" w:hAnsi="宋体" w:eastAsia="宋体" w:cs="宋体"/>
                <w:color w:val="auto"/>
                <w:sz w:val="20"/>
                <w:szCs w:val="20"/>
              </w:rPr>
              <w:t>动物学或相关专业的副高级职称（副教授或副研究员或高级工程师）每提供1名得1分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具备生态学</w:t>
            </w:r>
            <w:r>
              <w:rPr>
                <w:rFonts w:hint="eastAsia" w:ascii="宋体" w:hAnsi="宋体" w:eastAsia="宋体" w:cs="宋体"/>
                <w:color w:val="auto"/>
                <w:sz w:val="20"/>
                <w:szCs w:val="20"/>
                <w:lang w:val="en-US" w:eastAsia="zh-Hans"/>
              </w:rPr>
              <w:t>或</w:t>
            </w:r>
            <w:r>
              <w:rPr>
                <w:rFonts w:hint="eastAsia" w:ascii="宋体" w:hAnsi="宋体" w:eastAsia="宋体" w:cs="宋体"/>
                <w:color w:val="auto"/>
                <w:sz w:val="20"/>
                <w:szCs w:val="20"/>
              </w:rPr>
              <w:t>动物学或相关专业的</w:t>
            </w:r>
            <w:r>
              <w:rPr>
                <w:rFonts w:hint="eastAsia" w:ascii="宋体" w:hAnsi="宋体" w:eastAsia="宋体" w:cs="宋体"/>
                <w:color w:val="auto"/>
                <w:sz w:val="20"/>
                <w:szCs w:val="20"/>
                <w:lang w:val="en-US" w:eastAsia="zh-Hans"/>
              </w:rPr>
              <w:t>博士学位或中级工程师职称</w:t>
            </w:r>
            <w:r>
              <w:rPr>
                <w:rFonts w:hint="eastAsia" w:ascii="宋体" w:hAnsi="宋体" w:eastAsia="宋体" w:cs="宋体"/>
                <w:color w:val="auto"/>
                <w:sz w:val="20"/>
                <w:szCs w:val="20"/>
                <w:lang w:eastAsia="zh-Hans"/>
              </w:rPr>
              <w:t>的每提供1人得0.5分；</w:t>
            </w:r>
            <w:r>
              <w:rPr>
                <w:rFonts w:hint="eastAsia" w:ascii="宋体" w:hAnsi="宋体" w:eastAsia="宋体" w:cs="宋体"/>
                <w:color w:val="auto"/>
                <w:sz w:val="20"/>
                <w:szCs w:val="20"/>
              </w:rPr>
              <w:t>其他不得分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本项满分2分。</w:t>
            </w:r>
          </w:p>
          <w:p>
            <w:pPr>
              <w:pStyle w:val="5"/>
              <w:numPr>
                <w:ilvl w:val="2"/>
                <w:numId w:val="0"/>
              </w:numPr>
              <w:rPr>
                <w:rFonts w:hint="eastAsia" w:ascii="宋体" w:hAnsi="宋体" w:eastAsia="宋体" w:cs="宋体"/>
                <w:color w:val="auto"/>
                <w:sz w:val="20"/>
                <w:szCs w:val="20"/>
              </w:rPr>
            </w:pPr>
            <w:r>
              <w:rPr>
                <w:rFonts w:hint="eastAsia" w:ascii="宋体" w:hAnsi="宋体" w:eastAsia="宋体" w:cs="宋体"/>
                <w:b/>
                <w:bCs/>
                <w:color w:val="auto"/>
                <w:sz w:val="20"/>
                <w:szCs w:val="20"/>
                <w:lang w:val="en-US" w:eastAsia="zh-Hans"/>
              </w:rPr>
              <w:t>注：</w:t>
            </w:r>
            <w:r>
              <w:rPr>
                <w:rFonts w:hint="eastAsia" w:ascii="宋体" w:hAnsi="宋体" w:eastAsia="宋体" w:cs="宋体"/>
                <w:b/>
                <w:bCs/>
                <w:color w:val="auto"/>
                <w:sz w:val="20"/>
                <w:szCs w:val="20"/>
              </w:rPr>
              <w:t>正高级职称</w:t>
            </w:r>
            <w:r>
              <w:rPr>
                <w:rFonts w:hint="eastAsia" w:ascii="宋体" w:hAnsi="宋体" w:eastAsia="宋体" w:cs="宋体"/>
                <w:b/>
                <w:bCs/>
                <w:color w:val="auto"/>
                <w:sz w:val="20"/>
                <w:szCs w:val="20"/>
                <w:lang w:eastAsia="zh-Hans"/>
              </w:rPr>
              <w:t>、</w:t>
            </w:r>
            <w:r>
              <w:rPr>
                <w:rFonts w:hint="eastAsia" w:ascii="宋体" w:hAnsi="宋体" w:eastAsia="宋体" w:cs="宋体"/>
                <w:b/>
                <w:bCs/>
                <w:color w:val="auto"/>
                <w:sz w:val="20"/>
                <w:szCs w:val="20"/>
              </w:rPr>
              <w:t>副高级职称</w:t>
            </w:r>
            <w:r>
              <w:rPr>
                <w:rFonts w:hint="eastAsia" w:ascii="宋体" w:hAnsi="宋体" w:eastAsia="宋体" w:cs="宋体"/>
                <w:b/>
                <w:bCs/>
                <w:color w:val="auto"/>
                <w:sz w:val="20"/>
                <w:szCs w:val="20"/>
                <w:lang w:eastAsia="zh-Hans"/>
              </w:rPr>
              <w:t>、</w:t>
            </w:r>
            <w:r>
              <w:rPr>
                <w:rFonts w:hint="eastAsia" w:ascii="宋体" w:hAnsi="宋体" w:eastAsia="宋体" w:cs="宋体"/>
                <w:b/>
                <w:bCs/>
                <w:color w:val="auto"/>
                <w:sz w:val="20"/>
                <w:szCs w:val="20"/>
                <w:lang w:val="en-US" w:eastAsia="zh-Hans"/>
              </w:rPr>
              <w:t>中级工程师职称</w:t>
            </w:r>
            <w:r>
              <w:rPr>
                <w:rFonts w:hint="eastAsia" w:ascii="宋体" w:hAnsi="宋体" w:eastAsia="宋体" w:cs="宋体"/>
                <w:b/>
                <w:bCs/>
                <w:color w:val="auto"/>
                <w:sz w:val="20"/>
                <w:szCs w:val="20"/>
              </w:rPr>
              <w:t>需提供人员职称证</w:t>
            </w:r>
            <w:r>
              <w:rPr>
                <w:rFonts w:hint="eastAsia" w:ascii="宋体" w:hAnsi="宋体" w:eastAsia="宋体" w:cs="宋体"/>
                <w:b/>
                <w:bCs/>
                <w:color w:val="auto"/>
                <w:sz w:val="20"/>
                <w:szCs w:val="20"/>
                <w:lang w:val="en-US" w:eastAsia="zh-Hans"/>
              </w:rPr>
              <w:t>明</w:t>
            </w:r>
            <w:r>
              <w:rPr>
                <w:rFonts w:hint="eastAsia" w:ascii="宋体" w:hAnsi="宋体" w:eastAsia="宋体" w:cs="宋体"/>
                <w:b/>
                <w:bCs/>
                <w:color w:val="auto"/>
                <w:sz w:val="20"/>
                <w:szCs w:val="20"/>
              </w:rPr>
              <w:t>复印件，</w:t>
            </w:r>
            <w:r>
              <w:rPr>
                <w:rFonts w:hint="eastAsia" w:ascii="宋体" w:hAnsi="宋体" w:eastAsia="宋体" w:cs="宋体"/>
                <w:b/>
                <w:bCs/>
                <w:color w:val="auto"/>
                <w:sz w:val="20"/>
                <w:szCs w:val="20"/>
                <w:lang w:val="en-US" w:eastAsia="zh-Hans"/>
              </w:rPr>
              <w:t>博士学位需提供人员学位证书，</w:t>
            </w:r>
            <w:r>
              <w:rPr>
                <w:rFonts w:hint="eastAsia" w:ascii="宋体" w:hAnsi="宋体" w:eastAsia="宋体" w:cs="宋体"/>
                <w:b/>
                <w:bCs/>
                <w:color w:val="auto"/>
                <w:sz w:val="20"/>
                <w:szCs w:val="20"/>
              </w:rPr>
              <w:t>在投标人单位缴纳的投标截止前6个月内任意一个月（不含投标当月）的社保或社保部门出具的无需缴纳社保的等证明材料复印件，否则不予认可。人员名单不得在不同专业类别中重复使用，即不同人员配置类型不得出现相同人员。</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2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人员配置5</w:t>
            </w:r>
          </w:p>
        </w:tc>
        <w:tc>
          <w:tcPr>
            <w:tcW w:w="337"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4033"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投标人拟投入本项目的</w:t>
            </w:r>
            <w:r>
              <w:rPr>
                <w:rFonts w:hint="eastAsia" w:ascii="宋体" w:hAnsi="宋体" w:eastAsia="宋体" w:cs="宋体"/>
                <w:color w:val="auto"/>
                <w:sz w:val="20"/>
                <w:szCs w:val="20"/>
                <w:lang w:eastAsia="zh-Hans"/>
              </w:rPr>
              <w:t>脊椎动物两栖爬行动物调查</w:t>
            </w:r>
            <w:r>
              <w:rPr>
                <w:rFonts w:hint="eastAsia" w:ascii="宋体" w:hAnsi="宋体" w:eastAsia="宋体" w:cs="宋体"/>
                <w:color w:val="auto"/>
                <w:sz w:val="20"/>
                <w:szCs w:val="20"/>
              </w:rPr>
              <w:t>研究人员具备生态学</w:t>
            </w:r>
            <w:r>
              <w:rPr>
                <w:rFonts w:hint="eastAsia" w:ascii="宋体" w:hAnsi="宋体" w:eastAsia="宋体" w:cs="宋体"/>
                <w:color w:val="auto"/>
                <w:sz w:val="20"/>
                <w:szCs w:val="20"/>
                <w:lang w:val="en-US" w:eastAsia="zh-Hans"/>
              </w:rPr>
              <w:t>或</w:t>
            </w:r>
            <w:r>
              <w:rPr>
                <w:rFonts w:hint="eastAsia" w:ascii="宋体" w:hAnsi="宋体" w:eastAsia="宋体" w:cs="宋体"/>
                <w:color w:val="auto"/>
                <w:sz w:val="20"/>
                <w:szCs w:val="20"/>
                <w:lang w:eastAsia="zh-Hans"/>
              </w:rPr>
              <w:t>动物学</w:t>
            </w:r>
            <w:r>
              <w:rPr>
                <w:rFonts w:hint="eastAsia" w:ascii="宋体" w:hAnsi="宋体" w:eastAsia="宋体" w:cs="宋体"/>
                <w:color w:val="auto"/>
                <w:sz w:val="20"/>
                <w:szCs w:val="20"/>
              </w:rPr>
              <w:t>或相关专业的正高级职称（教授或研究员或教授级高工）1名得2分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具备生态学</w:t>
            </w:r>
            <w:r>
              <w:rPr>
                <w:rFonts w:hint="eastAsia" w:ascii="宋体" w:hAnsi="宋体" w:eastAsia="宋体" w:cs="宋体"/>
                <w:color w:val="auto"/>
                <w:sz w:val="20"/>
                <w:szCs w:val="20"/>
                <w:lang w:val="en-US" w:eastAsia="zh-Hans"/>
              </w:rPr>
              <w:t>或</w:t>
            </w:r>
            <w:r>
              <w:rPr>
                <w:rFonts w:hint="eastAsia" w:ascii="宋体" w:hAnsi="宋体" w:eastAsia="宋体" w:cs="宋体"/>
                <w:color w:val="auto"/>
                <w:sz w:val="20"/>
                <w:szCs w:val="20"/>
              </w:rPr>
              <w:t>动物学或相关专业的副高级职称（副教授或副研究员或高级工程师）每提供1名得1分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具备生态学</w:t>
            </w:r>
            <w:r>
              <w:rPr>
                <w:rFonts w:hint="eastAsia" w:ascii="宋体" w:hAnsi="宋体" w:eastAsia="宋体" w:cs="宋体"/>
                <w:color w:val="auto"/>
                <w:sz w:val="20"/>
                <w:szCs w:val="20"/>
                <w:lang w:val="en-US" w:eastAsia="zh-Hans"/>
              </w:rPr>
              <w:t>或</w:t>
            </w:r>
            <w:r>
              <w:rPr>
                <w:rFonts w:hint="eastAsia" w:ascii="宋体" w:hAnsi="宋体" w:eastAsia="宋体" w:cs="宋体"/>
                <w:color w:val="auto"/>
                <w:sz w:val="20"/>
                <w:szCs w:val="20"/>
              </w:rPr>
              <w:t>动物学或相关专业的</w:t>
            </w:r>
            <w:r>
              <w:rPr>
                <w:rFonts w:hint="eastAsia" w:ascii="宋体" w:hAnsi="宋体" w:eastAsia="宋体" w:cs="宋体"/>
                <w:color w:val="auto"/>
                <w:sz w:val="20"/>
                <w:szCs w:val="20"/>
                <w:lang w:val="en-US" w:eastAsia="zh-Hans"/>
              </w:rPr>
              <w:t>博士学位或中级工程师职称</w:t>
            </w:r>
            <w:r>
              <w:rPr>
                <w:rFonts w:hint="eastAsia" w:ascii="宋体" w:hAnsi="宋体" w:eastAsia="宋体" w:cs="宋体"/>
                <w:color w:val="auto"/>
                <w:sz w:val="20"/>
                <w:szCs w:val="20"/>
                <w:lang w:eastAsia="zh-Hans"/>
              </w:rPr>
              <w:t>的每提供1人得0.5分；</w:t>
            </w:r>
            <w:r>
              <w:rPr>
                <w:rFonts w:hint="eastAsia" w:ascii="宋体" w:hAnsi="宋体" w:eastAsia="宋体" w:cs="宋体"/>
                <w:color w:val="auto"/>
                <w:sz w:val="20"/>
                <w:szCs w:val="20"/>
              </w:rPr>
              <w:t>其他不得分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本项满分2分。</w:t>
            </w:r>
          </w:p>
          <w:p>
            <w:pPr>
              <w:spacing w:line="360" w:lineRule="auto"/>
              <w:rPr>
                <w:rFonts w:hint="eastAsia" w:ascii="宋体" w:hAnsi="宋体" w:eastAsia="宋体" w:cs="宋体"/>
                <w:color w:val="auto"/>
                <w:sz w:val="20"/>
                <w:szCs w:val="20"/>
              </w:rPr>
            </w:pPr>
            <w:r>
              <w:rPr>
                <w:rFonts w:hint="eastAsia" w:ascii="宋体" w:hAnsi="宋体" w:eastAsia="宋体" w:cs="宋体"/>
                <w:b/>
                <w:bCs/>
                <w:color w:val="auto"/>
                <w:sz w:val="20"/>
                <w:szCs w:val="20"/>
                <w:lang w:val="en-US" w:eastAsia="zh-Hans"/>
              </w:rPr>
              <w:t>注：</w:t>
            </w:r>
            <w:r>
              <w:rPr>
                <w:rFonts w:hint="eastAsia" w:ascii="宋体" w:hAnsi="宋体" w:eastAsia="宋体" w:cs="宋体"/>
                <w:b/>
                <w:bCs/>
                <w:color w:val="auto"/>
                <w:sz w:val="20"/>
                <w:szCs w:val="20"/>
              </w:rPr>
              <w:t>正高级职称</w:t>
            </w:r>
            <w:r>
              <w:rPr>
                <w:rFonts w:hint="eastAsia" w:ascii="宋体" w:hAnsi="宋体" w:eastAsia="宋体" w:cs="宋体"/>
                <w:b/>
                <w:bCs/>
                <w:color w:val="auto"/>
                <w:sz w:val="20"/>
                <w:szCs w:val="20"/>
                <w:lang w:eastAsia="zh-Hans"/>
              </w:rPr>
              <w:t>、</w:t>
            </w:r>
            <w:r>
              <w:rPr>
                <w:rFonts w:hint="eastAsia" w:ascii="宋体" w:hAnsi="宋体" w:eastAsia="宋体" w:cs="宋体"/>
                <w:b/>
                <w:bCs/>
                <w:color w:val="auto"/>
                <w:sz w:val="20"/>
                <w:szCs w:val="20"/>
              </w:rPr>
              <w:t>副高级职称</w:t>
            </w:r>
            <w:r>
              <w:rPr>
                <w:rFonts w:hint="eastAsia" w:ascii="宋体" w:hAnsi="宋体" w:eastAsia="宋体" w:cs="宋体"/>
                <w:b/>
                <w:bCs/>
                <w:color w:val="auto"/>
                <w:sz w:val="20"/>
                <w:szCs w:val="20"/>
                <w:lang w:eastAsia="zh-Hans"/>
              </w:rPr>
              <w:t>、</w:t>
            </w:r>
            <w:r>
              <w:rPr>
                <w:rFonts w:hint="eastAsia" w:ascii="宋体" w:hAnsi="宋体" w:eastAsia="宋体" w:cs="宋体"/>
                <w:b/>
                <w:bCs/>
                <w:color w:val="auto"/>
                <w:sz w:val="20"/>
                <w:szCs w:val="20"/>
                <w:lang w:val="en-US" w:eastAsia="zh-Hans"/>
              </w:rPr>
              <w:t>中级工程师职称</w:t>
            </w:r>
            <w:r>
              <w:rPr>
                <w:rFonts w:hint="eastAsia" w:ascii="宋体" w:hAnsi="宋体" w:eastAsia="宋体" w:cs="宋体"/>
                <w:b/>
                <w:bCs/>
                <w:color w:val="auto"/>
                <w:sz w:val="20"/>
                <w:szCs w:val="20"/>
              </w:rPr>
              <w:t>需提供人员职称证</w:t>
            </w:r>
            <w:r>
              <w:rPr>
                <w:rFonts w:hint="eastAsia" w:ascii="宋体" w:hAnsi="宋体" w:eastAsia="宋体" w:cs="宋体"/>
                <w:b/>
                <w:bCs/>
                <w:color w:val="auto"/>
                <w:sz w:val="20"/>
                <w:szCs w:val="20"/>
                <w:lang w:val="en-US" w:eastAsia="zh-Hans"/>
              </w:rPr>
              <w:t>明</w:t>
            </w:r>
            <w:r>
              <w:rPr>
                <w:rFonts w:hint="eastAsia" w:ascii="宋体" w:hAnsi="宋体" w:eastAsia="宋体" w:cs="宋体"/>
                <w:b/>
                <w:bCs/>
                <w:color w:val="auto"/>
                <w:sz w:val="20"/>
                <w:szCs w:val="20"/>
              </w:rPr>
              <w:t>复印件，</w:t>
            </w:r>
            <w:r>
              <w:rPr>
                <w:rFonts w:hint="eastAsia" w:ascii="宋体" w:hAnsi="宋体" w:eastAsia="宋体" w:cs="宋体"/>
                <w:b/>
                <w:bCs/>
                <w:color w:val="auto"/>
                <w:sz w:val="20"/>
                <w:szCs w:val="20"/>
                <w:lang w:val="en-US" w:eastAsia="zh-Hans"/>
              </w:rPr>
              <w:t>博士学位需提供人员学位证书，</w:t>
            </w:r>
            <w:r>
              <w:rPr>
                <w:rFonts w:hint="eastAsia" w:ascii="宋体" w:hAnsi="宋体" w:eastAsia="宋体" w:cs="宋体"/>
                <w:b/>
                <w:bCs/>
                <w:color w:val="auto"/>
                <w:sz w:val="20"/>
                <w:szCs w:val="20"/>
              </w:rPr>
              <w:t>在投标人单位缴纳的投标截止前6个月内任意一个月（不含投标当月）的社保或社保部门出具的无需缴纳社保的等证明材料复印件，否则不予认可。人员名单不得在不同专业类别中重复使用，即不同人员配置类型不得出现相同人员。</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2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人员配置6</w:t>
            </w:r>
          </w:p>
        </w:tc>
        <w:tc>
          <w:tcPr>
            <w:tcW w:w="337"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4033"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投标人拟投入本项目的</w:t>
            </w:r>
            <w:r>
              <w:rPr>
                <w:rFonts w:hint="eastAsia" w:ascii="宋体" w:hAnsi="宋体" w:eastAsia="宋体" w:cs="宋体"/>
                <w:color w:val="auto"/>
                <w:sz w:val="20"/>
                <w:szCs w:val="20"/>
                <w:lang w:eastAsia="zh-Hans"/>
              </w:rPr>
              <w:t>脊椎动物鸟类调查</w:t>
            </w:r>
            <w:r>
              <w:rPr>
                <w:rFonts w:hint="eastAsia" w:ascii="宋体" w:hAnsi="宋体" w:eastAsia="宋体" w:cs="宋体"/>
                <w:color w:val="auto"/>
                <w:sz w:val="20"/>
                <w:szCs w:val="20"/>
              </w:rPr>
              <w:t>研究人员具备生态学</w:t>
            </w:r>
            <w:r>
              <w:rPr>
                <w:rFonts w:hint="eastAsia" w:ascii="宋体" w:hAnsi="宋体" w:eastAsia="宋体" w:cs="宋体"/>
                <w:color w:val="auto"/>
                <w:sz w:val="20"/>
                <w:szCs w:val="20"/>
                <w:lang w:val="en-US" w:eastAsia="zh-Hans"/>
              </w:rPr>
              <w:t>或</w:t>
            </w:r>
            <w:r>
              <w:rPr>
                <w:rFonts w:hint="eastAsia" w:ascii="宋体" w:hAnsi="宋体" w:eastAsia="宋体" w:cs="宋体"/>
                <w:color w:val="auto"/>
                <w:sz w:val="20"/>
                <w:szCs w:val="20"/>
                <w:lang w:eastAsia="zh-Hans"/>
              </w:rPr>
              <w:t>动物</w:t>
            </w:r>
            <w:r>
              <w:rPr>
                <w:rFonts w:hint="eastAsia" w:ascii="宋体" w:hAnsi="宋体" w:eastAsia="宋体" w:cs="宋体"/>
                <w:color w:val="auto"/>
                <w:sz w:val="20"/>
                <w:szCs w:val="20"/>
              </w:rPr>
              <w:t>学或相关专业的正高级职称（教授或研究员或教授级高工）1名得2分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具备生态学</w:t>
            </w:r>
            <w:r>
              <w:rPr>
                <w:rFonts w:hint="eastAsia" w:ascii="宋体" w:hAnsi="宋体" w:eastAsia="宋体" w:cs="宋体"/>
                <w:color w:val="auto"/>
                <w:sz w:val="20"/>
                <w:szCs w:val="20"/>
                <w:lang w:val="en-US" w:eastAsia="zh-Hans"/>
              </w:rPr>
              <w:t>或</w:t>
            </w:r>
            <w:r>
              <w:rPr>
                <w:rFonts w:hint="eastAsia" w:ascii="宋体" w:hAnsi="宋体" w:eastAsia="宋体" w:cs="宋体"/>
                <w:color w:val="auto"/>
                <w:sz w:val="20"/>
                <w:szCs w:val="20"/>
              </w:rPr>
              <w:t>动物学或相关专业的副高级职称（副教授或副研究员或高级工程师）每提供1名得1分</w:t>
            </w:r>
            <w:r>
              <w:rPr>
                <w:rFonts w:hint="eastAsia" w:ascii="宋体" w:hAnsi="宋体" w:eastAsia="宋体" w:cs="宋体"/>
                <w:color w:val="auto"/>
                <w:sz w:val="20"/>
                <w:szCs w:val="20"/>
                <w:lang w:eastAsia="zh-Hans"/>
              </w:rPr>
              <w:t>；具备生态学</w:t>
            </w:r>
            <w:r>
              <w:rPr>
                <w:rFonts w:hint="eastAsia" w:ascii="宋体" w:hAnsi="宋体" w:eastAsia="宋体" w:cs="宋体"/>
                <w:color w:val="auto"/>
                <w:sz w:val="20"/>
                <w:szCs w:val="20"/>
                <w:lang w:val="en-US" w:eastAsia="zh-Hans"/>
              </w:rPr>
              <w:t>或动物学</w:t>
            </w:r>
            <w:r>
              <w:rPr>
                <w:rFonts w:hint="eastAsia" w:ascii="宋体" w:hAnsi="宋体" w:eastAsia="宋体" w:cs="宋体"/>
                <w:color w:val="auto"/>
                <w:sz w:val="20"/>
                <w:szCs w:val="20"/>
                <w:lang w:eastAsia="zh-Hans"/>
              </w:rPr>
              <w:t>或相关专业的</w:t>
            </w:r>
            <w:r>
              <w:rPr>
                <w:rFonts w:hint="eastAsia" w:ascii="宋体" w:hAnsi="宋体" w:eastAsia="宋体" w:cs="宋体"/>
                <w:color w:val="auto"/>
                <w:sz w:val="20"/>
                <w:szCs w:val="20"/>
                <w:lang w:val="en-US" w:eastAsia="zh-Hans"/>
              </w:rPr>
              <w:t>博士学位或中级工程师职称</w:t>
            </w:r>
            <w:r>
              <w:rPr>
                <w:rFonts w:hint="eastAsia" w:ascii="宋体" w:hAnsi="宋体" w:eastAsia="宋体" w:cs="宋体"/>
                <w:color w:val="auto"/>
                <w:sz w:val="20"/>
                <w:szCs w:val="20"/>
                <w:lang w:eastAsia="zh-Hans"/>
              </w:rPr>
              <w:t>的每提供1人得0.5分；</w:t>
            </w:r>
            <w:r>
              <w:rPr>
                <w:rFonts w:hint="eastAsia" w:ascii="宋体" w:hAnsi="宋体" w:eastAsia="宋体" w:cs="宋体"/>
                <w:color w:val="auto"/>
                <w:sz w:val="20"/>
                <w:szCs w:val="20"/>
              </w:rPr>
              <w:t>其他不得分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本项满分2分。</w:t>
            </w:r>
          </w:p>
          <w:p>
            <w:pPr>
              <w:spacing w:line="360" w:lineRule="auto"/>
              <w:rPr>
                <w:rFonts w:hint="eastAsia" w:ascii="宋体" w:hAnsi="宋体" w:eastAsia="宋体" w:cs="宋体"/>
                <w:color w:val="auto"/>
                <w:sz w:val="20"/>
                <w:szCs w:val="20"/>
              </w:rPr>
            </w:pPr>
            <w:r>
              <w:rPr>
                <w:rFonts w:hint="eastAsia" w:ascii="宋体" w:hAnsi="宋体" w:eastAsia="宋体" w:cs="宋体"/>
                <w:b/>
                <w:bCs/>
                <w:color w:val="auto"/>
                <w:sz w:val="20"/>
                <w:szCs w:val="20"/>
                <w:lang w:val="en-US" w:eastAsia="zh-Hans"/>
              </w:rPr>
              <w:t>注：</w:t>
            </w:r>
            <w:r>
              <w:rPr>
                <w:rFonts w:hint="eastAsia" w:ascii="宋体" w:hAnsi="宋体" w:eastAsia="宋体" w:cs="宋体"/>
                <w:b/>
                <w:bCs/>
                <w:color w:val="auto"/>
                <w:sz w:val="20"/>
                <w:szCs w:val="20"/>
              </w:rPr>
              <w:t>正高级职称</w:t>
            </w:r>
            <w:r>
              <w:rPr>
                <w:rFonts w:hint="eastAsia" w:ascii="宋体" w:hAnsi="宋体" w:eastAsia="宋体" w:cs="宋体"/>
                <w:b/>
                <w:bCs/>
                <w:color w:val="auto"/>
                <w:sz w:val="20"/>
                <w:szCs w:val="20"/>
                <w:lang w:eastAsia="zh-Hans"/>
              </w:rPr>
              <w:t>、</w:t>
            </w:r>
            <w:r>
              <w:rPr>
                <w:rFonts w:hint="eastAsia" w:ascii="宋体" w:hAnsi="宋体" w:eastAsia="宋体" w:cs="宋体"/>
                <w:b/>
                <w:bCs/>
                <w:color w:val="auto"/>
                <w:sz w:val="20"/>
                <w:szCs w:val="20"/>
              </w:rPr>
              <w:t>副高级职称</w:t>
            </w:r>
            <w:r>
              <w:rPr>
                <w:rFonts w:hint="eastAsia" w:ascii="宋体" w:hAnsi="宋体" w:eastAsia="宋体" w:cs="宋体"/>
                <w:b/>
                <w:bCs/>
                <w:color w:val="auto"/>
                <w:sz w:val="20"/>
                <w:szCs w:val="20"/>
                <w:lang w:eastAsia="zh-Hans"/>
              </w:rPr>
              <w:t>、</w:t>
            </w:r>
            <w:r>
              <w:rPr>
                <w:rFonts w:hint="eastAsia" w:ascii="宋体" w:hAnsi="宋体" w:eastAsia="宋体" w:cs="宋体"/>
                <w:b/>
                <w:bCs/>
                <w:color w:val="auto"/>
                <w:sz w:val="20"/>
                <w:szCs w:val="20"/>
                <w:lang w:val="en-US" w:eastAsia="zh-Hans"/>
              </w:rPr>
              <w:t>中级工程师职称</w:t>
            </w:r>
            <w:r>
              <w:rPr>
                <w:rFonts w:hint="eastAsia" w:ascii="宋体" w:hAnsi="宋体" w:eastAsia="宋体" w:cs="宋体"/>
                <w:b/>
                <w:bCs/>
                <w:color w:val="auto"/>
                <w:sz w:val="20"/>
                <w:szCs w:val="20"/>
              </w:rPr>
              <w:t>需提供人员职称证</w:t>
            </w:r>
            <w:r>
              <w:rPr>
                <w:rFonts w:hint="eastAsia" w:ascii="宋体" w:hAnsi="宋体" w:eastAsia="宋体" w:cs="宋体"/>
                <w:b/>
                <w:bCs/>
                <w:color w:val="auto"/>
                <w:sz w:val="20"/>
                <w:szCs w:val="20"/>
                <w:lang w:val="en-US" w:eastAsia="zh-Hans"/>
              </w:rPr>
              <w:t>明</w:t>
            </w:r>
            <w:r>
              <w:rPr>
                <w:rFonts w:hint="eastAsia" w:ascii="宋体" w:hAnsi="宋体" w:eastAsia="宋体" w:cs="宋体"/>
                <w:b/>
                <w:bCs/>
                <w:color w:val="auto"/>
                <w:sz w:val="20"/>
                <w:szCs w:val="20"/>
              </w:rPr>
              <w:t>复印件，</w:t>
            </w:r>
            <w:r>
              <w:rPr>
                <w:rFonts w:hint="eastAsia" w:ascii="宋体" w:hAnsi="宋体" w:eastAsia="宋体" w:cs="宋体"/>
                <w:b/>
                <w:bCs/>
                <w:color w:val="auto"/>
                <w:sz w:val="20"/>
                <w:szCs w:val="20"/>
                <w:lang w:val="en-US" w:eastAsia="zh-Hans"/>
              </w:rPr>
              <w:t>博士学位需提供人员学位证书，</w:t>
            </w:r>
            <w:r>
              <w:rPr>
                <w:rFonts w:hint="eastAsia" w:ascii="宋体" w:hAnsi="宋体" w:eastAsia="宋体" w:cs="宋体"/>
                <w:b/>
                <w:bCs/>
                <w:color w:val="auto"/>
                <w:sz w:val="20"/>
                <w:szCs w:val="20"/>
              </w:rPr>
              <w:t>在投标人单位缴纳的投标截止前6个月内任意一个月（不含投标当月）的社保或社保部门出具的无需缴纳社保的等证明材料复印件，否则不予认可。人员名单不得在不同专业类别中重复使用，即不同人员配置类型不得出现相同人员。</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2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人员配置7</w:t>
            </w:r>
          </w:p>
        </w:tc>
        <w:tc>
          <w:tcPr>
            <w:tcW w:w="337"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4033"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投标人拟投入本项目的</w:t>
            </w:r>
            <w:r>
              <w:rPr>
                <w:rFonts w:hint="eastAsia" w:ascii="宋体" w:hAnsi="宋体" w:eastAsia="宋体" w:cs="宋体"/>
                <w:color w:val="auto"/>
                <w:sz w:val="20"/>
                <w:szCs w:val="20"/>
                <w:lang w:eastAsia="zh-Hans"/>
              </w:rPr>
              <w:t>脊椎动物哺乳类调查</w:t>
            </w:r>
            <w:r>
              <w:rPr>
                <w:rFonts w:hint="eastAsia" w:ascii="宋体" w:hAnsi="宋体" w:eastAsia="宋体" w:cs="宋体"/>
                <w:color w:val="auto"/>
                <w:sz w:val="20"/>
                <w:szCs w:val="20"/>
              </w:rPr>
              <w:t>研究人员具备生态学</w:t>
            </w:r>
            <w:r>
              <w:rPr>
                <w:rFonts w:hint="eastAsia" w:ascii="宋体" w:hAnsi="宋体" w:eastAsia="宋体" w:cs="宋体"/>
                <w:color w:val="auto"/>
                <w:sz w:val="20"/>
                <w:szCs w:val="20"/>
                <w:lang w:val="en-US" w:eastAsia="zh-Hans"/>
              </w:rPr>
              <w:t>或</w:t>
            </w:r>
            <w:r>
              <w:rPr>
                <w:rFonts w:hint="eastAsia" w:ascii="宋体" w:hAnsi="宋体" w:eastAsia="宋体" w:cs="宋体"/>
                <w:color w:val="auto"/>
                <w:sz w:val="20"/>
                <w:szCs w:val="20"/>
                <w:lang w:eastAsia="zh-Hans"/>
              </w:rPr>
              <w:t>动物</w:t>
            </w:r>
            <w:r>
              <w:rPr>
                <w:rFonts w:hint="eastAsia" w:ascii="宋体" w:hAnsi="宋体" w:eastAsia="宋体" w:cs="宋体"/>
                <w:color w:val="auto"/>
                <w:sz w:val="20"/>
                <w:szCs w:val="20"/>
              </w:rPr>
              <w:t>学或相关专业的正高级职称（教授或研究员或教授级高工）1名得2分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具备生态学</w:t>
            </w:r>
            <w:r>
              <w:rPr>
                <w:rFonts w:hint="eastAsia" w:ascii="宋体" w:hAnsi="宋体" w:eastAsia="宋体" w:cs="宋体"/>
                <w:color w:val="auto"/>
                <w:sz w:val="20"/>
                <w:szCs w:val="20"/>
                <w:lang w:val="en-US" w:eastAsia="zh-Hans"/>
              </w:rPr>
              <w:t>或</w:t>
            </w:r>
            <w:r>
              <w:rPr>
                <w:rFonts w:hint="eastAsia" w:ascii="宋体" w:hAnsi="宋体" w:eastAsia="宋体" w:cs="宋体"/>
                <w:color w:val="auto"/>
                <w:sz w:val="20"/>
                <w:szCs w:val="20"/>
              </w:rPr>
              <w:t>动物学或相关专业的副高级职称（副教授或副研究员或高级工程师）每提供1名得1分</w:t>
            </w:r>
            <w:r>
              <w:rPr>
                <w:rFonts w:hint="eastAsia" w:ascii="宋体" w:hAnsi="宋体" w:eastAsia="宋体" w:cs="宋体"/>
                <w:color w:val="auto"/>
                <w:sz w:val="20"/>
                <w:szCs w:val="20"/>
                <w:lang w:eastAsia="zh-Hans"/>
              </w:rPr>
              <w:t>；具备生态学</w:t>
            </w:r>
            <w:r>
              <w:rPr>
                <w:rFonts w:hint="eastAsia" w:ascii="宋体" w:hAnsi="宋体" w:eastAsia="宋体" w:cs="宋体"/>
                <w:color w:val="auto"/>
                <w:sz w:val="20"/>
                <w:szCs w:val="20"/>
                <w:lang w:val="en-US" w:eastAsia="zh-Hans"/>
              </w:rPr>
              <w:t>或动物学</w:t>
            </w:r>
            <w:r>
              <w:rPr>
                <w:rFonts w:hint="eastAsia" w:ascii="宋体" w:hAnsi="宋体" w:eastAsia="宋体" w:cs="宋体"/>
                <w:color w:val="auto"/>
                <w:sz w:val="20"/>
                <w:szCs w:val="20"/>
                <w:lang w:eastAsia="zh-Hans"/>
              </w:rPr>
              <w:t>或相关专业的</w:t>
            </w:r>
            <w:r>
              <w:rPr>
                <w:rFonts w:hint="eastAsia" w:ascii="宋体" w:hAnsi="宋体" w:eastAsia="宋体" w:cs="宋体"/>
                <w:color w:val="auto"/>
                <w:sz w:val="20"/>
                <w:szCs w:val="20"/>
                <w:lang w:val="en-US" w:eastAsia="zh-Hans"/>
              </w:rPr>
              <w:t>博士学位或中级工程师职称</w:t>
            </w:r>
            <w:r>
              <w:rPr>
                <w:rFonts w:hint="eastAsia" w:ascii="宋体" w:hAnsi="宋体" w:eastAsia="宋体" w:cs="宋体"/>
                <w:color w:val="auto"/>
                <w:sz w:val="20"/>
                <w:szCs w:val="20"/>
                <w:lang w:eastAsia="zh-Hans"/>
              </w:rPr>
              <w:t>的每提供1人得0.5分；</w:t>
            </w:r>
            <w:r>
              <w:rPr>
                <w:rFonts w:hint="eastAsia" w:ascii="宋体" w:hAnsi="宋体" w:eastAsia="宋体" w:cs="宋体"/>
                <w:color w:val="auto"/>
                <w:sz w:val="20"/>
                <w:szCs w:val="20"/>
              </w:rPr>
              <w:t>其他不得分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本项满分2分。</w:t>
            </w:r>
          </w:p>
          <w:p>
            <w:pPr>
              <w:spacing w:line="360" w:lineRule="auto"/>
              <w:rPr>
                <w:rFonts w:hint="eastAsia" w:ascii="宋体" w:hAnsi="宋体" w:eastAsia="宋体" w:cs="宋体"/>
                <w:color w:val="auto"/>
                <w:sz w:val="20"/>
                <w:szCs w:val="20"/>
              </w:rPr>
            </w:pPr>
            <w:r>
              <w:rPr>
                <w:rFonts w:hint="eastAsia" w:ascii="宋体" w:hAnsi="宋体" w:eastAsia="宋体" w:cs="宋体"/>
                <w:b/>
                <w:bCs/>
                <w:color w:val="auto"/>
                <w:sz w:val="20"/>
                <w:szCs w:val="20"/>
                <w:lang w:val="en-US" w:eastAsia="zh-Hans"/>
              </w:rPr>
              <w:t>注：</w:t>
            </w:r>
            <w:r>
              <w:rPr>
                <w:rFonts w:hint="eastAsia" w:ascii="宋体" w:hAnsi="宋体" w:eastAsia="宋体" w:cs="宋体"/>
                <w:b/>
                <w:bCs/>
                <w:color w:val="auto"/>
                <w:sz w:val="20"/>
                <w:szCs w:val="20"/>
              </w:rPr>
              <w:t>正高级职称</w:t>
            </w:r>
            <w:r>
              <w:rPr>
                <w:rFonts w:hint="eastAsia" w:ascii="宋体" w:hAnsi="宋体" w:eastAsia="宋体" w:cs="宋体"/>
                <w:b/>
                <w:bCs/>
                <w:color w:val="auto"/>
                <w:sz w:val="20"/>
                <w:szCs w:val="20"/>
                <w:lang w:eastAsia="zh-Hans"/>
              </w:rPr>
              <w:t>、</w:t>
            </w:r>
            <w:r>
              <w:rPr>
                <w:rFonts w:hint="eastAsia" w:ascii="宋体" w:hAnsi="宋体" w:eastAsia="宋体" w:cs="宋体"/>
                <w:b/>
                <w:bCs/>
                <w:color w:val="auto"/>
                <w:sz w:val="20"/>
                <w:szCs w:val="20"/>
              </w:rPr>
              <w:t>副高级职称</w:t>
            </w:r>
            <w:r>
              <w:rPr>
                <w:rFonts w:hint="eastAsia" w:ascii="宋体" w:hAnsi="宋体" w:eastAsia="宋体" w:cs="宋体"/>
                <w:b/>
                <w:bCs/>
                <w:color w:val="auto"/>
                <w:sz w:val="20"/>
                <w:szCs w:val="20"/>
                <w:lang w:eastAsia="zh-Hans"/>
              </w:rPr>
              <w:t>、</w:t>
            </w:r>
            <w:r>
              <w:rPr>
                <w:rFonts w:hint="eastAsia" w:ascii="宋体" w:hAnsi="宋体" w:eastAsia="宋体" w:cs="宋体"/>
                <w:b/>
                <w:bCs/>
                <w:color w:val="auto"/>
                <w:sz w:val="20"/>
                <w:szCs w:val="20"/>
                <w:lang w:val="en-US" w:eastAsia="zh-Hans"/>
              </w:rPr>
              <w:t>中级工程师职称</w:t>
            </w:r>
            <w:r>
              <w:rPr>
                <w:rFonts w:hint="eastAsia" w:ascii="宋体" w:hAnsi="宋体" w:eastAsia="宋体" w:cs="宋体"/>
                <w:b/>
                <w:bCs/>
                <w:color w:val="auto"/>
                <w:sz w:val="20"/>
                <w:szCs w:val="20"/>
              </w:rPr>
              <w:t>需提供人员职称证</w:t>
            </w:r>
            <w:r>
              <w:rPr>
                <w:rFonts w:hint="eastAsia" w:ascii="宋体" w:hAnsi="宋体" w:eastAsia="宋体" w:cs="宋体"/>
                <w:b/>
                <w:bCs/>
                <w:color w:val="auto"/>
                <w:sz w:val="20"/>
                <w:szCs w:val="20"/>
                <w:lang w:val="en-US" w:eastAsia="zh-Hans"/>
              </w:rPr>
              <w:t>明</w:t>
            </w:r>
            <w:r>
              <w:rPr>
                <w:rFonts w:hint="eastAsia" w:ascii="宋体" w:hAnsi="宋体" w:eastAsia="宋体" w:cs="宋体"/>
                <w:b/>
                <w:bCs/>
                <w:color w:val="auto"/>
                <w:sz w:val="20"/>
                <w:szCs w:val="20"/>
              </w:rPr>
              <w:t>复印件，</w:t>
            </w:r>
            <w:r>
              <w:rPr>
                <w:rFonts w:hint="eastAsia" w:ascii="宋体" w:hAnsi="宋体" w:eastAsia="宋体" w:cs="宋体"/>
                <w:b/>
                <w:bCs/>
                <w:color w:val="auto"/>
                <w:sz w:val="20"/>
                <w:szCs w:val="20"/>
                <w:lang w:val="en-US" w:eastAsia="zh-Hans"/>
              </w:rPr>
              <w:t>博士学位需提供人员学位证书，</w:t>
            </w:r>
            <w:r>
              <w:rPr>
                <w:rFonts w:hint="eastAsia" w:ascii="宋体" w:hAnsi="宋体" w:eastAsia="宋体" w:cs="宋体"/>
                <w:b/>
                <w:bCs/>
                <w:color w:val="auto"/>
                <w:sz w:val="20"/>
                <w:szCs w:val="20"/>
              </w:rPr>
              <w:t>在投标人单位缴纳的投标截止前6个月内任意一个月（不含投标当月）的社保或社保部门出具的无需缴纳社保的等证明材料复印件，否则不予认可。人员名单不得在不同专业类别中重复使用，即不同人员配置类型不得出现相同人员。</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2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人员配置8</w:t>
            </w:r>
          </w:p>
        </w:tc>
        <w:tc>
          <w:tcPr>
            <w:tcW w:w="337"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4033"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投标人拟投入本项目的</w:t>
            </w:r>
            <w:r>
              <w:rPr>
                <w:rFonts w:hint="eastAsia" w:ascii="宋体" w:hAnsi="宋体" w:eastAsia="宋体" w:cs="宋体"/>
                <w:color w:val="auto"/>
                <w:sz w:val="20"/>
                <w:szCs w:val="20"/>
                <w:lang w:eastAsia="zh-Hans"/>
              </w:rPr>
              <w:t>昆虫调查</w:t>
            </w:r>
            <w:r>
              <w:rPr>
                <w:rFonts w:hint="eastAsia" w:ascii="宋体" w:hAnsi="宋体" w:eastAsia="宋体" w:cs="宋体"/>
                <w:color w:val="auto"/>
                <w:sz w:val="20"/>
                <w:szCs w:val="20"/>
              </w:rPr>
              <w:t>研究人员具备生态学</w:t>
            </w:r>
            <w:r>
              <w:rPr>
                <w:rFonts w:hint="eastAsia" w:ascii="宋体" w:hAnsi="宋体" w:eastAsia="宋体" w:cs="宋体"/>
                <w:color w:val="auto"/>
                <w:sz w:val="20"/>
                <w:szCs w:val="20"/>
                <w:lang w:val="en-US" w:eastAsia="zh-Hans"/>
              </w:rPr>
              <w:t>或</w:t>
            </w:r>
            <w:r>
              <w:rPr>
                <w:rFonts w:hint="eastAsia" w:ascii="宋体" w:hAnsi="宋体" w:eastAsia="宋体" w:cs="宋体"/>
                <w:color w:val="auto"/>
                <w:sz w:val="20"/>
                <w:szCs w:val="20"/>
              </w:rPr>
              <w:t>昆虫学或相关专业的正高级职称（教授或研究员或教授级高工）1名得2分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具备生态学</w:t>
            </w:r>
            <w:r>
              <w:rPr>
                <w:rFonts w:hint="eastAsia" w:ascii="宋体" w:hAnsi="宋体" w:eastAsia="宋体" w:cs="宋体"/>
                <w:color w:val="auto"/>
                <w:sz w:val="20"/>
                <w:szCs w:val="20"/>
                <w:lang w:val="en-US" w:eastAsia="zh-Hans"/>
              </w:rPr>
              <w:t>或</w:t>
            </w:r>
            <w:r>
              <w:rPr>
                <w:rFonts w:hint="eastAsia" w:ascii="宋体" w:hAnsi="宋体" w:eastAsia="宋体" w:cs="宋体"/>
                <w:color w:val="auto"/>
                <w:sz w:val="20"/>
                <w:szCs w:val="20"/>
              </w:rPr>
              <w:t>昆虫学或相关专业的副高级职称（副教授或副研究员或高级工程师）每提供1名得1分</w:t>
            </w:r>
            <w:r>
              <w:rPr>
                <w:rFonts w:hint="eastAsia" w:ascii="宋体" w:hAnsi="宋体" w:eastAsia="宋体" w:cs="宋体"/>
                <w:color w:val="auto"/>
                <w:sz w:val="20"/>
                <w:szCs w:val="20"/>
                <w:lang w:eastAsia="zh-Hans"/>
              </w:rPr>
              <w:t>；具备生态学</w:t>
            </w:r>
            <w:r>
              <w:rPr>
                <w:rFonts w:hint="eastAsia" w:ascii="宋体" w:hAnsi="宋体" w:eastAsia="宋体" w:cs="宋体"/>
                <w:color w:val="auto"/>
                <w:sz w:val="20"/>
                <w:szCs w:val="20"/>
                <w:lang w:val="en-US" w:eastAsia="zh-Hans"/>
              </w:rPr>
              <w:t>或</w:t>
            </w:r>
            <w:r>
              <w:rPr>
                <w:rFonts w:hint="eastAsia" w:ascii="宋体" w:hAnsi="宋体" w:eastAsia="宋体" w:cs="宋体"/>
                <w:color w:val="auto"/>
                <w:sz w:val="20"/>
                <w:szCs w:val="20"/>
              </w:rPr>
              <w:t>昆虫学</w:t>
            </w:r>
            <w:r>
              <w:rPr>
                <w:rFonts w:hint="eastAsia" w:ascii="宋体" w:hAnsi="宋体" w:eastAsia="宋体" w:cs="宋体"/>
                <w:color w:val="auto"/>
                <w:sz w:val="20"/>
                <w:szCs w:val="20"/>
                <w:lang w:val="en-US" w:eastAsia="zh-Hans"/>
              </w:rPr>
              <w:t>或</w:t>
            </w:r>
            <w:r>
              <w:rPr>
                <w:rFonts w:hint="eastAsia" w:ascii="宋体" w:hAnsi="宋体" w:eastAsia="宋体" w:cs="宋体"/>
                <w:color w:val="auto"/>
                <w:sz w:val="20"/>
                <w:szCs w:val="20"/>
                <w:lang w:eastAsia="zh-Hans"/>
              </w:rPr>
              <w:t>相关专业的</w:t>
            </w:r>
            <w:r>
              <w:rPr>
                <w:rFonts w:hint="eastAsia" w:ascii="宋体" w:hAnsi="宋体" w:eastAsia="宋体" w:cs="宋体"/>
                <w:color w:val="auto"/>
                <w:sz w:val="20"/>
                <w:szCs w:val="20"/>
                <w:lang w:val="en-US" w:eastAsia="zh-Hans"/>
              </w:rPr>
              <w:t>博士学位或中级工程师职称</w:t>
            </w:r>
            <w:r>
              <w:rPr>
                <w:rFonts w:hint="eastAsia" w:ascii="宋体" w:hAnsi="宋体" w:eastAsia="宋体" w:cs="宋体"/>
                <w:color w:val="auto"/>
                <w:sz w:val="20"/>
                <w:szCs w:val="20"/>
                <w:lang w:eastAsia="zh-Hans"/>
              </w:rPr>
              <w:t>的每提供1人得0.5分；</w:t>
            </w:r>
            <w:r>
              <w:rPr>
                <w:rFonts w:hint="eastAsia" w:ascii="宋体" w:hAnsi="宋体" w:eastAsia="宋体" w:cs="宋体"/>
                <w:color w:val="auto"/>
                <w:sz w:val="20"/>
                <w:szCs w:val="20"/>
              </w:rPr>
              <w:t>其他不得分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本项满分2分。</w:t>
            </w:r>
          </w:p>
          <w:p>
            <w:pPr>
              <w:spacing w:line="360" w:lineRule="auto"/>
              <w:rPr>
                <w:rFonts w:hint="eastAsia" w:ascii="宋体" w:hAnsi="宋体" w:eastAsia="宋体" w:cs="宋体"/>
                <w:color w:val="auto"/>
                <w:sz w:val="20"/>
                <w:szCs w:val="20"/>
              </w:rPr>
            </w:pPr>
            <w:r>
              <w:rPr>
                <w:rFonts w:hint="eastAsia" w:ascii="宋体" w:hAnsi="宋体" w:eastAsia="宋体" w:cs="宋体"/>
                <w:b/>
                <w:bCs/>
                <w:color w:val="auto"/>
                <w:sz w:val="20"/>
                <w:szCs w:val="20"/>
                <w:lang w:val="en-US" w:eastAsia="zh-Hans"/>
              </w:rPr>
              <w:t>注：</w:t>
            </w:r>
            <w:r>
              <w:rPr>
                <w:rFonts w:hint="eastAsia" w:ascii="宋体" w:hAnsi="宋体" w:eastAsia="宋体" w:cs="宋体"/>
                <w:b/>
                <w:bCs/>
                <w:color w:val="auto"/>
                <w:sz w:val="20"/>
                <w:szCs w:val="20"/>
              </w:rPr>
              <w:t>正高级职称</w:t>
            </w:r>
            <w:r>
              <w:rPr>
                <w:rFonts w:hint="eastAsia" w:ascii="宋体" w:hAnsi="宋体" w:eastAsia="宋体" w:cs="宋体"/>
                <w:b/>
                <w:bCs/>
                <w:color w:val="auto"/>
                <w:sz w:val="20"/>
                <w:szCs w:val="20"/>
                <w:lang w:eastAsia="zh-Hans"/>
              </w:rPr>
              <w:t>、</w:t>
            </w:r>
            <w:r>
              <w:rPr>
                <w:rFonts w:hint="eastAsia" w:ascii="宋体" w:hAnsi="宋体" w:eastAsia="宋体" w:cs="宋体"/>
                <w:b/>
                <w:bCs/>
                <w:color w:val="auto"/>
                <w:sz w:val="20"/>
                <w:szCs w:val="20"/>
              </w:rPr>
              <w:t>副高级职称</w:t>
            </w:r>
            <w:r>
              <w:rPr>
                <w:rFonts w:hint="eastAsia" w:ascii="宋体" w:hAnsi="宋体" w:eastAsia="宋体" w:cs="宋体"/>
                <w:b/>
                <w:bCs/>
                <w:color w:val="auto"/>
                <w:sz w:val="20"/>
                <w:szCs w:val="20"/>
                <w:lang w:eastAsia="zh-Hans"/>
              </w:rPr>
              <w:t>、</w:t>
            </w:r>
            <w:r>
              <w:rPr>
                <w:rFonts w:hint="eastAsia" w:ascii="宋体" w:hAnsi="宋体" w:eastAsia="宋体" w:cs="宋体"/>
                <w:b/>
                <w:bCs/>
                <w:color w:val="auto"/>
                <w:sz w:val="20"/>
                <w:szCs w:val="20"/>
                <w:lang w:val="en-US" w:eastAsia="zh-Hans"/>
              </w:rPr>
              <w:t>中级工程师职称</w:t>
            </w:r>
            <w:r>
              <w:rPr>
                <w:rFonts w:hint="eastAsia" w:ascii="宋体" w:hAnsi="宋体" w:eastAsia="宋体" w:cs="宋体"/>
                <w:b/>
                <w:bCs/>
                <w:color w:val="auto"/>
                <w:sz w:val="20"/>
                <w:szCs w:val="20"/>
              </w:rPr>
              <w:t>需提供人员职称证</w:t>
            </w:r>
            <w:r>
              <w:rPr>
                <w:rFonts w:hint="eastAsia" w:ascii="宋体" w:hAnsi="宋体" w:eastAsia="宋体" w:cs="宋体"/>
                <w:b/>
                <w:bCs/>
                <w:color w:val="auto"/>
                <w:sz w:val="20"/>
                <w:szCs w:val="20"/>
                <w:lang w:val="en-US" w:eastAsia="zh-Hans"/>
              </w:rPr>
              <w:t>明</w:t>
            </w:r>
            <w:r>
              <w:rPr>
                <w:rFonts w:hint="eastAsia" w:ascii="宋体" w:hAnsi="宋体" w:eastAsia="宋体" w:cs="宋体"/>
                <w:b/>
                <w:bCs/>
                <w:color w:val="auto"/>
                <w:sz w:val="20"/>
                <w:szCs w:val="20"/>
              </w:rPr>
              <w:t>复印件，</w:t>
            </w:r>
            <w:r>
              <w:rPr>
                <w:rFonts w:hint="eastAsia" w:ascii="宋体" w:hAnsi="宋体" w:eastAsia="宋体" w:cs="宋体"/>
                <w:b/>
                <w:bCs/>
                <w:color w:val="auto"/>
                <w:sz w:val="20"/>
                <w:szCs w:val="20"/>
                <w:lang w:val="en-US" w:eastAsia="zh-Hans"/>
              </w:rPr>
              <w:t>博士学位需提供人员学位证书，</w:t>
            </w:r>
            <w:r>
              <w:rPr>
                <w:rFonts w:hint="eastAsia" w:ascii="宋体" w:hAnsi="宋体" w:eastAsia="宋体" w:cs="宋体"/>
                <w:b/>
                <w:bCs/>
                <w:color w:val="auto"/>
                <w:sz w:val="20"/>
                <w:szCs w:val="20"/>
              </w:rPr>
              <w:t>在投标人单位缴纳的投标截止前6个月内任意一个月（不含投标当月）的社保或社保部门出具的无需缴纳社保的等证明材料复印件，否则不予认可。人员名单不得在不同专业类别中重复使用，即不同人员配置类型不得出现相同人员。</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2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人员配置9</w:t>
            </w:r>
          </w:p>
        </w:tc>
        <w:tc>
          <w:tcPr>
            <w:tcW w:w="337"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4033"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投标人拟投入本项目的大型真菌</w:t>
            </w:r>
            <w:r>
              <w:rPr>
                <w:rFonts w:hint="eastAsia" w:ascii="宋体" w:hAnsi="宋体" w:eastAsia="宋体" w:cs="宋体"/>
                <w:color w:val="auto"/>
                <w:sz w:val="20"/>
                <w:szCs w:val="20"/>
                <w:lang w:eastAsia="zh-Hans"/>
              </w:rPr>
              <w:t>调查</w:t>
            </w:r>
            <w:r>
              <w:rPr>
                <w:rFonts w:hint="eastAsia" w:ascii="宋体" w:hAnsi="宋体" w:eastAsia="宋体" w:cs="宋体"/>
                <w:color w:val="auto"/>
                <w:sz w:val="20"/>
                <w:szCs w:val="20"/>
              </w:rPr>
              <w:t>研究人员具备生态学</w:t>
            </w:r>
            <w:r>
              <w:rPr>
                <w:rFonts w:hint="eastAsia" w:ascii="宋体" w:hAnsi="宋体" w:eastAsia="宋体" w:cs="宋体"/>
                <w:color w:val="auto"/>
                <w:sz w:val="20"/>
                <w:szCs w:val="20"/>
                <w:lang w:val="en-US" w:eastAsia="zh-Hans"/>
              </w:rPr>
              <w:t>或</w:t>
            </w:r>
            <w:r>
              <w:rPr>
                <w:rFonts w:hint="eastAsia" w:ascii="宋体" w:hAnsi="宋体" w:eastAsia="宋体" w:cs="宋体"/>
                <w:color w:val="auto"/>
                <w:sz w:val="20"/>
                <w:szCs w:val="20"/>
                <w:lang w:eastAsia="zh-Hans"/>
              </w:rPr>
              <w:t>生物学</w:t>
            </w:r>
            <w:r>
              <w:rPr>
                <w:rFonts w:hint="eastAsia" w:ascii="宋体" w:hAnsi="宋体" w:eastAsia="宋体" w:cs="宋体"/>
                <w:color w:val="auto"/>
                <w:sz w:val="20"/>
                <w:szCs w:val="20"/>
              </w:rPr>
              <w:t>或相关专业的正高级职称（教授或研究员或教授级高工）1名得2分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具备生态学</w:t>
            </w:r>
            <w:r>
              <w:rPr>
                <w:rFonts w:hint="eastAsia" w:ascii="宋体" w:hAnsi="宋体" w:eastAsia="宋体" w:cs="宋体"/>
                <w:color w:val="auto"/>
                <w:sz w:val="20"/>
                <w:szCs w:val="20"/>
                <w:lang w:val="en-US" w:eastAsia="zh-Hans"/>
              </w:rPr>
              <w:t>或生物</w:t>
            </w:r>
            <w:r>
              <w:rPr>
                <w:rFonts w:hint="eastAsia" w:ascii="宋体" w:hAnsi="宋体" w:eastAsia="宋体" w:cs="宋体"/>
                <w:color w:val="auto"/>
                <w:sz w:val="20"/>
                <w:szCs w:val="20"/>
              </w:rPr>
              <w:t>学或相关专业的副高级职称（副教授或副研究员或高级工程师）每提供1名得1分</w:t>
            </w:r>
            <w:r>
              <w:rPr>
                <w:rFonts w:hint="eastAsia" w:ascii="宋体" w:hAnsi="宋体" w:eastAsia="宋体" w:cs="宋体"/>
                <w:color w:val="auto"/>
                <w:sz w:val="20"/>
                <w:szCs w:val="20"/>
                <w:lang w:eastAsia="zh-Hans"/>
              </w:rPr>
              <w:t>；具备生态学</w:t>
            </w:r>
            <w:r>
              <w:rPr>
                <w:rFonts w:hint="eastAsia" w:ascii="宋体" w:hAnsi="宋体" w:eastAsia="宋体" w:cs="宋体"/>
                <w:color w:val="auto"/>
                <w:sz w:val="20"/>
                <w:szCs w:val="20"/>
                <w:lang w:val="en-US" w:eastAsia="zh-Hans"/>
              </w:rPr>
              <w:t>或生物学</w:t>
            </w:r>
            <w:r>
              <w:rPr>
                <w:rFonts w:hint="eastAsia" w:ascii="宋体" w:hAnsi="宋体" w:eastAsia="宋体" w:cs="宋体"/>
                <w:color w:val="auto"/>
                <w:sz w:val="20"/>
                <w:szCs w:val="20"/>
                <w:lang w:eastAsia="zh-Hans"/>
              </w:rPr>
              <w:t>或相关专业的</w:t>
            </w:r>
            <w:r>
              <w:rPr>
                <w:rFonts w:hint="eastAsia" w:ascii="宋体" w:hAnsi="宋体" w:eastAsia="宋体" w:cs="宋体"/>
                <w:color w:val="auto"/>
                <w:sz w:val="20"/>
                <w:szCs w:val="20"/>
                <w:lang w:val="en-US" w:eastAsia="zh-Hans"/>
              </w:rPr>
              <w:t>博士学位或中级工程师职称</w:t>
            </w:r>
            <w:r>
              <w:rPr>
                <w:rFonts w:hint="eastAsia" w:ascii="宋体" w:hAnsi="宋体" w:eastAsia="宋体" w:cs="宋体"/>
                <w:color w:val="auto"/>
                <w:sz w:val="20"/>
                <w:szCs w:val="20"/>
                <w:lang w:eastAsia="zh-Hans"/>
              </w:rPr>
              <w:t>的每提供1</w:t>
            </w:r>
            <w:r>
              <w:rPr>
                <w:rFonts w:hint="eastAsia" w:ascii="宋体" w:hAnsi="宋体" w:eastAsia="宋体" w:cs="宋体"/>
                <w:color w:val="auto"/>
                <w:sz w:val="20"/>
                <w:szCs w:val="20"/>
                <w:lang w:val="en-US" w:eastAsia="zh-Hans"/>
              </w:rPr>
              <w:t>名</w:t>
            </w:r>
            <w:r>
              <w:rPr>
                <w:rFonts w:hint="eastAsia" w:ascii="宋体" w:hAnsi="宋体" w:eastAsia="宋体" w:cs="宋体"/>
                <w:color w:val="auto"/>
                <w:sz w:val="20"/>
                <w:szCs w:val="20"/>
                <w:lang w:eastAsia="zh-Hans"/>
              </w:rPr>
              <w:t>得0.5分；</w:t>
            </w:r>
            <w:r>
              <w:rPr>
                <w:rFonts w:hint="eastAsia" w:ascii="宋体" w:hAnsi="宋体" w:eastAsia="宋体" w:cs="宋体"/>
                <w:color w:val="auto"/>
                <w:sz w:val="20"/>
                <w:szCs w:val="20"/>
              </w:rPr>
              <w:t>其他不得分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本项满分2分。</w:t>
            </w:r>
          </w:p>
          <w:p>
            <w:pPr>
              <w:spacing w:line="360" w:lineRule="auto"/>
              <w:rPr>
                <w:rFonts w:hint="eastAsia" w:ascii="宋体" w:hAnsi="宋体" w:eastAsia="宋体" w:cs="宋体"/>
                <w:color w:val="auto"/>
                <w:sz w:val="20"/>
                <w:szCs w:val="20"/>
              </w:rPr>
            </w:pPr>
            <w:r>
              <w:rPr>
                <w:rFonts w:hint="eastAsia" w:ascii="宋体" w:hAnsi="宋体" w:eastAsia="宋体" w:cs="宋体"/>
                <w:b/>
                <w:bCs/>
                <w:color w:val="auto"/>
                <w:sz w:val="20"/>
                <w:szCs w:val="20"/>
                <w:lang w:val="en-US" w:eastAsia="zh-Hans"/>
              </w:rPr>
              <w:t>注：</w:t>
            </w:r>
            <w:r>
              <w:rPr>
                <w:rFonts w:hint="eastAsia" w:ascii="宋体" w:hAnsi="宋体" w:eastAsia="宋体" w:cs="宋体"/>
                <w:b/>
                <w:bCs/>
                <w:color w:val="auto"/>
                <w:sz w:val="20"/>
                <w:szCs w:val="20"/>
              </w:rPr>
              <w:t>正高级职称</w:t>
            </w:r>
            <w:r>
              <w:rPr>
                <w:rFonts w:hint="eastAsia" w:ascii="宋体" w:hAnsi="宋体" w:eastAsia="宋体" w:cs="宋体"/>
                <w:b/>
                <w:bCs/>
                <w:color w:val="auto"/>
                <w:sz w:val="20"/>
                <w:szCs w:val="20"/>
                <w:lang w:eastAsia="zh-Hans"/>
              </w:rPr>
              <w:t>、</w:t>
            </w:r>
            <w:r>
              <w:rPr>
                <w:rFonts w:hint="eastAsia" w:ascii="宋体" w:hAnsi="宋体" w:eastAsia="宋体" w:cs="宋体"/>
                <w:b/>
                <w:bCs/>
                <w:color w:val="auto"/>
                <w:sz w:val="20"/>
                <w:szCs w:val="20"/>
              </w:rPr>
              <w:t>副高级职称</w:t>
            </w:r>
            <w:r>
              <w:rPr>
                <w:rFonts w:hint="eastAsia" w:ascii="宋体" w:hAnsi="宋体" w:eastAsia="宋体" w:cs="宋体"/>
                <w:b/>
                <w:bCs/>
                <w:color w:val="auto"/>
                <w:sz w:val="20"/>
                <w:szCs w:val="20"/>
                <w:lang w:eastAsia="zh-Hans"/>
              </w:rPr>
              <w:t>、</w:t>
            </w:r>
            <w:r>
              <w:rPr>
                <w:rFonts w:hint="eastAsia" w:ascii="宋体" w:hAnsi="宋体" w:eastAsia="宋体" w:cs="宋体"/>
                <w:b/>
                <w:bCs/>
                <w:color w:val="auto"/>
                <w:sz w:val="20"/>
                <w:szCs w:val="20"/>
                <w:lang w:val="en-US" w:eastAsia="zh-Hans"/>
              </w:rPr>
              <w:t>中级工程师职称</w:t>
            </w:r>
            <w:r>
              <w:rPr>
                <w:rFonts w:hint="eastAsia" w:ascii="宋体" w:hAnsi="宋体" w:eastAsia="宋体" w:cs="宋体"/>
                <w:b/>
                <w:bCs/>
                <w:color w:val="auto"/>
                <w:sz w:val="20"/>
                <w:szCs w:val="20"/>
              </w:rPr>
              <w:t>需提供人员职称证</w:t>
            </w:r>
            <w:r>
              <w:rPr>
                <w:rFonts w:hint="eastAsia" w:ascii="宋体" w:hAnsi="宋体" w:eastAsia="宋体" w:cs="宋体"/>
                <w:b/>
                <w:bCs/>
                <w:color w:val="auto"/>
                <w:sz w:val="20"/>
                <w:szCs w:val="20"/>
                <w:lang w:val="en-US" w:eastAsia="zh-Hans"/>
              </w:rPr>
              <w:t>明</w:t>
            </w:r>
            <w:r>
              <w:rPr>
                <w:rFonts w:hint="eastAsia" w:ascii="宋体" w:hAnsi="宋体" w:eastAsia="宋体" w:cs="宋体"/>
                <w:b/>
                <w:bCs/>
                <w:color w:val="auto"/>
                <w:sz w:val="20"/>
                <w:szCs w:val="20"/>
              </w:rPr>
              <w:t>复印件，</w:t>
            </w:r>
            <w:r>
              <w:rPr>
                <w:rFonts w:hint="eastAsia" w:ascii="宋体" w:hAnsi="宋体" w:eastAsia="宋体" w:cs="宋体"/>
                <w:b/>
                <w:bCs/>
                <w:color w:val="auto"/>
                <w:sz w:val="20"/>
                <w:szCs w:val="20"/>
                <w:lang w:val="en-US" w:eastAsia="zh-Hans"/>
              </w:rPr>
              <w:t>博士学位需提供人员学位证书，</w:t>
            </w:r>
            <w:r>
              <w:rPr>
                <w:rFonts w:hint="eastAsia" w:ascii="宋体" w:hAnsi="宋体" w:eastAsia="宋体" w:cs="宋体"/>
                <w:b/>
                <w:bCs/>
                <w:color w:val="auto"/>
                <w:sz w:val="20"/>
                <w:szCs w:val="20"/>
              </w:rPr>
              <w:t>在投标人单位缴纳的投标截止前6个月内任意一个月（不含投标当月）的社保或社保部门出具的无需缴纳社保的等证明材料复印件，否则不予认可。人员名单不得在不同专业类别中重复使用，即不同人员配置类型不得出现相同人员。</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2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lang w:eastAsia="zh-Hans"/>
              </w:rPr>
            </w:pPr>
            <w:r>
              <w:rPr>
                <w:rFonts w:hint="eastAsia" w:ascii="宋体" w:hAnsi="宋体" w:eastAsia="宋体" w:cs="宋体"/>
                <w:color w:val="auto"/>
                <w:sz w:val="20"/>
                <w:szCs w:val="20"/>
              </w:rPr>
              <w:t>人员配置10</w:t>
            </w:r>
          </w:p>
        </w:tc>
        <w:tc>
          <w:tcPr>
            <w:tcW w:w="337"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4033"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投标人拟投入本项目的植被固碳、释氧功能价值量评估</w:t>
            </w:r>
            <w:r>
              <w:rPr>
                <w:rFonts w:hint="eastAsia" w:ascii="宋体" w:hAnsi="宋体" w:eastAsia="宋体" w:cs="宋体"/>
                <w:color w:val="auto"/>
                <w:sz w:val="20"/>
                <w:szCs w:val="20"/>
                <w:lang w:eastAsia="zh-Hans"/>
              </w:rPr>
              <w:t>调查</w:t>
            </w:r>
            <w:r>
              <w:rPr>
                <w:rFonts w:hint="eastAsia" w:ascii="宋体" w:hAnsi="宋体" w:eastAsia="宋体" w:cs="宋体"/>
                <w:color w:val="auto"/>
                <w:sz w:val="20"/>
                <w:szCs w:val="20"/>
              </w:rPr>
              <w:t>研究人员具备生态学</w:t>
            </w:r>
            <w:r>
              <w:rPr>
                <w:rFonts w:hint="eastAsia" w:ascii="宋体" w:hAnsi="宋体" w:eastAsia="宋体" w:cs="宋体"/>
                <w:color w:val="auto"/>
                <w:sz w:val="20"/>
                <w:szCs w:val="20"/>
                <w:lang w:eastAsia="zh-Hans"/>
              </w:rPr>
              <w:t>或</w:t>
            </w:r>
            <w:r>
              <w:rPr>
                <w:rFonts w:hint="eastAsia" w:ascii="宋体" w:hAnsi="宋体" w:eastAsia="宋体" w:cs="宋体"/>
                <w:color w:val="auto"/>
                <w:sz w:val="20"/>
                <w:szCs w:val="20"/>
              </w:rPr>
              <w:t>相关专业的正高级职称（教授或研究员或教授级高工）</w:t>
            </w:r>
            <w:r>
              <w:rPr>
                <w:rFonts w:hint="eastAsia" w:ascii="宋体" w:hAnsi="宋体" w:eastAsia="宋体" w:cs="宋体"/>
                <w:color w:val="auto"/>
                <w:sz w:val="20"/>
                <w:szCs w:val="20"/>
                <w:highlight w:val="none"/>
              </w:rPr>
              <w:t>1名得1分</w:t>
            </w:r>
            <w:r>
              <w:rPr>
                <w:rFonts w:hint="eastAsia" w:ascii="宋体" w:hAnsi="宋体" w:eastAsia="宋体" w:cs="宋体"/>
                <w:color w:val="auto"/>
                <w:sz w:val="20"/>
                <w:szCs w:val="20"/>
                <w:highlight w:val="none"/>
                <w:lang w:eastAsia="zh-Hans"/>
              </w:rPr>
              <w:t>；</w:t>
            </w:r>
            <w:r>
              <w:rPr>
                <w:rFonts w:hint="eastAsia" w:ascii="宋体" w:hAnsi="宋体" w:eastAsia="宋体" w:cs="宋体"/>
                <w:color w:val="auto"/>
                <w:sz w:val="20"/>
                <w:szCs w:val="20"/>
                <w:highlight w:val="none"/>
              </w:rPr>
              <w:t>具备测试计量技术及仪器</w:t>
            </w:r>
            <w:r>
              <w:rPr>
                <w:rFonts w:hint="eastAsia" w:ascii="宋体" w:hAnsi="宋体" w:eastAsia="宋体" w:cs="宋体"/>
                <w:color w:val="auto"/>
                <w:sz w:val="20"/>
                <w:szCs w:val="20"/>
                <w:highlight w:val="none"/>
                <w:lang w:eastAsia="zh-Hans"/>
              </w:rPr>
              <w:t>或</w:t>
            </w:r>
            <w:r>
              <w:rPr>
                <w:rFonts w:hint="eastAsia" w:ascii="宋体" w:hAnsi="宋体" w:eastAsia="宋体" w:cs="宋体"/>
                <w:color w:val="auto"/>
                <w:sz w:val="20"/>
                <w:szCs w:val="20"/>
                <w:highlight w:val="none"/>
              </w:rPr>
              <w:t>相关专业的正高级职称（教授或研究员或教授级高工）1名得1分</w:t>
            </w:r>
            <w:r>
              <w:rPr>
                <w:rFonts w:hint="eastAsia" w:ascii="宋体" w:hAnsi="宋体" w:eastAsia="宋体" w:cs="宋体"/>
                <w:color w:val="auto"/>
                <w:sz w:val="20"/>
                <w:szCs w:val="20"/>
                <w:highlight w:val="none"/>
                <w:lang w:eastAsia="zh-Hans"/>
              </w:rPr>
              <w:t>；</w:t>
            </w:r>
            <w:r>
              <w:rPr>
                <w:rFonts w:hint="eastAsia" w:ascii="宋体" w:hAnsi="宋体" w:eastAsia="宋体" w:cs="宋体"/>
                <w:color w:val="auto"/>
                <w:sz w:val="20"/>
                <w:szCs w:val="20"/>
                <w:highlight w:val="none"/>
              </w:rPr>
              <w:t>具备生态学或测试计量技术及仪器</w:t>
            </w:r>
            <w:r>
              <w:rPr>
                <w:rFonts w:hint="eastAsia" w:ascii="宋体" w:hAnsi="宋体" w:eastAsia="宋体" w:cs="宋体"/>
                <w:color w:val="auto"/>
                <w:sz w:val="20"/>
                <w:szCs w:val="20"/>
                <w:highlight w:val="none"/>
                <w:lang w:eastAsia="zh-Hans"/>
              </w:rPr>
              <w:t>或</w:t>
            </w:r>
            <w:r>
              <w:rPr>
                <w:rFonts w:hint="eastAsia" w:ascii="宋体" w:hAnsi="宋体" w:eastAsia="宋体" w:cs="宋体"/>
                <w:color w:val="auto"/>
                <w:sz w:val="20"/>
                <w:szCs w:val="20"/>
                <w:highlight w:val="none"/>
              </w:rPr>
              <w:t>相关专业副高级职称（副教授或副研究员或高级工程师）每提供2名得1分</w:t>
            </w:r>
            <w:r>
              <w:rPr>
                <w:rFonts w:hint="eastAsia" w:ascii="宋体" w:hAnsi="宋体" w:eastAsia="宋体" w:cs="宋体"/>
                <w:color w:val="auto"/>
                <w:sz w:val="20"/>
                <w:szCs w:val="20"/>
                <w:highlight w:val="none"/>
                <w:lang w:eastAsia="zh-Hans"/>
              </w:rPr>
              <w:t>；</w:t>
            </w:r>
            <w:r>
              <w:rPr>
                <w:rFonts w:hint="eastAsia" w:ascii="宋体" w:hAnsi="宋体" w:eastAsia="宋体" w:cs="宋体"/>
                <w:color w:val="auto"/>
                <w:sz w:val="20"/>
                <w:szCs w:val="20"/>
              </w:rPr>
              <w:t>其他不得分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本项满分2分。</w:t>
            </w:r>
          </w:p>
          <w:p>
            <w:pPr>
              <w:spacing w:line="360" w:lineRule="auto"/>
              <w:rPr>
                <w:rFonts w:hint="eastAsia" w:ascii="宋体" w:hAnsi="宋体" w:eastAsia="宋体" w:cs="宋体"/>
                <w:color w:val="auto"/>
                <w:sz w:val="20"/>
                <w:szCs w:val="20"/>
              </w:rPr>
            </w:pPr>
            <w:r>
              <w:rPr>
                <w:rFonts w:hint="eastAsia" w:ascii="宋体" w:hAnsi="宋体" w:eastAsia="宋体" w:cs="宋体"/>
                <w:b/>
                <w:bCs/>
                <w:color w:val="auto"/>
                <w:sz w:val="20"/>
                <w:szCs w:val="20"/>
                <w:lang w:val="en-US" w:eastAsia="zh-Hans"/>
              </w:rPr>
              <w:t>注：</w:t>
            </w:r>
            <w:r>
              <w:rPr>
                <w:rFonts w:hint="eastAsia" w:ascii="宋体" w:hAnsi="宋体" w:eastAsia="宋体" w:cs="宋体"/>
                <w:b/>
                <w:bCs/>
                <w:color w:val="auto"/>
                <w:sz w:val="20"/>
                <w:szCs w:val="20"/>
              </w:rPr>
              <w:t>需提供人员职称证</w:t>
            </w:r>
            <w:r>
              <w:rPr>
                <w:rFonts w:hint="eastAsia" w:ascii="宋体" w:hAnsi="宋体" w:eastAsia="宋体" w:cs="宋体"/>
                <w:b/>
                <w:bCs/>
                <w:color w:val="auto"/>
                <w:sz w:val="20"/>
                <w:szCs w:val="20"/>
                <w:lang w:val="en-US" w:eastAsia="zh-Hans"/>
              </w:rPr>
              <w:t>明</w:t>
            </w:r>
            <w:r>
              <w:rPr>
                <w:rFonts w:hint="eastAsia" w:ascii="宋体" w:hAnsi="宋体" w:eastAsia="宋体" w:cs="宋体"/>
                <w:b/>
                <w:bCs/>
                <w:color w:val="auto"/>
                <w:sz w:val="20"/>
                <w:szCs w:val="20"/>
              </w:rPr>
              <w:t>复印件，在投标人单位缴纳的投标截止前6个月内任意一个月（不含投标当月）的社保或社保部门出具的无需缴纳社保的等证明材料复印件，否则不予认可。人员名单不得在不同专业类别中重复使用，即不同人员配置类型不得出现相同人员。</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2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lang w:eastAsia="zh-Hans"/>
              </w:rPr>
            </w:pPr>
            <w:r>
              <w:rPr>
                <w:rFonts w:hint="eastAsia" w:ascii="宋体" w:hAnsi="宋体" w:eastAsia="宋体" w:cs="宋体"/>
                <w:color w:val="auto"/>
                <w:sz w:val="20"/>
                <w:szCs w:val="20"/>
              </w:rPr>
              <w:t>人员配置11</w:t>
            </w:r>
          </w:p>
        </w:tc>
        <w:tc>
          <w:tcPr>
            <w:tcW w:w="337"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4033"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投标人拟投入本项目的土壤固碳功能价值量评估</w:t>
            </w:r>
            <w:r>
              <w:rPr>
                <w:rFonts w:hint="eastAsia" w:ascii="宋体" w:hAnsi="宋体" w:eastAsia="宋体" w:cs="宋体"/>
                <w:color w:val="auto"/>
                <w:sz w:val="20"/>
                <w:szCs w:val="20"/>
                <w:lang w:eastAsia="zh-Hans"/>
              </w:rPr>
              <w:t>调查</w:t>
            </w:r>
            <w:r>
              <w:rPr>
                <w:rFonts w:hint="eastAsia" w:ascii="宋体" w:hAnsi="宋体" w:eastAsia="宋体" w:cs="宋体"/>
                <w:color w:val="auto"/>
                <w:sz w:val="20"/>
                <w:szCs w:val="20"/>
              </w:rPr>
              <w:t>研究人员具备生态学</w:t>
            </w:r>
            <w:r>
              <w:rPr>
                <w:rFonts w:hint="eastAsia" w:ascii="宋体" w:hAnsi="宋体" w:eastAsia="宋体" w:cs="宋体"/>
                <w:color w:val="auto"/>
                <w:sz w:val="20"/>
                <w:szCs w:val="20"/>
                <w:lang w:eastAsia="zh-Hans"/>
              </w:rPr>
              <w:t>或</w:t>
            </w:r>
            <w:r>
              <w:rPr>
                <w:rFonts w:hint="eastAsia" w:ascii="宋体" w:hAnsi="宋体" w:eastAsia="宋体" w:cs="宋体"/>
                <w:color w:val="auto"/>
                <w:sz w:val="20"/>
                <w:szCs w:val="20"/>
              </w:rPr>
              <w:t>相关专业的正高级职称（教授或研究员或教授级高工）1名得1分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具备测试计量技术及仪器（或称测控技术及仪器）或相关专业的正高级职称（教授或研究员或教授级高工）1名得1分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具备生态学或测试计量技术及仪器或相关专业副高级职称（副教授或副研究员或高级工程师）每提供2名得1分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其他不得分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本项满分2分。</w:t>
            </w:r>
          </w:p>
          <w:p>
            <w:pPr>
              <w:spacing w:line="360" w:lineRule="auto"/>
              <w:rPr>
                <w:rFonts w:hint="eastAsia" w:ascii="宋体" w:hAnsi="宋体" w:eastAsia="宋体" w:cs="宋体"/>
                <w:color w:val="auto"/>
                <w:sz w:val="20"/>
                <w:szCs w:val="20"/>
              </w:rPr>
            </w:pPr>
            <w:r>
              <w:rPr>
                <w:rFonts w:hint="eastAsia" w:ascii="宋体" w:hAnsi="宋体" w:eastAsia="宋体" w:cs="宋体"/>
                <w:b/>
                <w:bCs/>
                <w:color w:val="auto"/>
                <w:sz w:val="20"/>
                <w:szCs w:val="20"/>
                <w:lang w:val="en-US" w:eastAsia="zh-Hans"/>
              </w:rPr>
              <w:t>注：</w:t>
            </w:r>
            <w:r>
              <w:rPr>
                <w:rFonts w:hint="eastAsia" w:ascii="宋体" w:hAnsi="宋体" w:eastAsia="宋体" w:cs="宋体"/>
                <w:b/>
                <w:bCs/>
                <w:color w:val="auto"/>
                <w:sz w:val="20"/>
                <w:szCs w:val="20"/>
              </w:rPr>
              <w:t>需提供人员职称证</w:t>
            </w:r>
            <w:r>
              <w:rPr>
                <w:rFonts w:hint="eastAsia" w:ascii="宋体" w:hAnsi="宋体" w:eastAsia="宋体" w:cs="宋体"/>
                <w:b/>
                <w:bCs/>
                <w:color w:val="auto"/>
                <w:sz w:val="20"/>
                <w:szCs w:val="20"/>
                <w:lang w:val="en-US" w:eastAsia="zh-Hans"/>
              </w:rPr>
              <w:t>明</w:t>
            </w:r>
            <w:r>
              <w:rPr>
                <w:rFonts w:hint="eastAsia" w:ascii="宋体" w:hAnsi="宋体" w:eastAsia="宋体" w:cs="宋体"/>
                <w:b/>
                <w:bCs/>
                <w:color w:val="auto"/>
                <w:sz w:val="20"/>
                <w:szCs w:val="20"/>
              </w:rPr>
              <w:t>复印件，在投标人单位缴纳的投标截止前6个月内任意一个月（不含投标当月）的社保或社保部门出具的无需缴纳社保的等证明材料复印件，否则不予认可。人员名单不得在不同专业类别中重复使用，即不同人员配置类型不得出现相同人员。</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2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lang w:eastAsia="zh-Hans"/>
              </w:rPr>
            </w:pPr>
            <w:r>
              <w:rPr>
                <w:rFonts w:hint="eastAsia" w:ascii="宋体" w:hAnsi="宋体" w:eastAsia="宋体" w:cs="宋体"/>
                <w:color w:val="auto"/>
                <w:sz w:val="20"/>
                <w:szCs w:val="20"/>
              </w:rPr>
              <w:t>人员配置12</w:t>
            </w:r>
          </w:p>
        </w:tc>
        <w:tc>
          <w:tcPr>
            <w:tcW w:w="337"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4033"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投标人拟投入本项目的提供负离子功能价值量评估</w:t>
            </w:r>
            <w:r>
              <w:rPr>
                <w:rFonts w:hint="eastAsia" w:ascii="宋体" w:hAnsi="宋体" w:eastAsia="宋体" w:cs="宋体"/>
                <w:color w:val="auto"/>
                <w:sz w:val="20"/>
                <w:szCs w:val="20"/>
                <w:lang w:eastAsia="zh-Hans"/>
              </w:rPr>
              <w:t>调查</w:t>
            </w:r>
            <w:r>
              <w:rPr>
                <w:rFonts w:hint="eastAsia" w:ascii="宋体" w:hAnsi="宋体" w:eastAsia="宋体" w:cs="宋体"/>
                <w:color w:val="auto"/>
                <w:sz w:val="20"/>
                <w:szCs w:val="20"/>
              </w:rPr>
              <w:t>研究人员具备生态学</w:t>
            </w:r>
            <w:r>
              <w:rPr>
                <w:rFonts w:hint="eastAsia" w:ascii="宋体" w:hAnsi="宋体" w:eastAsia="宋体" w:cs="宋体"/>
                <w:color w:val="auto"/>
                <w:sz w:val="20"/>
                <w:szCs w:val="20"/>
                <w:lang w:eastAsia="zh-Hans"/>
              </w:rPr>
              <w:t>或</w:t>
            </w:r>
            <w:r>
              <w:rPr>
                <w:rFonts w:hint="eastAsia" w:ascii="宋体" w:hAnsi="宋体" w:eastAsia="宋体" w:cs="宋体"/>
                <w:color w:val="auto"/>
                <w:sz w:val="20"/>
                <w:szCs w:val="20"/>
              </w:rPr>
              <w:t>相关专业的正高级职称（教授或研究员或教授级高工）1名得1分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具备测试计量技术及仪器（或称测控技术及仪器）或相关专业的正高级职称（教授或研究员或教授级高工）1名得1分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具备生态学或测试计量技术及仪器或相关专业副高级职称（副教授或副研究员或高级工程师）每提供2名得1分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其他不得分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本项满分2分。</w:t>
            </w:r>
          </w:p>
          <w:p>
            <w:pPr>
              <w:spacing w:line="360" w:lineRule="auto"/>
              <w:rPr>
                <w:rFonts w:hint="eastAsia" w:ascii="宋体" w:hAnsi="宋体" w:eastAsia="宋体" w:cs="宋体"/>
                <w:color w:val="auto"/>
                <w:sz w:val="20"/>
                <w:szCs w:val="20"/>
              </w:rPr>
            </w:pPr>
            <w:r>
              <w:rPr>
                <w:rFonts w:hint="eastAsia" w:ascii="宋体" w:hAnsi="宋体" w:eastAsia="宋体" w:cs="宋体"/>
                <w:b/>
                <w:bCs/>
                <w:color w:val="auto"/>
                <w:sz w:val="20"/>
                <w:szCs w:val="20"/>
                <w:lang w:val="en-US" w:eastAsia="zh-Hans"/>
              </w:rPr>
              <w:t>注：</w:t>
            </w:r>
            <w:r>
              <w:rPr>
                <w:rFonts w:hint="eastAsia" w:ascii="宋体" w:hAnsi="宋体" w:eastAsia="宋体" w:cs="宋体"/>
                <w:b/>
                <w:bCs/>
                <w:color w:val="auto"/>
                <w:sz w:val="20"/>
                <w:szCs w:val="20"/>
              </w:rPr>
              <w:t>需提供人员职称证</w:t>
            </w:r>
            <w:r>
              <w:rPr>
                <w:rFonts w:hint="eastAsia" w:ascii="宋体" w:hAnsi="宋体" w:eastAsia="宋体" w:cs="宋体"/>
                <w:b/>
                <w:bCs/>
                <w:color w:val="auto"/>
                <w:sz w:val="20"/>
                <w:szCs w:val="20"/>
                <w:lang w:val="en-US" w:eastAsia="zh-Hans"/>
              </w:rPr>
              <w:t>明</w:t>
            </w:r>
            <w:r>
              <w:rPr>
                <w:rFonts w:hint="eastAsia" w:ascii="宋体" w:hAnsi="宋体" w:eastAsia="宋体" w:cs="宋体"/>
                <w:b/>
                <w:bCs/>
                <w:color w:val="auto"/>
                <w:sz w:val="20"/>
                <w:szCs w:val="20"/>
              </w:rPr>
              <w:t>复印件，在投标人单位缴纳的投标截止前6个月内任意一个月（不含投标当月）的社保或社保部门出具的无需缴纳社保的等证明材料复印件，否则不予认可。人员名单不得在不同专业类别中重复使用，即不同人员配置类型不得出现相同人员。</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2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研究出版</w:t>
            </w:r>
          </w:p>
        </w:tc>
        <w:tc>
          <w:tcPr>
            <w:tcW w:w="337"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2</w:t>
            </w:r>
          </w:p>
        </w:tc>
        <w:tc>
          <w:tcPr>
            <w:tcW w:w="4033"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投标人项目负责人</w:t>
            </w:r>
            <w:r>
              <w:rPr>
                <w:rFonts w:hint="eastAsia" w:ascii="宋体" w:hAnsi="宋体" w:eastAsia="宋体" w:cs="宋体"/>
                <w:color w:val="auto"/>
                <w:sz w:val="20"/>
                <w:szCs w:val="20"/>
                <w:lang w:val="en-US" w:eastAsia="zh-CN"/>
              </w:rPr>
              <w:t>近五年来</w:t>
            </w:r>
            <w:r>
              <w:rPr>
                <w:rFonts w:hint="eastAsia" w:ascii="宋体" w:hAnsi="宋体" w:eastAsia="宋体" w:cs="宋体"/>
                <w:color w:val="auto"/>
                <w:sz w:val="20"/>
                <w:szCs w:val="20"/>
              </w:rPr>
              <w:t>在生态学或</w:t>
            </w:r>
            <w:r>
              <w:rPr>
                <w:rFonts w:hint="eastAsia" w:ascii="宋体" w:hAnsi="宋体" w:eastAsia="宋体" w:cs="宋体"/>
                <w:color w:val="auto"/>
                <w:sz w:val="20"/>
                <w:szCs w:val="20"/>
                <w:lang w:val="en-US" w:eastAsia="zh-Hans"/>
              </w:rPr>
              <w:t>生物多样性</w:t>
            </w:r>
            <w:r>
              <w:rPr>
                <w:rFonts w:hint="eastAsia" w:ascii="宋体" w:hAnsi="宋体" w:eastAsia="宋体" w:cs="宋体"/>
                <w:color w:val="auto"/>
                <w:sz w:val="20"/>
                <w:szCs w:val="20"/>
              </w:rPr>
              <w:t>调查领域</w:t>
            </w:r>
            <w:r>
              <w:rPr>
                <w:rFonts w:hint="eastAsia" w:ascii="宋体" w:hAnsi="宋体" w:eastAsia="宋体" w:cs="宋体"/>
                <w:color w:val="auto"/>
                <w:sz w:val="20"/>
                <w:szCs w:val="20"/>
                <w:lang w:val="en-US" w:eastAsia="zh-Hans"/>
              </w:rPr>
              <w:t>以第一作者或</w:t>
            </w:r>
            <w:r>
              <w:rPr>
                <w:rFonts w:hint="eastAsia" w:ascii="宋体" w:hAnsi="宋体" w:eastAsia="宋体" w:cs="宋体"/>
                <w:color w:val="auto"/>
                <w:sz w:val="20"/>
                <w:szCs w:val="20"/>
              </w:rPr>
              <w:t>参与编制过相关书籍的，</w:t>
            </w:r>
            <w:r>
              <w:rPr>
                <w:rFonts w:hint="eastAsia" w:ascii="宋体" w:hAnsi="宋体" w:eastAsia="宋体" w:cs="宋体"/>
                <w:color w:val="auto"/>
                <w:sz w:val="20"/>
                <w:szCs w:val="20"/>
                <w:lang w:val="en-US" w:eastAsia="zh-Hans"/>
              </w:rPr>
              <w:t>以第一作者编制的相关书籍每提供一本</w:t>
            </w:r>
            <w:r>
              <w:rPr>
                <w:rFonts w:hint="eastAsia" w:ascii="宋体" w:hAnsi="宋体" w:eastAsia="宋体" w:cs="宋体"/>
                <w:color w:val="auto"/>
                <w:sz w:val="20"/>
                <w:szCs w:val="20"/>
              </w:rPr>
              <w:t>得0.5分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lang w:val="en-US" w:eastAsia="zh-Hans"/>
              </w:rPr>
              <w:t>以参与编制的相关书籍每提供一本</w:t>
            </w:r>
            <w:r>
              <w:rPr>
                <w:rFonts w:hint="eastAsia" w:ascii="宋体" w:hAnsi="宋体" w:eastAsia="宋体" w:cs="宋体"/>
                <w:color w:val="auto"/>
                <w:sz w:val="20"/>
                <w:szCs w:val="20"/>
              </w:rPr>
              <w:t>得0.2分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其他不得分</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rPr>
              <w:t>满分2分。</w:t>
            </w:r>
          </w:p>
          <w:p>
            <w:pPr>
              <w:spacing w:line="360" w:lineRule="auto"/>
              <w:rPr>
                <w:rFonts w:hint="eastAsia" w:ascii="宋体" w:hAnsi="宋体" w:eastAsia="宋体" w:cs="宋体"/>
                <w:color w:val="auto"/>
                <w:sz w:val="20"/>
                <w:szCs w:val="20"/>
              </w:rPr>
            </w:pPr>
            <w:r>
              <w:rPr>
                <w:rFonts w:hint="eastAsia" w:ascii="宋体" w:hAnsi="宋体" w:eastAsia="宋体" w:cs="宋体"/>
                <w:b/>
                <w:bCs/>
                <w:color w:val="auto"/>
                <w:sz w:val="20"/>
                <w:szCs w:val="20"/>
              </w:rPr>
              <w:t>注：</w:t>
            </w:r>
            <w:r>
              <w:rPr>
                <w:rFonts w:hint="eastAsia" w:ascii="宋体" w:hAnsi="宋体" w:eastAsia="宋体" w:cs="宋体"/>
                <w:b/>
                <w:bCs/>
                <w:color w:val="auto"/>
                <w:sz w:val="20"/>
                <w:szCs w:val="20"/>
                <w:lang w:val="en-US" w:eastAsia="zh-Hans"/>
              </w:rPr>
              <w:t>需</w:t>
            </w:r>
            <w:r>
              <w:rPr>
                <w:rFonts w:hint="eastAsia" w:ascii="宋体" w:hAnsi="宋体" w:eastAsia="宋体" w:cs="宋体"/>
                <w:b/>
                <w:bCs/>
                <w:color w:val="auto"/>
                <w:sz w:val="20"/>
                <w:szCs w:val="20"/>
              </w:rPr>
              <w:t>提供体现</w:t>
            </w:r>
            <w:r>
              <w:rPr>
                <w:rFonts w:hint="eastAsia" w:ascii="宋体" w:hAnsi="宋体" w:eastAsia="宋体" w:cs="宋体"/>
                <w:b/>
                <w:bCs/>
                <w:color w:val="auto"/>
                <w:sz w:val="20"/>
                <w:szCs w:val="20"/>
                <w:lang w:val="en-US" w:eastAsia="zh-Hans"/>
              </w:rPr>
              <w:t>以第一作者编制或</w:t>
            </w:r>
            <w:r>
              <w:rPr>
                <w:rFonts w:hint="eastAsia" w:ascii="宋体" w:hAnsi="宋体" w:eastAsia="宋体" w:cs="宋体"/>
                <w:b/>
                <w:bCs/>
                <w:color w:val="auto"/>
                <w:sz w:val="20"/>
                <w:szCs w:val="20"/>
              </w:rPr>
              <w:t>参与编制相关书籍的证明材料。否则不予认可。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jc w:val="center"/>
        </w:trPr>
        <w:tc>
          <w:tcPr>
            <w:tcW w:w="62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研究论文</w:t>
            </w:r>
          </w:p>
        </w:tc>
        <w:tc>
          <w:tcPr>
            <w:tcW w:w="337"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bidi="ar"/>
              </w:rPr>
              <w:t>3</w:t>
            </w:r>
          </w:p>
        </w:tc>
        <w:tc>
          <w:tcPr>
            <w:tcW w:w="4033"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投标人拟投入本项目的人员</w:t>
            </w:r>
            <w:r>
              <w:rPr>
                <w:rFonts w:hint="eastAsia" w:ascii="宋体" w:hAnsi="宋体" w:eastAsia="宋体" w:cs="宋体"/>
                <w:color w:val="auto"/>
                <w:sz w:val="20"/>
                <w:szCs w:val="20"/>
                <w:lang w:val="en-US" w:eastAsia="zh-CN"/>
              </w:rPr>
              <w:t>近五年来</w:t>
            </w:r>
            <w:r>
              <w:rPr>
                <w:rFonts w:hint="eastAsia" w:ascii="宋体" w:hAnsi="宋体" w:eastAsia="宋体" w:cs="宋体"/>
                <w:color w:val="auto"/>
                <w:sz w:val="20"/>
                <w:szCs w:val="20"/>
              </w:rPr>
              <w:t>以第一作者/通讯作者在SCI期刊、中文核心期刊发表过生物分类或</w:t>
            </w:r>
            <w:r>
              <w:rPr>
                <w:rFonts w:hint="eastAsia" w:ascii="宋体" w:hAnsi="宋体" w:eastAsia="宋体" w:cs="宋体"/>
                <w:color w:val="auto"/>
                <w:sz w:val="20"/>
                <w:szCs w:val="20"/>
                <w:lang w:eastAsia="zh-Hans"/>
              </w:rPr>
              <w:t>生物多样性研究的</w:t>
            </w:r>
            <w:r>
              <w:rPr>
                <w:rFonts w:hint="eastAsia" w:ascii="宋体" w:hAnsi="宋体" w:eastAsia="宋体" w:cs="宋体"/>
                <w:color w:val="auto"/>
                <w:sz w:val="20"/>
                <w:szCs w:val="20"/>
              </w:rPr>
              <w:t>相关研究论文，SCI</w:t>
            </w:r>
            <w:r>
              <w:rPr>
                <w:rFonts w:hint="eastAsia" w:ascii="宋体" w:hAnsi="宋体" w:eastAsia="宋体" w:cs="宋体"/>
                <w:color w:val="auto"/>
                <w:sz w:val="20"/>
                <w:szCs w:val="20"/>
                <w:lang w:val="en-US" w:eastAsia="zh-Hans"/>
              </w:rPr>
              <w:t>期刊</w:t>
            </w:r>
            <w:r>
              <w:rPr>
                <w:rFonts w:hint="eastAsia" w:ascii="宋体" w:hAnsi="宋体" w:eastAsia="宋体" w:cs="宋体"/>
                <w:color w:val="auto"/>
                <w:sz w:val="20"/>
                <w:szCs w:val="20"/>
              </w:rPr>
              <w:t>论文每</w:t>
            </w:r>
            <w:r>
              <w:rPr>
                <w:rFonts w:hint="eastAsia" w:ascii="宋体" w:hAnsi="宋体" w:eastAsia="宋体" w:cs="宋体"/>
                <w:color w:val="auto"/>
                <w:sz w:val="20"/>
                <w:szCs w:val="20"/>
                <w:lang w:val="en-US" w:eastAsia="zh-Hans"/>
              </w:rPr>
              <w:t>提供一</w:t>
            </w:r>
            <w:r>
              <w:rPr>
                <w:rFonts w:hint="eastAsia" w:ascii="宋体" w:hAnsi="宋体" w:eastAsia="宋体" w:cs="宋体"/>
                <w:color w:val="auto"/>
                <w:sz w:val="20"/>
                <w:szCs w:val="20"/>
              </w:rPr>
              <w:t>篇得1分，中文核心期刊论文每</w:t>
            </w:r>
            <w:r>
              <w:rPr>
                <w:rFonts w:hint="eastAsia" w:ascii="宋体" w:hAnsi="宋体" w:eastAsia="宋体" w:cs="宋体"/>
                <w:color w:val="auto"/>
                <w:sz w:val="20"/>
                <w:szCs w:val="20"/>
                <w:lang w:val="en-US" w:eastAsia="zh-Hans"/>
              </w:rPr>
              <w:t>提供一</w:t>
            </w:r>
            <w:r>
              <w:rPr>
                <w:rFonts w:hint="eastAsia" w:ascii="宋体" w:hAnsi="宋体" w:eastAsia="宋体" w:cs="宋体"/>
                <w:color w:val="auto"/>
                <w:sz w:val="20"/>
                <w:szCs w:val="20"/>
              </w:rPr>
              <w:t>篇得0.5分，满分3分。</w:t>
            </w:r>
          </w:p>
          <w:p>
            <w:pPr>
              <w:spacing w:line="360" w:lineRule="auto"/>
              <w:rPr>
                <w:rFonts w:hint="eastAsia" w:ascii="宋体" w:hAnsi="宋体" w:eastAsia="宋体" w:cs="宋体"/>
                <w:color w:val="auto"/>
                <w:sz w:val="20"/>
                <w:szCs w:val="20"/>
                <w:lang w:eastAsia="zh-Hans"/>
              </w:rPr>
            </w:pPr>
            <w:r>
              <w:rPr>
                <w:rFonts w:hint="eastAsia" w:ascii="宋体" w:hAnsi="宋体" w:eastAsia="宋体" w:cs="宋体"/>
                <w:b/>
                <w:bCs/>
                <w:color w:val="auto"/>
                <w:sz w:val="20"/>
                <w:szCs w:val="20"/>
                <w:lang w:val="en-US" w:eastAsia="zh-Hans"/>
              </w:rPr>
              <w:t>注：需</w:t>
            </w:r>
            <w:r>
              <w:rPr>
                <w:rFonts w:hint="eastAsia" w:ascii="宋体" w:hAnsi="宋体" w:eastAsia="宋体" w:cs="宋体"/>
                <w:b/>
                <w:bCs/>
                <w:color w:val="auto"/>
                <w:sz w:val="20"/>
                <w:szCs w:val="20"/>
              </w:rPr>
              <w:t>提供论文首页，标出项目人员。否则不予认可</w:t>
            </w:r>
            <w:r>
              <w:rPr>
                <w:rFonts w:hint="eastAsia" w:ascii="宋体" w:hAnsi="宋体" w:eastAsia="宋体" w:cs="宋体"/>
                <w:b/>
                <w:bCs/>
                <w:color w:val="auto"/>
                <w:sz w:val="20"/>
                <w:szCs w:val="20"/>
                <w:lang w:eastAsia="zh-Hans"/>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628"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质量保证措施</w:t>
            </w:r>
          </w:p>
        </w:tc>
        <w:tc>
          <w:tcPr>
            <w:tcW w:w="337"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textAlignment w:val="center"/>
              <w:rPr>
                <w:rFonts w:hint="eastAsia" w:ascii="宋体" w:hAnsi="宋体" w:eastAsia="宋体" w:cs="宋体"/>
                <w:color w:val="auto"/>
                <w:sz w:val="20"/>
                <w:szCs w:val="20"/>
              </w:rPr>
            </w:pPr>
            <w:r>
              <w:rPr>
                <w:rFonts w:hint="eastAsia" w:ascii="宋体" w:hAnsi="宋体" w:eastAsia="宋体" w:cs="宋体"/>
                <w:color w:val="auto"/>
                <w:sz w:val="20"/>
                <w:szCs w:val="20"/>
              </w:rPr>
              <w:t>2</w:t>
            </w:r>
          </w:p>
        </w:tc>
        <w:tc>
          <w:tcPr>
            <w:tcW w:w="4033"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lang w:eastAsia="zh-Hans"/>
              </w:rPr>
            </w:pPr>
            <w:r>
              <w:rPr>
                <w:rFonts w:hint="eastAsia" w:ascii="宋体" w:hAnsi="宋体" w:eastAsia="宋体" w:cs="宋体"/>
                <w:color w:val="auto"/>
                <w:sz w:val="20"/>
                <w:szCs w:val="20"/>
              </w:rPr>
              <w:t>投标人承诺保质保量的完成本项目调查研究，有承诺的得2分，不承诺不得分</w:t>
            </w:r>
            <w:r>
              <w:rPr>
                <w:rFonts w:hint="eastAsia" w:ascii="宋体" w:hAnsi="宋体" w:eastAsia="宋体" w:cs="宋体"/>
                <w:color w:val="auto"/>
                <w:sz w:val="20"/>
                <w:szCs w:val="20"/>
                <w:lang w:eastAsia="zh-Hans"/>
              </w:rPr>
              <w:t>。</w:t>
            </w:r>
          </w:p>
          <w:p>
            <w:pPr>
              <w:spacing w:line="360" w:lineRule="auto"/>
              <w:rPr>
                <w:rFonts w:hint="eastAsia" w:ascii="宋体" w:hAnsi="宋体" w:eastAsia="宋体" w:cs="宋体"/>
                <w:color w:val="auto"/>
                <w:sz w:val="20"/>
                <w:szCs w:val="20"/>
              </w:rPr>
            </w:pPr>
            <w:r>
              <w:rPr>
                <w:rFonts w:hint="eastAsia" w:ascii="宋体" w:hAnsi="宋体" w:eastAsia="宋体" w:cs="宋体"/>
                <w:b/>
                <w:bCs/>
                <w:color w:val="auto"/>
                <w:sz w:val="20"/>
                <w:szCs w:val="20"/>
                <w:lang w:val="en-US" w:eastAsia="zh-Hans"/>
              </w:rPr>
              <w:t>注：</w:t>
            </w:r>
            <w:r>
              <w:rPr>
                <w:rFonts w:hint="eastAsia" w:ascii="宋体" w:hAnsi="宋体" w:eastAsia="宋体" w:cs="宋体"/>
                <w:b/>
                <w:bCs/>
                <w:color w:val="auto"/>
                <w:sz w:val="20"/>
                <w:szCs w:val="20"/>
              </w:rPr>
              <w:t>需提供承诺函并加盖投标人公章</w:t>
            </w:r>
            <w:r>
              <w:rPr>
                <w:rFonts w:hint="eastAsia" w:ascii="宋体" w:hAnsi="宋体" w:eastAsia="宋体" w:cs="宋体"/>
                <w:b/>
                <w:bCs/>
                <w:color w:val="auto"/>
                <w:sz w:val="20"/>
                <w:szCs w:val="20"/>
                <w:lang w:eastAsia="zh-Hans"/>
              </w:rPr>
              <w:t>。</w:t>
            </w:r>
            <w:r>
              <w:rPr>
                <w:rFonts w:hint="eastAsia" w:ascii="宋体" w:hAnsi="宋体" w:eastAsia="宋体" w:cs="宋体"/>
                <w:b/>
                <w:bCs/>
                <w:color w:val="auto"/>
                <w:sz w:val="20"/>
                <w:szCs w:val="20"/>
              </w:rPr>
              <w:t>否则不予认可。</w:t>
            </w:r>
          </w:p>
        </w:tc>
      </w:tr>
    </w:tbl>
    <w:p>
      <w:pPr>
        <w:pStyle w:val="14"/>
        <w:jc w:val="both"/>
        <w:rPr>
          <w:rFonts w:hint="eastAsia" w:ascii="宋体" w:hAnsi="宋体" w:eastAsia="宋体" w:cs="宋体"/>
          <w:b/>
          <w:bCs/>
          <w:color w:val="auto"/>
        </w:rPr>
      </w:pPr>
    </w:p>
    <w:p>
      <w:pPr>
        <w:pStyle w:val="14"/>
        <w:jc w:val="both"/>
        <w:rPr>
          <w:rFonts w:hint="eastAsia" w:ascii="宋体" w:hAnsi="宋体" w:eastAsia="宋体" w:cs="宋体"/>
          <w:b/>
          <w:bCs/>
          <w:color w:val="auto"/>
        </w:rPr>
      </w:pPr>
      <w:r>
        <w:rPr>
          <w:rFonts w:hint="eastAsia" w:ascii="宋体" w:hAnsi="宋体" w:eastAsia="宋体" w:cs="宋体"/>
          <w:b/>
          <w:bCs/>
          <w:color w:val="auto"/>
        </w:rPr>
        <w:t>商务项（F3×A3）满分为</w:t>
      </w:r>
      <w:r>
        <w:rPr>
          <w:rFonts w:hint="eastAsia" w:ascii="宋体" w:hAnsi="宋体" w:eastAsia="宋体" w:cs="宋体"/>
          <w:b/>
          <w:bCs/>
          <w:color w:val="auto"/>
          <w:lang w:val="en-US" w:eastAsia="zh-CN"/>
        </w:rPr>
        <w:t>21</w:t>
      </w:r>
      <w:r>
        <w:rPr>
          <w:rFonts w:hint="eastAsia" w:ascii="宋体" w:hAnsi="宋体" w:eastAsia="宋体" w:cs="宋体"/>
          <w:b/>
          <w:bCs/>
          <w:color w:val="auto"/>
        </w:rPr>
        <w:t>.00分</w:t>
      </w:r>
    </w:p>
    <w:tbl>
      <w:tblPr>
        <w:tblStyle w:val="11"/>
        <w:tblW w:w="5127" w:type="pct"/>
        <w:tblInd w:w="8" w:type="dxa"/>
        <w:tblLayout w:type="autofit"/>
        <w:tblCellMar>
          <w:top w:w="0" w:type="dxa"/>
          <w:left w:w="0" w:type="dxa"/>
          <w:bottom w:w="0" w:type="dxa"/>
          <w:right w:w="0" w:type="dxa"/>
        </w:tblCellMar>
      </w:tblPr>
      <w:tblGrid>
        <w:gridCol w:w="1122"/>
        <w:gridCol w:w="544"/>
        <w:gridCol w:w="7653"/>
      </w:tblGrid>
      <w:tr>
        <w:tblPrEx>
          <w:tblCellMar>
            <w:top w:w="0" w:type="dxa"/>
            <w:left w:w="0" w:type="dxa"/>
            <w:bottom w:w="0" w:type="dxa"/>
            <w:right w:w="0" w:type="dxa"/>
          </w:tblCellMar>
        </w:tblPrEx>
        <w:tc>
          <w:tcPr>
            <w:tcW w:w="602"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评标项目</w:t>
            </w:r>
          </w:p>
        </w:tc>
        <w:tc>
          <w:tcPr>
            <w:tcW w:w="292"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评标分值</w:t>
            </w:r>
          </w:p>
        </w:tc>
        <w:tc>
          <w:tcPr>
            <w:tcW w:w="4104"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评标方法描述</w:t>
            </w:r>
          </w:p>
        </w:tc>
      </w:tr>
      <w:tr>
        <w:tblPrEx>
          <w:tblCellMar>
            <w:top w:w="0" w:type="dxa"/>
            <w:left w:w="0" w:type="dxa"/>
            <w:bottom w:w="0" w:type="dxa"/>
            <w:right w:w="0" w:type="dxa"/>
          </w:tblCellMar>
        </w:tblPrEx>
        <w:tc>
          <w:tcPr>
            <w:tcW w:w="602"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企业综合实力1</w:t>
            </w:r>
          </w:p>
        </w:tc>
        <w:tc>
          <w:tcPr>
            <w:tcW w:w="292"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3</w:t>
            </w:r>
          </w:p>
        </w:tc>
        <w:tc>
          <w:tcPr>
            <w:tcW w:w="4104"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投标人具有乙级</w:t>
            </w:r>
            <w:r>
              <w:rPr>
                <w:rFonts w:hint="eastAsia" w:ascii="宋体" w:hAnsi="宋体" w:eastAsia="宋体" w:cs="宋体"/>
                <w:color w:val="auto"/>
                <w:sz w:val="20"/>
                <w:szCs w:val="20"/>
                <w:lang w:val="en-US" w:eastAsia="zh-CN"/>
              </w:rPr>
              <w:t>及以上</w:t>
            </w:r>
            <w:r>
              <w:rPr>
                <w:rFonts w:hint="eastAsia" w:ascii="宋体" w:hAnsi="宋体" w:eastAsia="宋体" w:cs="宋体"/>
                <w:color w:val="auto"/>
                <w:sz w:val="20"/>
                <w:szCs w:val="20"/>
              </w:rPr>
              <w:t>测绘资质，得3分。</w:t>
            </w:r>
          </w:p>
          <w:p>
            <w:pPr>
              <w:spacing w:line="360" w:lineRule="auto"/>
              <w:rPr>
                <w:rFonts w:hint="eastAsia" w:ascii="宋体" w:hAnsi="宋体" w:eastAsia="宋体" w:cs="宋体"/>
                <w:color w:val="auto"/>
                <w:sz w:val="20"/>
                <w:szCs w:val="20"/>
                <w:lang w:eastAsia="zh-Hans"/>
              </w:rPr>
            </w:pPr>
            <w:r>
              <w:rPr>
                <w:rFonts w:hint="eastAsia" w:ascii="宋体" w:hAnsi="宋体" w:eastAsia="宋体" w:cs="宋体"/>
                <w:b/>
                <w:bCs/>
                <w:color w:val="auto"/>
                <w:sz w:val="20"/>
                <w:szCs w:val="20"/>
                <w:lang w:val="en-US" w:eastAsia="zh-Hans"/>
              </w:rPr>
              <w:t>注：</w:t>
            </w:r>
            <w:r>
              <w:rPr>
                <w:rFonts w:hint="eastAsia" w:ascii="宋体" w:hAnsi="宋体" w:eastAsia="宋体" w:cs="宋体"/>
                <w:b/>
                <w:bCs/>
                <w:color w:val="000000"/>
                <w:sz w:val="20"/>
                <w:szCs w:val="20"/>
                <w:lang w:val="en-US" w:eastAsia="zh-CN"/>
              </w:rPr>
              <w:t>投标人具有乙级及以上测绘资质，得3分。</w:t>
            </w:r>
            <w:r>
              <w:rPr>
                <w:rFonts w:hint="eastAsia" w:ascii="宋体" w:hAnsi="宋体" w:eastAsia="宋体" w:cs="宋体"/>
                <w:b/>
                <w:bCs/>
                <w:color w:val="000000"/>
                <w:sz w:val="20"/>
                <w:szCs w:val="20"/>
                <w:lang w:val="en-US" w:eastAsia="zh-Hans"/>
              </w:rPr>
              <w:t>注：需提供测绘资质证书</w:t>
            </w:r>
            <w:r>
              <w:rPr>
                <w:rFonts w:hint="eastAsia" w:ascii="宋体" w:hAnsi="宋体" w:eastAsia="宋体" w:cs="宋体"/>
                <w:b/>
                <w:bCs/>
                <w:color w:val="000000"/>
                <w:sz w:val="20"/>
                <w:szCs w:val="20"/>
                <w:lang w:val="en-US" w:eastAsia="zh-CN"/>
              </w:rPr>
              <w:t>复印件</w:t>
            </w:r>
            <w:r>
              <w:rPr>
                <w:rFonts w:hint="eastAsia" w:ascii="宋体" w:hAnsi="宋体" w:eastAsia="宋体" w:cs="宋体"/>
                <w:b/>
                <w:bCs/>
                <w:color w:val="000000"/>
                <w:sz w:val="20"/>
                <w:szCs w:val="20"/>
                <w:lang w:val="en-US" w:eastAsia="zh-Hans"/>
              </w:rPr>
              <w:t>，并加盖投标人公章，否则不予认可</w:t>
            </w:r>
            <w:r>
              <w:rPr>
                <w:rFonts w:hint="eastAsia" w:ascii="宋体" w:hAnsi="宋体" w:eastAsia="宋体" w:cs="宋体"/>
                <w:b/>
                <w:bCs/>
                <w:color w:val="auto"/>
                <w:sz w:val="20"/>
                <w:szCs w:val="20"/>
                <w:lang w:eastAsia="zh-Hans"/>
              </w:rPr>
              <w:t>。</w:t>
            </w:r>
          </w:p>
        </w:tc>
      </w:tr>
      <w:tr>
        <w:tblPrEx>
          <w:tblCellMar>
            <w:top w:w="0" w:type="dxa"/>
            <w:left w:w="0" w:type="dxa"/>
            <w:bottom w:w="0" w:type="dxa"/>
            <w:right w:w="0" w:type="dxa"/>
          </w:tblCellMar>
        </w:tblPrEx>
        <w:tc>
          <w:tcPr>
            <w:tcW w:w="602"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企业综合实力2</w:t>
            </w:r>
          </w:p>
        </w:tc>
        <w:tc>
          <w:tcPr>
            <w:tcW w:w="292"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3</w:t>
            </w:r>
          </w:p>
        </w:tc>
        <w:tc>
          <w:tcPr>
            <w:tcW w:w="4104"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根据项目</w:t>
            </w:r>
            <w:r>
              <w:rPr>
                <w:rFonts w:hint="eastAsia" w:ascii="宋体" w:hAnsi="宋体" w:eastAsia="宋体" w:cs="宋体"/>
                <w:color w:val="auto"/>
                <w:sz w:val="20"/>
                <w:szCs w:val="20"/>
                <w:lang w:val="en-US" w:eastAsia="zh-CN"/>
              </w:rPr>
              <w:t>投标人近五年来</w:t>
            </w:r>
            <w:r>
              <w:rPr>
                <w:rFonts w:hint="eastAsia" w:ascii="宋体" w:hAnsi="宋体" w:eastAsia="宋体" w:cs="宋体"/>
                <w:color w:val="auto"/>
                <w:sz w:val="20"/>
                <w:szCs w:val="20"/>
              </w:rPr>
              <w:t>所承担的生物</w:t>
            </w:r>
            <w:r>
              <w:rPr>
                <w:rFonts w:hint="eastAsia" w:ascii="宋体" w:hAnsi="宋体" w:eastAsia="宋体" w:cs="宋体"/>
                <w:color w:val="auto"/>
                <w:sz w:val="20"/>
                <w:szCs w:val="20"/>
                <w:lang w:val="en-US" w:eastAsia="zh-CN"/>
              </w:rPr>
              <w:t>多样性</w:t>
            </w:r>
            <w:r>
              <w:rPr>
                <w:rFonts w:hint="eastAsia" w:ascii="宋体" w:hAnsi="宋体" w:eastAsia="宋体" w:cs="宋体"/>
                <w:color w:val="auto"/>
                <w:sz w:val="20"/>
                <w:szCs w:val="20"/>
              </w:rPr>
              <w:t>调查项目获得委托人好评的情况进行评分，每提供一份由委托人出具的项目服务满意证明材料且评价结论为好评的得0.5分，满分3分。</w:t>
            </w:r>
          </w:p>
          <w:p>
            <w:pPr>
              <w:spacing w:line="360" w:lineRule="auto"/>
              <w:rPr>
                <w:rFonts w:hint="eastAsia" w:ascii="宋体" w:hAnsi="宋体" w:eastAsia="宋体" w:cs="宋体"/>
                <w:color w:val="auto"/>
                <w:sz w:val="20"/>
                <w:szCs w:val="20"/>
              </w:rPr>
            </w:pPr>
            <w:r>
              <w:rPr>
                <w:rFonts w:hint="eastAsia" w:ascii="宋体" w:hAnsi="宋体" w:eastAsia="宋体" w:cs="宋体"/>
                <w:b/>
                <w:bCs/>
                <w:color w:val="auto"/>
                <w:sz w:val="20"/>
                <w:szCs w:val="20"/>
                <w:lang w:val="en-US" w:eastAsia="zh-Hans"/>
              </w:rPr>
              <w:t>注：</w:t>
            </w:r>
            <w:r>
              <w:rPr>
                <w:rFonts w:hint="eastAsia" w:ascii="宋体" w:hAnsi="宋体" w:eastAsia="宋体" w:cs="宋体"/>
                <w:b/>
                <w:bCs/>
                <w:color w:val="auto"/>
                <w:sz w:val="20"/>
                <w:szCs w:val="20"/>
              </w:rPr>
              <w:t>由委托人出具的项目服务满意证明材料须加盖委托人单位或使用部门公章</w:t>
            </w:r>
            <w:r>
              <w:rPr>
                <w:rFonts w:hint="eastAsia" w:ascii="宋体" w:hAnsi="宋体" w:eastAsia="宋体" w:cs="宋体"/>
                <w:b/>
                <w:bCs/>
                <w:color w:val="auto"/>
                <w:sz w:val="20"/>
                <w:szCs w:val="20"/>
                <w:lang w:eastAsia="zh-Hans"/>
              </w:rPr>
              <w:t>，否则不予认可。</w:t>
            </w:r>
          </w:p>
        </w:tc>
      </w:tr>
      <w:tr>
        <w:tblPrEx>
          <w:tblCellMar>
            <w:top w:w="0" w:type="dxa"/>
            <w:left w:w="0" w:type="dxa"/>
            <w:bottom w:w="0" w:type="dxa"/>
            <w:right w:w="0" w:type="dxa"/>
          </w:tblCellMar>
        </w:tblPrEx>
        <w:tc>
          <w:tcPr>
            <w:tcW w:w="602"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调查设备</w:t>
            </w:r>
          </w:p>
        </w:tc>
        <w:tc>
          <w:tcPr>
            <w:tcW w:w="292"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3</w:t>
            </w:r>
          </w:p>
        </w:tc>
        <w:tc>
          <w:tcPr>
            <w:tcW w:w="4104"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rPr>
              <w:t>本项目</w:t>
            </w:r>
            <w:r>
              <w:rPr>
                <w:rFonts w:hint="eastAsia" w:ascii="宋体" w:hAnsi="宋体" w:eastAsia="宋体" w:cs="宋体"/>
                <w:b/>
                <w:bCs/>
                <w:color w:val="auto"/>
                <w:sz w:val="20"/>
                <w:szCs w:val="20"/>
                <w:lang w:val="en-US" w:eastAsia="zh-CN"/>
              </w:rPr>
              <w:t>须</w:t>
            </w:r>
            <w:r>
              <w:rPr>
                <w:rFonts w:hint="eastAsia" w:ascii="宋体" w:hAnsi="宋体" w:eastAsia="宋体" w:cs="宋体"/>
                <w:b/>
                <w:bCs/>
                <w:color w:val="auto"/>
                <w:sz w:val="20"/>
                <w:szCs w:val="20"/>
              </w:rPr>
              <w:t>配备</w:t>
            </w:r>
            <w:r>
              <w:rPr>
                <w:rFonts w:hint="eastAsia" w:ascii="宋体" w:hAnsi="宋体" w:eastAsia="宋体" w:cs="宋体"/>
                <w:b/>
                <w:bCs/>
                <w:color w:val="auto"/>
                <w:sz w:val="20"/>
                <w:szCs w:val="20"/>
                <w:lang w:eastAsia="zh-Hans"/>
              </w:rPr>
              <w:t>调查</w:t>
            </w:r>
            <w:r>
              <w:rPr>
                <w:rFonts w:hint="eastAsia" w:ascii="宋体" w:hAnsi="宋体" w:eastAsia="宋体" w:cs="宋体"/>
                <w:b/>
                <w:bCs/>
                <w:color w:val="auto"/>
                <w:sz w:val="20"/>
                <w:szCs w:val="20"/>
              </w:rPr>
              <w:t>设备单反数码相机、</w:t>
            </w:r>
            <w:r>
              <w:rPr>
                <w:rFonts w:hint="eastAsia" w:ascii="宋体" w:hAnsi="宋体" w:eastAsia="宋体" w:cs="宋体"/>
                <w:b/>
                <w:bCs/>
                <w:color w:val="auto"/>
                <w:sz w:val="20"/>
                <w:szCs w:val="20"/>
                <w:lang w:eastAsia="zh-Hans"/>
              </w:rPr>
              <w:t>无人机、望远镜</w:t>
            </w:r>
            <w:r>
              <w:rPr>
                <w:rFonts w:hint="eastAsia" w:ascii="宋体" w:hAnsi="宋体" w:eastAsia="宋体" w:cs="宋体"/>
                <w:b/>
                <w:bCs/>
                <w:color w:val="auto"/>
                <w:sz w:val="20"/>
                <w:szCs w:val="20"/>
                <w:lang w:eastAsia="zh-CN"/>
              </w:rPr>
              <w:t>、</w:t>
            </w:r>
            <w:r>
              <w:rPr>
                <w:rFonts w:hint="eastAsia" w:ascii="宋体" w:hAnsi="宋体" w:eastAsia="宋体" w:cs="宋体"/>
                <w:b/>
                <w:bCs/>
                <w:color w:val="auto"/>
                <w:sz w:val="20"/>
                <w:szCs w:val="20"/>
                <w:lang w:val="en-US" w:eastAsia="zh-CN"/>
              </w:rPr>
              <w:t>GPS或北斗定位仪、动物鸣声记录仪、</w:t>
            </w:r>
            <w:r>
              <w:rPr>
                <w:rFonts w:hint="eastAsia" w:ascii="宋体" w:hAnsi="宋体" w:eastAsia="宋体" w:cs="宋体"/>
                <w:b/>
                <w:bCs/>
                <w:color w:val="auto"/>
                <w:sz w:val="20"/>
                <w:szCs w:val="20"/>
              </w:rPr>
              <w:t>负氧离子检测仪，每提供1</w:t>
            </w:r>
            <w:r>
              <w:rPr>
                <w:rFonts w:hint="eastAsia" w:ascii="宋体" w:hAnsi="宋体" w:eastAsia="宋体" w:cs="宋体"/>
                <w:b/>
                <w:bCs/>
                <w:color w:val="auto"/>
                <w:sz w:val="20"/>
                <w:szCs w:val="20"/>
                <w:lang w:val="en-US" w:eastAsia="zh-CN"/>
              </w:rPr>
              <w:t>样</w:t>
            </w:r>
            <w:r>
              <w:rPr>
                <w:rFonts w:hint="eastAsia" w:ascii="宋体" w:hAnsi="宋体" w:eastAsia="宋体" w:cs="宋体"/>
                <w:b/>
                <w:bCs/>
                <w:color w:val="auto"/>
                <w:sz w:val="20"/>
                <w:szCs w:val="20"/>
              </w:rPr>
              <w:t>得0</w:t>
            </w:r>
            <w:r>
              <w:rPr>
                <w:rFonts w:hint="eastAsia" w:ascii="宋体" w:hAnsi="宋体" w:eastAsia="宋体" w:cs="宋体"/>
                <w:b/>
                <w:bCs/>
                <w:color w:val="auto"/>
                <w:sz w:val="20"/>
                <w:szCs w:val="20"/>
                <w:lang w:eastAsia="zh-Hans"/>
              </w:rPr>
              <w:t>.</w:t>
            </w:r>
            <w:r>
              <w:rPr>
                <w:rFonts w:hint="eastAsia" w:ascii="宋体" w:hAnsi="宋体" w:eastAsia="宋体" w:cs="宋体"/>
                <w:b/>
                <w:bCs/>
                <w:color w:val="auto"/>
                <w:sz w:val="20"/>
                <w:szCs w:val="20"/>
                <w:lang w:val="en-US" w:eastAsia="zh-CN"/>
              </w:rPr>
              <w:t>3</w:t>
            </w:r>
            <w:r>
              <w:rPr>
                <w:rFonts w:hint="eastAsia" w:ascii="宋体" w:hAnsi="宋体" w:eastAsia="宋体" w:cs="宋体"/>
                <w:b/>
                <w:bCs/>
                <w:color w:val="auto"/>
                <w:sz w:val="20"/>
                <w:szCs w:val="20"/>
              </w:rPr>
              <w:t>分，</w:t>
            </w:r>
            <w:r>
              <w:rPr>
                <w:rFonts w:hint="eastAsia" w:ascii="宋体" w:hAnsi="宋体" w:eastAsia="宋体" w:cs="宋体"/>
                <w:b/>
                <w:bCs/>
                <w:color w:val="auto"/>
                <w:sz w:val="20"/>
                <w:szCs w:val="20"/>
                <w:lang w:val="en-US" w:eastAsia="zh-CN"/>
              </w:rPr>
              <w:t>重复提供不加分，全部提供得2分。</w:t>
            </w:r>
          </w:p>
          <w:p>
            <w:pPr>
              <w:spacing w:line="360" w:lineRule="auto"/>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提供红外相机数量≧4</w:t>
            </w:r>
            <w:r>
              <w:rPr>
                <w:rFonts w:hint="eastAsia" w:ascii="宋体" w:hAnsi="宋体" w:eastAsia="宋体" w:cs="宋体"/>
                <w:color w:val="auto"/>
                <w:sz w:val="20"/>
                <w:szCs w:val="20"/>
                <w:lang w:eastAsia="zh-CN"/>
              </w:rPr>
              <w:t>0</w:t>
            </w:r>
            <w:r>
              <w:rPr>
                <w:rFonts w:hint="eastAsia" w:ascii="宋体" w:hAnsi="宋体" w:eastAsia="宋体" w:cs="宋体"/>
                <w:color w:val="auto"/>
                <w:sz w:val="20"/>
                <w:szCs w:val="20"/>
                <w:lang w:val="en-US" w:eastAsia="zh-CN"/>
              </w:rPr>
              <w:t>台，得1分；</w:t>
            </w:r>
          </w:p>
          <w:p>
            <w:pP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eastAsia="zh-CN"/>
              </w:rPr>
              <w:t>20</w:t>
            </w:r>
            <w:r>
              <w:rPr>
                <w:rFonts w:hint="eastAsia" w:ascii="宋体" w:hAnsi="宋体" w:eastAsia="宋体" w:cs="宋体"/>
                <w:color w:val="auto"/>
                <w:sz w:val="20"/>
                <w:szCs w:val="20"/>
                <w:lang w:val="en-US" w:eastAsia="zh-CN"/>
              </w:rPr>
              <w:t>台≦提供红外相机数量&lt;40台，得0.5分；</w:t>
            </w:r>
          </w:p>
          <w:p>
            <w:pPr>
              <w:pStyle w:val="6"/>
              <w:ind w:firstLine="0"/>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提供红外相机数量&lt;20台，不得分。</w:t>
            </w:r>
          </w:p>
          <w:p>
            <w:pPr>
              <w:spacing w:line="360" w:lineRule="auto"/>
              <w:rPr>
                <w:rFonts w:hint="eastAsia" w:ascii="宋体" w:hAnsi="宋体" w:eastAsia="宋体" w:cs="宋体"/>
                <w:color w:val="auto"/>
                <w:sz w:val="20"/>
                <w:szCs w:val="20"/>
                <w:lang w:eastAsia="zh-Hans"/>
              </w:rPr>
            </w:pPr>
            <w:r>
              <w:rPr>
                <w:rFonts w:hint="eastAsia" w:ascii="宋体" w:hAnsi="宋体" w:eastAsia="宋体" w:cs="宋体"/>
                <w:b/>
                <w:bCs/>
                <w:color w:val="auto"/>
                <w:sz w:val="20"/>
                <w:szCs w:val="20"/>
                <w:lang w:val="en-US" w:eastAsia="zh-Hans"/>
              </w:rPr>
              <w:t>注：</w:t>
            </w:r>
            <w:r>
              <w:rPr>
                <w:rFonts w:hint="eastAsia" w:ascii="宋体" w:hAnsi="宋体" w:eastAsia="宋体" w:cs="宋体"/>
                <w:b/>
                <w:bCs/>
                <w:color w:val="auto"/>
                <w:sz w:val="20"/>
                <w:szCs w:val="20"/>
              </w:rPr>
              <w:t>须提供设备发票复印件，发票购买方名称需与投标人一致</w:t>
            </w:r>
            <w:r>
              <w:rPr>
                <w:rFonts w:hint="eastAsia" w:ascii="宋体" w:hAnsi="宋体" w:eastAsia="宋体" w:cs="宋体"/>
                <w:b/>
                <w:bCs/>
                <w:color w:val="auto"/>
                <w:sz w:val="20"/>
                <w:szCs w:val="20"/>
                <w:lang w:eastAsia="zh-Hans"/>
              </w:rPr>
              <w:t>，</w:t>
            </w:r>
            <w:r>
              <w:rPr>
                <w:rFonts w:hint="eastAsia" w:ascii="宋体" w:hAnsi="宋体" w:eastAsia="宋体" w:cs="宋体"/>
                <w:b/>
                <w:bCs/>
                <w:color w:val="auto"/>
                <w:sz w:val="20"/>
                <w:szCs w:val="20"/>
              </w:rPr>
              <w:t>否则不予认可</w:t>
            </w:r>
            <w:r>
              <w:rPr>
                <w:rFonts w:hint="eastAsia" w:ascii="宋体" w:hAnsi="宋体" w:eastAsia="宋体" w:cs="宋体"/>
                <w:b/>
                <w:bCs/>
                <w:color w:val="auto"/>
                <w:sz w:val="20"/>
                <w:szCs w:val="20"/>
                <w:lang w:eastAsia="zh-Hans"/>
              </w:rPr>
              <w:t>。</w:t>
            </w:r>
          </w:p>
        </w:tc>
      </w:tr>
      <w:tr>
        <w:tblPrEx>
          <w:tblCellMar>
            <w:top w:w="0" w:type="dxa"/>
            <w:left w:w="0" w:type="dxa"/>
            <w:bottom w:w="0" w:type="dxa"/>
            <w:right w:w="0" w:type="dxa"/>
          </w:tblCellMar>
        </w:tblPrEx>
        <w:tc>
          <w:tcPr>
            <w:tcW w:w="602"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重大或突发事件应急保障措施</w:t>
            </w:r>
          </w:p>
        </w:tc>
        <w:tc>
          <w:tcPr>
            <w:tcW w:w="292"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3</w:t>
            </w:r>
          </w:p>
        </w:tc>
        <w:tc>
          <w:tcPr>
            <w:tcW w:w="4104"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投标人根据季节或天气异常等特殊情况，制定出确保生物多样性研究与森林生态系统效益和经济效应评估调查</w:t>
            </w:r>
            <w:r>
              <w:rPr>
                <w:rFonts w:hint="eastAsia" w:ascii="宋体" w:hAnsi="宋体" w:eastAsia="宋体" w:cs="宋体"/>
                <w:color w:val="auto"/>
                <w:sz w:val="20"/>
                <w:szCs w:val="20"/>
                <w:lang w:eastAsia="zh-Hans"/>
              </w:rPr>
              <w:t>研究</w:t>
            </w:r>
            <w:r>
              <w:rPr>
                <w:rFonts w:hint="eastAsia" w:ascii="宋体" w:hAnsi="宋体" w:eastAsia="宋体" w:cs="宋体"/>
                <w:color w:val="auto"/>
                <w:sz w:val="20"/>
                <w:szCs w:val="20"/>
              </w:rPr>
              <w:t>质量的应对措施方案，及重大或突发事件应急保障措施（如人员安全、设备保障等应急保障措施）由评委进行横向比较，方案措施科学合理、可行性高的得3分；方案措施比较科学合理、可行性较高的得2分；方案措施科学合理程度一般、可行性一般的得1分。方案措施科学合理性差或其余情况不得分。</w:t>
            </w:r>
          </w:p>
        </w:tc>
      </w:tr>
      <w:tr>
        <w:tblPrEx>
          <w:tblCellMar>
            <w:top w:w="0" w:type="dxa"/>
            <w:left w:w="0" w:type="dxa"/>
            <w:bottom w:w="0" w:type="dxa"/>
            <w:right w:w="0" w:type="dxa"/>
          </w:tblCellMar>
        </w:tblPrEx>
        <w:tc>
          <w:tcPr>
            <w:tcW w:w="602"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调查成果 1</w:t>
            </w:r>
          </w:p>
        </w:tc>
        <w:tc>
          <w:tcPr>
            <w:tcW w:w="292"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3</w:t>
            </w:r>
          </w:p>
        </w:tc>
        <w:tc>
          <w:tcPr>
            <w:tcW w:w="4104"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项目组成员在投标截止前受委托完成的包括</w:t>
            </w:r>
            <w:r>
              <w:rPr>
                <w:rFonts w:hint="eastAsia" w:ascii="宋体" w:hAnsi="宋体" w:eastAsia="宋体" w:cs="宋体"/>
                <w:color w:val="auto"/>
                <w:sz w:val="20"/>
                <w:szCs w:val="20"/>
                <w:lang w:eastAsia="zh-Hans"/>
              </w:rPr>
              <w:t>高等</w:t>
            </w:r>
            <w:r>
              <w:rPr>
                <w:rFonts w:hint="eastAsia" w:ascii="宋体" w:hAnsi="宋体" w:eastAsia="宋体" w:cs="宋体"/>
                <w:color w:val="auto"/>
                <w:sz w:val="20"/>
                <w:szCs w:val="20"/>
              </w:rPr>
              <w:t>植物、植被、</w:t>
            </w:r>
            <w:r>
              <w:rPr>
                <w:rFonts w:hint="eastAsia" w:ascii="宋体" w:hAnsi="宋体" w:eastAsia="宋体" w:cs="宋体"/>
                <w:color w:val="auto"/>
                <w:sz w:val="20"/>
                <w:szCs w:val="20"/>
                <w:lang w:eastAsia="zh-Hans"/>
              </w:rPr>
              <w:t>脊椎动物（淡水鱼类、两栖动物、爬行动物、鸟类、哺乳动物）、昆虫、大型真菌</w:t>
            </w:r>
            <w:r>
              <w:rPr>
                <w:rFonts w:hint="eastAsia" w:ascii="宋体" w:hAnsi="宋体" w:eastAsia="宋体" w:cs="宋体"/>
                <w:color w:val="auto"/>
                <w:sz w:val="20"/>
                <w:szCs w:val="20"/>
              </w:rPr>
              <w:t>调查研究在内的国家级自然保护区范围内</w:t>
            </w:r>
            <w:r>
              <w:rPr>
                <w:rFonts w:hint="eastAsia" w:ascii="宋体" w:hAnsi="宋体" w:eastAsia="宋体" w:cs="宋体"/>
                <w:color w:val="auto"/>
                <w:sz w:val="20"/>
                <w:szCs w:val="20"/>
                <w:lang w:val="en-US" w:eastAsia="zh-Hans"/>
              </w:rPr>
              <w:t>或</w:t>
            </w:r>
            <w:r>
              <w:rPr>
                <w:rFonts w:hint="eastAsia" w:ascii="宋体" w:hAnsi="宋体" w:eastAsia="宋体" w:cs="宋体"/>
                <w:color w:val="auto"/>
                <w:sz w:val="20"/>
                <w:szCs w:val="20"/>
              </w:rPr>
              <w:t>国家公园范围内开展生物多样性研究等项目，每</w:t>
            </w:r>
            <w:r>
              <w:rPr>
                <w:rFonts w:hint="eastAsia" w:ascii="宋体" w:hAnsi="宋体" w:eastAsia="宋体" w:cs="宋体"/>
                <w:color w:val="auto"/>
                <w:sz w:val="20"/>
                <w:szCs w:val="20"/>
                <w:lang w:val="en-US" w:eastAsia="zh-Hans"/>
              </w:rPr>
              <w:t>提供</w:t>
            </w:r>
            <w:r>
              <w:rPr>
                <w:rFonts w:hint="eastAsia" w:ascii="宋体" w:hAnsi="宋体" w:eastAsia="宋体" w:cs="宋体"/>
                <w:color w:val="auto"/>
                <w:sz w:val="20"/>
                <w:szCs w:val="20"/>
                <w:lang w:eastAsia="zh-Hans"/>
              </w:rPr>
              <w:t>1</w:t>
            </w:r>
            <w:r>
              <w:rPr>
                <w:rFonts w:hint="eastAsia" w:ascii="宋体" w:hAnsi="宋体" w:eastAsia="宋体" w:cs="宋体"/>
                <w:color w:val="auto"/>
                <w:sz w:val="20"/>
                <w:szCs w:val="20"/>
              </w:rPr>
              <w:t>个</w:t>
            </w:r>
            <w:r>
              <w:rPr>
                <w:rFonts w:hint="eastAsia" w:ascii="宋体" w:hAnsi="宋体" w:eastAsia="宋体" w:cs="宋体"/>
                <w:color w:val="auto"/>
                <w:sz w:val="20"/>
                <w:szCs w:val="20"/>
                <w:lang w:val="en-US" w:eastAsia="zh-Hans"/>
              </w:rPr>
              <w:t>证明材料</w:t>
            </w:r>
            <w:r>
              <w:rPr>
                <w:rFonts w:hint="eastAsia" w:ascii="宋体" w:hAnsi="宋体" w:eastAsia="宋体" w:cs="宋体"/>
                <w:color w:val="auto"/>
                <w:sz w:val="20"/>
                <w:szCs w:val="20"/>
              </w:rPr>
              <w:t>得0</w:t>
            </w:r>
            <w:r>
              <w:rPr>
                <w:rFonts w:hint="eastAsia" w:ascii="宋体" w:hAnsi="宋体" w:eastAsia="宋体" w:cs="宋体"/>
                <w:color w:val="auto"/>
                <w:sz w:val="20"/>
                <w:szCs w:val="20"/>
                <w:lang w:eastAsia="zh-Hans"/>
              </w:rPr>
              <w:t>.</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分，满分3分。</w:t>
            </w:r>
          </w:p>
          <w:p>
            <w:pPr>
              <w:spacing w:line="360" w:lineRule="auto"/>
              <w:rPr>
                <w:rFonts w:hint="eastAsia" w:ascii="宋体" w:hAnsi="宋体" w:eastAsia="宋体" w:cs="宋体"/>
                <w:color w:val="auto"/>
                <w:sz w:val="20"/>
                <w:szCs w:val="20"/>
              </w:rPr>
            </w:pPr>
            <w:r>
              <w:rPr>
                <w:rFonts w:hint="eastAsia" w:ascii="宋体" w:hAnsi="宋体" w:eastAsia="宋体" w:cs="宋体"/>
                <w:b/>
                <w:bCs/>
                <w:color w:val="auto"/>
                <w:sz w:val="20"/>
                <w:szCs w:val="20"/>
                <w:lang w:val="en-US" w:eastAsia="zh-Hans"/>
              </w:rPr>
              <w:t>注：</w:t>
            </w:r>
            <w:r>
              <w:rPr>
                <w:rFonts w:hint="eastAsia" w:ascii="宋体" w:hAnsi="宋体" w:eastAsia="宋体" w:cs="宋体"/>
                <w:b/>
                <w:bCs/>
                <w:color w:val="auto"/>
                <w:sz w:val="20"/>
                <w:szCs w:val="20"/>
              </w:rPr>
              <w:t>需提供合同或任务书等复印件作为证明材料（至少应包含：合同首页、双方印章签字页、项目主要内容页、金额页、签订时间等内容复印件</w:t>
            </w:r>
            <w:r>
              <w:rPr>
                <w:rFonts w:hint="eastAsia" w:ascii="宋体" w:hAnsi="宋体" w:eastAsia="宋体" w:cs="宋体"/>
                <w:b/>
                <w:bCs/>
                <w:color w:val="auto"/>
                <w:sz w:val="20"/>
                <w:szCs w:val="20"/>
                <w:lang w:eastAsia="zh-Hans"/>
              </w:rPr>
              <w:t>，</w:t>
            </w:r>
            <w:r>
              <w:rPr>
                <w:rFonts w:hint="eastAsia" w:ascii="宋体" w:hAnsi="宋体" w:eastAsia="宋体" w:cs="宋体"/>
                <w:b/>
                <w:bCs/>
                <w:color w:val="auto"/>
                <w:sz w:val="20"/>
                <w:szCs w:val="20"/>
              </w:rPr>
              <w:t>否则不予认可</w:t>
            </w:r>
            <w:r>
              <w:rPr>
                <w:rFonts w:hint="eastAsia" w:ascii="宋体" w:hAnsi="宋体" w:eastAsia="宋体" w:cs="宋体"/>
                <w:b/>
                <w:bCs/>
                <w:color w:val="auto"/>
                <w:sz w:val="20"/>
                <w:szCs w:val="20"/>
                <w:lang w:eastAsia="zh-Hans"/>
              </w:rPr>
              <w:t>。</w:t>
            </w:r>
          </w:p>
        </w:tc>
      </w:tr>
      <w:tr>
        <w:tblPrEx>
          <w:tblCellMar>
            <w:top w:w="0" w:type="dxa"/>
            <w:left w:w="0" w:type="dxa"/>
            <w:bottom w:w="0" w:type="dxa"/>
            <w:right w:w="0" w:type="dxa"/>
          </w:tblCellMar>
        </w:tblPrEx>
        <w:tc>
          <w:tcPr>
            <w:tcW w:w="602"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发现新植被群系、新种、新记录种承诺</w:t>
            </w:r>
          </w:p>
        </w:tc>
        <w:tc>
          <w:tcPr>
            <w:tcW w:w="292"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3</w:t>
            </w:r>
          </w:p>
        </w:tc>
        <w:tc>
          <w:tcPr>
            <w:tcW w:w="4104"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承诺调查发现保护区新植被群系不少于5个；承诺调查发现保护区高等植物新种或新记录种物种数量总共不少于5种；承诺调查发现保护区脊椎动物新种或新记录种物种数量总共不少于5种；承诺调查发现保护区昆虫新种或新记录种物种数量总共不少于5种。全部承诺的得3分，不承诺或承诺不齐全不得分。</w:t>
            </w:r>
          </w:p>
          <w:p>
            <w:pPr>
              <w:spacing w:line="360" w:lineRule="auto"/>
              <w:rPr>
                <w:rFonts w:hint="eastAsia" w:ascii="宋体" w:hAnsi="宋体" w:eastAsia="宋体" w:cs="宋体"/>
                <w:color w:val="auto"/>
                <w:sz w:val="20"/>
                <w:szCs w:val="20"/>
              </w:rPr>
            </w:pPr>
            <w:r>
              <w:rPr>
                <w:rFonts w:hint="eastAsia" w:ascii="宋体" w:hAnsi="宋体" w:eastAsia="宋体" w:cs="宋体"/>
                <w:b/>
                <w:bCs/>
                <w:color w:val="auto"/>
                <w:sz w:val="20"/>
                <w:szCs w:val="20"/>
              </w:rPr>
              <w:t>注：承诺函需加盖投标人公章，否则不予认可。如承诺的上述内容中的每种类型最低数量无法完成，每少一个(或种)，扣除1万元，</w:t>
            </w:r>
            <w:r>
              <w:rPr>
                <w:rFonts w:hint="eastAsia" w:ascii="宋体" w:hAnsi="宋体" w:eastAsia="宋体" w:cs="宋体"/>
                <w:b/>
                <w:bCs/>
                <w:color w:val="auto"/>
                <w:sz w:val="20"/>
                <w:szCs w:val="20"/>
                <w:lang w:val="en-US" w:eastAsia="zh-CN"/>
              </w:rPr>
              <w:t>每</w:t>
            </w:r>
            <w:r>
              <w:rPr>
                <w:rFonts w:hint="eastAsia" w:ascii="宋体" w:hAnsi="宋体" w:eastAsia="宋体" w:cs="宋体"/>
                <w:b/>
                <w:bCs/>
                <w:color w:val="auto"/>
                <w:sz w:val="20"/>
                <w:szCs w:val="20"/>
              </w:rPr>
              <w:t>少两个(或种)，扣除2万元，以此类推，上限20万元，并在最后一期合同款项中扣除相应金额</w:t>
            </w:r>
            <w:r>
              <w:rPr>
                <w:rFonts w:hint="eastAsia" w:ascii="宋体" w:hAnsi="宋体" w:eastAsia="宋体" w:cs="宋体"/>
                <w:b/>
                <w:bCs/>
                <w:color w:val="auto"/>
                <w:sz w:val="20"/>
                <w:szCs w:val="20"/>
                <w:lang w:eastAsia="zh-CN"/>
              </w:rPr>
              <w:t>。</w:t>
            </w:r>
          </w:p>
        </w:tc>
      </w:tr>
      <w:tr>
        <w:tblPrEx>
          <w:tblCellMar>
            <w:top w:w="0" w:type="dxa"/>
            <w:left w:w="0" w:type="dxa"/>
            <w:bottom w:w="0" w:type="dxa"/>
            <w:right w:w="0" w:type="dxa"/>
          </w:tblCellMar>
        </w:tblPrEx>
        <w:tc>
          <w:tcPr>
            <w:tcW w:w="602"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lang w:val="en-US" w:eastAsia="zh-Hans"/>
              </w:rPr>
            </w:pPr>
            <w:r>
              <w:rPr>
                <w:rFonts w:hint="eastAsia" w:ascii="宋体" w:hAnsi="宋体" w:eastAsia="宋体" w:cs="宋体"/>
                <w:color w:val="auto"/>
                <w:sz w:val="20"/>
                <w:szCs w:val="20"/>
              </w:rPr>
              <w:t>服务保障</w:t>
            </w:r>
            <w:r>
              <w:rPr>
                <w:rFonts w:hint="eastAsia" w:ascii="宋体" w:hAnsi="宋体" w:eastAsia="宋体" w:cs="宋体"/>
                <w:color w:val="auto"/>
                <w:sz w:val="20"/>
                <w:szCs w:val="20"/>
                <w:lang w:val="en-US" w:eastAsia="zh-Hans"/>
              </w:rPr>
              <w:t>措施</w:t>
            </w:r>
          </w:p>
        </w:tc>
        <w:tc>
          <w:tcPr>
            <w:tcW w:w="292"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3</w:t>
            </w:r>
          </w:p>
        </w:tc>
        <w:tc>
          <w:tcPr>
            <w:tcW w:w="4104" w:type="pct"/>
            <w:tcBorders>
              <w:top w:val="single" w:color="666666" w:sz="6" w:space="0"/>
              <w:left w:val="single" w:color="666666" w:sz="6" w:space="0"/>
              <w:bottom w:val="single" w:color="666666" w:sz="6" w:space="0"/>
              <w:right w:val="single" w:color="666666" w:sz="6" w:space="0"/>
            </w:tcBorders>
            <w:shd w:val="clear" w:color="auto" w:fill="FFFFFF"/>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根据投标人提供的售后服务内容、计划或方案情况综合评分，投标人提供的售后服务内容完整全面、计划或方案可操作性强，完全符合或优于招标文件要求的得</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分；方案全面、合理、详细，完全符合招标文件要求的得</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分；方案较全面、较合理、较详细、符合招标文件要求的得</w:t>
            </w: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分；售后服务内容科学合理性差或未提供的不得分。</w:t>
            </w:r>
          </w:p>
        </w:tc>
      </w:tr>
    </w:tbl>
    <w:p>
      <w:pPr>
        <w:pStyle w:val="14"/>
        <w:jc w:val="both"/>
        <w:rPr>
          <w:rFonts w:hint="eastAsia" w:ascii="宋体" w:hAnsi="宋体" w:eastAsia="宋体" w:cs="宋体"/>
          <w:b/>
          <w:bCs/>
          <w:color w:val="auto"/>
        </w:rPr>
      </w:pPr>
    </w:p>
    <w:p>
      <w:pPr>
        <w:pStyle w:val="14"/>
        <w:jc w:val="both"/>
        <w:rPr>
          <w:rFonts w:hint="eastAsia" w:ascii="宋体" w:hAnsi="宋体" w:eastAsia="宋体" w:cs="宋体"/>
          <w:b/>
          <w:bCs/>
          <w:color w:val="auto"/>
        </w:rPr>
      </w:pPr>
      <w:r>
        <w:rPr>
          <w:rFonts w:hint="eastAsia" w:ascii="宋体" w:hAnsi="宋体" w:eastAsia="宋体" w:cs="宋体"/>
          <w:b/>
          <w:bCs/>
          <w:color w:val="auto"/>
        </w:rPr>
        <w:t>加分项（F4×A4）</w:t>
      </w:r>
    </w:p>
    <w:p>
      <w:pPr>
        <w:pStyle w:val="14"/>
        <w:jc w:val="both"/>
        <w:rPr>
          <w:rFonts w:hint="eastAsia" w:ascii="宋体" w:hAnsi="宋体" w:eastAsia="宋体" w:cs="宋体"/>
          <w:b/>
          <w:bCs/>
          <w:color w:val="auto"/>
        </w:rPr>
      </w:pPr>
      <w:r>
        <w:rPr>
          <w:rFonts w:hint="eastAsia" w:ascii="宋体" w:hAnsi="宋体" w:eastAsia="宋体" w:cs="宋体"/>
          <w:b/>
          <w:bCs/>
          <w:color w:val="auto"/>
        </w:rPr>
        <w:t>优先类节能产品、环境标志产品：无</w:t>
      </w:r>
    </w:p>
    <w:p>
      <w:pPr>
        <w:pStyle w:val="14"/>
        <w:jc w:val="both"/>
        <w:rPr>
          <w:rFonts w:hint="eastAsia" w:ascii="宋体" w:hAnsi="宋体" w:eastAsia="宋体" w:cs="宋体"/>
          <w:b/>
          <w:bCs/>
          <w:color w:val="auto"/>
        </w:rPr>
      </w:pPr>
      <w:r>
        <w:rPr>
          <w:rFonts w:hint="eastAsia" w:ascii="宋体" w:hAnsi="宋体" w:eastAsia="宋体" w:cs="宋体"/>
          <w:b/>
          <w:bCs/>
          <w:color w:val="auto"/>
        </w:rPr>
        <w:t>（4）中标候选人排列规则顺序如下：</w:t>
      </w:r>
    </w:p>
    <w:p>
      <w:pPr>
        <w:pStyle w:val="14"/>
        <w:jc w:val="both"/>
        <w:rPr>
          <w:rFonts w:hint="eastAsia" w:ascii="宋体" w:hAnsi="宋体" w:eastAsia="宋体" w:cs="宋体"/>
          <w:b/>
          <w:bCs/>
          <w:color w:val="auto"/>
        </w:rPr>
      </w:pPr>
      <w:r>
        <w:rPr>
          <w:rFonts w:hint="eastAsia" w:ascii="宋体" w:hAnsi="宋体" w:eastAsia="宋体" w:cs="宋体"/>
          <w:b/>
          <w:bCs/>
          <w:color w:val="auto"/>
        </w:rPr>
        <w:t>a.按照评标总得分（FA）由高到低顺序排列。</w:t>
      </w:r>
    </w:p>
    <w:p>
      <w:pPr>
        <w:pStyle w:val="14"/>
        <w:jc w:val="both"/>
        <w:rPr>
          <w:rFonts w:hint="eastAsia" w:ascii="宋体" w:hAnsi="宋体" w:eastAsia="宋体" w:cs="宋体"/>
          <w:b/>
          <w:bCs/>
          <w:color w:val="auto"/>
        </w:rPr>
      </w:pPr>
      <w:r>
        <w:rPr>
          <w:rFonts w:hint="eastAsia" w:ascii="宋体" w:hAnsi="宋体" w:eastAsia="宋体" w:cs="宋体"/>
          <w:b/>
          <w:bCs/>
          <w:color w:val="auto"/>
        </w:rPr>
        <w:t>b.评标总得分（FA）相同的，按照评标价（即价格扣除后的投标报价）由低到高顺序排列。</w:t>
      </w:r>
    </w:p>
    <w:p>
      <w:pPr>
        <w:pStyle w:val="14"/>
        <w:jc w:val="both"/>
        <w:rPr>
          <w:rFonts w:hint="eastAsia" w:ascii="宋体" w:hAnsi="宋体" w:eastAsia="宋体" w:cs="宋体"/>
          <w:b/>
          <w:bCs/>
          <w:color w:val="auto"/>
        </w:rPr>
      </w:pPr>
      <w:r>
        <w:rPr>
          <w:rFonts w:hint="eastAsia" w:ascii="宋体" w:hAnsi="宋体" w:eastAsia="宋体" w:cs="宋体"/>
          <w:b/>
          <w:bCs/>
          <w:color w:val="auto"/>
        </w:rPr>
        <w:t>c.评标总得分（FA）且评标价（即价格扣除后的投标报价）相同的并列。</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8、其他规定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8.1评标应全程保密且不得透露给任一投标人或与评标工作无关的人员。</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8.2评标将进行全程实时录音录像，录音录像资料随采购文件一并存档。</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8.3若投标人有任何试图干扰具体评标事务，影响评标委员会独立履行职责的行为，其投标无效且不予退还投标保证金或通过投标保函进行索赔。情节严重的，由财政部门列入不良行为记录。</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8.4其他：</w:t>
      </w:r>
    </w:p>
    <w:p>
      <w:pPr>
        <w:pStyle w:val="14"/>
        <w:ind w:firstLine="480"/>
        <w:jc w:val="both"/>
        <w:rPr>
          <w:rFonts w:hint="eastAsia" w:ascii="宋体" w:hAnsi="宋体" w:eastAsia="宋体" w:cs="宋体"/>
          <w:b/>
          <w:bCs/>
          <w:color w:val="auto"/>
        </w:rPr>
      </w:pPr>
    </w:p>
    <w:p>
      <w:pPr>
        <w:pStyle w:val="14"/>
        <w:jc w:val="both"/>
        <w:rPr>
          <w:rFonts w:hint="eastAsia" w:ascii="宋体" w:hAnsi="宋体" w:eastAsia="宋体" w:cs="宋体"/>
          <w:b/>
          <w:bCs/>
          <w:color w:val="auto"/>
        </w:rPr>
      </w:pPr>
      <w:r>
        <w:rPr>
          <w:rFonts w:hint="eastAsia" w:ascii="宋体" w:hAnsi="宋体" w:eastAsia="宋体" w:cs="宋体"/>
          <w:b/>
          <w:bCs/>
          <w:color w:val="auto"/>
        </w:rPr>
        <w:t>无</w:t>
      </w:r>
    </w:p>
    <w:p>
      <w:pPr>
        <w:pStyle w:val="14"/>
        <w:jc w:val="center"/>
        <w:outlineLvl w:val="1"/>
        <w:rPr>
          <w:rFonts w:hint="eastAsia" w:ascii="宋体" w:hAnsi="宋体" w:eastAsia="宋体" w:cs="宋体"/>
          <w:b/>
          <w:bCs/>
          <w:color w:val="auto"/>
        </w:rPr>
      </w:pPr>
      <w:r>
        <w:rPr>
          <w:rFonts w:hint="eastAsia" w:ascii="宋体" w:hAnsi="宋体" w:eastAsia="宋体" w:cs="宋体"/>
          <w:b/>
          <w:bCs/>
          <w:color w:val="auto"/>
          <w:sz w:val="36"/>
        </w:rPr>
        <w:t>第五章 招标内容及要求</w:t>
      </w:r>
    </w:p>
    <w:p>
      <w:pPr>
        <w:pStyle w:val="14"/>
        <w:jc w:val="both"/>
        <w:outlineLvl w:val="2"/>
        <w:rPr>
          <w:rFonts w:hint="eastAsia" w:ascii="宋体" w:hAnsi="宋体" w:eastAsia="宋体" w:cs="宋体"/>
          <w:b/>
          <w:bCs/>
          <w:color w:val="auto"/>
        </w:rPr>
      </w:pPr>
      <w:r>
        <w:rPr>
          <w:rFonts w:hint="eastAsia" w:ascii="宋体" w:hAnsi="宋体" w:eastAsia="宋体" w:cs="宋体"/>
          <w:b/>
          <w:bCs/>
          <w:color w:val="auto"/>
          <w:sz w:val="28"/>
        </w:rPr>
        <w:t>一、项目概况（采购标的）</w:t>
      </w:r>
    </w:p>
    <w:p>
      <w:pPr>
        <w:keepNext w:val="0"/>
        <w:keepLines w:val="0"/>
        <w:pageBreakBefore w:val="0"/>
        <w:kinsoku w:val="0"/>
        <w:wordWrap/>
        <w:overflowPunct/>
        <w:topLinePunct w:val="0"/>
        <w:autoSpaceDE/>
        <w:autoSpaceDN/>
        <w:bidi w:val="0"/>
        <w:spacing w:line="360" w:lineRule="auto"/>
        <w:ind w:firstLine="402" w:firstLineChars="200"/>
        <w:jc w:val="left"/>
        <w:textAlignment w:val="auto"/>
        <w:outlineLvl w:val="3"/>
        <w:rPr>
          <w:rFonts w:hint="eastAsia" w:ascii="宋体" w:hAnsi="宋体" w:eastAsia="宋体" w:cs="宋体"/>
          <w:b/>
          <w:bCs/>
          <w:color w:val="auto"/>
          <w:sz w:val="20"/>
          <w:szCs w:val="20"/>
        </w:rPr>
      </w:pPr>
      <w:r>
        <w:rPr>
          <w:rFonts w:hint="eastAsia" w:ascii="宋体" w:hAnsi="宋体" w:eastAsia="宋体" w:cs="宋体"/>
          <w:b/>
          <w:bCs/>
          <w:color w:val="auto"/>
          <w:sz w:val="20"/>
          <w:szCs w:val="20"/>
          <w:lang w:val="en-US" w:eastAsia="zh-CN"/>
        </w:rPr>
        <w:t>本项目为福建木兰溪源省级自然保护区生物多样性研究与森林生态系统效益和经济效应评估咨询项目，本次调查范围为：福建木兰溪源省级自然保护区全域，总面积18025公顷</w:t>
      </w:r>
      <w:r>
        <w:rPr>
          <w:rFonts w:hint="eastAsia" w:ascii="宋体" w:hAnsi="宋体" w:eastAsia="宋体" w:cs="宋体"/>
          <w:b/>
          <w:bCs/>
          <w:color w:val="auto"/>
          <w:sz w:val="20"/>
          <w:szCs w:val="20"/>
          <w:u w:val="none"/>
          <w:lang w:val="en-US" w:eastAsia="zh-CN"/>
        </w:rPr>
        <w:t>。（在项目服务期内，保护区优化调整获批后，调查范围以优化调整后的面积为准。）</w:t>
      </w:r>
      <w:r>
        <w:rPr>
          <w:rFonts w:hint="eastAsia" w:ascii="宋体" w:hAnsi="宋体" w:eastAsia="宋体" w:cs="宋体"/>
          <w:b/>
          <w:bCs/>
          <w:color w:val="auto"/>
          <w:sz w:val="20"/>
          <w:szCs w:val="20"/>
          <w:lang w:val="en-US" w:eastAsia="zh-CN"/>
        </w:rPr>
        <w:t xml:space="preserve">重点调查对象为：保护区本底资源（植被、高等植物、脊椎动物、昆虫、大型真菌）的研究调查和森林生态系统效益与经济效应（植被与土壤固碳、释氧和提供负离子）的测定评估，分析生物多样性的限制因子、森林生态系统固碳释氧和提供负离子的动态变化数据，提出科学合理的保护对策，为保护区森林生态系统和生物多样性保护提供科学依据，为木兰溪流域及区域资源、环境和经济的可持续发展提供基础资料。 </w:t>
      </w:r>
    </w:p>
    <w:p>
      <w:pPr>
        <w:pStyle w:val="14"/>
        <w:jc w:val="both"/>
        <w:outlineLvl w:val="2"/>
        <w:rPr>
          <w:rFonts w:hint="eastAsia" w:ascii="宋体" w:hAnsi="宋体" w:eastAsia="宋体" w:cs="宋体"/>
          <w:b/>
          <w:bCs/>
          <w:caps w:val="0"/>
          <w:color w:val="auto"/>
          <w:spacing w:val="0"/>
          <w:kern w:val="0"/>
          <w:position w:val="0"/>
          <w:sz w:val="28"/>
          <w:szCs w:val="28"/>
          <w:highlight w:val="none"/>
          <w:lang w:val="en-US" w:eastAsia="zh-CN"/>
        </w:rPr>
      </w:pPr>
      <w:r>
        <w:rPr>
          <w:rFonts w:hint="eastAsia" w:ascii="宋体" w:hAnsi="宋体" w:eastAsia="宋体" w:cs="宋体"/>
          <w:b/>
          <w:bCs/>
          <w:color w:val="auto"/>
          <w:sz w:val="28"/>
        </w:rPr>
        <w:t>二、技术和服务要求（以“★”标示的内容为不允许负偏离的实质性要求）</w:t>
      </w:r>
    </w:p>
    <w:p>
      <w:pPr>
        <w:pStyle w:val="4"/>
        <w:keepNext w:val="0"/>
        <w:keepLines w:val="0"/>
        <w:pageBreakBefore w:val="0"/>
        <w:widowControl w:val="0"/>
        <w:kinsoku w:val="0"/>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bCs/>
          <w:caps w:val="0"/>
          <w:color w:val="auto"/>
          <w:spacing w:val="0"/>
          <w:kern w:val="0"/>
          <w:position w:val="0"/>
          <w:sz w:val="20"/>
          <w:szCs w:val="20"/>
          <w:highlight w:val="none"/>
        </w:rPr>
      </w:pPr>
      <w:r>
        <w:rPr>
          <w:rFonts w:hint="eastAsia" w:ascii="宋体" w:hAnsi="宋体" w:eastAsia="宋体" w:cs="宋体"/>
          <w:b/>
          <w:bCs/>
          <w:caps w:val="0"/>
          <w:color w:val="auto"/>
          <w:spacing w:val="0"/>
          <w:kern w:val="0"/>
          <w:position w:val="0"/>
          <w:sz w:val="20"/>
          <w:szCs w:val="20"/>
          <w:highlight w:val="none"/>
          <w:lang w:eastAsia="zh-CN"/>
        </w:rPr>
        <w:t xml:space="preserve">1 </w:t>
      </w:r>
      <w:r>
        <w:rPr>
          <w:rFonts w:hint="eastAsia" w:ascii="宋体" w:hAnsi="宋体" w:eastAsia="宋体" w:cs="宋体"/>
          <w:b/>
          <w:bCs/>
          <w:caps w:val="0"/>
          <w:color w:val="auto"/>
          <w:spacing w:val="0"/>
          <w:kern w:val="0"/>
          <w:position w:val="0"/>
          <w:sz w:val="20"/>
          <w:szCs w:val="20"/>
          <w:highlight w:val="none"/>
        </w:rPr>
        <w:t>生物多样性研究与森林生态系统效益和经济效应评估咨询</w:t>
      </w:r>
    </w:p>
    <w:p>
      <w:pPr>
        <w:keepNext w:val="0"/>
        <w:keepLines w:val="0"/>
        <w:pageBreakBefore w:val="0"/>
        <w:widowControl w:val="0"/>
        <w:kinsoku w:val="0"/>
        <w:wordWrap/>
        <w:overflowPunct/>
        <w:topLinePunct w:val="0"/>
        <w:autoSpaceDE/>
        <w:autoSpaceDN/>
        <w:bidi w:val="0"/>
        <w:adjustRightInd/>
        <w:snapToGrid/>
        <w:spacing w:line="360" w:lineRule="auto"/>
        <w:jc w:val="left"/>
        <w:textAlignment w:val="auto"/>
        <w:outlineLvl w:val="3"/>
        <w:rPr>
          <w:rFonts w:hint="eastAsia" w:ascii="宋体" w:hAnsi="宋体" w:eastAsia="宋体" w:cs="宋体"/>
          <w:b/>
          <w:bCs/>
          <w:color w:val="auto"/>
          <w:sz w:val="20"/>
          <w:szCs w:val="20"/>
          <w:lang w:val="en-US" w:eastAsia="zh-CN"/>
        </w:rPr>
      </w:pPr>
      <w:bookmarkStart w:id="0" w:name="_Toc95203835"/>
      <w:bookmarkStart w:id="1" w:name="_Toc51600869"/>
      <w:r>
        <w:rPr>
          <w:rFonts w:hint="eastAsia" w:ascii="宋体" w:hAnsi="宋体" w:eastAsia="宋体" w:cs="宋体"/>
          <w:b/>
          <w:bCs/>
          <w:color w:val="auto"/>
          <w:sz w:val="20"/>
          <w:szCs w:val="20"/>
        </w:rPr>
        <w:t>★</w:t>
      </w:r>
      <w:r>
        <w:rPr>
          <w:rFonts w:hint="eastAsia" w:ascii="宋体" w:hAnsi="宋体" w:eastAsia="宋体" w:cs="宋体"/>
          <w:b/>
          <w:bCs/>
          <w:color w:val="auto"/>
          <w:sz w:val="20"/>
          <w:szCs w:val="20"/>
          <w:lang w:eastAsia="zh-CN"/>
        </w:rPr>
        <w:t>1.1</w:t>
      </w:r>
      <w:r>
        <w:rPr>
          <w:rFonts w:hint="eastAsia" w:ascii="宋体" w:hAnsi="宋体" w:eastAsia="宋体" w:cs="宋体"/>
          <w:b/>
          <w:bCs/>
          <w:color w:val="auto"/>
          <w:sz w:val="20"/>
          <w:szCs w:val="20"/>
          <w:lang w:val="en-US" w:eastAsia="zh-CN"/>
        </w:rPr>
        <w:t>调查范围：福建木兰溪源省级自然保护区全域，</w:t>
      </w:r>
      <w:bookmarkEnd w:id="0"/>
      <w:bookmarkEnd w:id="1"/>
      <w:r>
        <w:rPr>
          <w:rFonts w:hint="eastAsia" w:ascii="宋体" w:hAnsi="宋体" w:eastAsia="宋体" w:cs="宋体"/>
          <w:b/>
          <w:bCs/>
          <w:color w:val="auto"/>
          <w:sz w:val="20"/>
          <w:szCs w:val="20"/>
          <w:lang w:val="en-US" w:eastAsia="zh-CN"/>
        </w:rPr>
        <w:t>总面积18025公顷。（在项目服务期内，保护区优化调整获批后，调查范围以优化调整后的面积为准。）</w:t>
      </w:r>
    </w:p>
    <w:p>
      <w:pPr>
        <w:keepNext w:val="0"/>
        <w:keepLines w:val="0"/>
        <w:pageBreakBefore w:val="0"/>
        <w:widowControl w:val="0"/>
        <w:kinsoku w:val="0"/>
        <w:wordWrap/>
        <w:overflowPunct/>
        <w:topLinePunct w:val="0"/>
        <w:autoSpaceDE/>
        <w:autoSpaceDN/>
        <w:bidi w:val="0"/>
        <w:adjustRightInd/>
        <w:snapToGrid/>
        <w:spacing w:line="360" w:lineRule="auto"/>
        <w:jc w:val="left"/>
        <w:textAlignment w:val="auto"/>
        <w:outlineLvl w:val="3"/>
        <w:rPr>
          <w:rFonts w:hint="eastAsia" w:ascii="宋体" w:hAnsi="宋体" w:eastAsia="宋体" w:cs="宋体"/>
          <w:b/>
          <w:bCs/>
          <w:caps w:val="0"/>
          <w:color w:val="auto"/>
          <w:spacing w:val="0"/>
          <w:kern w:val="0"/>
          <w:position w:val="0"/>
          <w:sz w:val="20"/>
          <w:szCs w:val="20"/>
          <w:highlight w:val="none"/>
          <w:lang w:val="en-US" w:eastAsia="zh-CN"/>
        </w:rPr>
      </w:pPr>
      <w:r>
        <w:rPr>
          <w:rFonts w:hint="eastAsia" w:ascii="宋体" w:hAnsi="宋体" w:eastAsia="宋体" w:cs="宋体"/>
          <w:b/>
          <w:bCs/>
          <w:caps w:val="0"/>
          <w:color w:val="auto"/>
          <w:spacing w:val="0"/>
          <w:kern w:val="0"/>
          <w:position w:val="0"/>
          <w:sz w:val="20"/>
          <w:szCs w:val="20"/>
          <w:highlight w:val="none"/>
          <w:lang w:eastAsia="zh-CN"/>
        </w:rPr>
        <w:t>1.</w:t>
      </w:r>
      <w:r>
        <w:rPr>
          <w:rFonts w:hint="eastAsia" w:ascii="宋体" w:hAnsi="宋体" w:eastAsia="宋体" w:cs="宋体"/>
          <w:b/>
          <w:bCs/>
          <w:caps w:val="0"/>
          <w:color w:val="auto"/>
          <w:spacing w:val="0"/>
          <w:kern w:val="0"/>
          <w:position w:val="0"/>
          <w:sz w:val="20"/>
          <w:szCs w:val="20"/>
          <w:highlight w:val="none"/>
          <w:lang w:val="en-US" w:eastAsia="zh-CN"/>
        </w:rPr>
        <w:t>2植被调查方案</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aps w:val="0"/>
          <w:color w:val="auto"/>
          <w:spacing w:val="0"/>
          <w:kern w:val="0"/>
          <w:position w:val="0"/>
          <w:sz w:val="20"/>
          <w:szCs w:val="20"/>
          <w:lang w:val="en-US" w:eastAsia="zh-CN"/>
        </w:rPr>
        <w:t>（1）调查范围和内容</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在已知的34个群系54个群丛的基础上，进一步通过样方调查，获取植被成分和分布信息，分析各层次的重要值或优势度，确定各层次的优势种，确定到群丛。</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aps w:val="0"/>
          <w:color w:val="auto"/>
          <w:spacing w:val="0"/>
          <w:kern w:val="0"/>
          <w:position w:val="0"/>
          <w:sz w:val="20"/>
          <w:szCs w:val="20"/>
          <w:lang w:val="en-US" w:eastAsia="zh-CN"/>
        </w:rPr>
        <w:t>（2）调查方法</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样方设置：在已知的34个群系54个群丛的基础上，根据不同植被类型，设置不同大小的样方，森林植被类型设置4个以上的10 m×10 m的样方，灌丛与高草草丛设置4个以上的5 m×5 m的样方，草丛、草甸与沼泽设置4个以上的1 m×1 m的样方。对于甜槠林、米槠林、毛竹林、黄山松林、马尾松林、柳杉林、杉木林等设置的样方数各24个，其他新记录的群系与群丛各4个样方，总计样方数在300个左右。</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调查项目：记录各样方的经纬度、海拔、生境特征，对于乔木树种，记录每木的种类、物候、长势、高度、胸径、冠幅，对于灌木、草本种类，记录各种植物的物候、长势、平均高度、盖度与株数。</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olor w:val="auto"/>
          <w:sz w:val="20"/>
          <w:szCs w:val="20"/>
        </w:rPr>
        <w:t>★</w:t>
      </w:r>
      <w:r>
        <w:rPr>
          <w:rFonts w:hint="eastAsia" w:ascii="宋体" w:hAnsi="宋体" w:eastAsia="宋体" w:cs="宋体"/>
          <w:b/>
          <w:bCs/>
          <w:caps w:val="0"/>
          <w:color w:val="auto"/>
          <w:spacing w:val="0"/>
          <w:kern w:val="0"/>
          <w:position w:val="0"/>
          <w:sz w:val="20"/>
          <w:szCs w:val="20"/>
          <w:lang w:val="en-US" w:eastAsia="zh-CN"/>
        </w:rPr>
        <w:t>（3）植被调查数据统计分析</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对各群落类型一一进行统计分析，计算出各层次的重要值或优势度，确定到群丛，列出植被型组、植被型、植被亚型、群系组、群系、亚群系、群丛组和群丛，</w:t>
      </w:r>
      <w:r>
        <w:rPr>
          <w:rFonts w:hint="eastAsia" w:ascii="宋体" w:hAnsi="宋体" w:eastAsia="宋体" w:cs="宋体"/>
          <w:b/>
          <w:bCs/>
          <w:caps w:val="0"/>
          <w:color w:val="auto"/>
          <w:spacing w:val="0"/>
          <w:kern w:val="0"/>
          <w:position w:val="0"/>
          <w:sz w:val="20"/>
          <w:szCs w:val="20"/>
          <w:u w:val="none"/>
          <w:lang w:val="en-US" w:eastAsia="zh-CN" w:bidi="ar-SA"/>
        </w:rPr>
        <w:t>绘制出1：50000的</w:t>
      </w:r>
      <w:r>
        <w:rPr>
          <w:rFonts w:hint="eastAsia" w:ascii="宋体" w:hAnsi="宋体" w:eastAsia="宋体" w:cs="宋体"/>
          <w:b/>
          <w:bCs/>
          <w:caps w:val="0"/>
          <w:color w:val="auto"/>
          <w:spacing w:val="0"/>
          <w:kern w:val="0"/>
          <w:position w:val="0"/>
          <w:sz w:val="20"/>
          <w:szCs w:val="20"/>
          <w:lang w:val="en-US" w:eastAsia="zh-CN" w:bidi="ar-SA"/>
        </w:rPr>
        <w:t>保护区植被图。</w:t>
      </w:r>
    </w:p>
    <w:p>
      <w:pPr>
        <w:keepNext w:val="0"/>
        <w:keepLines w:val="0"/>
        <w:pageBreakBefore w:val="0"/>
        <w:widowControl w:val="0"/>
        <w:kinsoku w:val="0"/>
        <w:wordWrap/>
        <w:overflowPunct/>
        <w:topLinePunct w:val="0"/>
        <w:autoSpaceDE/>
        <w:autoSpaceDN/>
        <w:bidi w:val="0"/>
        <w:adjustRightInd/>
        <w:snapToGrid/>
        <w:spacing w:line="360" w:lineRule="auto"/>
        <w:jc w:val="left"/>
        <w:textAlignment w:val="auto"/>
        <w:outlineLvl w:val="3"/>
        <w:rPr>
          <w:rFonts w:hint="eastAsia" w:ascii="宋体" w:hAnsi="宋体" w:eastAsia="宋体" w:cs="宋体"/>
          <w:b/>
          <w:bCs/>
          <w:caps w:val="0"/>
          <w:color w:val="auto"/>
          <w:spacing w:val="0"/>
          <w:kern w:val="0"/>
          <w:position w:val="0"/>
          <w:sz w:val="20"/>
          <w:szCs w:val="20"/>
          <w:highlight w:val="none"/>
          <w:lang w:val="en-US" w:eastAsia="zh-CN"/>
        </w:rPr>
      </w:pPr>
      <w:r>
        <w:rPr>
          <w:rFonts w:hint="eastAsia" w:ascii="宋体" w:hAnsi="宋体" w:eastAsia="宋体" w:cs="宋体"/>
          <w:b/>
          <w:bCs/>
          <w:caps w:val="0"/>
          <w:color w:val="auto"/>
          <w:spacing w:val="0"/>
          <w:kern w:val="0"/>
          <w:position w:val="0"/>
          <w:sz w:val="20"/>
          <w:szCs w:val="20"/>
          <w:highlight w:val="none"/>
          <w:lang w:eastAsia="zh-CN"/>
        </w:rPr>
        <w:t>1.</w:t>
      </w:r>
      <w:r>
        <w:rPr>
          <w:rFonts w:hint="eastAsia" w:ascii="宋体" w:hAnsi="宋体" w:eastAsia="宋体" w:cs="宋体"/>
          <w:b/>
          <w:bCs/>
          <w:caps w:val="0"/>
          <w:color w:val="auto"/>
          <w:spacing w:val="0"/>
          <w:kern w:val="0"/>
          <w:position w:val="0"/>
          <w:sz w:val="20"/>
          <w:szCs w:val="20"/>
          <w:highlight w:val="none"/>
          <w:lang w:val="en-US" w:eastAsia="zh-CN"/>
        </w:rPr>
        <w:t>3高等植物调查方案</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aps w:val="0"/>
          <w:color w:val="auto"/>
          <w:spacing w:val="0"/>
          <w:kern w:val="0"/>
          <w:position w:val="0"/>
          <w:sz w:val="20"/>
          <w:szCs w:val="20"/>
          <w:lang w:val="en-US" w:eastAsia="zh-CN"/>
        </w:rPr>
        <w:t>（1）调查范围和内容</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通过样线法与最小表现面积法进行调查，调查保护区内苔藓植物、蕨类植物、种子植物的物种，采集其生境因子和生长因子，分析其物种组成成分。</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aps w:val="0"/>
          <w:color w:val="auto"/>
          <w:spacing w:val="0"/>
          <w:kern w:val="0"/>
          <w:position w:val="0"/>
          <w:sz w:val="20"/>
          <w:szCs w:val="20"/>
          <w:lang w:val="en-US" w:eastAsia="zh-CN"/>
        </w:rPr>
        <w:t>（2）调查方法及基本流程</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调查方法：通过样线法与最小表现面积法进行调查，拍照，对于难以在现场鉴定的种类，采集标本用于鉴定，以用于编目和区系分析；</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基本流程：从调查区域的全面性出发设置调查样线，沿山脊或沟谷行进，在不同海拔高度，山脊、山坡、沟谷、农田、村落等不同的生境和景观区域，逐步扩大调查区域，直到物种数的增加趋于稳定。</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aps w:val="0"/>
          <w:color w:val="auto"/>
          <w:spacing w:val="0"/>
          <w:kern w:val="0"/>
          <w:position w:val="0"/>
          <w:sz w:val="20"/>
          <w:szCs w:val="20"/>
          <w:lang w:val="en-US" w:eastAsia="zh-CN"/>
        </w:rPr>
        <w:t>（3）高等植物调查数据统计分析</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根据《福建植物志》《中国植物志》《Flora of China》等进行种类鉴定，按APG Ⅳ</w:t>
      </w:r>
      <w:r>
        <w:rPr>
          <w:rFonts w:hint="eastAsia" w:ascii="宋体" w:hAnsi="宋体" w:eastAsia="宋体" w:cs="宋体"/>
          <w:b/>
          <w:bCs/>
          <w:caps w:val="0"/>
          <w:color w:val="auto"/>
          <w:spacing w:val="0"/>
          <w:kern w:val="0"/>
          <w:position w:val="0"/>
          <w:sz w:val="20"/>
          <w:szCs w:val="20"/>
          <w:lang w:val="en-US" w:eastAsia="zh-Hans" w:bidi="ar-SA"/>
        </w:rPr>
        <w:t>分类系统</w:t>
      </w:r>
      <w:r>
        <w:rPr>
          <w:rFonts w:hint="eastAsia" w:ascii="宋体" w:hAnsi="宋体" w:eastAsia="宋体" w:cs="宋体"/>
          <w:b/>
          <w:bCs/>
          <w:caps w:val="0"/>
          <w:color w:val="auto"/>
          <w:spacing w:val="0"/>
          <w:kern w:val="0"/>
          <w:position w:val="0"/>
          <w:sz w:val="20"/>
          <w:szCs w:val="20"/>
          <w:lang w:val="en-US" w:eastAsia="zh-CN" w:bidi="ar-SA"/>
        </w:rPr>
        <w:t>进行名录编目，按吴征镒先生的种子分布区类型等进行植物区系统计与分析，重点</w:t>
      </w:r>
      <w:r>
        <w:rPr>
          <w:rFonts w:hint="eastAsia" w:ascii="宋体" w:hAnsi="宋体" w:eastAsia="宋体" w:cs="宋体"/>
          <w:b/>
          <w:bCs/>
          <w:caps w:val="0"/>
          <w:color w:val="auto"/>
          <w:spacing w:val="0"/>
          <w:kern w:val="0"/>
          <w:position w:val="0"/>
          <w:sz w:val="20"/>
          <w:szCs w:val="20"/>
          <w:lang w:val="en-US" w:eastAsia="zh-Hans" w:bidi="ar-SA"/>
        </w:rPr>
        <w:t>分析</w:t>
      </w:r>
      <w:r>
        <w:rPr>
          <w:rFonts w:hint="eastAsia" w:ascii="宋体" w:hAnsi="宋体" w:eastAsia="宋体" w:cs="宋体"/>
          <w:b/>
          <w:bCs/>
          <w:caps w:val="0"/>
          <w:color w:val="auto"/>
          <w:spacing w:val="0"/>
          <w:kern w:val="0"/>
          <w:position w:val="0"/>
          <w:sz w:val="20"/>
          <w:szCs w:val="20"/>
          <w:lang w:val="en-US" w:eastAsia="zh-CN" w:bidi="ar-SA"/>
        </w:rPr>
        <w:t>重点保护物种、珍稀物种、特有种的生物特征与分布信息，分析不同生境的植物多样性分布特征、植物区系特点和植物资源特点，评估对珍稀濒危物种的保护成效，总结归纳存在问题。</w:t>
      </w:r>
    </w:p>
    <w:p>
      <w:pPr>
        <w:keepNext w:val="0"/>
        <w:keepLines w:val="0"/>
        <w:pageBreakBefore w:val="0"/>
        <w:widowControl w:val="0"/>
        <w:kinsoku w:val="0"/>
        <w:wordWrap/>
        <w:overflowPunct/>
        <w:topLinePunct w:val="0"/>
        <w:autoSpaceDE/>
        <w:autoSpaceDN/>
        <w:bidi w:val="0"/>
        <w:adjustRightInd/>
        <w:snapToGrid/>
        <w:spacing w:line="360" w:lineRule="auto"/>
        <w:jc w:val="left"/>
        <w:textAlignment w:val="auto"/>
        <w:outlineLvl w:val="3"/>
        <w:rPr>
          <w:rFonts w:hint="eastAsia" w:ascii="宋体" w:hAnsi="宋体" w:eastAsia="宋体" w:cs="宋体"/>
          <w:b/>
          <w:bCs/>
          <w:caps w:val="0"/>
          <w:color w:val="auto"/>
          <w:spacing w:val="0"/>
          <w:kern w:val="0"/>
          <w:position w:val="0"/>
          <w:sz w:val="20"/>
          <w:szCs w:val="20"/>
          <w:highlight w:val="none"/>
          <w:lang w:val="en-US" w:eastAsia="zh-CN"/>
        </w:rPr>
      </w:pPr>
      <w:r>
        <w:rPr>
          <w:rFonts w:hint="eastAsia" w:ascii="宋体" w:hAnsi="宋体" w:eastAsia="宋体" w:cs="宋体"/>
          <w:b/>
          <w:bCs/>
          <w:caps w:val="0"/>
          <w:color w:val="auto"/>
          <w:spacing w:val="0"/>
          <w:kern w:val="0"/>
          <w:position w:val="0"/>
          <w:sz w:val="20"/>
          <w:szCs w:val="20"/>
          <w:highlight w:val="none"/>
          <w:lang w:eastAsia="zh-CN"/>
        </w:rPr>
        <w:t>1.</w:t>
      </w:r>
      <w:r>
        <w:rPr>
          <w:rFonts w:hint="eastAsia" w:ascii="宋体" w:hAnsi="宋体" w:eastAsia="宋体" w:cs="宋体"/>
          <w:b/>
          <w:bCs/>
          <w:caps w:val="0"/>
          <w:color w:val="auto"/>
          <w:spacing w:val="0"/>
          <w:kern w:val="0"/>
          <w:position w:val="0"/>
          <w:sz w:val="20"/>
          <w:szCs w:val="20"/>
          <w:highlight w:val="none"/>
          <w:lang w:val="en-US" w:eastAsia="zh-CN"/>
        </w:rPr>
        <w:t>4脊椎动物调查方案</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aps w:val="0"/>
          <w:color w:val="auto"/>
          <w:spacing w:val="0"/>
          <w:kern w:val="0"/>
          <w:position w:val="0"/>
          <w:sz w:val="20"/>
          <w:szCs w:val="20"/>
          <w:lang w:val="en-US" w:eastAsia="zh-CN"/>
        </w:rPr>
        <w:t>（1）调查范围和内容</w:t>
      </w:r>
    </w:p>
    <w:p>
      <w:pPr>
        <w:keepNext w:val="0"/>
        <w:keepLines w:val="0"/>
        <w:pageBreakBefore w:val="0"/>
        <w:wordWrap/>
        <w:overflowPunct/>
        <w:topLinePunct w:val="0"/>
        <w:autoSpaceDE/>
        <w:autoSpaceDN/>
        <w:bidi w:val="0"/>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针对不同类群，采取相应调查方法，调查摸清福建木兰溪源省级自然保护区内的鱼类、两栖动物、爬行动物、鸟类、哺乳动物的种类、种群数量与分布状况，为开展保护区乃至木兰溪源头脊椎动物保护奠定基础。</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aps w:val="0"/>
          <w:color w:val="auto"/>
          <w:spacing w:val="0"/>
          <w:kern w:val="0"/>
          <w:position w:val="0"/>
          <w:sz w:val="20"/>
          <w:szCs w:val="20"/>
          <w:lang w:val="en-US" w:eastAsia="zh-CN"/>
        </w:rPr>
        <w:t>（2）调查方法及基本流程</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A.淡水鱼类</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根据溪流大小、不同流域、湿地类型设置木兰溪、九溪、青龙溪、仙水溪、湄溪、北溪、木兰溪水库、山门水库、九溪水库等调查样点，九溪设4处样点，木兰溪和青龙溪各3处样点，其他地方各设置1个调查点，共16处调查样点。</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为全面了解保护区内溪流鱼类多样性，在春季和秋季选择鱼类觅食和繁殖活动活跃季节调查。</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依据栖息地的代表性、完整性和有效性等，每调查点的调查河道长50-100 m，除水库外，每样点应尽可能包括该河段的各类生境，尤其是深潭和急滩。</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每个采样点分别测量与记录栖息地环境变量：经纬度、海拔、土地利用类型、周边植被、水宽、水深、流速、流量、底质类型、水温、pH、溶氧、电导率。记录鱼类物种名、个体数及其体长，进行拍照。</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B.两栖动物</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主要采用访问调查法、样线法和痕迹鉴定法和鸣声识别法等进行调查。样线的布设按照保护区的地形地貌和植被状况，利用现有的山路，从低海拔向高海拔布设调查样线，共设置调查样线12条。白天和夜间都进行调查。</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重点考虑溪边生境，以不同溪流作为样线，样线长为2km，详细记录沿途所见到的两栖动物，根据鸣声识别法重点调查可能珍稀的两栖动物。调查过程中，采用收集智能软件和GPS或北斗定位的方法，测定出调查路线的起止点和行进轨迹，描绘出实际调查样线图。</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C.爬行动物</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主要采用访问调查法、样线法、痕迹鉴定法和鸣声识别法等进行调查。样线的布设按照保护区的地形地貌和植被状况，利用现有的山路，从低海拔向高海拔布设调查样线。调查样线12条。在白天和夜间都进行调查。</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对不同生境，各抽取1 km×1 km的网格进行重点调查，尤其是溪岸边，在沿样线调查穿越不同生境时，详细记录所见到爬行类活动遗留下来的痕迹，包括洞穴痕迹、蛇蜕、粪便等，进行爬行动物种类的痕迹鉴定。调查过程中，采用收集智能软件和GPS定位的方法，测定出调查路线的起止点和行进轨迹，描绘出实际调查样线图。</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D.鸟类</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主要采用样线法进行鸟类常规调查，红外相机法进行补充调查。</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样线法常规调查：调查时，用高倍望远镜观察鸟类，同时用相机拍摄鸟类及其生境，记录位于样带前方及两侧的鸟类种类及其个体数量（包括见到和听到的），离样带中心线的垂直距离，栖息生境等。每一调查区域的常规调查分春夏季（4月-8月）和秋冬季（10月-次年2月）调查。</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红外相机监测样地设置：在常规调查的基础上，针对地栖性和雉类等珍稀濒危鸟类，在调查区域内选择重点区域的典型栖息地，布置红外数码相机，进行鸟类多样性的自动监测。</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珍稀濒危鸟类野外调查记录：在调查的同时，重点记录珍稀濒危鸟类，并拍摄照片，记录种群数量。定期检查相机的拍摄情况与工作状态，下载拍摄照片。</w:t>
      </w:r>
    </w:p>
    <w:p>
      <w:pPr>
        <w:keepNext w:val="0"/>
        <w:keepLines w:val="0"/>
        <w:pageBreakBefore w:val="0"/>
        <w:wordWrap/>
        <w:overflowPunct/>
        <w:topLinePunct w:val="0"/>
        <w:autoSpaceDE/>
        <w:autoSpaceDN/>
        <w:bidi w:val="0"/>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E.哺乳动物</w:t>
      </w:r>
    </w:p>
    <w:p>
      <w:pPr>
        <w:keepNext w:val="0"/>
        <w:keepLines w:val="0"/>
        <w:pageBreakBefore w:val="0"/>
        <w:wordWrap/>
        <w:overflowPunct/>
        <w:topLinePunct w:val="0"/>
        <w:autoSpaceDE/>
        <w:autoSpaceDN/>
        <w:bidi w:val="0"/>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在保护区内典型区域采用访问调查法、样线法、痕迹鉴定法和红外相机调查法进行调查。调查样线12条。</w:t>
      </w:r>
    </w:p>
    <w:p>
      <w:pPr>
        <w:keepNext w:val="0"/>
        <w:keepLines w:val="0"/>
        <w:pageBreakBefore w:val="0"/>
        <w:wordWrap/>
        <w:overflowPunct/>
        <w:topLinePunct w:val="0"/>
        <w:autoSpaceDE/>
        <w:autoSpaceDN/>
        <w:bidi w:val="0"/>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重点访问当地的老猎手和护林员等。在兽道、水源地、集群地、求偶地、排粪地、垭口处、通道交汇处等处，从低海拔到山顶布设红外相机，定期回收数据。</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按保护区的地形地貌和植被状况，从低海拔向高海拔布设调查样线，沿样线调查穿越不同植被生境时，详细记录所见到兽类活动遗留下来的痕迹，包括洞穴、足迹、采食残迹、卧（窝）迹、粪便、毛发等，进行兽类种类的痕迹鉴定。</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发现动物实体或其痕迹时，记录动物名称、数量、痕迹种类、痕迹数量及距离样线中线的垂直距离、地理位置、影像等信息。调查时用GPS记录样线起点、终点、发现野生动物（痕迹）位点以及用于样线描记的路径位点等地点的坐标。</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aps w:val="0"/>
          <w:color w:val="auto"/>
          <w:spacing w:val="0"/>
          <w:kern w:val="0"/>
          <w:position w:val="0"/>
          <w:sz w:val="20"/>
          <w:szCs w:val="20"/>
          <w:lang w:val="en-US" w:eastAsia="zh-CN"/>
        </w:rPr>
        <w:t>（3）脊椎动物调查数据统计分析</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将调查记录到的脊椎动物种类进行名录编目，分类统计分析各类动物的区系组成，目科组成，生态型组成，栖息地类型组成等内容，重点关注其分布特征，评估对珍稀濒危物种的保护成效，总结归纳存在的问题，并整理图片、视频与红外相机信息。</w:t>
      </w:r>
    </w:p>
    <w:p>
      <w:pPr>
        <w:keepNext w:val="0"/>
        <w:keepLines w:val="0"/>
        <w:pageBreakBefore w:val="0"/>
        <w:widowControl w:val="0"/>
        <w:kinsoku w:val="0"/>
        <w:wordWrap/>
        <w:overflowPunct/>
        <w:topLinePunct w:val="0"/>
        <w:autoSpaceDE/>
        <w:autoSpaceDN/>
        <w:bidi w:val="0"/>
        <w:adjustRightInd/>
        <w:snapToGrid/>
        <w:spacing w:line="360" w:lineRule="auto"/>
        <w:jc w:val="left"/>
        <w:textAlignment w:val="auto"/>
        <w:outlineLvl w:val="3"/>
        <w:rPr>
          <w:rFonts w:hint="eastAsia" w:ascii="宋体" w:hAnsi="宋体" w:eastAsia="宋体" w:cs="宋体"/>
          <w:b/>
          <w:bCs/>
          <w:caps w:val="0"/>
          <w:color w:val="auto"/>
          <w:spacing w:val="0"/>
          <w:kern w:val="0"/>
          <w:position w:val="0"/>
          <w:sz w:val="20"/>
          <w:szCs w:val="20"/>
          <w:highlight w:val="none"/>
          <w:lang w:val="en-US" w:eastAsia="zh-CN"/>
        </w:rPr>
      </w:pPr>
      <w:r>
        <w:rPr>
          <w:rFonts w:hint="eastAsia" w:ascii="宋体" w:hAnsi="宋体" w:eastAsia="宋体" w:cs="宋体"/>
          <w:b/>
          <w:bCs/>
          <w:caps w:val="0"/>
          <w:color w:val="auto"/>
          <w:spacing w:val="0"/>
          <w:kern w:val="0"/>
          <w:position w:val="0"/>
          <w:sz w:val="20"/>
          <w:szCs w:val="20"/>
          <w:highlight w:val="none"/>
          <w:lang w:eastAsia="zh-CN"/>
        </w:rPr>
        <w:t>1.</w:t>
      </w:r>
      <w:r>
        <w:rPr>
          <w:rFonts w:hint="eastAsia" w:ascii="宋体" w:hAnsi="宋体" w:eastAsia="宋体" w:cs="宋体"/>
          <w:b/>
          <w:bCs/>
          <w:caps w:val="0"/>
          <w:color w:val="auto"/>
          <w:spacing w:val="0"/>
          <w:kern w:val="0"/>
          <w:position w:val="0"/>
          <w:sz w:val="20"/>
          <w:szCs w:val="20"/>
          <w:highlight w:val="none"/>
          <w:lang w:val="en-US" w:eastAsia="zh-CN"/>
        </w:rPr>
        <w:t>5昆虫调查方案</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rPr>
        <w:t>（1）调查范围和内容</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调查摸清福建木兰溪源省级自然保护区内的昆虫种类。</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aps w:val="0"/>
          <w:color w:val="auto"/>
          <w:spacing w:val="0"/>
          <w:kern w:val="0"/>
          <w:position w:val="0"/>
          <w:sz w:val="20"/>
          <w:szCs w:val="20"/>
          <w:lang w:val="en-US" w:eastAsia="zh-CN"/>
        </w:rPr>
        <w:t>（2）调查方法</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采用马来氏网法、灯诱法、陷阱法、振落法等方法调查不同生境和路线，不同时间出现的昆虫种类。</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①马来氏网法</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结合样线法进行，利用马来氏网捕捉双翅目、膜翅目、半翅目等类群昆虫。将标本收集后带回实验室整理鉴定。</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②灯诱法</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使用诱虫灯并悬挂白色幕布，吸引昆虫并捕捉昆虫，研究昆虫种类和数量。</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③陷阱法</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主要用于地表昆虫调查。将容器放置到土壤中，容器上沿与地面平齐；陷阱一般采用塑料杯，在距离杯口2/3处设置出水口。陷阱内建议使用糖、醋、酒精及水等组成的引诱剂，或者防腐剂。将标本收集后带回实验室整理鉴定。</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④振落法</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振落法是利用昆虫的假死特点，振击寄主植物，使其自行落下，从而采集昆虫。将标本收集后带回实验室整理鉴定。采集点要求覆盖保护区内主要生境类型，根据样线调查过程中随机开展。</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一般选择春季、夏季开展调查，每年分不同季节至少开展2次，所有样线和布置点不重复调查。</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aps w:val="0"/>
          <w:color w:val="auto"/>
          <w:spacing w:val="0"/>
          <w:kern w:val="0"/>
          <w:position w:val="0"/>
          <w:sz w:val="20"/>
          <w:szCs w:val="20"/>
          <w:lang w:val="en-US" w:eastAsia="zh-CN"/>
        </w:rPr>
        <w:t>（3）昆虫调查数据统计分析</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将鉴定的昆虫种类进行名录编目，分类统计分析其区系组成，整理相关图片。</w:t>
      </w:r>
    </w:p>
    <w:p>
      <w:pPr>
        <w:keepNext w:val="0"/>
        <w:keepLines w:val="0"/>
        <w:pageBreakBefore w:val="0"/>
        <w:widowControl w:val="0"/>
        <w:kinsoku w:val="0"/>
        <w:wordWrap/>
        <w:overflowPunct/>
        <w:topLinePunct w:val="0"/>
        <w:autoSpaceDE/>
        <w:autoSpaceDN/>
        <w:bidi w:val="0"/>
        <w:adjustRightInd/>
        <w:snapToGrid/>
        <w:spacing w:line="360" w:lineRule="auto"/>
        <w:jc w:val="left"/>
        <w:textAlignment w:val="auto"/>
        <w:outlineLvl w:val="3"/>
        <w:rPr>
          <w:rFonts w:hint="eastAsia" w:ascii="宋体" w:hAnsi="宋体" w:eastAsia="宋体" w:cs="宋体"/>
          <w:b/>
          <w:bCs/>
          <w:caps w:val="0"/>
          <w:color w:val="auto"/>
          <w:spacing w:val="0"/>
          <w:kern w:val="0"/>
          <w:position w:val="0"/>
          <w:sz w:val="20"/>
          <w:szCs w:val="20"/>
          <w:highlight w:val="none"/>
          <w:lang w:val="en-US" w:eastAsia="zh-CN"/>
        </w:rPr>
      </w:pPr>
      <w:r>
        <w:rPr>
          <w:rFonts w:hint="eastAsia" w:ascii="宋体" w:hAnsi="宋体" w:eastAsia="宋体" w:cs="宋体"/>
          <w:b/>
          <w:bCs/>
          <w:caps w:val="0"/>
          <w:color w:val="auto"/>
          <w:spacing w:val="0"/>
          <w:kern w:val="0"/>
          <w:position w:val="0"/>
          <w:sz w:val="20"/>
          <w:szCs w:val="20"/>
          <w:highlight w:val="none"/>
          <w:lang w:eastAsia="zh-CN"/>
        </w:rPr>
        <w:t>1.</w:t>
      </w:r>
      <w:r>
        <w:rPr>
          <w:rFonts w:hint="eastAsia" w:ascii="宋体" w:hAnsi="宋体" w:eastAsia="宋体" w:cs="宋体"/>
          <w:b/>
          <w:bCs/>
          <w:caps w:val="0"/>
          <w:color w:val="auto"/>
          <w:spacing w:val="0"/>
          <w:kern w:val="0"/>
          <w:position w:val="0"/>
          <w:sz w:val="20"/>
          <w:szCs w:val="20"/>
          <w:highlight w:val="none"/>
          <w:lang w:val="en-US" w:eastAsia="zh-CN"/>
        </w:rPr>
        <w:t>6大型真菌调查方案</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rPr>
        <w:t>（1）调查范围和内容</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采用样线法和访谈（问）法相结合的方法，调查摸清福建木兰溪源省级自然保护区内的大型真菌多样性种类、真菌与所分解的动物、树桩、树枝、树叶与树根的关系，真菌子实体出现的季节，可以食用与药用的大型真菌种类，可以用于改良土壤生态系统的真菌资源。</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aps w:val="0"/>
          <w:color w:val="auto"/>
          <w:spacing w:val="0"/>
          <w:kern w:val="0"/>
          <w:position w:val="0"/>
          <w:sz w:val="20"/>
          <w:szCs w:val="20"/>
          <w:lang w:val="en-US" w:eastAsia="zh-CN"/>
        </w:rPr>
        <w:t>（2）调查方法</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采用样线法和访谈（问）法相结合，在保护区及周边社区，走访采集、利用真菌资源有经验的农户、当地有关技术人员和专家，实地调研当地市场，了解保护区出产各种野生食用菌和药用菌情况。</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样线法调查时间同高等植物样线调查法调查时间，访谈法于每次样线调查中间穿插样线所在社区调查。</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aps w:val="0"/>
          <w:color w:val="auto"/>
          <w:spacing w:val="0"/>
          <w:kern w:val="0"/>
          <w:position w:val="0"/>
          <w:sz w:val="20"/>
          <w:szCs w:val="20"/>
          <w:lang w:val="en-US" w:eastAsia="zh-CN"/>
        </w:rPr>
        <w:t>（3）大型真菌调查数据统计分析</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将调查记录到的大型真菌种类进行名录编目，分类统计分析其区系组成，形态特征，生境特征，利用前景等内容，并整理图片。</w:t>
      </w:r>
    </w:p>
    <w:p>
      <w:pPr>
        <w:keepNext w:val="0"/>
        <w:keepLines w:val="0"/>
        <w:pageBreakBefore w:val="0"/>
        <w:widowControl w:val="0"/>
        <w:kinsoku w:val="0"/>
        <w:wordWrap/>
        <w:overflowPunct/>
        <w:topLinePunct w:val="0"/>
        <w:autoSpaceDE/>
        <w:autoSpaceDN/>
        <w:bidi w:val="0"/>
        <w:adjustRightInd/>
        <w:snapToGrid/>
        <w:spacing w:line="360" w:lineRule="auto"/>
        <w:jc w:val="left"/>
        <w:textAlignment w:val="auto"/>
        <w:outlineLvl w:val="3"/>
        <w:rPr>
          <w:rFonts w:hint="eastAsia" w:ascii="宋体" w:hAnsi="宋体" w:eastAsia="宋体" w:cs="宋体"/>
          <w:b/>
          <w:bCs/>
          <w:caps w:val="0"/>
          <w:color w:val="auto"/>
          <w:spacing w:val="0"/>
          <w:kern w:val="0"/>
          <w:position w:val="0"/>
          <w:sz w:val="20"/>
          <w:szCs w:val="20"/>
          <w:highlight w:val="none"/>
          <w:lang w:val="en-US" w:eastAsia="zh-CN"/>
        </w:rPr>
      </w:pPr>
      <w:r>
        <w:rPr>
          <w:rFonts w:hint="eastAsia" w:ascii="宋体" w:hAnsi="宋体" w:eastAsia="宋体" w:cs="宋体"/>
          <w:b/>
          <w:bCs/>
          <w:caps w:val="0"/>
          <w:color w:val="auto"/>
          <w:spacing w:val="0"/>
          <w:kern w:val="0"/>
          <w:position w:val="0"/>
          <w:sz w:val="20"/>
          <w:szCs w:val="20"/>
          <w:highlight w:val="none"/>
          <w:lang w:eastAsia="zh-CN"/>
        </w:rPr>
        <w:t>1.</w:t>
      </w:r>
      <w:r>
        <w:rPr>
          <w:rFonts w:hint="eastAsia" w:ascii="宋体" w:hAnsi="宋体" w:eastAsia="宋体" w:cs="宋体"/>
          <w:b/>
          <w:bCs/>
          <w:caps w:val="0"/>
          <w:color w:val="auto"/>
          <w:spacing w:val="0"/>
          <w:kern w:val="0"/>
          <w:position w:val="0"/>
          <w:sz w:val="20"/>
          <w:szCs w:val="20"/>
          <w:highlight w:val="none"/>
          <w:lang w:val="en-US" w:eastAsia="zh-CN"/>
        </w:rPr>
        <w:t>7植被固碳、释氧功能价值量评估方案</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aps w:val="0"/>
          <w:color w:val="auto"/>
          <w:spacing w:val="0"/>
          <w:kern w:val="0"/>
          <w:position w:val="0"/>
          <w:sz w:val="20"/>
          <w:szCs w:val="20"/>
          <w:lang w:val="en-US" w:eastAsia="zh-CN"/>
        </w:rPr>
        <w:t>（1）目标</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掌握野外实测的保护区森林生态系统总生物量与净初级生产力数据，分析、建立保护区内各类植被固碳与释氧的动态变化模型，研究森林生态系统植被碳储量及年净固碳量和释氧量的动态变化规律，为森林生态系统碳汇功能以及森林生态系统碳储量与碳循环研究提供基础数据。</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aps w:val="0"/>
          <w:color w:val="auto"/>
          <w:spacing w:val="0"/>
          <w:kern w:val="0"/>
          <w:position w:val="0"/>
          <w:sz w:val="20"/>
          <w:szCs w:val="20"/>
          <w:lang w:val="en-US" w:eastAsia="zh-CN"/>
        </w:rPr>
        <w:t>（2）内容及要求</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在保护区内，选择具有代表性的区域，设置调查样地进行调查。充分结合保护区内植被资源和环境特征，在区域内选择能代表区域植被分布特点的区域作为调查测定单元，参照原有植被类型资料展开调查测定。</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调查、测定、分析获取包括乔木层生物量、灌木层生物量、草本层生物量、层间植物生物量、凋落物生物量、植被净初级生产力 (NPP)、森林植被碳储量、森林植被年净固碳量和释氧量等数据。</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aps w:val="0"/>
          <w:color w:val="auto"/>
          <w:spacing w:val="0"/>
          <w:kern w:val="0"/>
          <w:position w:val="0"/>
          <w:sz w:val="20"/>
          <w:szCs w:val="20"/>
          <w:lang w:val="en-US" w:eastAsia="zh-CN"/>
        </w:rPr>
        <w:t>（3）评估方法和基本流程</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①评估方法：</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A.生物量观测主要通过样带/样线法采集生物质样本，实验室测定含水率并算出干物质生物量。其中乔木层生物量用径阶等比标准木法实验，并应用立体成像技术比对参照标准木，测定林木体积，减少伐倒标准木。</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B.根据植被生物量的动态数据，用增量累积法测算植被净初级生产力，并算出相应碳储量和年净固碳量。</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②基本流程：</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olor w:val="auto"/>
          <w:spacing w:val="0"/>
          <w:kern w:val="0"/>
          <w:position w:val="0"/>
          <w:sz w:val="20"/>
          <w:szCs w:val="20"/>
          <w:lang w:val="en-US" w:eastAsia="zh-CN" w:bidi="ar-SA"/>
        </w:rPr>
        <w:t>A</w:t>
      </w:r>
      <w:r>
        <w:rPr>
          <w:rFonts w:hint="eastAsia" w:ascii="宋体" w:hAnsi="宋体" w:eastAsia="宋体" w:cs="宋体"/>
          <w:b/>
          <w:bCs/>
          <w:caps w:val="0"/>
          <w:color w:val="auto"/>
          <w:spacing w:val="0"/>
          <w:kern w:val="0"/>
          <w:position w:val="0"/>
          <w:sz w:val="20"/>
          <w:szCs w:val="20"/>
          <w:lang w:val="en-US" w:eastAsia="zh-CN" w:bidi="ar-SA"/>
        </w:rPr>
        <w:t>.在本项目评估区域内的实验区和缓冲区，选择代表性区域，设置9块0.1 hm</w:t>
      </w:r>
      <w:r>
        <w:rPr>
          <w:rFonts w:hint="eastAsia" w:ascii="宋体" w:hAnsi="宋体" w:eastAsia="宋体" w:cs="宋体"/>
          <w:b/>
          <w:bCs/>
          <w:caps w:val="0"/>
          <w:color w:val="auto"/>
          <w:spacing w:val="0"/>
          <w:kern w:val="0"/>
          <w:position w:val="0"/>
          <w:sz w:val="20"/>
          <w:szCs w:val="20"/>
          <w:vertAlign w:val="superscript"/>
          <w:lang w:val="en-US" w:eastAsia="zh-CN" w:bidi="ar-SA"/>
        </w:rPr>
        <w:t>2</w:t>
      </w:r>
      <w:r>
        <w:rPr>
          <w:rFonts w:hint="eastAsia" w:ascii="宋体" w:hAnsi="宋体" w:eastAsia="宋体" w:cs="宋体"/>
          <w:b/>
          <w:bCs/>
          <w:caps w:val="0"/>
          <w:color w:val="auto"/>
          <w:spacing w:val="0"/>
          <w:kern w:val="0"/>
          <w:position w:val="0"/>
          <w:sz w:val="20"/>
          <w:szCs w:val="20"/>
          <w:lang w:val="en-US" w:eastAsia="zh-CN" w:bidi="ar-SA"/>
        </w:rPr>
        <w:t>样地（北部实验区、缓冲区设置：常绿阔叶林2个、针叶林1个、针阔混交叶林1个、硬叶林1个、竹林地1个；东南部实验区设置：常绿阔叶林1个；西南部实验区、缓冲区设置：常绿阔叶林1个、针阔混交叶林1个）；样地内设置灌木样方面积2m×2m，数量5个，草本样方面积为1m×1m，数量5个。</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olor w:val="auto"/>
          <w:spacing w:val="0"/>
          <w:kern w:val="0"/>
          <w:position w:val="0"/>
          <w:sz w:val="20"/>
          <w:szCs w:val="20"/>
          <w:lang w:val="en-US" w:eastAsia="zh-CN" w:bidi="ar-SA"/>
        </w:rPr>
        <w:t>B</w:t>
      </w:r>
      <w:r>
        <w:rPr>
          <w:rFonts w:hint="eastAsia" w:ascii="宋体" w:hAnsi="宋体" w:eastAsia="宋体" w:cs="宋体"/>
          <w:b/>
          <w:bCs/>
          <w:caps w:val="0"/>
          <w:color w:val="auto"/>
          <w:spacing w:val="0"/>
          <w:kern w:val="0"/>
          <w:position w:val="0"/>
          <w:sz w:val="20"/>
          <w:szCs w:val="20"/>
          <w:lang w:val="en-US" w:eastAsia="zh-CN" w:bidi="ar-SA"/>
        </w:rPr>
        <w:t>.植被碳储量测定评估的范围和线路应以样地为重点，体现代表性和全面性，包括样方内、同一样地内连接不同样方的样线及其他样线、调查单元内连接不同样地的样线及其两端延伸线、调查单元内或外的其他代表性样线；</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highlight w:val="none"/>
        </w:rPr>
      </w:pPr>
      <w:r>
        <w:rPr>
          <w:rFonts w:hint="eastAsia" w:ascii="宋体" w:hAnsi="宋体" w:eastAsia="宋体" w:cs="宋体"/>
          <w:b/>
          <w:bCs/>
          <w:color w:val="auto"/>
          <w:spacing w:val="0"/>
          <w:kern w:val="0"/>
          <w:position w:val="0"/>
          <w:sz w:val="20"/>
          <w:szCs w:val="20"/>
          <w:lang w:val="en-US" w:eastAsia="zh-CN" w:bidi="ar-SA"/>
        </w:rPr>
        <w:t>C</w:t>
      </w:r>
      <w:r>
        <w:rPr>
          <w:rFonts w:hint="eastAsia" w:ascii="宋体" w:hAnsi="宋体" w:eastAsia="宋体" w:cs="宋体"/>
          <w:b/>
          <w:bCs/>
          <w:caps w:val="0"/>
          <w:color w:val="auto"/>
          <w:spacing w:val="0"/>
          <w:kern w:val="0"/>
          <w:position w:val="0"/>
          <w:sz w:val="20"/>
          <w:szCs w:val="20"/>
          <w:lang w:val="en-US" w:eastAsia="zh-CN" w:bidi="ar-SA"/>
        </w:rPr>
        <w:t xml:space="preserve">.植被碳储量主要以样方为测定调查对象。 </w:t>
      </w:r>
    </w:p>
    <w:p>
      <w:pPr>
        <w:keepNext w:val="0"/>
        <w:keepLines w:val="0"/>
        <w:pageBreakBefore w:val="0"/>
        <w:widowControl w:val="0"/>
        <w:kinsoku w:val="0"/>
        <w:wordWrap/>
        <w:overflowPunct/>
        <w:topLinePunct w:val="0"/>
        <w:autoSpaceDE/>
        <w:autoSpaceDN/>
        <w:bidi w:val="0"/>
        <w:adjustRightInd/>
        <w:snapToGrid/>
        <w:spacing w:line="360" w:lineRule="auto"/>
        <w:jc w:val="left"/>
        <w:textAlignment w:val="auto"/>
        <w:outlineLvl w:val="3"/>
        <w:rPr>
          <w:rFonts w:hint="eastAsia" w:ascii="宋体" w:hAnsi="宋体" w:eastAsia="宋体" w:cs="宋体"/>
          <w:b/>
          <w:bCs/>
          <w:caps w:val="0"/>
          <w:color w:val="auto"/>
          <w:spacing w:val="0"/>
          <w:kern w:val="0"/>
          <w:position w:val="0"/>
          <w:sz w:val="20"/>
          <w:szCs w:val="20"/>
          <w:highlight w:val="none"/>
          <w:lang w:val="en-US" w:eastAsia="zh-CN"/>
        </w:rPr>
      </w:pPr>
      <w:r>
        <w:rPr>
          <w:rFonts w:hint="eastAsia" w:ascii="宋体" w:hAnsi="宋体" w:eastAsia="宋体" w:cs="宋体"/>
          <w:b/>
          <w:bCs/>
          <w:caps w:val="0"/>
          <w:color w:val="auto"/>
          <w:spacing w:val="0"/>
          <w:kern w:val="0"/>
          <w:position w:val="0"/>
          <w:sz w:val="20"/>
          <w:szCs w:val="20"/>
          <w:highlight w:val="none"/>
          <w:lang w:eastAsia="zh-CN"/>
        </w:rPr>
        <w:t>1.</w:t>
      </w:r>
      <w:r>
        <w:rPr>
          <w:rFonts w:hint="eastAsia" w:ascii="宋体" w:hAnsi="宋体" w:eastAsia="宋体" w:cs="宋体"/>
          <w:b/>
          <w:bCs/>
          <w:caps w:val="0"/>
          <w:color w:val="auto"/>
          <w:spacing w:val="0"/>
          <w:kern w:val="0"/>
          <w:position w:val="0"/>
          <w:sz w:val="20"/>
          <w:szCs w:val="20"/>
          <w:highlight w:val="none"/>
          <w:lang w:val="en-US" w:eastAsia="zh-CN"/>
        </w:rPr>
        <w:t>8土壤固碳功能价值量评估方案</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olor w:val="auto"/>
          <w:sz w:val="20"/>
          <w:szCs w:val="20"/>
        </w:rPr>
        <w:t>★</w:t>
      </w:r>
      <w:r>
        <w:rPr>
          <w:rFonts w:hint="eastAsia" w:ascii="宋体" w:hAnsi="宋体" w:eastAsia="宋体" w:cs="宋体"/>
          <w:b/>
          <w:bCs/>
          <w:caps w:val="0"/>
          <w:color w:val="auto"/>
          <w:spacing w:val="0"/>
          <w:kern w:val="0"/>
          <w:position w:val="0"/>
          <w:sz w:val="20"/>
          <w:szCs w:val="20"/>
          <w:lang w:val="en-US" w:eastAsia="zh-CN"/>
        </w:rPr>
        <w:t>（1）目标</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掌握保护区内森林生态系统土壤有机碳储量数据，建立保护区土壤碳库清单，评估其历史盈余，测算土壤碳固定潜力。</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aps w:val="0"/>
          <w:color w:val="auto"/>
          <w:spacing w:val="0"/>
          <w:kern w:val="0"/>
          <w:position w:val="0"/>
          <w:sz w:val="20"/>
          <w:szCs w:val="20"/>
          <w:lang w:val="en-US" w:eastAsia="zh-CN"/>
        </w:rPr>
        <w:t>（2）内容及要求</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在保护区内，选择具有代表性的区域，设置调查样带、样线等进行调查，获取分析土壤有机碳储量、土壤有机碳密度、土壤有机碳含量和土壤年净固碳量。</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aps w:val="0"/>
          <w:color w:val="auto"/>
          <w:spacing w:val="0"/>
          <w:kern w:val="0"/>
          <w:position w:val="0"/>
          <w:sz w:val="20"/>
          <w:szCs w:val="20"/>
          <w:lang w:val="en-US" w:eastAsia="zh-CN"/>
        </w:rPr>
        <w:t>（3）评估方法和基本流程</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①测定评估方法</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A.土壤有机碳储量观测主要通过在样带/样线的样方用土钻法采集代表性土壤样本，样本24小时内送达实验室或风干，测量土壤干重和有机碳含量，用重铬酸钾容量法测定土壤有机碳含量，求得土壤密度，计算出土壤的有机碳密度、有机碳储量。</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olor w:val="auto"/>
          <w:sz w:val="20"/>
          <w:szCs w:val="20"/>
        </w:rPr>
        <w:t>★</w:t>
      </w:r>
      <w:r>
        <w:rPr>
          <w:rFonts w:hint="eastAsia" w:ascii="宋体" w:hAnsi="宋体" w:eastAsia="宋体" w:cs="宋体"/>
          <w:b/>
          <w:bCs/>
          <w:color w:val="auto"/>
          <w:spacing w:val="0"/>
          <w:kern w:val="0"/>
          <w:position w:val="0"/>
          <w:sz w:val="20"/>
          <w:szCs w:val="20"/>
          <w:lang w:val="en-US" w:eastAsia="zh-CN" w:bidi="ar-SA"/>
        </w:rPr>
        <w:t>B.</w:t>
      </w:r>
      <w:r>
        <w:rPr>
          <w:rFonts w:hint="eastAsia" w:ascii="宋体" w:hAnsi="宋体" w:eastAsia="宋体" w:cs="宋体"/>
          <w:b/>
          <w:bCs/>
          <w:caps w:val="0"/>
          <w:color w:val="auto"/>
          <w:spacing w:val="0"/>
          <w:kern w:val="0"/>
          <w:position w:val="0"/>
          <w:sz w:val="20"/>
          <w:szCs w:val="20"/>
          <w:lang w:val="en-US" w:eastAsia="zh-CN" w:bidi="ar-SA"/>
        </w:rPr>
        <w:t>根据土壤有机碳储量的动态变化数据，用增量累积法测算出土壤的年净固碳量。</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②基本流程</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在本项目评估区域内的实验区和缓冲区，选择代表区域，坡面的上部、中部、下部与等高线各设置一样线，每样线上选有代表性地段设置面积为0.1 hm</w:t>
      </w:r>
      <w:r>
        <w:rPr>
          <w:rFonts w:hint="eastAsia" w:ascii="宋体" w:hAnsi="宋体" w:eastAsia="宋体" w:cs="宋体"/>
          <w:b/>
          <w:bCs/>
          <w:caps w:val="0"/>
          <w:color w:val="auto"/>
          <w:spacing w:val="0"/>
          <w:kern w:val="0"/>
          <w:position w:val="0"/>
          <w:sz w:val="20"/>
          <w:szCs w:val="20"/>
          <w:vertAlign w:val="superscript"/>
          <w:lang w:val="en-US" w:eastAsia="zh-CN" w:bidi="ar-SA"/>
        </w:rPr>
        <w:t>2</w:t>
      </w:r>
      <w:r>
        <w:rPr>
          <w:rFonts w:hint="eastAsia" w:ascii="宋体" w:hAnsi="宋体" w:eastAsia="宋体" w:cs="宋体"/>
          <w:b/>
          <w:bCs/>
          <w:caps w:val="0"/>
          <w:color w:val="auto"/>
          <w:spacing w:val="0"/>
          <w:kern w:val="0"/>
          <w:position w:val="0"/>
          <w:sz w:val="20"/>
          <w:szCs w:val="20"/>
          <w:lang w:val="en-US" w:eastAsia="zh-CN" w:bidi="ar-SA"/>
        </w:rPr>
        <w:t>的样地3～5个，共设置样地10块，其中常绿阔叶林5块；针叶林3个；硬叶林2块。根据样地的地势和肥力，设置总数不少于100个采样点：对于平整且肥力较均匀的样地，采用对角线采样法设置5个采样点；对于平整且肥力不均匀的样地，采用棋盘式采样法设置采样点40个；对于不太平坦且肥力不均匀的样地，采用蛇形采样法设置采样点10个（依面积适当增加）；</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土壤碳储量测定的范围和线路应以样地为重点，体现代表性和全面性，包括样方内、同一样地内连接不同样方的样线及其他样线、测定单元内连接不同样地的样线及其两端延伸线、测定单元内或外的其他代表性样线；</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 xml:space="preserve">土壤碳储量主要以样方为测定调查对象。 </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样地、样线、样方应符合：</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olor w:val="auto"/>
          <w:spacing w:val="0"/>
          <w:kern w:val="0"/>
          <w:position w:val="0"/>
          <w:sz w:val="20"/>
          <w:szCs w:val="20"/>
          <w:lang w:val="en-US" w:eastAsia="zh-CN" w:bidi="ar-SA"/>
        </w:rPr>
        <w:t>A</w:t>
      </w:r>
      <w:r>
        <w:rPr>
          <w:rFonts w:hint="eastAsia" w:ascii="宋体" w:hAnsi="宋体" w:eastAsia="宋体" w:cs="宋体"/>
          <w:b/>
          <w:bCs/>
          <w:caps w:val="0"/>
          <w:color w:val="auto"/>
          <w:spacing w:val="0"/>
          <w:kern w:val="0"/>
          <w:position w:val="0"/>
          <w:sz w:val="20"/>
          <w:szCs w:val="20"/>
          <w:lang w:val="en-US" w:eastAsia="zh-CN" w:bidi="ar-SA"/>
        </w:rPr>
        <w:t>.可保障长期研究而不被人为干扰、破坏；</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olor w:val="auto"/>
          <w:spacing w:val="0"/>
          <w:kern w:val="0"/>
          <w:position w:val="0"/>
          <w:sz w:val="20"/>
          <w:szCs w:val="20"/>
          <w:lang w:val="en-US" w:eastAsia="zh-CN" w:bidi="ar-SA"/>
        </w:rPr>
        <w:t>B</w:t>
      </w:r>
      <w:r>
        <w:rPr>
          <w:rFonts w:hint="eastAsia" w:ascii="宋体" w:hAnsi="宋体" w:eastAsia="宋体" w:cs="宋体"/>
          <w:b/>
          <w:bCs/>
          <w:caps w:val="0"/>
          <w:color w:val="auto"/>
          <w:spacing w:val="0"/>
          <w:kern w:val="0"/>
          <w:position w:val="0"/>
          <w:sz w:val="20"/>
          <w:szCs w:val="20"/>
          <w:lang w:val="en-US" w:eastAsia="zh-CN" w:bidi="ar-SA"/>
        </w:rPr>
        <w:t>.具有典型优势种组成的区域；</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olor w:val="auto"/>
          <w:spacing w:val="0"/>
          <w:kern w:val="0"/>
          <w:position w:val="0"/>
          <w:sz w:val="20"/>
          <w:szCs w:val="20"/>
          <w:lang w:val="en-US" w:eastAsia="zh-CN" w:bidi="ar-SA"/>
        </w:rPr>
        <w:t>C</w:t>
      </w:r>
      <w:r>
        <w:rPr>
          <w:rFonts w:hint="eastAsia" w:ascii="宋体" w:hAnsi="宋体" w:eastAsia="宋体" w:cs="宋体"/>
          <w:b/>
          <w:bCs/>
          <w:caps w:val="0"/>
          <w:color w:val="auto"/>
          <w:spacing w:val="0"/>
          <w:kern w:val="0"/>
          <w:position w:val="0"/>
          <w:sz w:val="20"/>
          <w:szCs w:val="20"/>
          <w:lang w:val="en-US" w:eastAsia="zh-CN" w:bidi="ar-SA"/>
        </w:rPr>
        <w:t>.具有代表性的森林生态系统，并应包含森林变异性；</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olor w:val="auto"/>
          <w:spacing w:val="0"/>
          <w:kern w:val="0"/>
          <w:position w:val="0"/>
          <w:sz w:val="20"/>
          <w:szCs w:val="20"/>
          <w:lang w:val="en-US" w:eastAsia="zh-CN" w:bidi="ar-SA"/>
        </w:rPr>
        <w:t>D</w:t>
      </w:r>
      <w:r>
        <w:rPr>
          <w:rFonts w:hint="eastAsia" w:ascii="宋体" w:hAnsi="宋体" w:eastAsia="宋体" w:cs="宋体"/>
          <w:b/>
          <w:bCs/>
          <w:caps w:val="0"/>
          <w:color w:val="auto"/>
          <w:spacing w:val="0"/>
          <w:kern w:val="0"/>
          <w:position w:val="0"/>
          <w:sz w:val="20"/>
          <w:szCs w:val="20"/>
          <w:lang w:val="en-US" w:eastAsia="zh-CN" w:bidi="ar-SA"/>
        </w:rPr>
        <w:t>.宽阔的地带，不跨越道路、沟谷和山脊。</w:t>
      </w:r>
    </w:p>
    <w:p>
      <w:pPr>
        <w:keepNext w:val="0"/>
        <w:keepLines w:val="0"/>
        <w:pageBreakBefore w:val="0"/>
        <w:widowControl w:val="0"/>
        <w:kinsoku w:val="0"/>
        <w:wordWrap/>
        <w:overflowPunct/>
        <w:topLinePunct w:val="0"/>
        <w:autoSpaceDE/>
        <w:autoSpaceDN/>
        <w:bidi w:val="0"/>
        <w:adjustRightInd/>
        <w:snapToGrid/>
        <w:spacing w:line="360" w:lineRule="auto"/>
        <w:jc w:val="left"/>
        <w:textAlignment w:val="auto"/>
        <w:outlineLvl w:val="3"/>
        <w:rPr>
          <w:rFonts w:hint="eastAsia" w:ascii="宋体" w:hAnsi="宋体" w:eastAsia="宋体" w:cs="宋体"/>
          <w:b/>
          <w:bCs/>
          <w:caps w:val="0"/>
          <w:color w:val="auto"/>
          <w:spacing w:val="0"/>
          <w:kern w:val="0"/>
          <w:position w:val="0"/>
          <w:sz w:val="20"/>
          <w:szCs w:val="20"/>
          <w:highlight w:val="none"/>
          <w:lang w:val="en-US" w:eastAsia="zh-CN"/>
        </w:rPr>
      </w:pPr>
      <w:r>
        <w:rPr>
          <w:rFonts w:hint="eastAsia" w:ascii="宋体" w:hAnsi="宋体" w:eastAsia="宋体" w:cs="宋体"/>
          <w:b/>
          <w:bCs/>
          <w:caps w:val="0"/>
          <w:color w:val="auto"/>
          <w:spacing w:val="0"/>
          <w:kern w:val="0"/>
          <w:position w:val="0"/>
          <w:sz w:val="20"/>
          <w:szCs w:val="20"/>
          <w:highlight w:val="none"/>
          <w:lang w:eastAsia="zh-CN"/>
        </w:rPr>
        <w:t>1.</w:t>
      </w:r>
      <w:r>
        <w:rPr>
          <w:rFonts w:hint="eastAsia" w:ascii="宋体" w:hAnsi="宋体" w:eastAsia="宋体" w:cs="宋体"/>
          <w:b/>
          <w:bCs/>
          <w:caps w:val="0"/>
          <w:color w:val="auto"/>
          <w:spacing w:val="0"/>
          <w:kern w:val="0"/>
          <w:position w:val="0"/>
          <w:sz w:val="20"/>
          <w:szCs w:val="20"/>
          <w:highlight w:val="none"/>
          <w:lang w:val="en-US" w:eastAsia="zh-CN"/>
        </w:rPr>
        <w:t>9提供负氧离子功能价值量评估方案</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olor w:val="auto"/>
          <w:sz w:val="20"/>
          <w:szCs w:val="20"/>
        </w:rPr>
        <w:t>★</w:t>
      </w:r>
      <w:r>
        <w:rPr>
          <w:rFonts w:hint="eastAsia" w:ascii="宋体" w:hAnsi="宋体" w:eastAsia="宋体" w:cs="宋体"/>
          <w:b/>
          <w:bCs/>
          <w:caps w:val="0"/>
          <w:color w:val="auto"/>
          <w:spacing w:val="0"/>
          <w:kern w:val="0"/>
          <w:position w:val="0"/>
          <w:sz w:val="20"/>
          <w:szCs w:val="20"/>
          <w:lang w:val="en-US" w:eastAsia="zh-CN"/>
        </w:rPr>
        <w:t>（1）目标</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掌握保护区内的森林生态系统负氧离子的动态变化数据及空间变异性，评估保护区森林生态系统提供负氧离子净化大气环境的价值量。</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aps w:val="0"/>
          <w:color w:val="auto"/>
          <w:spacing w:val="0"/>
          <w:kern w:val="0"/>
          <w:position w:val="0"/>
          <w:sz w:val="20"/>
          <w:szCs w:val="20"/>
          <w:lang w:val="en-US" w:eastAsia="zh-CN"/>
        </w:rPr>
        <w:t>（2）内容及要求</w:t>
      </w:r>
    </w:p>
    <w:p>
      <w:pPr>
        <w:keepNext w:val="0"/>
        <w:keepLines w:val="0"/>
        <w:pageBreakBefore w:val="0"/>
        <w:widowControl w:val="0"/>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利用物联网与云技术，结合典型林分设置样地调查的方式，测定分析获取保护区森林生态系统负氧离子的动态数据，评估保护区森林生态系统提供负氧离子净化大气环境的价值量。</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olor w:val="auto"/>
          <w:sz w:val="20"/>
          <w:szCs w:val="20"/>
        </w:rPr>
        <w:t>★</w:t>
      </w:r>
      <w:r>
        <w:rPr>
          <w:rFonts w:hint="eastAsia" w:ascii="宋体" w:hAnsi="宋体" w:eastAsia="宋体" w:cs="宋体"/>
          <w:b/>
          <w:bCs/>
          <w:caps w:val="0"/>
          <w:color w:val="auto"/>
          <w:spacing w:val="0"/>
          <w:kern w:val="0"/>
          <w:position w:val="0"/>
          <w:sz w:val="20"/>
          <w:szCs w:val="20"/>
          <w:lang w:val="en-US" w:eastAsia="zh-CN"/>
        </w:rPr>
        <w:t>（3）评估方法和基本流程</w:t>
      </w:r>
    </w:p>
    <w:p>
      <w:pPr>
        <w:keepNext w:val="0"/>
        <w:keepLines w:val="0"/>
        <w:pageBreakBefore w:val="0"/>
        <w:wordWrap/>
        <w:overflowPunct/>
        <w:topLinePunct w:val="0"/>
        <w:autoSpaceDE/>
        <w:autoSpaceDN/>
        <w:bidi w:val="0"/>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①测定评估方法</w:t>
      </w:r>
    </w:p>
    <w:p>
      <w:pPr>
        <w:keepNext w:val="0"/>
        <w:keepLines w:val="0"/>
        <w:pageBreakBefore w:val="0"/>
        <w:wordWrap/>
        <w:overflowPunct/>
        <w:topLinePunct w:val="0"/>
        <w:autoSpaceDE/>
        <w:autoSpaceDN/>
        <w:bidi w:val="0"/>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野外长期定位观测群落内森林负氧离子浓度，利用物联网与云技术，评估提供负氧离子功能的年价值量。</w:t>
      </w:r>
    </w:p>
    <w:p>
      <w:pPr>
        <w:keepNext w:val="0"/>
        <w:keepLines w:val="0"/>
        <w:pageBreakBefore w:val="0"/>
        <w:wordWrap/>
        <w:overflowPunct/>
        <w:topLinePunct w:val="0"/>
        <w:autoSpaceDE/>
        <w:autoSpaceDN/>
        <w:bidi w:val="0"/>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②基本流程</w:t>
      </w:r>
    </w:p>
    <w:p>
      <w:pPr>
        <w:keepNext w:val="0"/>
        <w:keepLines w:val="0"/>
        <w:pageBreakBefore w:val="0"/>
        <w:wordWrap/>
        <w:overflowPunct/>
        <w:topLinePunct w:val="0"/>
        <w:autoSpaceDE/>
        <w:autoSpaceDN/>
        <w:bidi w:val="0"/>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在本项目评估区域内的实验区、缓冲区，选择典型林分设置面积为0.1 hm</w:t>
      </w:r>
      <w:r>
        <w:rPr>
          <w:rFonts w:hint="eastAsia" w:ascii="宋体" w:hAnsi="宋体" w:eastAsia="宋体" w:cs="宋体"/>
          <w:b/>
          <w:bCs/>
          <w:caps w:val="0"/>
          <w:color w:val="auto"/>
          <w:spacing w:val="0"/>
          <w:kern w:val="0"/>
          <w:position w:val="0"/>
          <w:sz w:val="20"/>
          <w:szCs w:val="20"/>
          <w:vertAlign w:val="superscript"/>
          <w:lang w:val="en-US" w:eastAsia="zh-CN" w:bidi="ar-SA"/>
        </w:rPr>
        <w:t>2</w:t>
      </w:r>
      <w:r>
        <w:rPr>
          <w:rFonts w:hint="eastAsia" w:ascii="宋体" w:hAnsi="宋体" w:eastAsia="宋体" w:cs="宋体"/>
          <w:b/>
          <w:bCs/>
          <w:caps w:val="0"/>
          <w:color w:val="auto"/>
          <w:spacing w:val="0"/>
          <w:kern w:val="0"/>
          <w:position w:val="0"/>
          <w:sz w:val="20"/>
          <w:szCs w:val="20"/>
          <w:lang w:val="en-US" w:eastAsia="zh-CN" w:bidi="ar-SA"/>
        </w:rPr>
        <w:t>的样地，共设置样地3块，其中常绿阔叶林、针叶林、硬叶林各1块。</w:t>
      </w:r>
    </w:p>
    <w:p>
      <w:pPr>
        <w:keepNext w:val="0"/>
        <w:keepLines w:val="0"/>
        <w:pageBreakBefore w:val="0"/>
        <w:wordWrap/>
        <w:overflowPunct/>
        <w:topLinePunct w:val="0"/>
        <w:autoSpaceDE/>
        <w:autoSpaceDN/>
        <w:bidi w:val="0"/>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olor w:val="auto"/>
          <w:spacing w:val="0"/>
          <w:kern w:val="0"/>
          <w:position w:val="0"/>
          <w:sz w:val="20"/>
          <w:szCs w:val="20"/>
          <w:lang w:val="en-US" w:eastAsia="zh-CN" w:bidi="ar-SA"/>
        </w:rPr>
        <w:t>A</w:t>
      </w:r>
      <w:r>
        <w:rPr>
          <w:rFonts w:hint="eastAsia" w:ascii="宋体" w:hAnsi="宋体" w:eastAsia="宋体" w:cs="宋体"/>
          <w:b/>
          <w:bCs/>
          <w:caps w:val="0"/>
          <w:color w:val="auto"/>
          <w:spacing w:val="0"/>
          <w:kern w:val="0"/>
          <w:position w:val="0"/>
          <w:sz w:val="20"/>
          <w:szCs w:val="20"/>
          <w:lang w:val="en-US" w:eastAsia="zh-CN" w:bidi="ar-SA"/>
        </w:rPr>
        <w:t>.每块样地水平方向采用单对角线3点法设观测点，本项目共设观测点12个；</w:t>
      </w:r>
    </w:p>
    <w:p>
      <w:pPr>
        <w:keepNext w:val="0"/>
        <w:keepLines w:val="0"/>
        <w:pageBreakBefore w:val="0"/>
        <w:wordWrap/>
        <w:overflowPunct/>
        <w:topLinePunct w:val="0"/>
        <w:autoSpaceDE/>
        <w:autoSpaceDN/>
        <w:bidi w:val="0"/>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olor w:val="auto"/>
          <w:spacing w:val="0"/>
          <w:kern w:val="0"/>
          <w:position w:val="0"/>
          <w:sz w:val="20"/>
          <w:szCs w:val="20"/>
          <w:lang w:val="en-US" w:eastAsia="zh-CN" w:bidi="ar-SA"/>
        </w:rPr>
        <w:t>B</w:t>
      </w:r>
      <w:r>
        <w:rPr>
          <w:rFonts w:hint="eastAsia" w:ascii="宋体" w:hAnsi="宋体" w:eastAsia="宋体" w:cs="宋体"/>
          <w:b/>
          <w:bCs/>
          <w:caps w:val="0"/>
          <w:color w:val="auto"/>
          <w:spacing w:val="0"/>
          <w:kern w:val="0"/>
          <w:position w:val="0"/>
          <w:sz w:val="20"/>
          <w:szCs w:val="20"/>
          <w:lang w:val="en-US" w:eastAsia="zh-CN" w:bidi="ar-SA"/>
        </w:rPr>
        <w:t>.负氧离子监测网络。各样地（参考点同）设公用网侧LoRa-4G网关一个、汇集节点1个和三个观测点，观测点将采集的数据发送给汇集节点，汇集节点将三个观测点获取的数据汇总后发给公用网侧LoRa-4G网关，由公用网侧LoRa-4G网关通过公用网上传汇总的数据至云端数据监测平台。云端数据监测平台可基于公用云搭建，如百度云、阿里云、腾讯云。有关人员可通过扫描二维码等方式登录云端数据监测平台进行浏览、作业。</w:t>
      </w:r>
    </w:p>
    <w:p>
      <w:pPr>
        <w:keepNext w:val="0"/>
        <w:keepLines w:val="0"/>
        <w:pageBreakBefore w:val="0"/>
        <w:wordWrap/>
        <w:overflowPunct/>
        <w:topLinePunct w:val="0"/>
        <w:autoSpaceDE/>
        <w:autoSpaceDN/>
        <w:bidi w:val="0"/>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olor w:val="auto"/>
          <w:spacing w:val="0"/>
          <w:kern w:val="0"/>
          <w:position w:val="0"/>
          <w:sz w:val="20"/>
          <w:szCs w:val="20"/>
          <w:lang w:val="en-US" w:eastAsia="zh-CN" w:bidi="ar-SA"/>
        </w:rPr>
        <w:t>C</w:t>
      </w:r>
      <w:r>
        <w:rPr>
          <w:rFonts w:hint="eastAsia" w:ascii="宋体" w:hAnsi="宋体" w:eastAsia="宋体" w:cs="宋体"/>
          <w:b/>
          <w:bCs/>
          <w:caps w:val="0"/>
          <w:color w:val="auto"/>
          <w:spacing w:val="0"/>
          <w:kern w:val="0"/>
          <w:position w:val="0"/>
          <w:sz w:val="20"/>
          <w:szCs w:val="20"/>
          <w:lang w:val="en-US" w:eastAsia="zh-CN" w:bidi="ar-SA"/>
        </w:rPr>
        <w:t>.每个观测点相互垂直的4个方向采集数据，建立观测数据库；</w:t>
      </w:r>
    </w:p>
    <w:p>
      <w:pPr>
        <w:keepNext w:val="0"/>
        <w:keepLines w:val="0"/>
        <w:pageBreakBefore w:val="0"/>
        <w:wordWrap/>
        <w:overflowPunct/>
        <w:topLinePunct w:val="0"/>
        <w:autoSpaceDE/>
        <w:autoSpaceDN/>
        <w:bidi w:val="0"/>
        <w:spacing w:line="360" w:lineRule="auto"/>
        <w:ind w:firstLine="402" w:firstLineChars="200"/>
        <w:textAlignment w:val="auto"/>
        <w:rPr>
          <w:rFonts w:hint="eastAsia" w:ascii="宋体" w:hAnsi="宋体" w:eastAsia="宋体" w:cs="宋体"/>
          <w:b/>
          <w:bCs/>
          <w:caps w:val="0"/>
          <w:color w:val="auto"/>
          <w:spacing w:val="0"/>
          <w:kern w:val="0"/>
          <w:position w:val="0"/>
          <w:sz w:val="20"/>
          <w:szCs w:val="20"/>
          <w:highlight w:val="none"/>
        </w:rPr>
      </w:pPr>
      <w:r>
        <w:rPr>
          <w:rFonts w:hint="eastAsia" w:ascii="宋体" w:hAnsi="宋体" w:eastAsia="宋体" w:cs="宋体"/>
          <w:b/>
          <w:bCs/>
          <w:color w:val="auto"/>
          <w:spacing w:val="0"/>
          <w:kern w:val="0"/>
          <w:position w:val="0"/>
          <w:sz w:val="20"/>
          <w:szCs w:val="20"/>
          <w:lang w:val="en-US" w:eastAsia="zh-CN" w:bidi="ar-SA"/>
        </w:rPr>
        <w:t>D</w:t>
      </w:r>
      <w:r>
        <w:rPr>
          <w:rFonts w:hint="eastAsia" w:ascii="宋体" w:hAnsi="宋体" w:eastAsia="宋体" w:cs="宋体"/>
          <w:b/>
          <w:bCs/>
          <w:caps w:val="0"/>
          <w:color w:val="auto"/>
          <w:spacing w:val="0"/>
          <w:kern w:val="0"/>
          <w:position w:val="0"/>
          <w:sz w:val="20"/>
          <w:szCs w:val="20"/>
          <w:lang w:val="en-US" w:eastAsia="zh-CN" w:bidi="ar-SA"/>
        </w:rPr>
        <w:t>.晴朗稳定的天气，从6:00～18:00，每2小时观测1次。 观测数据包含观测点编号、观测时间、观测方向、离子浓度和观测点气象（空气温湿度、方向和风速）。</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outlineLvl w:val="4"/>
        <w:rPr>
          <w:rFonts w:hint="eastAsia" w:ascii="宋体" w:hAnsi="宋体" w:eastAsia="宋体" w:cs="宋体"/>
          <w:b/>
          <w:bCs/>
          <w:caps w:val="0"/>
          <w:color w:val="auto"/>
          <w:spacing w:val="0"/>
          <w:kern w:val="0"/>
          <w:position w:val="0"/>
          <w:sz w:val="20"/>
          <w:szCs w:val="20"/>
          <w:lang w:val="en-US" w:eastAsia="zh-CN"/>
        </w:rPr>
      </w:pPr>
      <w:r>
        <w:rPr>
          <w:rFonts w:hint="eastAsia" w:ascii="宋体" w:hAnsi="宋体" w:eastAsia="宋体" w:cs="宋体"/>
          <w:b/>
          <w:bCs/>
          <w:caps w:val="0"/>
          <w:color w:val="auto"/>
          <w:spacing w:val="0"/>
          <w:kern w:val="0"/>
          <w:position w:val="0"/>
          <w:sz w:val="20"/>
          <w:szCs w:val="20"/>
          <w:lang w:val="en-US" w:eastAsia="zh-CN"/>
        </w:rPr>
        <w:t>（4）负氧离子监测网络性能要求：</w:t>
      </w:r>
    </w:p>
    <w:p>
      <w:pPr>
        <w:keepNext w:val="0"/>
        <w:keepLines w:val="0"/>
        <w:pageBreakBefore w:val="0"/>
        <w:widowControl w:val="0"/>
        <w:kinsoku/>
        <w:wordWrap/>
        <w:overflowPunct/>
        <w:topLinePunct w:val="0"/>
        <w:autoSpaceDE/>
        <w:autoSpaceDN/>
        <w:bidi w:val="0"/>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空气负离子测定，误差：读数±10%；量程一：100～20万个/ cm</w:t>
      </w:r>
      <w:r>
        <w:rPr>
          <w:rFonts w:hint="eastAsia" w:ascii="宋体" w:hAnsi="宋体" w:eastAsia="宋体" w:cs="宋体"/>
          <w:b/>
          <w:bCs/>
          <w:caps w:val="0"/>
          <w:color w:val="auto"/>
          <w:spacing w:val="0"/>
          <w:kern w:val="0"/>
          <w:position w:val="0"/>
          <w:sz w:val="20"/>
          <w:szCs w:val="20"/>
          <w:vertAlign w:val="superscript"/>
          <w:lang w:val="en-US" w:eastAsia="zh-CN" w:bidi="ar-SA"/>
        </w:rPr>
        <w:t>3</w:t>
      </w:r>
      <w:r>
        <w:rPr>
          <w:rFonts w:hint="eastAsia" w:ascii="宋体" w:hAnsi="宋体" w:eastAsia="宋体" w:cs="宋体"/>
          <w:b/>
          <w:bCs/>
          <w:caps w:val="0"/>
          <w:color w:val="auto"/>
          <w:spacing w:val="0"/>
          <w:kern w:val="0"/>
          <w:position w:val="0"/>
          <w:sz w:val="20"/>
          <w:szCs w:val="20"/>
          <w:lang w:val="en-US" w:eastAsia="zh-CN" w:bidi="ar-SA"/>
        </w:rPr>
        <w:t>，分辨率7 个/cm</w:t>
      </w:r>
      <w:r>
        <w:rPr>
          <w:rFonts w:hint="eastAsia" w:ascii="宋体" w:hAnsi="宋体" w:eastAsia="宋体" w:cs="宋体"/>
          <w:b/>
          <w:bCs/>
          <w:caps w:val="0"/>
          <w:color w:val="auto"/>
          <w:spacing w:val="0"/>
          <w:kern w:val="0"/>
          <w:position w:val="0"/>
          <w:sz w:val="20"/>
          <w:szCs w:val="20"/>
          <w:vertAlign w:val="superscript"/>
          <w:lang w:val="en-US" w:eastAsia="zh-CN" w:bidi="ar-SA"/>
        </w:rPr>
        <w:t>3</w:t>
      </w:r>
      <w:r>
        <w:rPr>
          <w:rFonts w:hint="eastAsia" w:ascii="宋体" w:hAnsi="宋体" w:eastAsia="宋体" w:cs="宋体"/>
          <w:b/>
          <w:bCs/>
          <w:caps w:val="0"/>
          <w:color w:val="auto"/>
          <w:spacing w:val="0"/>
          <w:kern w:val="0"/>
          <w:position w:val="0"/>
          <w:sz w:val="20"/>
          <w:szCs w:val="20"/>
          <w:lang w:val="en-US" w:eastAsia="zh-CN" w:bidi="ar-SA"/>
        </w:rPr>
        <w:t>；或量程二：7000～2亿个/ cm</w:t>
      </w:r>
      <w:r>
        <w:rPr>
          <w:rFonts w:hint="eastAsia" w:ascii="宋体" w:hAnsi="宋体" w:eastAsia="宋体" w:cs="宋体"/>
          <w:b/>
          <w:bCs/>
          <w:caps w:val="0"/>
          <w:color w:val="auto"/>
          <w:spacing w:val="0"/>
          <w:kern w:val="0"/>
          <w:position w:val="0"/>
          <w:sz w:val="20"/>
          <w:szCs w:val="20"/>
          <w:vertAlign w:val="superscript"/>
          <w:lang w:val="en-US" w:eastAsia="zh-CN" w:bidi="ar-SA"/>
        </w:rPr>
        <w:t>3</w:t>
      </w:r>
      <w:r>
        <w:rPr>
          <w:rFonts w:hint="eastAsia" w:ascii="宋体" w:hAnsi="宋体" w:eastAsia="宋体" w:cs="宋体"/>
          <w:b/>
          <w:bCs/>
          <w:caps w:val="0"/>
          <w:color w:val="auto"/>
          <w:spacing w:val="0"/>
          <w:kern w:val="0"/>
          <w:position w:val="0"/>
          <w:sz w:val="20"/>
          <w:szCs w:val="20"/>
          <w:lang w:val="en-US" w:eastAsia="zh-CN" w:bidi="ar-SA"/>
        </w:rPr>
        <w:t>，分辨率7000个/ cm</w:t>
      </w:r>
      <w:r>
        <w:rPr>
          <w:rFonts w:hint="eastAsia" w:ascii="宋体" w:hAnsi="宋体" w:eastAsia="宋体" w:cs="宋体"/>
          <w:b/>
          <w:bCs/>
          <w:caps w:val="0"/>
          <w:color w:val="auto"/>
          <w:spacing w:val="0"/>
          <w:kern w:val="0"/>
          <w:position w:val="0"/>
          <w:sz w:val="20"/>
          <w:szCs w:val="20"/>
          <w:vertAlign w:val="superscript"/>
          <w:lang w:val="en-US" w:eastAsia="zh-CN" w:bidi="ar-SA"/>
        </w:rPr>
        <w:t>3</w:t>
      </w:r>
      <w:r>
        <w:rPr>
          <w:rFonts w:hint="eastAsia" w:ascii="宋体" w:hAnsi="宋体" w:eastAsia="宋体" w:cs="宋体"/>
          <w:b/>
          <w:bCs/>
          <w:caps w:val="0"/>
          <w:color w:val="auto"/>
          <w:spacing w:val="0"/>
          <w:kern w:val="0"/>
          <w:position w:val="0"/>
          <w:sz w:val="20"/>
          <w:szCs w:val="20"/>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b/>
          <w:bCs/>
          <w:caps w:val="0"/>
          <w:color w:val="auto"/>
          <w:spacing w:val="0"/>
          <w:kern w:val="0"/>
          <w:position w:val="0"/>
          <w:sz w:val="20"/>
          <w:szCs w:val="20"/>
          <w:highlight w:val="none"/>
          <w:lang w:val="en-US" w:eastAsia="zh-CN"/>
        </w:rPr>
      </w:pPr>
      <w:r>
        <w:rPr>
          <w:rFonts w:hint="eastAsia" w:ascii="宋体" w:hAnsi="宋体" w:eastAsia="宋体" w:cs="宋体"/>
          <w:b/>
          <w:bCs/>
          <w:caps w:val="0"/>
          <w:color w:val="auto"/>
          <w:spacing w:val="0"/>
          <w:kern w:val="0"/>
          <w:position w:val="0"/>
          <w:sz w:val="20"/>
          <w:szCs w:val="20"/>
          <w:highlight w:val="none"/>
          <w:lang w:eastAsia="zh-CN"/>
        </w:rPr>
        <w:t>1.1</w:t>
      </w:r>
      <w:r>
        <w:rPr>
          <w:rFonts w:hint="eastAsia" w:ascii="宋体" w:hAnsi="宋体" w:eastAsia="宋体" w:cs="宋体"/>
          <w:b/>
          <w:bCs/>
          <w:caps w:val="0"/>
          <w:color w:val="auto"/>
          <w:spacing w:val="0"/>
          <w:kern w:val="0"/>
          <w:position w:val="0"/>
          <w:sz w:val="20"/>
          <w:szCs w:val="20"/>
          <w:highlight w:val="none"/>
          <w:lang w:val="en-US" w:eastAsia="zh-CN"/>
        </w:rPr>
        <w:t>0气候变化对自然保护区生态系统影响评价</w:t>
      </w:r>
    </w:p>
    <w:p>
      <w:pPr>
        <w:keepNext w:val="0"/>
        <w:keepLines w:val="0"/>
        <w:pageBreakBefore w:val="0"/>
        <w:widowControl w:val="0"/>
        <w:kinsoku/>
        <w:wordWrap/>
        <w:overflowPunct/>
        <w:topLinePunct w:val="0"/>
        <w:autoSpaceDE/>
        <w:autoSpaceDN/>
        <w:bidi w:val="0"/>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主要做法是根据保护区实际情况，分析气候变化趋势对保护区内的生态系统影响分析，评估保护区局部气候系统的未来变化趋势，以及应对气候变化措施。</w:t>
      </w:r>
    </w:p>
    <w:p>
      <w:pPr>
        <w:keepNext w:val="0"/>
        <w:keepLines w:val="0"/>
        <w:pageBreakBefore w:val="0"/>
        <w:widowControl w:val="0"/>
        <w:kinsoku/>
        <w:wordWrap/>
        <w:overflowPunct/>
        <w:topLinePunct w:val="0"/>
        <w:autoSpaceDE/>
        <w:autoSpaceDN/>
        <w:bidi w:val="0"/>
        <w:adjustRightInd w:val="0"/>
        <w:snapToGrid w:val="0"/>
        <w:spacing w:line="360" w:lineRule="auto"/>
        <w:ind w:left="0" w:hanging="1606" w:hangingChars="800"/>
        <w:textAlignment w:val="auto"/>
        <w:outlineLvl w:val="2"/>
        <w:rPr>
          <w:rFonts w:hint="eastAsia" w:ascii="宋体" w:hAnsi="宋体" w:eastAsia="宋体" w:cs="宋体"/>
          <w:b/>
          <w:bCs/>
          <w:caps w:val="0"/>
          <w:color w:val="auto"/>
          <w:spacing w:val="0"/>
          <w:kern w:val="0"/>
          <w:position w:val="0"/>
          <w:sz w:val="20"/>
          <w:szCs w:val="20"/>
          <w:highlight w:val="none"/>
          <w:lang w:val="en-US" w:eastAsia="zh-CN"/>
        </w:rPr>
      </w:pPr>
      <w:bookmarkStart w:id="2" w:name="_Toc92663907"/>
      <w:bookmarkStart w:id="3" w:name="_Toc6204"/>
      <w:bookmarkStart w:id="4" w:name="_Toc19399"/>
      <w:bookmarkStart w:id="5" w:name="_Toc13844_WPSOffice_Level3"/>
      <w:r>
        <w:rPr>
          <w:rFonts w:hint="eastAsia" w:ascii="宋体" w:hAnsi="宋体" w:eastAsia="宋体" w:cs="宋体"/>
          <w:b/>
          <w:bCs/>
          <w:color w:val="auto"/>
          <w:sz w:val="20"/>
          <w:szCs w:val="20"/>
        </w:rPr>
        <w:t>★</w:t>
      </w:r>
      <w:r>
        <w:rPr>
          <w:rFonts w:hint="eastAsia" w:ascii="宋体" w:hAnsi="宋体" w:eastAsia="宋体" w:cs="宋体"/>
          <w:b/>
          <w:bCs/>
          <w:caps w:val="0"/>
          <w:color w:val="auto"/>
          <w:spacing w:val="0"/>
          <w:kern w:val="0"/>
          <w:position w:val="0"/>
          <w:sz w:val="20"/>
          <w:szCs w:val="20"/>
          <w:highlight w:val="none"/>
          <w:lang w:eastAsia="zh-CN"/>
        </w:rPr>
        <w:t xml:space="preserve">2 </w:t>
      </w:r>
      <w:r>
        <w:rPr>
          <w:rFonts w:hint="eastAsia" w:ascii="宋体" w:hAnsi="宋体" w:eastAsia="宋体" w:cs="宋体"/>
          <w:b/>
          <w:bCs/>
          <w:caps w:val="0"/>
          <w:color w:val="auto"/>
          <w:spacing w:val="0"/>
          <w:kern w:val="0"/>
          <w:position w:val="0"/>
          <w:sz w:val="20"/>
          <w:szCs w:val="20"/>
          <w:highlight w:val="none"/>
          <w:lang w:val="en-US" w:eastAsia="zh-CN"/>
        </w:rPr>
        <w:t>实施计划</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b/>
          <w:bCs/>
          <w:caps w:val="0"/>
          <w:color w:val="auto"/>
          <w:spacing w:val="0"/>
          <w:kern w:val="0"/>
          <w:position w:val="0"/>
          <w:sz w:val="20"/>
          <w:szCs w:val="20"/>
          <w:highlight w:val="none"/>
          <w:lang w:val="en-US" w:eastAsia="zh-CN"/>
        </w:rPr>
      </w:pPr>
      <w:r>
        <w:rPr>
          <w:rFonts w:hint="eastAsia" w:ascii="宋体" w:hAnsi="宋体" w:eastAsia="宋体" w:cs="宋体"/>
          <w:b/>
          <w:bCs/>
          <w:caps w:val="0"/>
          <w:color w:val="auto"/>
          <w:spacing w:val="0"/>
          <w:kern w:val="0"/>
          <w:position w:val="0"/>
          <w:sz w:val="20"/>
          <w:szCs w:val="20"/>
          <w:highlight w:val="none"/>
          <w:lang w:eastAsia="zh-CN"/>
        </w:rPr>
        <w:t>2</w:t>
      </w:r>
      <w:r>
        <w:rPr>
          <w:rFonts w:hint="eastAsia" w:ascii="宋体" w:hAnsi="宋体" w:eastAsia="宋体" w:cs="宋体"/>
          <w:b/>
          <w:bCs/>
          <w:caps w:val="0"/>
          <w:color w:val="auto"/>
          <w:spacing w:val="0"/>
          <w:kern w:val="0"/>
          <w:position w:val="0"/>
          <w:sz w:val="20"/>
          <w:szCs w:val="20"/>
          <w:highlight w:val="none"/>
          <w:lang w:val="en-US" w:eastAsia="zh-CN"/>
        </w:rPr>
        <w:t>.1生物多样性调查</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从合同签订起两年内开展生物多样性调查，三年内完成所有调查，并</w:t>
      </w:r>
      <w:r>
        <w:rPr>
          <w:rFonts w:hint="eastAsia" w:ascii="宋体" w:hAnsi="宋体" w:eastAsia="宋体" w:cs="宋体"/>
          <w:b/>
          <w:bCs/>
          <w:caps w:val="0"/>
          <w:color w:val="auto"/>
          <w:spacing w:val="0"/>
          <w:kern w:val="0"/>
          <w:position w:val="0"/>
          <w:sz w:val="20"/>
          <w:szCs w:val="20"/>
          <w:lang w:val="en-US" w:eastAsia="zh-Hans" w:bidi="ar-SA"/>
        </w:rPr>
        <w:t>提交</w:t>
      </w:r>
      <w:r>
        <w:rPr>
          <w:rFonts w:hint="eastAsia" w:ascii="宋体" w:hAnsi="宋体" w:eastAsia="宋体" w:cs="宋体"/>
          <w:b/>
          <w:bCs/>
          <w:caps w:val="0"/>
          <w:color w:val="auto"/>
          <w:spacing w:val="0"/>
          <w:kern w:val="0"/>
          <w:position w:val="0"/>
          <w:sz w:val="20"/>
          <w:szCs w:val="20"/>
          <w:lang w:val="en-US" w:eastAsia="zh-CN" w:bidi="ar-SA"/>
        </w:rPr>
        <w:t>验收。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b/>
          <w:bCs/>
          <w:caps w:val="0"/>
          <w:color w:val="auto"/>
          <w:spacing w:val="0"/>
          <w:kern w:val="0"/>
          <w:position w:val="0"/>
          <w:sz w:val="20"/>
          <w:szCs w:val="20"/>
          <w:highlight w:val="none"/>
          <w:lang w:val="en-US" w:eastAsia="zh-CN"/>
        </w:rPr>
      </w:pPr>
      <w:r>
        <w:rPr>
          <w:rFonts w:hint="eastAsia" w:ascii="宋体" w:hAnsi="宋体" w:eastAsia="宋体" w:cs="宋体"/>
          <w:b/>
          <w:bCs/>
          <w:caps w:val="0"/>
          <w:color w:val="auto"/>
          <w:spacing w:val="0"/>
          <w:kern w:val="0"/>
          <w:position w:val="0"/>
          <w:sz w:val="20"/>
          <w:szCs w:val="20"/>
          <w:highlight w:val="none"/>
          <w:lang w:eastAsia="zh-CN"/>
        </w:rPr>
        <w:t>2.</w:t>
      </w:r>
      <w:r>
        <w:rPr>
          <w:rFonts w:hint="eastAsia" w:ascii="宋体" w:hAnsi="宋体" w:eastAsia="宋体" w:cs="宋体"/>
          <w:b/>
          <w:bCs/>
          <w:caps w:val="0"/>
          <w:color w:val="auto"/>
          <w:spacing w:val="0"/>
          <w:kern w:val="0"/>
          <w:position w:val="0"/>
          <w:sz w:val="20"/>
          <w:szCs w:val="20"/>
          <w:highlight w:val="none"/>
          <w:lang w:val="en-US" w:eastAsia="zh-CN"/>
        </w:rPr>
        <w:t>2珍稀濒危鸟类调查</w:t>
      </w:r>
    </w:p>
    <w:p>
      <w:pPr>
        <w:keepNext w:val="0"/>
        <w:keepLines w:val="0"/>
        <w:pageBreakBefore w:val="0"/>
        <w:widowControl w:val="0"/>
        <w:kinsoku/>
        <w:wordWrap/>
        <w:overflowPunct/>
        <w:topLinePunct w:val="0"/>
        <w:autoSpaceDE/>
        <w:autoSpaceDN/>
        <w:bidi w:val="0"/>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从合同签订起两年内开展珍稀濒危鸟类调查，三年内完成所有调查，并</w:t>
      </w:r>
      <w:r>
        <w:rPr>
          <w:rFonts w:hint="eastAsia" w:ascii="宋体" w:hAnsi="宋体" w:eastAsia="宋体" w:cs="宋体"/>
          <w:b/>
          <w:bCs/>
          <w:caps w:val="0"/>
          <w:color w:val="auto"/>
          <w:spacing w:val="0"/>
          <w:kern w:val="0"/>
          <w:position w:val="0"/>
          <w:sz w:val="20"/>
          <w:szCs w:val="20"/>
          <w:lang w:val="en-US" w:eastAsia="zh-Hans" w:bidi="ar-SA"/>
        </w:rPr>
        <w:t>提交</w:t>
      </w:r>
      <w:r>
        <w:rPr>
          <w:rFonts w:hint="eastAsia" w:ascii="宋体" w:hAnsi="宋体" w:eastAsia="宋体" w:cs="宋体"/>
          <w:b/>
          <w:bCs/>
          <w:caps w:val="0"/>
          <w:color w:val="auto"/>
          <w:spacing w:val="0"/>
          <w:kern w:val="0"/>
          <w:position w:val="0"/>
          <w:sz w:val="20"/>
          <w:szCs w:val="20"/>
          <w:lang w:val="en-US" w:eastAsia="zh-CN" w:bidi="ar-SA"/>
        </w:rPr>
        <w:t>验收。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b/>
          <w:bCs/>
          <w:caps w:val="0"/>
          <w:color w:val="auto"/>
          <w:spacing w:val="0"/>
          <w:kern w:val="0"/>
          <w:position w:val="0"/>
          <w:sz w:val="20"/>
          <w:szCs w:val="20"/>
          <w:highlight w:val="none"/>
          <w:lang w:val="en-US" w:eastAsia="zh-CN"/>
        </w:rPr>
      </w:pPr>
      <w:r>
        <w:rPr>
          <w:rFonts w:hint="eastAsia" w:ascii="宋体" w:hAnsi="宋体" w:eastAsia="宋体" w:cs="宋体"/>
          <w:b/>
          <w:bCs/>
          <w:caps w:val="0"/>
          <w:color w:val="auto"/>
          <w:spacing w:val="0"/>
          <w:kern w:val="0"/>
          <w:position w:val="0"/>
          <w:sz w:val="20"/>
          <w:szCs w:val="20"/>
          <w:highlight w:val="none"/>
          <w:lang w:eastAsia="zh-CN"/>
        </w:rPr>
        <w:t>2</w:t>
      </w:r>
      <w:r>
        <w:rPr>
          <w:rFonts w:hint="eastAsia" w:ascii="宋体" w:hAnsi="宋体" w:eastAsia="宋体" w:cs="宋体"/>
          <w:b/>
          <w:bCs/>
          <w:caps w:val="0"/>
          <w:color w:val="auto"/>
          <w:spacing w:val="0"/>
          <w:kern w:val="0"/>
          <w:position w:val="0"/>
          <w:sz w:val="20"/>
          <w:szCs w:val="20"/>
          <w:highlight w:val="none"/>
          <w:lang w:val="en-US" w:eastAsia="zh-CN"/>
        </w:rPr>
        <w:t>.3森林生态系统效益和经济效应评估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9" w:line="300" w:lineRule="auto"/>
        <w:ind w:firstLine="434" w:firstLineChars="200"/>
        <w:textAlignment w:val="baseline"/>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olor w:val="auto"/>
          <w:spacing w:val="8"/>
          <w:sz w:val="20"/>
          <w:szCs w:val="20"/>
          <w:lang w:val="en-US" w:eastAsia="zh-CN"/>
        </w:rPr>
        <w:t>从合同签订起三年内完成保护区森林生态系统效益和经济效应评估，并</w:t>
      </w:r>
      <w:r>
        <w:rPr>
          <w:rFonts w:hint="eastAsia" w:ascii="宋体" w:hAnsi="宋体" w:eastAsia="宋体" w:cs="宋体"/>
          <w:b/>
          <w:bCs/>
          <w:color w:val="auto"/>
          <w:spacing w:val="8"/>
          <w:sz w:val="20"/>
          <w:szCs w:val="20"/>
          <w:lang w:val="en-US" w:eastAsia="zh-Hans"/>
        </w:rPr>
        <w:t>提交</w:t>
      </w:r>
      <w:r>
        <w:rPr>
          <w:rFonts w:hint="eastAsia" w:ascii="宋体" w:hAnsi="宋体" w:eastAsia="宋体" w:cs="宋体"/>
          <w:b/>
          <w:bCs/>
          <w:color w:val="auto"/>
          <w:spacing w:val="8"/>
          <w:sz w:val="20"/>
          <w:szCs w:val="20"/>
          <w:lang w:val="en-US" w:eastAsia="zh-CN"/>
        </w:rPr>
        <w:t>项目验收。</w:t>
      </w:r>
      <w:r>
        <w:rPr>
          <w:rFonts w:hint="eastAsia" w:ascii="宋体" w:hAnsi="宋体" w:eastAsia="宋体" w:cs="宋体"/>
          <w:b/>
          <w:bCs/>
          <w:caps w:val="0"/>
          <w:color w:val="auto"/>
          <w:spacing w:val="0"/>
          <w:kern w:val="0"/>
          <w:position w:val="0"/>
          <w:sz w:val="20"/>
          <w:szCs w:val="20"/>
          <w:lang w:val="en-US" w:eastAsia="zh-CN" w:bidi="ar-SA"/>
        </w:rPr>
        <w:t>合同期满后，由中标人再无偿开展为期一年的森林生态系统效益与经济效应（植被与土壤固碳、释氧和提供负离子）的测定评估，进一步补充和完善相关成果及报告。</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before="119" w:line="300" w:lineRule="auto"/>
        <w:ind w:firstLine="0" w:firstLineChars="0"/>
        <w:textAlignment w:val="baseline"/>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360" w:lineRule="auto"/>
        <w:ind w:left="0" w:hanging="1606" w:hangingChars="800"/>
        <w:textAlignment w:val="auto"/>
        <w:outlineLvl w:val="2"/>
        <w:rPr>
          <w:rFonts w:hint="eastAsia" w:ascii="宋体" w:hAnsi="宋体" w:eastAsia="宋体" w:cs="宋体"/>
          <w:b/>
          <w:bCs/>
          <w:caps w:val="0"/>
          <w:color w:val="auto"/>
          <w:spacing w:val="0"/>
          <w:kern w:val="0"/>
          <w:position w:val="0"/>
          <w:sz w:val="20"/>
          <w:szCs w:val="20"/>
          <w:highlight w:val="none"/>
          <w:lang w:val="en-US" w:eastAsia="zh-Hans"/>
        </w:rPr>
      </w:pPr>
      <w:bookmarkStart w:id="6" w:name="_Toc30845"/>
      <w:bookmarkStart w:id="7" w:name="_Toc19037_WPSOffice_Level3"/>
      <w:bookmarkStart w:id="8" w:name="_Toc92663908"/>
      <w:r>
        <w:rPr>
          <w:rFonts w:hint="eastAsia" w:ascii="宋体" w:hAnsi="宋体" w:eastAsia="宋体" w:cs="宋体"/>
          <w:b/>
          <w:bCs/>
          <w:color w:val="auto"/>
          <w:sz w:val="20"/>
          <w:szCs w:val="20"/>
        </w:rPr>
        <w:t>★</w:t>
      </w:r>
      <w:r>
        <w:rPr>
          <w:rFonts w:hint="eastAsia" w:ascii="宋体" w:hAnsi="宋体" w:eastAsia="宋体" w:cs="宋体"/>
          <w:b/>
          <w:bCs/>
          <w:caps w:val="0"/>
          <w:color w:val="auto"/>
          <w:spacing w:val="0"/>
          <w:kern w:val="0"/>
          <w:position w:val="0"/>
          <w:sz w:val="20"/>
          <w:szCs w:val="20"/>
          <w:highlight w:val="none"/>
          <w:lang w:eastAsia="zh-CN"/>
        </w:rPr>
        <w:t xml:space="preserve">3 </w:t>
      </w:r>
      <w:r>
        <w:rPr>
          <w:rFonts w:hint="eastAsia" w:ascii="宋体" w:hAnsi="宋体" w:eastAsia="宋体" w:cs="宋体"/>
          <w:b/>
          <w:bCs/>
          <w:caps w:val="0"/>
          <w:color w:val="auto"/>
          <w:spacing w:val="0"/>
          <w:kern w:val="0"/>
          <w:position w:val="0"/>
          <w:sz w:val="20"/>
          <w:szCs w:val="20"/>
          <w:highlight w:val="none"/>
          <w:lang w:val="en-US" w:eastAsia="zh-CN"/>
        </w:rPr>
        <w:t>成果</w:t>
      </w:r>
      <w:bookmarkEnd w:id="6"/>
      <w:bookmarkEnd w:id="7"/>
      <w:bookmarkEnd w:id="8"/>
      <w:r>
        <w:rPr>
          <w:rFonts w:hint="eastAsia" w:ascii="宋体" w:hAnsi="宋体" w:eastAsia="宋体" w:cs="宋体"/>
          <w:b/>
          <w:bCs/>
          <w:caps w:val="0"/>
          <w:color w:val="auto"/>
          <w:spacing w:val="0"/>
          <w:kern w:val="0"/>
          <w:position w:val="0"/>
          <w:sz w:val="20"/>
          <w:szCs w:val="20"/>
          <w:highlight w:val="none"/>
          <w:lang w:val="en-US" w:eastAsia="zh-Hans"/>
        </w:rPr>
        <w:t>提交</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b/>
          <w:bCs/>
          <w:caps w:val="0"/>
          <w:color w:val="auto"/>
          <w:spacing w:val="0"/>
          <w:kern w:val="0"/>
          <w:position w:val="0"/>
          <w:sz w:val="20"/>
          <w:szCs w:val="20"/>
          <w:highlight w:val="none"/>
          <w:lang w:val="en-US" w:eastAsia="zh-CN"/>
        </w:rPr>
      </w:pPr>
      <w:r>
        <w:rPr>
          <w:rFonts w:hint="eastAsia" w:ascii="宋体" w:hAnsi="宋体" w:eastAsia="宋体" w:cs="宋体"/>
          <w:b/>
          <w:bCs/>
          <w:caps w:val="0"/>
          <w:color w:val="auto"/>
          <w:spacing w:val="0"/>
          <w:kern w:val="0"/>
          <w:position w:val="0"/>
          <w:sz w:val="20"/>
          <w:szCs w:val="20"/>
          <w:highlight w:val="none"/>
          <w:lang w:eastAsia="zh-CN"/>
        </w:rPr>
        <w:t>3</w:t>
      </w:r>
      <w:r>
        <w:rPr>
          <w:rFonts w:hint="eastAsia" w:ascii="宋体" w:hAnsi="宋体" w:eastAsia="宋体" w:cs="宋体"/>
          <w:b/>
          <w:bCs/>
          <w:caps w:val="0"/>
          <w:color w:val="auto"/>
          <w:spacing w:val="0"/>
          <w:kern w:val="0"/>
          <w:position w:val="0"/>
          <w:sz w:val="20"/>
          <w:szCs w:val="20"/>
          <w:highlight w:val="none"/>
          <w:lang w:val="en-US" w:eastAsia="zh-CN"/>
        </w:rPr>
        <w:t>.1文字成果报告</w:t>
      </w:r>
    </w:p>
    <w:p>
      <w:pPr>
        <w:keepNext w:val="0"/>
        <w:keepLines w:val="0"/>
        <w:pageBreakBefore w:val="0"/>
        <w:widowControl w:val="0"/>
        <w:numPr>
          <w:ilvl w:val="0"/>
          <w:numId w:val="4"/>
        </w:numPr>
        <w:kinsoku/>
        <w:wordWrap/>
        <w:overflowPunct/>
        <w:topLinePunct w:val="0"/>
        <w:autoSpaceDE/>
        <w:autoSpaceDN/>
        <w:bidi w:val="0"/>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《福建木兰溪源省级自然保护区生物多样性研究》包括植被、高等植物、脊椎动物、昆虫、大型真菌的生物多样性研究分析，在省级及以上出版社正式出版。</w:t>
      </w:r>
    </w:p>
    <w:p>
      <w:pPr>
        <w:keepNext w:val="0"/>
        <w:keepLines w:val="0"/>
        <w:pageBreakBefore w:val="0"/>
        <w:widowControl w:val="0"/>
        <w:numPr>
          <w:ilvl w:val="0"/>
          <w:numId w:val="4"/>
        </w:numPr>
        <w:kinsoku/>
        <w:wordWrap/>
        <w:overflowPunct/>
        <w:topLinePunct w:val="0"/>
        <w:autoSpaceDE/>
        <w:autoSpaceDN/>
        <w:bidi w:val="0"/>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《福建木兰溪源省级自然保护区珍稀濒危鸟类研究报告》。</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《福建木兰溪源省级自然保护区森林生态系统效益和经济效应评估报告》包括保护区森林生态系统固碳、释氧和提供负离子功能效益经济效应评估。气候变化对自然保护区生态系统影响评价报告。</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b/>
          <w:bCs/>
          <w:caps w:val="0"/>
          <w:color w:val="auto"/>
          <w:spacing w:val="0"/>
          <w:kern w:val="0"/>
          <w:position w:val="0"/>
          <w:sz w:val="20"/>
          <w:szCs w:val="20"/>
          <w:highlight w:val="none"/>
          <w:lang w:val="en-US" w:eastAsia="zh-CN"/>
        </w:rPr>
      </w:pPr>
      <w:r>
        <w:rPr>
          <w:rFonts w:hint="eastAsia" w:ascii="宋体" w:hAnsi="宋体" w:eastAsia="宋体" w:cs="宋体"/>
          <w:b/>
          <w:bCs/>
          <w:caps w:val="0"/>
          <w:color w:val="auto"/>
          <w:spacing w:val="0"/>
          <w:kern w:val="0"/>
          <w:position w:val="0"/>
          <w:sz w:val="20"/>
          <w:szCs w:val="20"/>
          <w:highlight w:val="none"/>
          <w:lang w:eastAsia="zh-CN"/>
        </w:rPr>
        <w:t>3</w:t>
      </w:r>
      <w:r>
        <w:rPr>
          <w:rFonts w:hint="eastAsia" w:ascii="宋体" w:hAnsi="宋体" w:eastAsia="宋体" w:cs="宋体"/>
          <w:b/>
          <w:bCs/>
          <w:caps w:val="0"/>
          <w:color w:val="auto"/>
          <w:spacing w:val="0"/>
          <w:kern w:val="0"/>
          <w:position w:val="0"/>
          <w:sz w:val="20"/>
          <w:szCs w:val="20"/>
          <w:highlight w:val="none"/>
          <w:lang w:val="en-US" w:eastAsia="zh-CN"/>
        </w:rPr>
        <w:t>.2数据和图</w:t>
      </w:r>
      <w:r>
        <w:rPr>
          <w:rFonts w:hint="default" w:ascii="宋体" w:hAnsi="宋体" w:eastAsia="宋体" w:cs="宋体"/>
          <w:b/>
          <w:bCs/>
          <w:caps w:val="0"/>
          <w:color w:val="auto"/>
          <w:spacing w:val="0"/>
          <w:kern w:val="0"/>
          <w:position w:val="0"/>
          <w:sz w:val="20"/>
          <w:szCs w:val="20"/>
          <w:highlight w:val="none"/>
          <w:lang w:val="en-US" w:eastAsia="zh-CN"/>
        </w:rPr>
        <w:t>册</w:t>
      </w:r>
      <w:r>
        <w:rPr>
          <w:rFonts w:hint="eastAsia" w:ascii="宋体" w:hAnsi="宋体" w:eastAsia="宋体" w:cs="宋体"/>
          <w:b/>
          <w:bCs/>
          <w:caps w:val="0"/>
          <w:color w:val="auto"/>
          <w:spacing w:val="0"/>
          <w:kern w:val="0"/>
          <w:position w:val="0"/>
          <w:sz w:val="20"/>
          <w:szCs w:val="20"/>
          <w:highlight w:val="none"/>
          <w:lang w:val="en-US" w:eastAsia="zh-CN"/>
        </w:rPr>
        <w:t>成果</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（1）植被</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①植被类型分布图；</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②各植被类型照片，每1种植被类型不少于4张（生境、外貌、结构、不同层次优势种）；</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③植被调查记录表。</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（2）高等植物</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①高等植物图册；</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②高等植物种编目（含生境、群数量分布等信息）。</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（3）脊椎动物</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①脊椎动物图册；</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②脊椎动物编目（含生境、种群数量分布等信息）；</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③珍稀濒危鸟类调查记录点、分布图及鸟类样带轨迹。</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（4）昆虫</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①昆虫图册；</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②昆虫编目；</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③珍稀昆虫调查记录点、分布图。</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（5）大型真菌</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①大型真菌图册；</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②大型真菌编目。</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（6）植被固碳效益和经济效应评估</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①植被生物质样本采集过程照片（JPG/TIF/BMP格式）和立体相机成像结果；</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②乔木层生物量、灌木层生物量、草本层生物量、层间植物生物量、凋落物生量测定的原始数据（Excel表格）；</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③植被的净初级生产力（NPP）、森林植被碳储量、年净固碳量和释氧量的计算公式和程序（含源代码）；</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④植被的净初级生产力（NPP）、森林植被碳储量、年净固碳量和释氧量分布伪彩图（JPG/TIF/BMP格式）；</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⑤保护区植被固碳经济效应和释氧效益的经济效应评估结果（含计算程序源代码）；</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⑥植被调查样线、样方布置和记录表（电子纸质各1份，记录表整理为Excel格式，样线样地现场照片若干）。</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（7）土壤固碳效益和经济效应评估</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①土壤样本采集过程照片（JPG/TIF/BMP格式）；</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②土壤体积、干重和土壤有机碳含量的原始数据（Excel表格和MySQL数据库）；</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③土壤的有机碳密度、有机碳储量、有机碳含量和年净固碳量的计算公式和计算程序（含源代码）；</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④保护区土壤的有机碳密度、有机碳储量、有机碳含量和年净固碳量分布伪彩图（JPG/TIF/BMP格式）；</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⑤保护区土壤固碳效益和经济效应评估结果（含计算程序源代码）；</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⑥土壤样线和记录表（电子和纸质各1份，记录表整理为Excel格式，样线照片若干）。</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（8）提供负离子效益和经济效应评估</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①负离子浓度测定的原始数据（Excel表格）；</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 xml:space="preserve">②负离子浓度的动态变化伪彩图（JPG/TIF/BMP格式）； </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③保护区提供负离子净化大气环境的效益和经济效应评估结果（含计算程序源代码）；</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rPr>
      </w:pPr>
      <w:r>
        <w:rPr>
          <w:rFonts w:hint="eastAsia" w:ascii="宋体" w:hAnsi="宋体" w:eastAsia="宋体" w:cs="宋体"/>
          <w:b/>
          <w:bCs/>
          <w:caps w:val="0"/>
          <w:color w:val="auto"/>
          <w:spacing w:val="0"/>
          <w:kern w:val="0"/>
          <w:position w:val="0"/>
          <w:sz w:val="20"/>
          <w:szCs w:val="20"/>
          <w:lang w:val="en-US" w:eastAsia="zh-CN" w:bidi="ar-SA"/>
        </w:rPr>
        <w:t>④负离子测定样地测量点布置（电子和纸质各1份，样地、测量点照片若干）。</w:t>
      </w:r>
    </w:p>
    <w:p>
      <w:pPr>
        <w:pStyle w:val="14"/>
        <w:jc w:val="both"/>
        <w:rPr>
          <w:rFonts w:hint="eastAsia" w:ascii="宋体" w:hAnsi="宋体" w:eastAsia="宋体" w:cs="宋体"/>
          <w:b/>
          <w:bCs/>
          <w:color w:val="auto"/>
        </w:rPr>
      </w:pPr>
    </w:p>
    <w:p>
      <w:pPr>
        <w:pStyle w:val="14"/>
        <w:jc w:val="both"/>
        <w:outlineLvl w:val="2"/>
        <w:rPr>
          <w:rFonts w:hint="eastAsia" w:ascii="宋体" w:hAnsi="宋体" w:eastAsia="宋体" w:cs="宋体"/>
          <w:b/>
          <w:bCs/>
          <w:color w:val="auto"/>
        </w:rPr>
      </w:pPr>
      <w:r>
        <w:rPr>
          <w:rFonts w:hint="eastAsia" w:ascii="宋体" w:hAnsi="宋体" w:eastAsia="宋体" w:cs="宋体"/>
          <w:b/>
          <w:bCs/>
          <w:color w:val="auto"/>
          <w:sz w:val="28"/>
        </w:rPr>
        <w:t>三、商务要求（以“★”标示的内容为不允许负偏离的实质性要求）</w:t>
      </w:r>
    </w:p>
    <w:p>
      <w:pPr>
        <w:pStyle w:val="14"/>
        <w:jc w:val="left"/>
        <w:rPr>
          <w:rFonts w:hint="eastAsia" w:ascii="宋体" w:hAnsi="宋体" w:eastAsia="宋体" w:cs="宋体"/>
          <w:b/>
          <w:bCs/>
          <w:color w:val="auto"/>
        </w:rPr>
      </w:pPr>
    </w:p>
    <w:p>
      <w:pPr>
        <w:pStyle w:val="14"/>
        <w:jc w:val="left"/>
        <w:rPr>
          <w:rFonts w:hint="eastAsia" w:ascii="宋体" w:hAnsi="宋体" w:eastAsia="宋体" w:cs="宋体"/>
          <w:b/>
          <w:bCs/>
          <w:color w:val="auto"/>
        </w:rPr>
      </w:pPr>
      <w:r>
        <w:rPr>
          <w:rFonts w:hint="eastAsia" w:ascii="宋体" w:hAnsi="宋体" w:eastAsia="宋体" w:cs="宋体"/>
          <w:b/>
          <w:bCs/>
          <w:color w:val="auto"/>
        </w:rPr>
        <w:t>采购包1：</w:t>
      </w:r>
    </w:p>
    <w:p>
      <w:pPr>
        <w:pStyle w:val="14"/>
        <w:jc w:val="left"/>
        <w:rPr>
          <w:rFonts w:hint="eastAsia" w:ascii="宋体" w:hAnsi="宋体" w:eastAsia="宋体" w:cs="宋体"/>
          <w:b/>
          <w:bCs/>
          <w:color w:val="auto"/>
          <w:lang w:val="en-US" w:eastAsia="zh-CN"/>
        </w:rPr>
      </w:pPr>
      <w:r>
        <w:rPr>
          <w:rFonts w:hint="eastAsia" w:ascii="宋体" w:hAnsi="宋体" w:eastAsia="宋体" w:cs="宋体"/>
          <w:b/>
          <w:bCs/>
          <w:color w:val="auto"/>
        </w:rPr>
        <w:t>★</w:t>
      </w:r>
      <w:r>
        <w:rPr>
          <w:rFonts w:hint="eastAsia" w:ascii="宋体" w:hAnsi="宋体" w:eastAsia="宋体" w:cs="宋体"/>
          <w:b/>
          <w:bCs/>
          <w:color w:val="auto"/>
          <w:lang w:val="en-US" w:eastAsia="zh-CN"/>
        </w:rPr>
        <w:t>1、</w:t>
      </w:r>
      <w:r>
        <w:rPr>
          <w:rFonts w:hint="eastAsia" w:ascii="宋体" w:hAnsi="宋体" w:eastAsia="宋体" w:cs="宋体"/>
          <w:b/>
          <w:bCs/>
          <w:color w:val="auto"/>
        </w:rPr>
        <w:t>交</w:t>
      </w:r>
      <w:r>
        <w:rPr>
          <w:rFonts w:hint="eastAsia" w:ascii="宋体" w:hAnsi="宋体" w:eastAsia="宋体" w:cs="宋体"/>
          <w:b/>
          <w:bCs/>
          <w:color w:val="auto"/>
          <w:lang w:val="en-US" w:eastAsia="zh-CN"/>
        </w:rPr>
        <w:t>付</w:t>
      </w:r>
      <w:r>
        <w:rPr>
          <w:rFonts w:hint="eastAsia" w:ascii="宋体" w:hAnsi="宋体" w:eastAsia="宋体" w:cs="宋体"/>
          <w:b/>
          <w:bCs/>
          <w:color w:val="auto"/>
        </w:rPr>
        <w:t>时间</w:t>
      </w:r>
      <w:r>
        <w:rPr>
          <w:rFonts w:hint="eastAsia" w:ascii="宋体" w:hAnsi="宋体" w:eastAsia="宋体" w:cs="宋体"/>
          <w:b/>
          <w:bCs/>
          <w:color w:val="auto"/>
          <w:lang w:eastAsia="zh-CN"/>
        </w:rPr>
        <w:t>：</w:t>
      </w:r>
      <w:r>
        <w:rPr>
          <w:rFonts w:hint="eastAsia" w:ascii="宋体" w:hAnsi="宋体" w:eastAsia="宋体" w:cs="宋体"/>
          <w:b/>
          <w:bCs/>
          <w:color w:val="auto"/>
        </w:rPr>
        <w:t>自合同签订之日起</w:t>
      </w:r>
      <w:r>
        <w:rPr>
          <w:rFonts w:hint="eastAsia" w:ascii="宋体" w:hAnsi="宋体" w:eastAsia="宋体" w:cs="宋体"/>
          <w:b/>
          <w:bCs/>
          <w:color w:val="auto"/>
          <w:lang w:val="en-US" w:eastAsia="zh-CN"/>
        </w:rPr>
        <w:t>36个月内</w:t>
      </w:r>
    </w:p>
    <w:p>
      <w:pPr>
        <w:pStyle w:val="14"/>
        <w:jc w:val="left"/>
        <w:rPr>
          <w:rFonts w:hint="eastAsia" w:ascii="宋体" w:hAnsi="宋体" w:eastAsia="宋体" w:cs="宋体"/>
          <w:b/>
          <w:bCs/>
          <w:color w:val="auto"/>
        </w:rPr>
      </w:pPr>
      <w:r>
        <w:rPr>
          <w:rFonts w:hint="eastAsia" w:ascii="宋体" w:hAnsi="宋体" w:eastAsia="宋体" w:cs="宋体"/>
          <w:b/>
          <w:bCs/>
          <w:color w:val="auto"/>
        </w:rPr>
        <w:t>★</w:t>
      </w:r>
      <w:r>
        <w:rPr>
          <w:rFonts w:hint="eastAsia" w:ascii="宋体" w:hAnsi="宋体" w:eastAsia="宋体" w:cs="宋体"/>
          <w:b/>
          <w:bCs/>
          <w:color w:val="auto"/>
          <w:lang w:val="en-US" w:eastAsia="zh-CN"/>
        </w:rPr>
        <w:t>2、</w:t>
      </w:r>
      <w:r>
        <w:rPr>
          <w:rFonts w:hint="eastAsia" w:ascii="宋体" w:hAnsi="宋体" w:eastAsia="宋体" w:cs="宋体"/>
          <w:b/>
          <w:bCs/>
          <w:color w:val="auto"/>
        </w:rPr>
        <w:t>交货地点</w:t>
      </w:r>
      <w:r>
        <w:rPr>
          <w:rFonts w:hint="eastAsia" w:ascii="宋体" w:hAnsi="宋体" w:eastAsia="宋体" w:cs="宋体"/>
          <w:b/>
          <w:bCs/>
          <w:color w:val="auto"/>
          <w:lang w:eastAsia="zh-CN"/>
        </w:rPr>
        <w:t>：</w:t>
      </w:r>
      <w:r>
        <w:rPr>
          <w:rFonts w:hint="eastAsia" w:ascii="宋体" w:hAnsi="宋体" w:eastAsia="宋体" w:cs="宋体"/>
          <w:b/>
          <w:bCs/>
          <w:color w:val="auto"/>
        </w:rPr>
        <w:t>采购人指定地点</w:t>
      </w:r>
    </w:p>
    <w:p>
      <w:pPr>
        <w:pStyle w:val="14"/>
        <w:jc w:val="left"/>
        <w:rPr>
          <w:rFonts w:hint="eastAsia" w:ascii="宋体" w:hAnsi="宋体" w:eastAsia="宋体" w:cs="宋体"/>
          <w:b/>
          <w:bCs/>
          <w:color w:val="auto"/>
          <w:lang w:eastAsia="zh-CN"/>
        </w:rPr>
      </w:pPr>
      <w:r>
        <w:rPr>
          <w:rFonts w:hint="eastAsia" w:ascii="宋体" w:hAnsi="宋体" w:eastAsia="宋体" w:cs="宋体"/>
          <w:b/>
          <w:bCs/>
          <w:color w:val="auto"/>
        </w:rPr>
        <w:t>★</w:t>
      </w:r>
      <w:r>
        <w:rPr>
          <w:rFonts w:hint="eastAsia" w:ascii="宋体" w:hAnsi="宋体" w:eastAsia="宋体" w:cs="宋体"/>
          <w:b/>
          <w:bCs/>
          <w:color w:val="auto"/>
          <w:lang w:val="en-US" w:eastAsia="zh-CN"/>
        </w:rPr>
        <w:t>3、</w:t>
      </w:r>
      <w:r>
        <w:rPr>
          <w:rFonts w:hint="eastAsia" w:ascii="宋体" w:hAnsi="宋体" w:eastAsia="宋体" w:cs="宋体"/>
          <w:b/>
          <w:bCs/>
          <w:color w:val="auto"/>
        </w:rPr>
        <w:t>交</w:t>
      </w:r>
      <w:r>
        <w:rPr>
          <w:rFonts w:hint="eastAsia" w:ascii="宋体" w:hAnsi="宋体" w:eastAsia="宋体" w:cs="宋体"/>
          <w:b/>
          <w:bCs/>
          <w:color w:val="auto"/>
          <w:lang w:val="en-US" w:eastAsia="zh-CN"/>
        </w:rPr>
        <w:t>付</w:t>
      </w:r>
      <w:r>
        <w:rPr>
          <w:rFonts w:hint="eastAsia" w:ascii="宋体" w:hAnsi="宋体" w:eastAsia="宋体" w:cs="宋体"/>
          <w:b/>
          <w:bCs/>
          <w:color w:val="auto"/>
        </w:rPr>
        <w:t>条件</w:t>
      </w:r>
      <w:r>
        <w:rPr>
          <w:rFonts w:hint="eastAsia" w:ascii="宋体" w:hAnsi="宋体" w:eastAsia="宋体" w:cs="宋体"/>
          <w:b/>
          <w:bCs/>
          <w:color w:val="auto"/>
          <w:lang w:eastAsia="zh-CN"/>
        </w:rPr>
        <w:t>：验收合格</w:t>
      </w:r>
    </w:p>
    <w:p>
      <w:pPr>
        <w:pStyle w:val="14"/>
        <w:jc w:val="left"/>
        <w:rPr>
          <w:rFonts w:hint="eastAsia" w:ascii="宋体" w:hAnsi="宋体" w:eastAsia="宋体" w:cs="宋体"/>
          <w:b/>
          <w:bCs/>
          <w:color w:val="auto"/>
        </w:rPr>
      </w:pPr>
      <w:r>
        <w:rPr>
          <w:rFonts w:hint="eastAsia" w:ascii="宋体" w:hAnsi="宋体" w:eastAsia="宋体" w:cs="宋体"/>
          <w:b/>
          <w:bCs/>
          <w:color w:val="auto"/>
        </w:rPr>
        <w:t>★</w:t>
      </w:r>
      <w:r>
        <w:rPr>
          <w:rFonts w:hint="eastAsia" w:ascii="宋体" w:hAnsi="宋体" w:eastAsia="宋体" w:cs="宋体"/>
          <w:b/>
          <w:bCs/>
          <w:color w:val="auto"/>
          <w:lang w:val="en-US" w:eastAsia="zh-CN"/>
        </w:rPr>
        <w:t>4、</w:t>
      </w:r>
      <w:r>
        <w:rPr>
          <w:rFonts w:hint="eastAsia" w:ascii="宋体" w:hAnsi="宋体" w:eastAsia="宋体" w:cs="宋体"/>
          <w:b/>
          <w:bCs/>
          <w:color w:val="auto"/>
        </w:rPr>
        <w:t>是否邀请投标人验收</w:t>
      </w:r>
      <w:r>
        <w:rPr>
          <w:rFonts w:hint="eastAsia" w:ascii="宋体" w:hAnsi="宋体" w:eastAsia="宋体" w:cs="宋体"/>
          <w:b/>
          <w:bCs/>
          <w:color w:val="auto"/>
          <w:lang w:eastAsia="zh-CN"/>
        </w:rPr>
        <w:t>：</w:t>
      </w:r>
      <w:r>
        <w:rPr>
          <w:rFonts w:hint="eastAsia" w:ascii="宋体" w:hAnsi="宋体" w:eastAsia="宋体" w:cs="宋体"/>
          <w:b/>
          <w:bCs/>
          <w:color w:val="auto"/>
        </w:rPr>
        <w:t>不邀请投标人验收</w:t>
      </w:r>
    </w:p>
    <w:p>
      <w:pPr>
        <w:pStyle w:val="14"/>
        <w:jc w:val="left"/>
        <w:rPr>
          <w:rFonts w:hint="eastAsia" w:hAnsi="宋体" w:eastAsia="宋体" w:cs="宋体"/>
          <w:b/>
          <w:bCs/>
          <w:color w:val="auto"/>
          <w:sz w:val="20"/>
          <w:szCs w:val="20"/>
          <w:lang w:val="en-US" w:eastAsia="zh-CN"/>
        </w:rPr>
      </w:pPr>
      <w:r>
        <w:rPr>
          <w:rFonts w:hint="eastAsia" w:ascii="宋体" w:hAnsi="宋体" w:eastAsia="宋体" w:cs="宋体"/>
          <w:b/>
          <w:bCs/>
          <w:color w:val="auto"/>
        </w:rPr>
        <w:t>★</w:t>
      </w:r>
      <w:r>
        <w:rPr>
          <w:rFonts w:hint="eastAsia" w:ascii="宋体" w:hAnsi="宋体" w:eastAsia="宋体" w:cs="宋体"/>
          <w:b/>
          <w:bCs/>
          <w:color w:val="auto"/>
          <w:lang w:val="en-US" w:eastAsia="zh-CN"/>
        </w:rPr>
        <w:t>5、</w:t>
      </w:r>
      <w:r>
        <w:rPr>
          <w:rFonts w:hint="eastAsia" w:ascii="宋体" w:hAnsi="宋体" w:eastAsia="宋体" w:cs="宋体"/>
          <w:b/>
          <w:bCs/>
          <w:color w:val="auto"/>
        </w:rPr>
        <w:t>验收方式</w:t>
      </w:r>
      <w:r>
        <w:rPr>
          <w:rFonts w:hint="eastAsia" w:ascii="宋体" w:hAnsi="宋体" w:eastAsia="宋体" w:cs="宋体"/>
          <w:b/>
          <w:bCs/>
          <w:color w:val="auto"/>
          <w:lang w:eastAsia="zh-CN"/>
        </w:rPr>
        <w:t>：</w:t>
      </w:r>
      <w:r>
        <w:rPr>
          <w:rFonts w:hint="eastAsia" w:ascii="宋体" w:hAnsi="宋体" w:eastAsia="宋体" w:cs="宋体"/>
          <w:b/>
          <w:bCs/>
          <w:color w:val="auto"/>
          <w:sz w:val="20"/>
          <w:szCs w:val="20"/>
          <w:lang w:val="en-US" w:eastAsia="zh-CN"/>
        </w:rPr>
        <w:t>由采</w:t>
      </w:r>
      <w:r>
        <w:rPr>
          <w:rFonts w:hint="eastAsia" w:hAnsi="宋体" w:eastAsia="宋体" w:cs="宋体"/>
          <w:b/>
          <w:bCs/>
          <w:color w:val="auto"/>
          <w:sz w:val="20"/>
          <w:szCs w:val="20"/>
          <w:lang w:val="en-US" w:eastAsia="zh-CN"/>
        </w:rPr>
        <w:t>购方</w:t>
      </w:r>
      <w:r>
        <w:rPr>
          <w:rFonts w:hint="eastAsia" w:ascii="宋体" w:hAnsi="宋体" w:eastAsia="宋体" w:cs="宋体"/>
          <w:b/>
          <w:bCs/>
          <w:color w:val="auto"/>
          <w:sz w:val="20"/>
          <w:szCs w:val="20"/>
          <w:lang w:val="en-US" w:eastAsia="zh-CN"/>
        </w:rPr>
        <w:t>组织</w:t>
      </w:r>
      <w:r>
        <w:rPr>
          <w:rFonts w:hint="eastAsia" w:hAnsi="宋体" w:eastAsia="宋体" w:cs="宋体"/>
          <w:b/>
          <w:bCs/>
          <w:color w:val="auto"/>
          <w:sz w:val="20"/>
          <w:szCs w:val="20"/>
          <w:lang w:val="en-US" w:eastAsia="zh-CN"/>
        </w:rPr>
        <w:t>有关</w:t>
      </w:r>
      <w:r>
        <w:rPr>
          <w:rFonts w:hint="eastAsia" w:ascii="宋体" w:hAnsi="宋体" w:eastAsia="宋体" w:cs="宋体"/>
          <w:b/>
          <w:bCs/>
          <w:color w:val="auto"/>
          <w:sz w:val="20"/>
          <w:szCs w:val="20"/>
          <w:lang w:val="en-US" w:eastAsia="zh-CN"/>
        </w:rPr>
        <w:t>专家</w:t>
      </w:r>
      <w:r>
        <w:rPr>
          <w:rFonts w:hint="eastAsia" w:hAnsi="宋体" w:eastAsia="宋体" w:cs="宋体"/>
          <w:b/>
          <w:bCs/>
          <w:color w:val="auto"/>
          <w:sz w:val="20"/>
          <w:szCs w:val="20"/>
          <w:lang w:val="en-US" w:eastAsia="zh-CN"/>
        </w:rPr>
        <w:t>不少于3人，</w:t>
      </w:r>
      <w:r>
        <w:rPr>
          <w:rFonts w:hint="eastAsia" w:ascii="宋体" w:hAnsi="宋体" w:eastAsia="宋体" w:cs="宋体"/>
          <w:b/>
          <w:bCs/>
          <w:color w:val="auto"/>
          <w:sz w:val="20"/>
          <w:szCs w:val="20"/>
          <w:lang w:val="en-US" w:eastAsia="zh-CN"/>
        </w:rPr>
        <w:t>开展评审、验收</w:t>
      </w:r>
      <w:r>
        <w:rPr>
          <w:rFonts w:hint="eastAsia" w:hAnsi="宋体" w:eastAsia="宋体" w:cs="宋体"/>
          <w:b/>
          <w:bCs/>
          <w:color w:val="auto"/>
          <w:sz w:val="20"/>
          <w:szCs w:val="20"/>
          <w:lang w:val="en-US" w:eastAsia="zh-CN"/>
        </w:rPr>
        <w:t>；或</w:t>
      </w:r>
      <w:r>
        <w:rPr>
          <w:rFonts w:hint="eastAsia" w:ascii="宋体" w:hAnsi="宋体" w:eastAsia="宋体" w:cs="宋体"/>
          <w:b/>
          <w:bCs/>
          <w:color w:val="auto"/>
          <w:sz w:val="20"/>
          <w:szCs w:val="20"/>
          <w:lang w:val="en-US" w:eastAsia="zh-CN"/>
        </w:rPr>
        <w:t>由采购方委托第三方机构组织</w:t>
      </w:r>
      <w:r>
        <w:rPr>
          <w:rFonts w:hint="eastAsia" w:hAnsi="宋体" w:eastAsia="宋体" w:cs="宋体"/>
          <w:b/>
          <w:bCs/>
          <w:color w:val="auto"/>
          <w:sz w:val="20"/>
          <w:szCs w:val="20"/>
          <w:lang w:val="en-US" w:eastAsia="zh-CN"/>
        </w:rPr>
        <w:t>有关</w:t>
      </w:r>
      <w:r>
        <w:rPr>
          <w:rFonts w:hint="eastAsia" w:ascii="宋体" w:hAnsi="宋体" w:eastAsia="宋体" w:cs="宋体"/>
          <w:b/>
          <w:bCs/>
          <w:color w:val="auto"/>
          <w:sz w:val="20"/>
          <w:szCs w:val="20"/>
          <w:lang w:val="en-US" w:eastAsia="zh-CN"/>
        </w:rPr>
        <w:t>专家</w:t>
      </w:r>
      <w:r>
        <w:rPr>
          <w:rFonts w:hint="eastAsia" w:hAnsi="宋体" w:eastAsia="宋体" w:cs="宋体"/>
          <w:b/>
          <w:bCs/>
          <w:color w:val="auto"/>
          <w:sz w:val="20"/>
          <w:szCs w:val="20"/>
          <w:lang w:val="en-US" w:eastAsia="zh-CN"/>
        </w:rPr>
        <w:t>不少于3人，</w:t>
      </w:r>
      <w:r>
        <w:rPr>
          <w:rFonts w:hint="eastAsia" w:ascii="宋体" w:hAnsi="宋体" w:eastAsia="宋体" w:cs="宋体"/>
          <w:b/>
          <w:bCs/>
          <w:color w:val="auto"/>
          <w:sz w:val="20"/>
          <w:szCs w:val="20"/>
          <w:lang w:val="en-US" w:eastAsia="zh-CN"/>
        </w:rPr>
        <w:t>对项目进行验收</w:t>
      </w:r>
      <w:r>
        <w:rPr>
          <w:rFonts w:hint="eastAsia" w:hAnsi="宋体" w:eastAsia="宋体" w:cs="宋体"/>
          <w:b/>
          <w:bCs/>
          <w:color w:val="auto"/>
          <w:sz w:val="20"/>
          <w:szCs w:val="20"/>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0"/>
          <w:szCs w:val="20"/>
          <w:lang w:eastAsia="zh-Hans"/>
        </w:rPr>
      </w:pPr>
      <w:r>
        <w:rPr>
          <w:rFonts w:hint="eastAsia" w:ascii="宋体" w:hAnsi="宋体" w:eastAsia="宋体" w:cs="宋体"/>
          <w:b/>
          <w:bCs/>
          <w:color w:val="auto"/>
        </w:rPr>
        <w:t>★</w:t>
      </w:r>
      <w:r>
        <w:rPr>
          <w:rFonts w:hint="eastAsia" w:ascii="宋体" w:hAnsi="宋体" w:eastAsia="宋体" w:cs="宋体"/>
          <w:b/>
          <w:bCs/>
          <w:color w:val="auto"/>
          <w:lang w:val="en-US" w:eastAsia="zh-CN"/>
        </w:rPr>
        <w:t>6、检查</w:t>
      </w:r>
      <w:r>
        <w:rPr>
          <w:rFonts w:hint="eastAsia" w:ascii="宋体" w:hAnsi="宋体" w:eastAsia="宋体" w:cs="宋体"/>
          <w:b/>
          <w:bCs/>
          <w:color w:val="auto"/>
          <w:kern w:val="0"/>
          <w:sz w:val="20"/>
          <w:szCs w:val="20"/>
          <w:lang w:val="en-US" w:eastAsia="zh-Hans"/>
        </w:rPr>
        <w:t>方法：</w:t>
      </w:r>
      <w:r>
        <w:rPr>
          <w:rFonts w:hint="eastAsia" w:ascii="宋体" w:hAnsi="宋体" w:eastAsia="宋体" w:cs="宋体"/>
          <w:b/>
          <w:bCs/>
          <w:color w:val="auto"/>
          <w:kern w:val="0"/>
          <w:sz w:val="20"/>
          <w:szCs w:val="20"/>
          <w:lang w:eastAsia="zh-Hans"/>
        </w:rPr>
        <w:t>（1）</w:t>
      </w:r>
      <w:r>
        <w:rPr>
          <w:rFonts w:hint="eastAsia" w:ascii="宋体" w:hAnsi="宋体" w:eastAsia="宋体" w:cs="宋体"/>
          <w:b/>
          <w:bCs/>
          <w:caps w:val="0"/>
          <w:color w:val="auto"/>
          <w:spacing w:val="0"/>
          <w:kern w:val="0"/>
          <w:position w:val="0"/>
          <w:sz w:val="20"/>
          <w:szCs w:val="20"/>
          <w:lang w:val="en-US" w:eastAsia="zh-Hans"/>
        </w:rPr>
        <w:t>针对高等植物 、植被、植被固碳释氧功能价值量评估、土壤固碳效益和经济效应评估、负离子效益和经济效应评估，采取随机抽取样地、样线进行检查。对抽取的样地、样线，</w:t>
      </w:r>
      <w:r>
        <w:rPr>
          <w:rFonts w:hint="eastAsia" w:ascii="宋体" w:hAnsi="宋体" w:eastAsia="宋体" w:cs="宋体"/>
          <w:b/>
          <w:bCs/>
          <w:color w:val="auto"/>
          <w:kern w:val="0"/>
          <w:sz w:val="20"/>
          <w:szCs w:val="20"/>
          <w:lang w:eastAsia="zh-Hans"/>
        </w:rPr>
        <w:t>应由原调查人员</w:t>
      </w:r>
      <w:r>
        <w:rPr>
          <w:rFonts w:hint="eastAsia" w:ascii="宋体" w:hAnsi="宋体" w:eastAsia="宋体" w:cs="宋体"/>
          <w:b/>
          <w:bCs/>
          <w:color w:val="auto"/>
          <w:kern w:val="0"/>
          <w:sz w:val="20"/>
          <w:szCs w:val="20"/>
          <w:lang w:val="en-US" w:eastAsia="zh-Hans"/>
        </w:rPr>
        <w:t>代表</w:t>
      </w:r>
      <w:r>
        <w:rPr>
          <w:rFonts w:hint="eastAsia" w:ascii="宋体" w:hAnsi="宋体" w:eastAsia="宋体" w:cs="宋体"/>
          <w:b/>
          <w:bCs/>
          <w:color w:val="auto"/>
          <w:kern w:val="0"/>
          <w:sz w:val="20"/>
          <w:szCs w:val="20"/>
          <w:lang w:eastAsia="zh-Hans"/>
        </w:rPr>
        <w:t>与检查人员</w:t>
      </w:r>
      <w:r>
        <w:rPr>
          <w:rFonts w:hint="eastAsia" w:ascii="宋体" w:hAnsi="宋体" w:eastAsia="宋体" w:cs="宋体"/>
          <w:b/>
          <w:bCs/>
          <w:color w:val="auto"/>
          <w:kern w:val="0"/>
          <w:sz w:val="20"/>
          <w:szCs w:val="20"/>
          <w:lang w:val="en-US" w:eastAsia="zh-Hans"/>
        </w:rPr>
        <w:t>代表</w:t>
      </w:r>
      <w:r>
        <w:rPr>
          <w:rFonts w:hint="eastAsia" w:ascii="宋体" w:hAnsi="宋体" w:eastAsia="宋体" w:cs="宋体"/>
          <w:b/>
          <w:bCs/>
          <w:color w:val="auto"/>
          <w:kern w:val="0"/>
          <w:sz w:val="20"/>
          <w:szCs w:val="20"/>
          <w:lang w:eastAsia="zh-Hans"/>
        </w:rPr>
        <w:t>一起到现场进行调查，</w:t>
      </w:r>
      <w:r>
        <w:rPr>
          <w:rFonts w:hint="eastAsia" w:ascii="宋体" w:hAnsi="宋体" w:eastAsia="宋体" w:cs="宋体"/>
          <w:b/>
          <w:bCs/>
          <w:caps w:val="0"/>
          <w:color w:val="auto"/>
          <w:spacing w:val="0"/>
          <w:kern w:val="0"/>
          <w:position w:val="0"/>
          <w:sz w:val="20"/>
          <w:szCs w:val="20"/>
          <w:lang w:val="en-US" w:eastAsia="zh-Hans"/>
        </w:rPr>
        <w:t>采用原调查方法，对相对稳定的调查指标进行复核。检查数量：各类群检查数量如下：</w:t>
      </w:r>
    </w:p>
    <w:p>
      <w:pPr>
        <w:keepNext w:val="0"/>
        <w:keepLines w:val="0"/>
        <w:widowControl w:val="0"/>
        <w:suppressLineNumbers w:val="0"/>
        <w:spacing w:line="360" w:lineRule="auto"/>
        <w:jc w:val="center"/>
        <w:rPr>
          <w:rFonts w:hint="eastAsia" w:ascii="宋体" w:hAnsi="宋体" w:eastAsia="宋体" w:cs="宋体"/>
          <w:b/>
          <w:bCs/>
          <w:color w:val="auto"/>
          <w:kern w:val="0"/>
          <w:sz w:val="20"/>
          <w:szCs w:val="20"/>
          <w:lang w:eastAsia="zh-Hans"/>
        </w:rPr>
      </w:pPr>
      <w:r>
        <w:rPr>
          <w:rFonts w:hint="eastAsia" w:ascii="宋体" w:hAnsi="宋体" w:eastAsia="宋体" w:cs="宋体"/>
          <w:b/>
          <w:bCs/>
          <w:i w:val="0"/>
          <w:iCs w:val="0"/>
          <w:color w:val="auto"/>
          <w:kern w:val="0"/>
          <w:sz w:val="20"/>
          <w:szCs w:val="20"/>
          <w:lang w:val="en-US" w:eastAsia="zh-Hans" w:bidi="ar"/>
        </w:rPr>
        <w:t>检查数量表</w:t>
      </w:r>
    </w:p>
    <w:tbl>
      <w:tblPr>
        <w:tblStyle w:val="1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773"/>
        <w:gridCol w:w="1853"/>
        <w:gridCol w:w="1889"/>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32"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eastAsia="zh-Hans"/>
              </w:rPr>
            </w:pPr>
            <w:r>
              <w:rPr>
                <w:rFonts w:hint="eastAsia" w:ascii="宋体" w:hAnsi="宋体" w:eastAsia="宋体" w:cs="宋体"/>
                <w:b/>
                <w:bCs/>
                <w:i w:val="0"/>
                <w:iCs w:val="0"/>
                <w:color w:val="auto"/>
                <w:kern w:val="0"/>
                <w:sz w:val="20"/>
                <w:szCs w:val="20"/>
                <w:u w:val="none"/>
                <w:lang w:val="en-US" w:eastAsia="zh-Hans" w:bidi="ar"/>
              </w:rPr>
              <w:t>调查对象</w:t>
            </w:r>
          </w:p>
        </w:tc>
        <w:tc>
          <w:tcPr>
            <w:tcW w:w="998"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eastAsia="zh-Hans"/>
              </w:rPr>
            </w:pPr>
            <w:r>
              <w:rPr>
                <w:rFonts w:hint="eastAsia" w:ascii="宋体" w:hAnsi="宋体" w:eastAsia="宋体" w:cs="宋体"/>
                <w:b/>
                <w:bCs/>
                <w:i w:val="0"/>
                <w:iCs w:val="0"/>
                <w:color w:val="auto"/>
                <w:kern w:val="0"/>
                <w:sz w:val="20"/>
                <w:szCs w:val="20"/>
                <w:u w:val="none"/>
                <w:lang w:val="en-US" w:eastAsia="zh-Hans" w:bidi="ar"/>
              </w:rPr>
              <w:t>调查方法</w:t>
            </w:r>
          </w:p>
        </w:tc>
        <w:tc>
          <w:tcPr>
            <w:tcW w:w="1017"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eastAsia="zh-Hans"/>
              </w:rPr>
            </w:pPr>
            <w:r>
              <w:rPr>
                <w:rFonts w:hint="eastAsia" w:ascii="宋体" w:hAnsi="宋体" w:eastAsia="宋体" w:cs="宋体"/>
                <w:b/>
                <w:bCs/>
                <w:i w:val="0"/>
                <w:iCs w:val="0"/>
                <w:color w:val="auto"/>
                <w:kern w:val="0"/>
                <w:sz w:val="20"/>
                <w:szCs w:val="20"/>
                <w:u w:val="none"/>
                <w:lang w:val="en-US" w:eastAsia="zh-Hans" w:bidi="ar"/>
              </w:rPr>
              <w:t>调查数量</w:t>
            </w:r>
          </w:p>
        </w:tc>
        <w:tc>
          <w:tcPr>
            <w:tcW w:w="951"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eastAsia="zh-Hans"/>
              </w:rPr>
            </w:pPr>
            <w:r>
              <w:rPr>
                <w:rFonts w:hint="eastAsia" w:ascii="宋体" w:hAnsi="宋体" w:eastAsia="宋体" w:cs="宋体"/>
                <w:b/>
                <w:bCs/>
                <w:i w:val="0"/>
                <w:iCs w:val="0"/>
                <w:color w:val="auto"/>
                <w:kern w:val="0"/>
                <w:sz w:val="20"/>
                <w:szCs w:val="20"/>
                <w:u w:val="none"/>
                <w:lang w:val="en-US" w:eastAsia="zh-Hans" w:bidi="ar"/>
              </w:rPr>
              <w:t>检查数量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32"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eastAsia="zh-Hans"/>
              </w:rPr>
            </w:pPr>
            <w:r>
              <w:rPr>
                <w:rFonts w:hint="eastAsia" w:ascii="宋体" w:hAnsi="宋体" w:eastAsia="宋体" w:cs="宋体"/>
                <w:b/>
                <w:bCs/>
                <w:i w:val="0"/>
                <w:iCs w:val="0"/>
                <w:color w:val="auto"/>
                <w:kern w:val="0"/>
                <w:sz w:val="20"/>
                <w:szCs w:val="20"/>
                <w:u w:val="none"/>
                <w:lang w:val="en-US" w:eastAsia="zh-Hans" w:bidi="ar"/>
              </w:rPr>
              <w:t xml:space="preserve">高等植物 </w:t>
            </w:r>
          </w:p>
        </w:tc>
        <w:tc>
          <w:tcPr>
            <w:tcW w:w="998"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eastAsia="zh-Hans"/>
              </w:rPr>
            </w:pPr>
            <w:r>
              <w:rPr>
                <w:rFonts w:hint="eastAsia" w:ascii="宋体" w:hAnsi="宋体" w:eastAsia="宋体" w:cs="宋体"/>
                <w:b/>
                <w:bCs/>
                <w:i w:val="0"/>
                <w:iCs w:val="0"/>
                <w:color w:val="auto"/>
                <w:kern w:val="0"/>
                <w:sz w:val="20"/>
                <w:szCs w:val="20"/>
                <w:u w:val="none"/>
                <w:lang w:val="en-US" w:eastAsia="zh-Hans" w:bidi="ar"/>
              </w:rPr>
              <w:t xml:space="preserve">样线 </w:t>
            </w:r>
          </w:p>
        </w:tc>
        <w:tc>
          <w:tcPr>
            <w:tcW w:w="1017"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val="en-US" w:eastAsia="zh-Hans"/>
              </w:rPr>
            </w:pPr>
            <w:r>
              <w:rPr>
                <w:rFonts w:hint="eastAsia" w:ascii="宋体" w:hAnsi="宋体" w:eastAsia="宋体" w:cs="宋体"/>
                <w:b/>
                <w:bCs/>
                <w:color w:val="auto"/>
                <w:kern w:val="0"/>
                <w:sz w:val="20"/>
                <w:szCs w:val="20"/>
                <w:u w:val="none"/>
                <w:lang w:val="en-US" w:eastAsia="zh-Hans" w:bidi="ar"/>
              </w:rPr>
              <w:t>不少于20 条</w:t>
            </w:r>
          </w:p>
        </w:tc>
        <w:tc>
          <w:tcPr>
            <w:tcW w:w="951"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val="en-US" w:eastAsia="zh-Hans"/>
              </w:rPr>
            </w:pPr>
            <w:r>
              <w:rPr>
                <w:rFonts w:hint="eastAsia" w:ascii="宋体" w:hAnsi="宋体" w:eastAsia="宋体" w:cs="宋体"/>
                <w:b/>
                <w:bCs/>
                <w:color w:val="auto"/>
                <w:kern w:val="0"/>
                <w:sz w:val="20"/>
                <w:szCs w:val="20"/>
                <w:u w:val="none"/>
                <w:lang w:val="en-US" w:eastAsia="zh-Hans" w:bidi="ar"/>
              </w:rPr>
              <w:t>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32"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eastAsia="zh-Hans"/>
              </w:rPr>
            </w:pPr>
            <w:r>
              <w:rPr>
                <w:rFonts w:hint="eastAsia" w:ascii="宋体" w:hAnsi="宋体" w:eastAsia="宋体" w:cs="宋体"/>
                <w:b/>
                <w:bCs/>
                <w:i w:val="0"/>
                <w:iCs w:val="0"/>
                <w:color w:val="auto"/>
                <w:kern w:val="0"/>
                <w:sz w:val="20"/>
                <w:szCs w:val="20"/>
                <w:u w:val="none"/>
                <w:lang w:val="en-US" w:eastAsia="zh-Hans" w:bidi="ar"/>
              </w:rPr>
              <w:t>植被</w:t>
            </w:r>
          </w:p>
        </w:tc>
        <w:tc>
          <w:tcPr>
            <w:tcW w:w="998"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eastAsia="zh-CN"/>
              </w:rPr>
            </w:pPr>
            <w:r>
              <w:rPr>
                <w:rFonts w:hint="eastAsia" w:ascii="宋体" w:hAnsi="宋体" w:eastAsia="宋体" w:cs="宋体"/>
                <w:b/>
                <w:bCs/>
                <w:color w:val="auto"/>
                <w:kern w:val="0"/>
                <w:sz w:val="20"/>
                <w:szCs w:val="20"/>
                <w:u w:val="none"/>
                <w:lang w:val="en-US" w:eastAsia="zh-Hans" w:bidi="ar"/>
              </w:rPr>
              <w:t>样</w:t>
            </w:r>
            <w:r>
              <w:rPr>
                <w:rFonts w:hint="eastAsia" w:ascii="宋体" w:hAnsi="宋体" w:eastAsia="宋体" w:cs="宋体"/>
                <w:b/>
                <w:bCs/>
                <w:color w:val="auto"/>
                <w:kern w:val="0"/>
                <w:sz w:val="20"/>
                <w:szCs w:val="20"/>
                <w:u w:val="none"/>
                <w:lang w:val="en-US" w:eastAsia="zh-CN" w:bidi="ar"/>
              </w:rPr>
              <w:t>方</w:t>
            </w:r>
          </w:p>
        </w:tc>
        <w:tc>
          <w:tcPr>
            <w:tcW w:w="1017"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val="en-US" w:eastAsia="zh-Hans"/>
              </w:rPr>
            </w:pPr>
            <w:r>
              <w:rPr>
                <w:rFonts w:hint="eastAsia" w:ascii="宋体" w:hAnsi="宋体" w:eastAsia="宋体" w:cs="宋体"/>
                <w:b/>
                <w:bCs/>
                <w:color w:val="auto"/>
                <w:kern w:val="0"/>
                <w:sz w:val="20"/>
                <w:szCs w:val="20"/>
                <w:u w:val="none"/>
                <w:lang w:val="en-US" w:eastAsia="zh-Hans" w:bidi="ar"/>
              </w:rPr>
              <w:t>不少于300个</w:t>
            </w:r>
          </w:p>
        </w:tc>
        <w:tc>
          <w:tcPr>
            <w:tcW w:w="951"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val="en-US" w:eastAsia="zh-Hans"/>
              </w:rPr>
            </w:pPr>
            <w:r>
              <w:rPr>
                <w:rFonts w:hint="eastAsia" w:ascii="宋体" w:hAnsi="宋体" w:eastAsia="宋体" w:cs="宋体"/>
                <w:b/>
                <w:bCs/>
                <w:color w:val="auto"/>
                <w:kern w:val="0"/>
                <w:sz w:val="20"/>
                <w:szCs w:val="20"/>
                <w:u w:val="none"/>
                <w:lang w:val="en-US" w:eastAsia="zh-Hans"/>
              </w:rPr>
              <w:t>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32"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eastAsia="zh-Hans"/>
              </w:rPr>
            </w:pPr>
            <w:r>
              <w:rPr>
                <w:rFonts w:hint="eastAsia" w:ascii="宋体" w:hAnsi="宋体" w:eastAsia="宋体" w:cs="宋体"/>
                <w:b/>
                <w:bCs/>
                <w:color w:val="auto"/>
                <w:kern w:val="0"/>
                <w:sz w:val="20"/>
                <w:szCs w:val="20"/>
                <w:u w:val="none"/>
                <w:lang w:eastAsia="zh-Hans"/>
              </w:rPr>
              <w:t>植被固碳、释氧功能价值量评估</w:t>
            </w:r>
          </w:p>
        </w:tc>
        <w:tc>
          <w:tcPr>
            <w:tcW w:w="998"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val="en-US" w:eastAsia="zh-Hans"/>
              </w:rPr>
            </w:pPr>
            <w:r>
              <w:rPr>
                <w:rFonts w:hint="eastAsia" w:ascii="宋体" w:hAnsi="宋体" w:eastAsia="宋体" w:cs="宋体"/>
                <w:b/>
                <w:bCs/>
                <w:color w:val="auto"/>
                <w:kern w:val="0"/>
                <w:sz w:val="20"/>
                <w:szCs w:val="20"/>
                <w:u w:val="none"/>
                <w:lang w:val="en-US" w:eastAsia="zh-Hans"/>
              </w:rPr>
              <w:t>样地</w:t>
            </w:r>
          </w:p>
        </w:tc>
        <w:tc>
          <w:tcPr>
            <w:tcW w:w="1017"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val="en-US" w:eastAsia="zh-Hans"/>
              </w:rPr>
            </w:pPr>
            <w:r>
              <w:rPr>
                <w:rFonts w:hint="eastAsia" w:ascii="宋体" w:hAnsi="宋体" w:eastAsia="宋体" w:cs="宋体"/>
                <w:b/>
                <w:bCs/>
                <w:color w:val="auto"/>
                <w:kern w:val="0"/>
                <w:sz w:val="20"/>
                <w:szCs w:val="20"/>
                <w:u w:val="none"/>
                <w:lang w:val="en-US" w:eastAsia="zh-Hans"/>
              </w:rPr>
              <w:t>不少于9个</w:t>
            </w:r>
          </w:p>
        </w:tc>
        <w:tc>
          <w:tcPr>
            <w:tcW w:w="951"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val="en-US" w:eastAsia="zh-Hans"/>
              </w:rPr>
            </w:pPr>
            <w:r>
              <w:rPr>
                <w:rFonts w:hint="eastAsia" w:ascii="宋体" w:hAnsi="宋体" w:eastAsia="宋体" w:cs="宋体"/>
                <w:b/>
                <w:bCs/>
                <w:color w:val="auto"/>
                <w:kern w:val="0"/>
                <w:sz w:val="20"/>
                <w:szCs w:val="20"/>
                <w:u w:val="none"/>
                <w:lang w:val="en-US" w:eastAsia="zh-Hans"/>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32"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eastAsia="zh-Hans"/>
              </w:rPr>
            </w:pPr>
            <w:r>
              <w:rPr>
                <w:rFonts w:hint="eastAsia" w:ascii="宋体" w:hAnsi="宋体" w:eastAsia="宋体" w:cs="宋体"/>
                <w:b/>
                <w:bCs/>
                <w:color w:val="auto"/>
                <w:kern w:val="0"/>
                <w:sz w:val="20"/>
                <w:szCs w:val="20"/>
                <w:u w:val="none"/>
                <w:lang w:eastAsia="zh-Hans"/>
              </w:rPr>
              <w:t>土壤固碳效益和经济效应评估</w:t>
            </w:r>
          </w:p>
        </w:tc>
        <w:tc>
          <w:tcPr>
            <w:tcW w:w="998"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val="en-US" w:eastAsia="zh-Hans"/>
              </w:rPr>
            </w:pPr>
            <w:r>
              <w:rPr>
                <w:rFonts w:hint="eastAsia" w:ascii="宋体" w:hAnsi="宋体" w:eastAsia="宋体" w:cs="宋体"/>
                <w:b/>
                <w:bCs/>
                <w:color w:val="auto"/>
                <w:kern w:val="0"/>
                <w:sz w:val="20"/>
                <w:szCs w:val="20"/>
                <w:u w:val="none"/>
                <w:lang w:eastAsia="zh-Hans"/>
              </w:rPr>
              <w:t>样带、</w:t>
            </w:r>
            <w:r>
              <w:rPr>
                <w:rFonts w:hint="eastAsia" w:ascii="宋体" w:hAnsi="宋体" w:eastAsia="宋体" w:cs="宋体"/>
                <w:b/>
                <w:bCs/>
                <w:color w:val="auto"/>
                <w:kern w:val="0"/>
                <w:sz w:val="20"/>
                <w:szCs w:val="20"/>
                <w:u w:val="none"/>
                <w:lang w:val="en-US" w:eastAsia="zh-Hans"/>
              </w:rPr>
              <w:t>样地</w:t>
            </w:r>
          </w:p>
        </w:tc>
        <w:tc>
          <w:tcPr>
            <w:tcW w:w="1017"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val="en-US" w:eastAsia="zh-Hans"/>
              </w:rPr>
            </w:pPr>
            <w:r>
              <w:rPr>
                <w:rFonts w:hint="eastAsia" w:ascii="宋体" w:hAnsi="宋体" w:eastAsia="宋体" w:cs="宋体"/>
                <w:b/>
                <w:bCs/>
                <w:color w:val="auto"/>
                <w:kern w:val="0"/>
                <w:sz w:val="20"/>
                <w:szCs w:val="20"/>
                <w:u w:val="none"/>
                <w:lang w:val="en-US" w:eastAsia="zh-Hans"/>
              </w:rPr>
              <w:t>不少于10个</w:t>
            </w:r>
          </w:p>
        </w:tc>
        <w:tc>
          <w:tcPr>
            <w:tcW w:w="951"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val="en-US" w:eastAsia="zh-Hans"/>
              </w:rPr>
            </w:pPr>
            <w:r>
              <w:rPr>
                <w:rFonts w:hint="eastAsia" w:ascii="宋体" w:hAnsi="宋体" w:eastAsia="宋体" w:cs="宋体"/>
                <w:b/>
                <w:bCs/>
                <w:color w:val="auto"/>
                <w:kern w:val="0"/>
                <w:sz w:val="20"/>
                <w:szCs w:val="20"/>
                <w:u w:val="none"/>
                <w:lang w:val="en-US" w:eastAsia="zh-Hans"/>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32"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eastAsia="zh-Hans"/>
              </w:rPr>
            </w:pPr>
            <w:r>
              <w:rPr>
                <w:rFonts w:hint="eastAsia" w:ascii="宋体" w:hAnsi="宋体" w:eastAsia="宋体" w:cs="宋体"/>
                <w:b/>
                <w:bCs/>
                <w:color w:val="auto"/>
                <w:kern w:val="0"/>
                <w:sz w:val="20"/>
                <w:szCs w:val="20"/>
                <w:u w:val="none"/>
                <w:lang w:eastAsia="zh-Hans"/>
              </w:rPr>
              <w:t>负离子效益和经济效应评估</w:t>
            </w:r>
          </w:p>
        </w:tc>
        <w:tc>
          <w:tcPr>
            <w:tcW w:w="998"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val="en-US" w:eastAsia="zh-Hans"/>
              </w:rPr>
            </w:pPr>
            <w:r>
              <w:rPr>
                <w:rFonts w:hint="eastAsia" w:ascii="宋体" w:hAnsi="宋体" w:eastAsia="宋体" w:cs="宋体"/>
                <w:b/>
                <w:bCs/>
                <w:color w:val="auto"/>
                <w:kern w:val="0"/>
                <w:sz w:val="20"/>
                <w:szCs w:val="20"/>
                <w:u w:val="none"/>
                <w:lang w:val="en-US" w:eastAsia="zh-Hans"/>
              </w:rPr>
              <w:t>监测点</w:t>
            </w:r>
          </w:p>
        </w:tc>
        <w:tc>
          <w:tcPr>
            <w:tcW w:w="1017"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val="en-US" w:eastAsia="zh-Hans"/>
              </w:rPr>
            </w:pPr>
            <w:r>
              <w:rPr>
                <w:rFonts w:hint="eastAsia" w:ascii="宋体" w:hAnsi="宋体" w:eastAsia="宋体" w:cs="宋体"/>
                <w:b/>
                <w:bCs/>
                <w:color w:val="auto"/>
                <w:kern w:val="0"/>
                <w:sz w:val="20"/>
                <w:szCs w:val="20"/>
                <w:u w:val="none"/>
                <w:lang w:val="en-US" w:eastAsia="zh-Hans"/>
              </w:rPr>
              <w:t>不少于12个</w:t>
            </w:r>
          </w:p>
        </w:tc>
        <w:tc>
          <w:tcPr>
            <w:tcW w:w="951" w:type="pct"/>
            <w:shd w:val="clear" w:color="auto" w:fill="auto"/>
            <w:vAlign w:val="center"/>
          </w:tcPr>
          <w:p>
            <w:pPr>
              <w:keepNext w:val="0"/>
              <w:keepLines w:val="0"/>
              <w:widowControl w:val="0"/>
              <w:suppressLineNumbers w:val="0"/>
              <w:spacing w:line="360" w:lineRule="auto"/>
              <w:jc w:val="left"/>
              <w:rPr>
                <w:rFonts w:hint="eastAsia" w:ascii="宋体" w:hAnsi="宋体" w:eastAsia="宋体" w:cs="宋体"/>
                <w:b/>
                <w:bCs/>
                <w:color w:val="auto"/>
                <w:kern w:val="0"/>
                <w:sz w:val="20"/>
                <w:szCs w:val="20"/>
                <w:u w:val="none"/>
                <w:lang w:val="en-US" w:eastAsia="zh-Hans"/>
              </w:rPr>
            </w:pPr>
            <w:r>
              <w:rPr>
                <w:rFonts w:hint="eastAsia" w:ascii="宋体" w:hAnsi="宋体" w:eastAsia="宋体" w:cs="宋体"/>
                <w:b/>
                <w:bCs/>
                <w:color w:val="auto"/>
                <w:kern w:val="0"/>
                <w:sz w:val="20"/>
                <w:szCs w:val="20"/>
                <w:u w:val="none"/>
                <w:lang w:val="en-US" w:eastAsia="zh-Hans"/>
              </w:rPr>
              <w:t>4个</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aps w:val="0"/>
          <w:color w:val="auto"/>
          <w:spacing w:val="0"/>
          <w:kern w:val="0"/>
          <w:position w:val="0"/>
          <w:sz w:val="28"/>
          <w:szCs w:val="28"/>
          <w:lang w:val="en-US" w:eastAsia="zh-CN" w:bidi="ar-SA"/>
        </w:rPr>
      </w:pPr>
      <w:r>
        <w:rPr>
          <w:rFonts w:hint="eastAsia" w:ascii="宋体" w:hAnsi="宋体" w:eastAsia="宋体" w:cs="宋体"/>
          <w:b/>
          <w:bCs/>
          <w:caps w:val="0"/>
          <w:color w:val="auto"/>
          <w:spacing w:val="0"/>
          <w:kern w:val="0"/>
          <w:position w:val="0"/>
          <w:sz w:val="20"/>
          <w:szCs w:val="20"/>
          <w:lang w:val="en-US" w:eastAsia="zh-Hans" w:bidi="ar-SA"/>
        </w:rPr>
        <w:t>（2）针对脊椎动物、昆虫、大型真菌</w:t>
      </w:r>
      <w:r>
        <w:rPr>
          <w:rFonts w:hint="eastAsia" w:ascii="宋体" w:hAnsi="宋体" w:eastAsia="宋体" w:cs="宋体"/>
          <w:b/>
          <w:bCs/>
          <w:caps w:val="0"/>
          <w:color w:val="auto"/>
          <w:spacing w:val="0"/>
          <w:kern w:val="0"/>
          <w:position w:val="0"/>
          <w:sz w:val="20"/>
          <w:szCs w:val="20"/>
          <w:lang w:val="en-US" w:eastAsia="zh-CN" w:bidi="ar-SA"/>
        </w:rPr>
        <w:t>等</w:t>
      </w:r>
      <w:r>
        <w:rPr>
          <w:rFonts w:hint="eastAsia" w:ascii="宋体" w:hAnsi="宋体" w:eastAsia="宋体" w:cs="宋体"/>
          <w:b/>
          <w:bCs/>
          <w:caps w:val="0"/>
          <w:color w:val="auto"/>
          <w:spacing w:val="0"/>
          <w:kern w:val="0"/>
          <w:position w:val="0"/>
          <w:sz w:val="20"/>
          <w:szCs w:val="20"/>
          <w:lang w:val="en-US" w:eastAsia="zh-Hans" w:bidi="ar-SA"/>
        </w:rPr>
        <w:t>具有不定性、季节性、迁徙性，采取复核名录、原始调查照片、标本、记录表、调查轨迹等进行复核检查。</w:t>
      </w:r>
    </w:p>
    <w:p>
      <w:pPr>
        <w:widowControl w:val="0"/>
        <w:spacing w:line="360" w:lineRule="auto"/>
        <w:rPr>
          <w:rFonts w:hint="eastAsia" w:ascii="宋体" w:hAnsi="宋体" w:eastAsia="宋体" w:cs="宋体"/>
          <w:b/>
          <w:bCs/>
          <w:color w:val="auto"/>
          <w:lang w:val="en-US" w:eastAsia="zh-CN"/>
        </w:rPr>
      </w:pPr>
      <w:r>
        <w:rPr>
          <w:rFonts w:hint="eastAsia" w:ascii="宋体" w:hAnsi="宋体" w:eastAsia="宋体" w:cs="宋体"/>
          <w:b/>
          <w:bCs/>
          <w:color w:val="auto"/>
        </w:rPr>
        <w:t>★</w:t>
      </w:r>
      <w:r>
        <w:rPr>
          <w:rFonts w:hint="eastAsia" w:ascii="宋体" w:hAnsi="宋体" w:eastAsia="宋体" w:cs="宋体"/>
          <w:b w:val="0"/>
          <w:bCs w:val="0"/>
          <w:color w:val="000000"/>
          <w:sz w:val="22"/>
          <w:szCs w:val="22"/>
          <w:lang w:val="en-US" w:eastAsia="zh-CN"/>
        </w:rPr>
        <w:t>7、</w:t>
      </w:r>
      <w:r>
        <w:rPr>
          <w:rFonts w:hint="eastAsia" w:ascii="宋体" w:hAnsi="宋体" w:eastAsia="宋体" w:cs="宋体"/>
          <w:b/>
          <w:bCs/>
          <w:color w:val="auto"/>
        </w:rPr>
        <w:t>合同支付方式</w:t>
      </w:r>
    </w:p>
    <w:tbl>
      <w:tblPr>
        <w:tblStyle w:val="1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3"/>
        <w:gridCol w:w="1224"/>
        <w:gridCol w:w="1224"/>
        <w:gridCol w:w="5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5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lang w:val="en-US" w:eastAsia="zh-Hans"/>
              </w:rPr>
            </w:pPr>
            <w:r>
              <w:rPr>
                <w:rFonts w:hint="eastAsia" w:ascii="宋体" w:hAnsi="宋体" w:eastAsia="宋体" w:cs="宋体"/>
                <w:b/>
                <w:bCs/>
                <w:i w:val="0"/>
                <w:iCs w:val="0"/>
                <w:color w:val="auto"/>
                <w:kern w:val="0"/>
                <w:sz w:val="20"/>
                <w:szCs w:val="20"/>
                <w:u w:val="none"/>
                <w:lang w:val="en-US" w:eastAsia="zh-Hans" w:bidi="ar"/>
              </w:rPr>
              <w:t>支付期次</w:t>
            </w:r>
          </w:p>
        </w:tc>
        <w:tc>
          <w:tcPr>
            <w:tcW w:w="65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支付年度</w:t>
            </w:r>
          </w:p>
        </w:tc>
        <w:tc>
          <w:tcPr>
            <w:tcW w:w="65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Hans" w:bidi="ar"/>
              </w:rPr>
              <w:t>支付比例</w:t>
            </w:r>
            <w:r>
              <w:rPr>
                <w:rFonts w:hint="eastAsia" w:ascii="宋体" w:hAnsi="宋体" w:eastAsia="宋体" w:cs="宋体"/>
                <w:b/>
                <w:bCs/>
                <w:i w:val="0"/>
                <w:iCs w:val="0"/>
                <w:color w:val="auto"/>
                <w:kern w:val="0"/>
                <w:sz w:val="20"/>
                <w:szCs w:val="20"/>
                <w:u w:val="none"/>
                <w:lang w:val="en-US" w:eastAsia="zh-CN" w:bidi="ar"/>
              </w:rPr>
              <w:t>（%）</w:t>
            </w:r>
          </w:p>
        </w:tc>
        <w:tc>
          <w:tcPr>
            <w:tcW w:w="302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lang w:val="en-US" w:eastAsia="zh-Hans"/>
              </w:rPr>
            </w:pPr>
            <w:r>
              <w:rPr>
                <w:rFonts w:hint="eastAsia" w:ascii="宋体" w:hAnsi="宋体" w:eastAsia="宋体" w:cs="宋体"/>
                <w:b/>
                <w:bCs/>
                <w:i w:val="0"/>
                <w:iCs w:val="0"/>
                <w:color w:val="auto"/>
                <w:kern w:val="0"/>
                <w:sz w:val="20"/>
                <w:szCs w:val="20"/>
                <w:u w:val="none"/>
                <w:lang w:val="en-US" w:eastAsia="zh-Hans" w:bidi="ar"/>
              </w:rPr>
              <w:t>支付期次说明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5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第1次</w:t>
            </w:r>
          </w:p>
        </w:tc>
        <w:tc>
          <w:tcPr>
            <w:tcW w:w="65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2023年</w:t>
            </w:r>
          </w:p>
        </w:tc>
        <w:tc>
          <w:tcPr>
            <w:tcW w:w="65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0"/>
                <w:szCs w:val="20"/>
                <w:u w:val="none"/>
                <w:lang w:val="en-US"/>
              </w:rPr>
            </w:pPr>
            <w:r>
              <w:rPr>
                <w:rFonts w:hint="eastAsia" w:ascii="宋体" w:hAnsi="宋体" w:eastAsia="宋体" w:cs="宋体"/>
                <w:b/>
                <w:bCs/>
                <w:i w:val="0"/>
                <w:iCs w:val="0"/>
                <w:color w:val="auto"/>
                <w:kern w:val="0"/>
                <w:sz w:val="20"/>
                <w:szCs w:val="20"/>
                <w:u w:val="none"/>
                <w:lang w:val="en-US" w:eastAsia="zh-CN" w:bidi="ar"/>
              </w:rPr>
              <w:t>30</w:t>
            </w:r>
          </w:p>
        </w:tc>
        <w:tc>
          <w:tcPr>
            <w:tcW w:w="3021" w:type="pct"/>
            <w:tcBorders>
              <w:top w:val="nil"/>
              <w:left w:val="single" w:color="000000" w:sz="8" w:space="0"/>
              <w:bottom w:val="single" w:color="000000" w:sz="8" w:space="0"/>
              <w:right w:val="single" w:color="000000" w:sz="8" w:space="0"/>
            </w:tcBorders>
            <w:shd w:val="clear" w:color="auto" w:fill="auto"/>
            <w:vAlign w:val="top"/>
          </w:tcPr>
          <w:p>
            <w:pPr>
              <w:numPr>
                <w:ilvl w:val="-1"/>
                <w:numId w:val="0"/>
              </w:numPr>
              <w:adjustRightInd/>
              <w:spacing w:line="360" w:lineRule="auto"/>
              <w:rPr>
                <w:rFonts w:hint="eastAsia" w:ascii="宋体" w:hAnsi="宋体" w:eastAsia="宋体" w:cs="宋体"/>
                <w:b/>
                <w:bCs/>
                <w:i w:val="0"/>
                <w:iCs w:val="0"/>
                <w:color w:val="auto"/>
                <w:sz w:val="20"/>
                <w:szCs w:val="20"/>
                <w:u w:val="none"/>
                <w:lang w:val="en-US" w:eastAsia="zh-CN"/>
              </w:rPr>
            </w:pPr>
            <w:r>
              <w:rPr>
                <w:rFonts w:hint="eastAsia" w:ascii="宋体" w:hAnsi="宋体" w:eastAsia="宋体" w:cs="宋体"/>
                <w:b/>
                <w:bCs/>
                <w:color w:val="auto"/>
                <w:sz w:val="20"/>
                <w:szCs w:val="20"/>
                <w:vertAlign w:val="baseline"/>
              </w:rPr>
              <w:t>合同签订后</w:t>
            </w:r>
            <w:r>
              <w:rPr>
                <w:rFonts w:hint="eastAsia" w:ascii="宋体" w:hAnsi="宋体" w:eastAsia="宋体" w:cs="宋体"/>
                <w:b/>
                <w:bCs/>
                <w:color w:val="auto"/>
                <w:sz w:val="20"/>
                <w:szCs w:val="20"/>
                <w:vertAlign w:val="baseline"/>
                <w:lang w:eastAsia="zh-CN"/>
              </w:rPr>
              <w:t>，</w:t>
            </w:r>
            <w:r>
              <w:rPr>
                <w:rFonts w:hint="eastAsia" w:ascii="宋体" w:hAnsi="宋体" w:eastAsia="宋体" w:cs="宋体"/>
                <w:b/>
                <w:bCs/>
                <w:color w:val="auto"/>
                <w:sz w:val="20"/>
                <w:szCs w:val="20"/>
                <w:lang w:val="en-US" w:eastAsia="zh-CN"/>
              </w:rPr>
              <w:t>中标人启动项目，与采购人针对项目充分交流，中标人进入保护区进行路线勘察。中标人应至少完成如下内容并提交有关数据：（1）</w:t>
            </w:r>
            <w:r>
              <w:rPr>
                <w:rFonts w:hint="eastAsia" w:ascii="宋体" w:hAnsi="宋体" w:eastAsia="宋体" w:cs="宋体"/>
                <w:b/>
                <w:bCs/>
                <w:color w:val="auto"/>
                <w:kern w:val="2"/>
                <w:sz w:val="20"/>
                <w:szCs w:val="20"/>
                <w:lang w:val="en-US" w:eastAsia="zh-CN" w:bidi="ar"/>
              </w:rPr>
              <w:t>1个群丛的群落样方调查数据；（2）2条样线的脊椎动物（含珍稀鸟类）、高等植物调查轨迹；（3）1条样线的昆虫、大型真菌调查轨迹；（4）提交实地调查数据：脊椎动物物种名录不少于50种、高等植物物种名录不少于200种、昆虫物种名录不少于20种、大型真菌物种名录不少于10种；（5）释氧与植被固碳价值量评估：完成1块样地的测量，提供1块样地的测量数据；（6）土壤固碳价值量评估：完成1块样地的测量，提供1块样地的测量数据。</w:t>
            </w:r>
            <w:r>
              <w:rPr>
                <w:rFonts w:hint="eastAsia" w:ascii="宋体" w:hAnsi="宋体" w:eastAsia="宋体" w:cs="宋体"/>
                <w:b/>
                <w:bCs/>
                <w:color w:val="auto"/>
                <w:sz w:val="20"/>
                <w:szCs w:val="20"/>
                <w:lang w:val="en-US" w:eastAsia="zh-CN"/>
              </w:rPr>
              <w:t>完成上述内容，</w:t>
            </w:r>
            <w:r>
              <w:rPr>
                <w:rFonts w:hint="eastAsia" w:ascii="宋体" w:hAnsi="宋体" w:eastAsia="宋体" w:cs="宋体"/>
                <w:b/>
                <w:bCs/>
                <w:color w:val="auto"/>
                <w:sz w:val="20"/>
                <w:szCs w:val="20"/>
                <w:vertAlign w:val="baseline"/>
              </w:rPr>
              <w:t>中标人提供普通</w:t>
            </w:r>
            <w:r>
              <w:rPr>
                <w:rFonts w:hint="eastAsia" w:hAnsi="宋体" w:eastAsia="宋体" w:cs="宋体"/>
                <w:b/>
                <w:bCs/>
                <w:color w:val="auto"/>
                <w:sz w:val="20"/>
                <w:szCs w:val="20"/>
                <w:vertAlign w:val="baseline"/>
                <w:lang w:val="en-US" w:eastAsia="zh-Hans"/>
              </w:rPr>
              <w:t>增值税</w:t>
            </w:r>
            <w:r>
              <w:rPr>
                <w:rFonts w:hint="eastAsia" w:ascii="宋体" w:hAnsi="宋体" w:eastAsia="宋体" w:cs="宋体"/>
                <w:b/>
                <w:bCs/>
                <w:color w:val="auto"/>
                <w:sz w:val="20"/>
                <w:szCs w:val="20"/>
                <w:vertAlign w:val="baseline"/>
              </w:rPr>
              <w:t>发票，采购人支付合同总金额的</w:t>
            </w:r>
            <w:r>
              <w:rPr>
                <w:rFonts w:hint="eastAsia" w:ascii="宋体" w:hAnsi="宋体" w:eastAsia="宋体" w:cs="宋体"/>
                <w:b/>
                <w:bCs/>
                <w:color w:val="auto"/>
                <w:sz w:val="20"/>
                <w:szCs w:val="20"/>
                <w:vertAlign w:val="baseline"/>
                <w:lang w:val="en-US" w:eastAsia="zh-CN"/>
              </w:rPr>
              <w:t>30</w:t>
            </w:r>
            <w:r>
              <w:rPr>
                <w:rFonts w:hint="eastAsia" w:ascii="宋体" w:hAnsi="宋体" w:eastAsia="宋体" w:cs="宋体"/>
                <w:b/>
                <w:bCs/>
                <w:color w:val="auto"/>
                <w:sz w:val="20"/>
                <w:szCs w:val="20"/>
                <w:vertAlign w:val="baseline"/>
              </w:rPr>
              <w:t>%</w:t>
            </w:r>
            <w:r>
              <w:rPr>
                <w:rFonts w:hint="eastAsia" w:ascii="宋体" w:hAnsi="宋体" w:eastAsia="宋体" w:cs="宋体"/>
                <w:b/>
                <w:bCs/>
                <w:color w:val="auto"/>
                <w:sz w:val="20"/>
                <w:szCs w:val="20"/>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5" w:hRule="atLeast"/>
        </w:trPr>
        <w:tc>
          <w:tcPr>
            <w:tcW w:w="65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第2次</w:t>
            </w:r>
          </w:p>
        </w:tc>
        <w:tc>
          <w:tcPr>
            <w:tcW w:w="65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2024年</w:t>
            </w:r>
          </w:p>
        </w:tc>
        <w:tc>
          <w:tcPr>
            <w:tcW w:w="65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0"/>
                <w:szCs w:val="20"/>
                <w:u w:val="none"/>
                <w:lang w:val="en-US"/>
              </w:rPr>
            </w:pPr>
            <w:r>
              <w:rPr>
                <w:rFonts w:hint="eastAsia" w:ascii="宋体" w:hAnsi="宋体" w:eastAsia="宋体" w:cs="宋体"/>
                <w:b/>
                <w:bCs/>
                <w:i w:val="0"/>
                <w:iCs w:val="0"/>
                <w:color w:val="auto"/>
                <w:kern w:val="0"/>
                <w:sz w:val="20"/>
                <w:szCs w:val="20"/>
                <w:u w:val="none"/>
                <w:lang w:val="en-US" w:eastAsia="zh-CN" w:bidi="ar"/>
              </w:rPr>
              <w:t>30</w:t>
            </w:r>
          </w:p>
        </w:tc>
        <w:tc>
          <w:tcPr>
            <w:tcW w:w="3021" w:type="pct"/>
            <w:tcBorders>
              <w:top w:val="nil"/>
              <w:left w:val="single" w:color="000000" w:sz="8" w:space="0"/>
              <w:bottom w:val="single" w:color="000000" w:sz="8" w:space="0"/>
              <w:right w:val="single" w:color="000000" w:sz="8" w:space="0"/>
            </w:tcBorders>
            <w:shd w:val="clear" w:color="auto" w:fill="auto"/>
            <w:vAlign w:val="top"/>
          </w:tcPr>
          <w:p>
            <w:pPr>
              <w:pStyle w:val="6"/>
              <w:pageBreakBefore w:val="0"/>
              <w:widowControl w:val="0"/>
              <w:numPr>
                <w:ilvl w:val="0"/>
                <w:numId w:val="0"/>
              </w:numPr>
              <w:kinsoku/>
              <w:wordWrap/>
              <w:overflowPunct/>
              <w:topLinePunct w:val="0"/>
              <w:autoSpaceDE/>
              <w:autoSpaceDN/>
              <w:bidi w:val="0"/>
              <w:snapToGrid/>
              <w:spacing w:line="500" w:lineRule="exact"/>
              <w:ind w:left="0" w:leftChars="0" w:firstLine="0" w:firstLineChars="0"/>
              <w:rPr>
                <w:rFonts w:hint="eastAsia" w:ascii="宋体" w:hAnsi="宋体" w:eastAsia="宋体" w:cs="宋体"/>
                <w:b/>
                <w:bCs/>
                <w:i w:val="0"/>
                <w:iCs w:val="0"/>
                <w:color w:val="auto"/>
                <w:sz w:val="20"/>
                <w:szCs w:val="20"/>
                <w:u w:val="none"/>
              </w:rPr>
            </w:pPr>
            <w:r>
              <w:rPr>
                <w:rFonts w:hint="eastAsia" w:ascii="宋体" w:hAnsi="宋体" w:eastAsia="宋体" w:cs="宋体"/>
                <w:b/>
                <w:bCs/>
                <w:color w:val="auto"/>
                <w:sz w:val="20"/>
                <w:szCs w:val="20"/>
                <w:lang w:val="en-US" w:eastAsia="zh-CN"/>
              </w:rPr>
              <w:t>中标人应至少完成如下内容并提交有关数据</w:t>
            </w:r>
            <w:r>
              <w:rPr>
                <w:rFonts w:hint="eastAsia" w:hAnsi="宋体" w:eastAsia="宋体" w:cs="宋体"/>
                <w:b/>
                <w:bCs/>
                <w:color w:val="auto"/>
                <w:sz w:val="20"/>
                <w:szCs w:val="20"/>
                <w:vertAlign w:val="baseline"/>
                <w:lang w:val="en-US" w:eastAsia="zh-CN"/>
              </w:rPr>
              <w:t>：（1）</w:t>
            </w:r>
            <w:r>
              <w:rPr>
                <w:rFonts w:hint="eastAsia" w:ascii="宋体" w:hAnsi="宋体" w:eastAsia="宋体" w:cs="宋体"/>
                <w:b/>
                <w:bCs/>
                <w:color w:val="auto"/>
                <w:sz w:val="20"/>
                <w:szCs w:val="20"/>
                <w:vertAlign w:val="baseline"/>
              </w:rPr>
              <w:t>27个群丛的群落样方调查</w:t>
            </w:r>
            <w:r>
              <w:rPr>
                <w:rFonts w:hint="eastAsia" w:hAnsi="宋体" w:eastAsia="宋体" w:cs="宋体"/>
                <w:b/>
                <w:bCs/>
                <w:color w:val="auto"/>
                <w:sz w:val="20"/>
                <w:szCs w:val="20"/>
                <w:vertAlign w:val="baseline"/>
                <w:lang w:val="en-US" w:eastAsia="zh-CN"/>
              </w:rPr>
              <w:t>数据</w:t>
            </w:r>
            <w:r>
              <w:rPr>
                <w:rFonts w:hint="eastAsia" w:ascii="宋体" w:hAnsi="宋体" w:eastAsia="宋体" w:cs="宋体"/>
                <w:b/>
                <w:bCs/>
                <w:color w:val="auto"/>
                <w:sz w:val="20"/>
                <w:szCs w:val="20"/>
                <w:vertAlign w:val="baseline"/>
              </w:rPr>
              <w:t>；</w:t>
            </w:r>
            <w:r>
              <w:rPr>
                <w:rFonts w:hint="eastAsia" w:hAnsi="宋体" w:eastAsia="宋体" w:cs="宋体"/>
                <w:b/>
                <w:bCs/>
                <w:color w:val="auto"/>
                <w:sz w:val="20"/>
                <w:szCs w:val="20"/>
                <w:vertAlign w:val="baseline"/>
                <w:lang w:eastAsia="zh-CN"/>
              </w:rPr>
              <w:t>（</w:t>
            </w:r>
            <w:r>
              <w:rPr>
                <w:rFonts w:hint="eastAsia" w:hAnsi="宋体" w:eastAsia="宋体" w:cs="宋体"/>
                <w:b/>
                <w:bCs/>
                <w:color w:val="auto"/>
                <w:sz w:val="20"/>
                <w:szCs w:val="20"/>
                <w:vertAlign w:val="baseline"/>
                <w:lang w:val="en-US" w:eastAsia="zh-CN"/>
              </w:rPr>
              <w:t>2</w:t>
            </w:r>
            <w:r>
              <w:rPr>
                <w:rFonts w:hint="eastAsia" w:hAnsi="宋体" w:eastAsia="宋体" w:cs="宋体"/>
                <w:b/>
                <w:bCs/>
                <w:color w:val="auto"/>
                <w:sz w:val="20"/>
                <w:szCs w:val="20"/>
                <w:vertAlign w:val="baseline"/>
                <w:lang w:eastAsia="zh-CN"/>
              </w:rPr>
              <w:t>）</w:t>
            </w:r>
            <w:r>
              <w:rPr>
                <w:rFonts w:hint="eastAsia" w:ascii="宋体" w:hAnsi="宋体" w:eastAsia="宋体" w:cs="宋体"/>
                <w:b/>
                <w:bCs/>
                <w:color w:val="auto"/>
                <w:sz w:val="20"/>
                <w:szCs w:val="20"/>
                <w:vertAlign w:val="baseline"/>
              </w:rPr>
              <w:t>8条样线的脊椎动物（含珍稀鸟类）、高等植物调查</w:t>
            </w:r>
            <w:r>
              <w:rPr>
                <w:rFonts w:hint="eastAsia" w:hAnsi="宋体" w:eastAsia="宋体" w:cs="宋体"/>
                <w:b/>
                <w:bCs/>
                <w:color w:val="auto"/>
                <w:sz w:val="20"/>
                <w:szCs w:val="20"/>
                <w:vertAlign w:val="baseline"/>
                <w:lang w:val="en-US" w:eastAsia="zh-CN"/>
              </w:rPr>
              <w:t>数据</w:t>
            </w:r>
            <w:r>
              <w:rPr>
                <w:rFonts w:hint="eastAsia" w:ascii="宋体" w:hAnsi="宋体" w:eastAsia="宋体" w:cs="宋体"/>
                <w:b/>
                <w:bCs/>
                <w:color w:val="auto"/>
                <w:sz w:val="20"/>
                <w:szCs w:val="20"/>
                <w:vertAlign w:val="baseline"/>
              </w:rPr>
              <w:t>；</w:t>
            </w:r>
            <w:r>
              <w:rPr>
                <w:rFonts w:hint="eastAsia" w:hAnsi="宋体" w:eastAsia="宋体" w:cs="宋体"/>
                <w:b/>
                <w:bCs/>
                <w:color w:val="auto"/>
                <w:sz w:val="20"/>
                <w:szCs w:val="20"/>
                <w:vertAlign w:val="baseline"/>
                <w:lang w:eastAsia="zh-CN"/>
              </w:rPr>
              <w:t>（</w:t>
            </w:r>
            <w:r>
              <w:rPr>
                <w:rFonts w:hint="eastAsia" w:hAnsi="宋体" w:eastAsia="宋体" w:cs="宋体"/>
                <w:b/>
                <w:bCs/>
                <w:color w:val="auto"/>
                <w:sz w:val="20"/>
                <w:szCs w:val="20"/>
                <w:vertAlign w:val="baseline"/>
                <w:lang w:val="en-US" w:eastAsia="zh-CN"/>
              </w:rPr>
              <w:t>3</w:t>
            </w:r>
            <w:r>
              <w:rPr>
                <w:rFonts w:hint="eastAsia" w:hAnsi="宋体" w:eastAsia="宋体" w:cs="宋体"/>
                <w:b/>
                <w:bCs/>
                <w:color w:val="auto"/>
                <w:sz w:val="20"/>
                <w:szCs w:val="20"/>
                <w:vertAlign w:val="baseline"/>
                <w:lang w:eastAsia="zh-CN"/>
              </w:rPr>
              <w:t>）</w:t>
            </w:r>
            <w:r>
              <w:rPr>
                <w:rFonts w:hint="eastAsia" w:ascii="宋体" w:hAnsi="宋体" w:eastAsia="宋体" w:cs="宋体"/>
                <w:b/>
                <w:bCs/>
                <w:color w:val="auto"/>
                <w:sz w:val="20"/>
                <w:szCs w:val="20"/>
                <w:vertAlign w:val="baseline"/>
              </w:rPr>
              <w:t>完成春夏秋两次多点的昆虫、大型真菌调查</w:t>
            </w:r>
            <w:r>
              <w:rPr>
                <w:rFonts w:hint="eastAsia" w:hAnsi="宋体" w:eastAsia="宋体" w:cs="宋体"/>
                <w:b/>
                <w:bCs/>
                <w:color w:val="auto"/>
                <w:sz w:val="20"/>
                <w:szCs w:val="20"/>
                <w:vertAlign w:val="baseline"/>
                <w:lang w:val="en-US" w:eastAsia="zh-CN"/>
              </w:rPr>
              <w:t>数据</w:t>
            </w:r>
            <w:r>
              <w:rPr>
                <w:rFonts w:hint="eastAsia" w:ascii="宋体" w:hAnsi="宋体" w:eastAsia="宋体" w:cs="宋体"/>
                <w:b/>
                <w:bCs/>
                <w:color w:val="auto"/>
                <w:sz w:val="20"/>
                <w:szCs w:val="20"/>
                <w:vertAlign w:val="baseline"/>
              </w:rPr>
              <w:t>；</w:t>
            </w:r>
            <w:r>
              <w:rPr>
                <w:rFonts w:hint="eastAsia" w:hAnsi="宋体" w:eastAsia="宋体" w:cs="宋体"/>
                <w:b/>
                <w:bCs/>
                <w:color w:val="auto"/>
                <w:sz w:val="20"/>
                <w:szCs w:val="20"/>
                <w:vertAlign w:val="baseline"/>
                <w:lang w:eastAsia="zh-CN"/>
              </w:rPr>
              <w:t>（</w:t>
            </w:r>
            <w:r>
              <w:rPr>
                <w:rFonts w:hint="eastAsia" w:hAnsi="宋体" w:eastAsia="宋体" w:cs="宋体"/>
                <w:b/>
                <w:bCs/>
                <w:color w:val="auto"/>
                <w:sz w:val="20"/>
                <w:szCs w:val="20"/>
                <w:vertAlign w:val="baseline"/>
                <w:lang w:val="en-US" w:eastAsia="zh-CN"/>
              </w:rPr>
              <w:t>4</w:t>
            </w:r>
            <w:r>
              <w:rPr>
                <w:rFonts w:hint="eastAsia" w:hAnsi="宋体" w:eastAsia="宋体" w:cs="宋体"/>
                <w:b/>
                <w:bCs/>
                <w:color w:val="auto"/>
                <w:sz w:val="20"/>
                <w:szCs w:val="20"/>
                <w:vertAlign w:val="baseline"/>
                <w:lang w:eastAsia="zh-CN"/>
              </w:rPr>
              <w:t>）</w:t>
            </w:r>
            <w:r>
              <w:rPr>
                <w:rFonts w:hint="eastAsia" w:ascii="宋体" w:hAnsi="宋体" w:eastAsia="宋体" w:cs="宋体"/>
                <w:b/>
                <w:bCs/>
                <w:color w:val="auto"/>
                <w:sz w:val="20"/>
                <w:szCs w:val="20"/>
                <w:vertAlign w:val="baseline"/>
              </w:rPr>
              <w:t>工作报告</w:t>
            </w:r>
            <w:r>
              <w:rPr>
                <w:rFonts w:hint="eastAsia" w:hAnsi="宋体" w:eastAsia="宋体" w:cs="宋体"/>
                <w:b/>
                <w:bCs/>
                <w:color w:val="auto"/>
                <w:sz w:val="20"/>
                <w:szCs w:val="20"/>
                <w:vertAlign w:val="baseline"/>
                <w:lang w:val="en-US" w:eastAsia="zh-CN"/>
              </w:rPr>
              <w:t>1份</w:t>
            </w:r>
            <w:r>
              <w:rPr>
                <w:rFonts w:hint="eastAsia" w:ascii="宋体" w:hAnsi="宋体" w:eastAsia="宋体" w:cs="宋体"/>
                <w:b/>
                <w:bCs/>
                <w:color w:val="auto"/>
                <w:sz w:val="20"/>
                <w:szCs w:val="20"/>
                <w:vertAlign w:val="baseline"/>
              </w:rPr>
              <w:t>。</w:t>
            </w:r>
            <w:r>
              <w:rPr>
                <w:rFonts w:hint="eastAsia" w:hAnsi="宋体" w:eastAsia="宋体" w:cs="宋体"/>
                <w:b/>
                <w:bCs/>
                <w:color w:val="auto"/>
                <w:sz w:val="20"/>
                <w:szCs w:val="20"/>
                <w:vertAlign w:val="baseline"/>
                <w:lang w:eastAsia="zh-CN"/>
              </w:rPr>
              <w:t>（</w:t>
            </w:r>
            <w:r>
              <w:rPr>
                <w:rFonts w:hint="eastAsia" w:hAnsi="宋体" w:eastAsia="宋体" w:cs="宋体"/>
                <w:b/>
                <w:bCs/>
                <w:color w:val="auto"/>
                <w:sz w:val="20"/>
                <w:szCs w:val="20"/>
                <w:vertAlign w:val="baseline"/>
                <w:lang w:val="en-US" w:eastAsia="zh-CN"/>
              </w:rPr>
              <w:t>5</w:t>
            </w:r>
            <w:r>
              <w:rPr>
                <w:rFonts w:hint="eastAsia" w:hAnsi="宋体" w:eastAsia="宋体" w:cs="宋体"/>
                <w:b/>
                <w:bCs/>
                <w:color w:val="auto"/>
                <w:sz w:val="20"/>
                <w:szCs w:val="20"/>
                <w:vertAlign w:val="baseline"/>
                <w:lang w:eastAsia="zh-CN"/>
              </w:rPr>
              <w:t>）</w:t>
            </w:r>
            <w:r>
              <w:rPr>
                <w:rFonts w:hint="eastAsia" w:ascii="宋体" w:hAnsi="宋体" w:eastAsia="宋体" w:cs="宋体"/>
                <w:b/>
                <w:bCs/>
                <w:color w:val="auto"/>
                <w:sz w:val="20"/>
                <w:szCs w:val="20"/>
                <w:vertAlign w:val="baseline"/>
              </w:rPr>
              <w:t>至少完成</w:t>
            </w:r>
            <w:r>
              <w:rPr>
                <w:rFonts w:hint="eastAsia" w:hAnsi="宋体" w:eastAsia="宋体" w:cs="宋体"/>
                <w:b/>
                <w:bCs/>
                <w:color w:val="auto"/>
                <w:sz w:val="20"/>
                <w:szCs w:val="20"/>
                <w:vertAlign w:val="baseline"/>
                <w:lang w:val="en-US" w:eastAsia="zh-CN"/>
              </w:rPr>
              <w:t>9</w:t>
            </w:r>
            <w:r>
              <w:rPr>
                <w:rFonts w:hint="eastAsia" w:ascii="宋体" w:hAnsi="宋体" w:eastAsia="宋体" w:cs="宋体"/>
                <w:b/>
                <w:bCs/>
                <w:color w:val="auto"/>
                <w:sz w:val="20"/>
                <w:szCs w:val="20"/>
                <w:vertAlign w:val="baseline"/>
              </w:rPr>
              <w:t>块样地的植被固碳与释氧基础数据测定、10块样地的土壤固碳功能基础数据测定和3块样地提供负氧离子功能的基础数据测定，提交生物量和负离子测定的原始数据及工作报告。</w:t>
            </w:r>
            <w:r>
              <w:rPr>
                <w:rFonts w:hint="eastAsia" w:ascii="宋体" w:hAnsi="宋体" w:eastAsia="宋体" w:cs="宋体"/>
                <w:b/>
                <w:bCs/>
                <w:color w:val="auto"/>
                <w:sz w:val="20"/>
                <w:szCs w:val="20"/>
                <w:vertAlign w:val="baseline"/>
                <w:lang w:val="en-US" w:eastAsia="zh-CN"/>
              </w:rPr>
              <w:t>完成上述内容，</w:t>
            </w:r>
            <w:r>
              <w:rPr>
                <w:rFonts w:hint="eastAsia" w:ascii="宋体" w:hAnsi="宋体" w:eastAsia="宋体" w:cs="宋体"/>
                <w:b/>
                <w:bCs/>
                <w:color w:val="auto"/>
                <w:sz w:val="20"/>
                <w:szCs w:val="20"/>
                <w:vertAlign w:val="baseline"/>
              </w:rPr>
              <w:t>中标人提供普通</w:t>
            </w:r>
            <w:r>
              <w:rPr>
                <w:rFonts w:hint="eastAsia" w:hAnsi="宋体" w:eastAsia="宋体" w:cs="宋体"/>
                <w:b/>
                <w:bCs/>
                <w:color w:val="auto"/>
                <w:sz w:val="20"/>
                <w:szCs w:val="20"/>
                <w:vertAlign w:val="baseline"/>
                <w:lang w:val="en-US" w:eastAsia="zh-Hans"/>
              </w:rPr>
              <w:t>增值税</w:t>
            </w:r>
            <w:r>
              <w:rPr>
                <w:rFonts w:hint="eastAsia" w:ascii="宋体" w:hAnsi="宋体" w:eastAsia="宋体" w:cs="宋体"/>
                <w:b/>
                <w:bCs/>
                <w:color w:val="auto"/>
                <w:sz w:val="20"/>
                <w:szCs w:val="20"/>
                <w:vertAlign w:val="baseline"/>
              </w:rPr>
              <w:t>发票，采购人支付合同总金额的</w:t>
            </w:r>
            <w:r>
              <w:rPr>
                <w:rFonts w:hint="eastAsia" w:ascii="宋体" w:hAnsi="宋体" w:eastAsia="宋体" w:cs="宋体"/>
                <w:b/>
                <w:bCs/>
                <w:color w:val="auto"/>
                <w:sz w:val="20"/>
                <w:szCs w:val="20"/>
                <w:vertAlign w:val="baseline"/>
                <w:lang w:val="en-US" w:eastAsia="zh-CN"/>
              </w:rPr>
              <w:t>30</w:t>
            </w:r>
            <w:r>
              <w:rPr>
                <w:rFonts w:hint="eastAsia" w:ascii="宋体" w:hAnsi="宋体" w:eastAsia="宋体" w:cs="宋体"/>
                <w:b/>
                <w:bCs/>
                <w:color w:val="auto"/>
                <w:sz w:val="20"/>
                <w:szCs w:val="20"/>
                <w:vertAlign w:val="baseline"/>
              </w:rPr>
              <w:t>%</w:t>
            </w:r>
            <w:r>
              <w:rPr>
                <w:rFonts w:hint="eastAsia" w:ascii="宋体" w:hAnsi="宋体" w:eastAsia="宋体" w:cs="宋体"/>
                <w:b/>
                <w:bCs/>
                <w:color w:val="auto"/>
                <w:sz w:val="20"/>
                <w:szCs w:val="20"/>
                <w:vertAlign w:val="baseli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65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第3次</w:t>
            </w:r>
          </w:p>
        </w:tc>
        <w:tc>
          <w:tcPr>
            <w:tcW w:w="65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2025年</w:t>
            </w:r>
          </w:p>
        </w:tc>
        <w:tc>
          <w:tcPr>
            <w:tcW w:w="65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0"/>
                <w:szCs w:val="20"/>
                <w:u w:val="none"/>
                <w:lang w:val="en-US"/>
              </w:rPr>
            </w:pPr>
            <w:r>
              <w:rPr>
                <w:rFonts w:hint="eastAsia" w:ascii="宋体" w:hAnsi="宋体" w:eastAsia="宋体" w:cs="宋体"/>
                <w:b/>
                <w:bCs/>
                <w:i w:val="0"/>
                <w:iCs w:val="0"/>
                <w:color w:val="auto"/>
                <w:kern w:val="0"/>
                <w:sz w:val="20"/>
                <w:szCs w:val="20"/>
                <w:u w:val="none"/>
                <w:lang w:val="en-US" w:eastAsia="zh-CN" w:bidi="ar"/>
              </w:rPr>
              <w:t>30</w:t>
            </w:r>
          </w:p>
        </w:tc>
        <w:tc>
          <w:tcPr>
            <w:tcW w:w="3021" w:type="pct"/>
            <w:tcBorders>
              <w:top w:val="nil"/>
              <w:left w:val="single" w:color="000000" w:sz="8" w:space="0"/>
              <w:bottom w:val="single" w:color="000000" w:sz="8" w:space="0"/>
              <w:right w:val="single" w:color="000000" w:sz="8" w:space="0"/>
            </w:tcBorders>
            <w:shd w:val="clear" w:color="auto" w:fill="auto"/>
            <w:vAlign w:val="top"/>
          </w:tcPr>
          <w:p>
            <w:pPr>
              <w:pStyle w:val="6"/>
              <w:pageBreakBefore w:val="0"/>
              <w:widowControl w:val="0"/>
              <w:numPr>
                <w:ilvl w:val="0"/>
                <w:numId w:val="0"/>
              </w:numPr>
              <w:kinsoku/>
              <w:wordWrap/>
              <w:overflowPunct/>
              <w:topLinePunct w:val="0"/>
              <w:autoSpaceDE/>
              <w:autoSpaceDN/>
              <w:bidi w:val="0"/>
              <w:snapToGrid/>
              <w:spacing w:line="500" w:lineRule="exact"/>
              <w:ind w:left="0" w:leftChars="0" w:firstLine="0" w:firstLineChars="0"/>
              <w:rPr>
                <w:rFonts w:hint="eastAsia" w:ascii="宋体" w:hAnsi="宋体" w:eastAsia="宋体" w:cs="宋体"/>
                <w:b/>
                <w:bCs/>
                <w:i w:val="0"/>
                <w:iCs w:val="0"/>
                <w:color w:val="auto"/>
                <w:sz w:val="20"/>
                <w:szCs w:val="20"/>
                <w:u w:val="none"/>
              </w:rPr>
            </w:pPr>
            <w:r>
              <w:rPr>
                <w:rFonts w:hint="eastAsia" w:ascii="宋体" w:hAnsi="宋体" w:eastAsia="宋体" w:cs="宋体"/>
                <w:b/>
                <w:bCs/>
                <w:color w:val="auto"/>
                <w:sz w:val="20"/>
                <w:szCs w:val="20"/>
                <w:lang w:val="en-US" w:eastAsia="zh-CN"/>
              </w:rPr>
              <w:t>中标人应至少完成如下内容并提交有关数据</w:t>
            </w:r>
            <w:r>
              <w:rPr>
                <w:rFonts w:hint="eastAsia" w:hAnsi="宋体" w:eastAsia="宋体" w:cs="宋体"/>
                <w:b/>
                <w:bCs/>
                <w:color w:val="auto"/>
                <w:sz w:val="20"/>
                <w:szCs w:val="20"/>
                <w:vertAlign w:val="baseline"/>
                <w:lang w:val="en-US" w:eastAsia="zh-CN"/>
              </w:rPr>
              <w:t>：（1）累计</w:t>
            </w:r>
            <w:r>
              <w:rPr>
                <w:rFonts w:hint="eastAsia" w:ascii="宋体" w:hAnsi="宋体" w:eastAsia="宋体" w:cs="宋体"/>
                <w:b/>
                <w:bCs/>
                <w:color w:val="auto"/>
                <w:sz w:val="20"/>
                <w:szCs w:val="20"/>
                <w:vertAlign w:val="baseline"/>
              </w:rPr>
              <w:t>完成</w:t>
            </w:r>
            <w:r>
              <w:rPr>
                <w:rFonts w:hint="eastAsia" w:hAnsi="宋体" w:eastAsia="宋体" w:cs="宋体"/>
                <w:b/>
                <w:bCs/>
                <w:color w:val="auto"/>
                <w:sz w:val="20"/>
                <w:szCs w:val="20"/>
                <w:vertAlign w:val="baseline"/>
                <w:lang w:val="en-US" w:eastAsia="zh-CN"/>
              </w:rPr>
              <w:t>不少于</w:t>
            </w:r>
            <w:r>
              <w:rPr>
                <w:rFonts w:hint="eastAsia" w:ascii="宋体" w:hAnsi="宋体" w:eastAsia="宋体" w:cs="宋体"/>
                <w:b/>
                <w:bCs/>
                <w:color w:val="auto"/>
                <w:sz w:val="20"/>
                <w:szCs w:val="20"/>
                <w:vertAlign w:val="baseline"/>
              </w:rPr>
              <w:t>54个群丛的群落样方调查；</w:t>
            </w:r>
            <w:r>
              <w:rPr>
                <w:rFonts w:hint="eastAsia" w:hAnsi="宋体" w:eastAsia="宋体" w:cs="宋体"/>
                <w:b/>
                <w:bCs/>
                <w:color w:val="auto"/>
                <w:sz w:val="20"/>
                <w:szCs w:val="20"/>
                <w:vertAlign w:val="baseline"/>
                <w:lang w:eastAsia="zh-CN"/>
              </w:rPr>
              <w:t>（</w:t>
            </w:r>
            <w:r>
              <w:rPr>
                <w:rFonts w:hint="eastAsia" w:hAnsi="宋体" w:eastAsia="宋体" w:cs="宋体"/>
                <w:b/>
                <w:bCs/>
                <w:color w:val="auto"/>
                <w:sz w:val="20"/>
                <w:szCs w:val="20"/>
                <w:vertAlign w:val="baseline"/>
                <w:lang w:val="en-US" w:eastAsia="zh-CN"/>
              </w:rPr>
              <w:t>2</w:t>
            </w:r>
            <w:r>
              <w:rPr>
                <w:rFonts w:hint="eastAsia" w:hAnsi="宋体" w:eastAsia="宋体" w:cs="宋体"/>
                <w:b/>
                <w:bCs/>
                <w:color w:val="auto"/>
                <w:sz w:val="20"/>
                <w:szCs w:val="20"/>
                <w:vertAlign w:val="baseline"/>
                <w:lang w:eastAsia="zh-CN"/>
              </w:rPr>
              <w:t>）</w:t>
            </w:r>
            <w:r>
              <w:rPr>
                <w:rFonts w:hint="eastAsia" w:ascii="宋体" w:hAnsi="宋体" w:eastAsia="宋体" w:cs="宋体"/>
                <w:b/>
                <w:bCs/>
                <w:color w:val="auto"/>
                <w:sz w:val="20"/>
                <w:szCs w:val="20"/>
                <w:vertAlign w:val="baseline"/>
              </w:rPr>
              <w:t>完成高等植物、脊椎动物（含珍稀鸟类）、昆虫、大型真菌的调查，提交名录及工作报告。</w:t>
            </w:r>
            <w:r>
              <w:rPr>
                <w:rFonts w:hint="eastAsia" w:hAnsi="宋体" w:eastAsia="宋体" w:cs="宋体"/>
                <w:b/>
                <w:bCs/>
                <w:color w:val="auto"/>
                <w:sz w:val="20"/>
                <w:szCs w:val="20"/>
                <w:vertAlign w:val="baseline"/>
                <w:lang w:eastAsia="zh-CN"/>
              </w:rPr>
              <w:t>（</w:t>
            </w:r>
            <w:r>
              <w:rPr>
                <w:rFonts w:hint="eastAsia" w:hAnsi="宋体" w:eastAsia="宋体" w:cs="宋体"/>
                <w:b/>
                <w:bCs/>
                <w:color w:val="auto"/>
                <w:sz w:val="20"/>
                <w:szCs w:val="20"/>
                <w:vertAlign w:val="baseline"/>
                <w:lang w:val="en-US" w:eastAsia="zh-CN"/>
              </w:rPr>
              <w:t>3</w:t>
            </w:r>
            <w:r>
              <w:rPr>
                <w:rFonts w:hint="eastAsia" w:hAnsi="宋体" w:eastAsia="宋体" w:cs="宋体"/>
                <w:b/>
                <w:bCs/>
                <w:color w:val="auto"/>
                <w:sz w:val="20"/>
                <w:szCs w:val="20"/>
                <w:vertAlign w:val="baseline"/>
                <w:lang w:eastAsia="zh-CN"/>
              </w:rPr>
              <w:t>）</w:t>
            </w:r>
            <w:r>
              <w:rPr>
                <w:rFonts w:hint="eastAsia" w:ascii="宋体" w:hAnsi="宋体" w:eastAsia="宋体" w:cs="宋体"/>
                <w:b/>
                <w:bCs/>
                <w:color w:val="auto"/>
                <w:sz w:val="20"/>
                <w:szCs w:val="20"/>
                <w:vertAlign w:val="baseline"/>
              </w:rPr>
              <w:t>完成植被固碳效益和经济效应评估所有样地的第二轮测定，提交测定的基础数据，提交分析计算和评估的计算程序工作报告。</w:t>
            </w:r>
            <w:r>
              <w:rPr>
                <w:rFonts w:hint="eastAsia" w:ascii="宋体" w:hAnsi="宋体" w:eastAsia="宋体" w:cs="宋体"/>
                <w:b/>
                <w:bCs/>
                <w:color w:val="auto"/>
                <w:sz w:val="20"/>
                <w:szCs w:val="20"/>
                <w:vertAlign w:val="baseline"/>
                <w:lang w:val="en-US" w:eastAsia="zh-CN"/>
              </w:rPr>
              <w:t>完成上述内容，</w:t>
            </w:r>
            <w:r>
              <w:rPr>
                <w:rFonts w:hint="eastAsia" w:ascii="宋体" w:hAnsi="宋体" w:eastAsia="宋体" w:cs="宋体"/>
                <w:b/>
                <w:bCs/>
                <w:color w:val="auto"/>
                <w:sz w:val="20"/>
                <w:szCs w:val="20"/>
                <w:vertAlign w:val="baseline"/>
              </w:rPr>
              <w:t>中标人提供普通</w:t>
            </w:r>
            <w:r>
              <w:rPr>
                <w:rFonts w:hint="eastAsia" w:hAnsi="宋体" w:eastAsia="宋体" w:cs="宋体"/>
                <w:b/>
                <w:bCs/>
                <w:color w:val="auto"/>
                <w:sz w:val="20"/>
                <w:szCs w:val="20"/>
                <w:vertAlign w:val="baseline"/>
                <w:lang w:val="en-US" w:eastAsia="zh-Hans"/>
              </w:rPr>
              <w:t>增值税</w:t>
            </w:r>
            <w:r>
              <w:rPr>
                <w:rFonts w:hint="eastAsia" w:ascii="宋体" w:hAnsi="宋体" w:eastAsia="宋体" w:cs="宋体"/>
                <w:b/>
                <w:bCs/>
                <w:color w:val="auto"/>
                <w:sz w:val="20"/>
                <w:szCs w:val="20"/>
                <w:vertAlign w:val="baseline"/>
              </w:rPr>
              <w:t>发票，采购人支付合同总金额的</w:t>
            </w:r>
            <w:r>
              <w:rPr>
                <w:rFonts w:hint="eastAsia" w:ascii="宋体" w:hAnsi="宋体" w:eastAsia="宋体" w:cs="宋体"/>
                <w:b/>
                <w:bCs/>
                <w:color w:val="auto"/>
                <w:sz w:val="20"/>
                <w:szCs w:val="20"/>
                <w:vertAlign w:val="baseline"/>
                <w:lang w:val="en-US" w:eastAsia="zh-CN"/>
              </w:rPr>
              <w:t>30</w:t>
            </w:r>
            <w:r>
              <w:rPr>
                <w:rFonts w:hint="eastAsia" w:ascii="宋体" w:hAnsi="宋体" w:eastAsia="宋体" w:cs="宋体"/>
                <w:b/>
                <w:bCs/>
                <w:color w:val="auto"/>
                <w:sz w:val="20"/>
                <w:szCs w:val="20"/>
                <w:vertAlign w:val="baseline"/>
              </w:rPr>
              <w:t>%</w:t>
            </w:r>
            <w:r>
              <w:rPr>
                <w:rFonts w:hint="eastAsia" w:ascii="宋体" w:hAnsi="宋体" w:eastAsia="宋体" w:cs="宋体"/>
                <w:b/>
                <w:bCs/>
                <w:color w:val="auto"/>
                <w:sz w:val="20"/>
                <w:szCs w:val="20"/>
                <w:vertAlign w:val="baseli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5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第4次</w:t>
            </w:r>
          </w:p>
        </w:tc>
        <w:tc>
          <w:tcPr>
            <w:tcW w:w="65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2026年</w:t>
            </w:r>
          </w:p>
        </w:tc>
        <w:tc>
          <w:tcPr>
            <w:tcW w:w="659"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0"/>
                <w:szCs w:val="20"/>
                <w:u w:val="none"/>
                <w:lang w:val="en-US"/>
              </w:rPr>
            </w:pPr>
            <w:r>
              <w:rPr>
                <w:rFonts w:hint="eastAsia" w:ascii="宋体" w:hAnsi="宋体" w:eastAsia="宋体" w:cs="宋体"/>
                <w:b/>
                <w:bCs/>
                <w:i w:val="0"/>
                <w:iCs w:val="0"/>
                <w:color w:val="auto"/>
                <w:kern w:val="0"/>
                <w:sz w:val="20"/>
                <w:szCs w:val="20"/>
                <w:u w:val="none"/>
                <w:lang w:val="en-US" w:eastAsia="zh-CN" w:bidi="ar"/>
              </w:rPr>
              <w:t>10</w:t>
            </w:r>
          </w:p>
        </w:tc>
        <w:tc>
          <w:tcPr>
            <w:tcW w:w="3021" w:type="pct"/>
            <w:tcBorders>
              <w:top w:val="nil"/>
              <w:left w:val="single" w:color="000000" w:sz="8" w:space="0"/>
              <w:bottom w:val="single" w:color="000000" w:sz="8" w:space="0"/>
              <w:right w:val="single" w:color="000000" w:sz="8" w:space="0"/>
            </w:tcBorders>
            <w:shd w:val="clear" w:color="auto" w:fill="auto"/>
            <w:vAlign w:val="top"/>
          </w:tcPr>
          <w:p>
            <w:pPr>
              <w:pStyle w:val="6"/>
              <w:pageBreakBefore w:val="0"/>
              <w:widowControl w:val="0"/>
              <w:numPr>
                <w:ilvl w:val="0"/>
                <w:numId w:val="0"/>
              </w:numPr>
              <w:kinsoku/>
              <w:wordWrap/>
              <w:overflowPunct/>
              <w:topLinePunct w:val="0"/>
              <w:autoSpaceDE/>
              <w:autoSpaceDN/>
              <w:bidi w:val="0"/>
              <w:snapToGrid/>
              <w:spacing w:line="500" w:lineRule="exact"/>
              <w:ind w:left="0" w:leftChars="0" w:firstLine="0" w:firstLineChars="0"/>
              <w:rPr>
                <w:rFonts w:hint="eastAsia" w:ascii="宋体" w:hAnsi="宋体" w:eastAsia="宋体" w:cs="宋体"/>
                <w:b/>
                <w:bCs/>
                <w:i w:val="0"/>
                <w:iCs w:val="0"/>
                <w:color w:val="auto"/>
                <w:sz w:val="20"/>
                <w:szCs w:val="20"/>
                <w:u w:val="none"/>
              </w:rPr>
            </w:pPr>
            <w:r>
              <w:rPr>
                <w:rFonts w:hint="eastAsia" w:ascii="宋体" w:hAnsi="宋体" w:eastAsia="宋体" w:cs="宋体"/>
                <w:b/>
                <w:bCs/>
                <w:color w:val="auto"/>
                <w:sz w:val="20"/>
                <w:szCs w:val="20"/>
                <w:vertAlign w:val="baseline"/>
              </w:rPr>
              <w:t>中标人提交项目成果并通过验收</w:t>
            </w:r>
            <w:r>
              <w:rPr>
                <w:rFonts w:hint="eastAsia" w:hAnsi="宋体" w:eastAsia="宋体" w:cs="宋体"/>
                <w:b/>
                <w:bCs/>
                <w:color w:val="auto"/>
                <w:sz w:val="20"/>
                <w:szCs w:val="20"/>
                <w:vertAlign w:val="baseline"/>
                <w:lang w:val="en-US" w:eastAsia="zh-CN"/>
              </w:rPr>
              <w:t>后</w:t>
            </w:r>
            <w:r>
              <w:rPr>
                <w:rFonts w:hint="eastAsia" w:ascii="宋体" w:hAnsi="宋体" w:eastAsia="宋体" w:cs="宋体"/>
                <w:b/>
                <w:bCs/>
                <w:color w:val="auto"/>
                <w:sz w:val="20"/>
                <w:szCs w:val="20"/>
                <w:vertAlign w:val="baseline"/>
              </w:rPr>
              <w:t>，中标人提供普通</w:t>
            </w:r>
            <w:r>
              <w:rPr>
                <w:rFonts w:hint="eastAsia" w:hAnsi="宋体" w:eastAsia="宋体" w:cs="宋体"/>
                <w:b/>
                <w:bCs/>
                <w:color w:val="auto"/>
                <w:sz w:val="20"/>
                <w:szCs w:val="20"/>
                <w:vertAlign w:val="baseline"/>
                <w:lang w:val="en-US" w:eastAsia="zh-Hans"/>
              </w:rPr>
              <w:t>增值税</w:t>
            </w:r>
            <w:r>
              <w:rPr>
                <w:rFonts w:hint="eastAsia" w:ascii="宋体" w:hAnsi="宋体" w:eastAsia="宋体" w:cs="宋体"/>
                <w:b/>
                <w:bCs/>
                <w:color w:val="auto"/>
                <w:sz w:val="20"/>
                <w:szCs w:val="20"/>
                <w:vertAlign w:val="baseline"/>
              </w:rPr>
              <w:t>发票</w:t>
            </w:r>
            <w:r>
              <w:rPr>
                <w:rFonts w:hint="eastAsia" w:hAnsi="宋体" w:eastAsia="宋体" w:cs="宋体"/>
                <w:b/>
                <w:bCs/>
                <w:color w:val="auto"/>
                <w:sz w:val="20"/>
                <w:szCs w:val="20"/>
                <w:vertAlign w:val="baseline"/>
                <w:lang w:eastAsia="zh-CN"/>
              </w:rPr>
              <w:t>，</w:t>
            </w:r>
            <w:r>
              <w:rPr>
                <w:rFonts w:hint="eastAsia" w:hAnsi="宋体" w:eastAsia="宋体" w:cs="宋体"/>
                <w:b/>
                <w:bCs/>
                <w:color w:val="auto"/>
                <w:sz w:val="20"/>
                <w:szCs w:val="20"/>
                <w:vertAlign w:val="baseline"/>
                <w:lang w:val="en-US" w:eastAsia="zh-CN"/>
              </w:rPr>
              <w:t>采购人</w:t>
            </w:r>
            <w:r>
              <w:rPr>
                <w:rFonts w:hint="eastAsia" w:ascii="宋体" w:hAnsi="宋体" w:eastAsia="宋体" w:cs="宋体"/>
                <w:b/>
                <w:bCs/>
                <w:color w:val="auto"/>
                <w:sz w:val="20"/>
                <w:szCs w:val="20"/>
                <w:vertAlign w:val="baseline"/>
              </w:rPr>
              <w:t>支付合同金额</w:t>
            </w:r>
            <w:r>
              <w:rPr>
                <w:rFonts w:hint="eastAsia" w:hAnsi="宋体" w:eastAsia="宋体" w:cs="宋体"/>
                <w:b/>
                <w:bCs/>
                <w:color w:val="auto"/>
                <w:sz w:val="20"/>
                <w:szCs w:val="20"/>
                <w:vertAlign w:val="baseline"/>
                <w:lang w:val="en-US" w:eastAsia="zh-CN"/>
              </w:rPr>
              <w:t>1</w:t>
            </w:r>
            <w:r>
              <w:rPr>
                <w:rFonts w:hint="eastAsia" w:ascii="宋体" w:hAnsi="宋体" w:eastAsia="宋体" w:cs="宋体"/>
                <w:b/>
                <w:bCs/>
                <w:color w:val="auto"/>
                <w:sz w:val="20"/>
                <w:szCs w:val="20"/>
                <w:vertAlign w:val="baseline"/>
                <w:lang w:val="en-US" w:eastAsia="zh-CN"/>
              </w:rPr>
              <w:t>0</w:t>
            </w:r>
            <w:r>
              <w:rPr>
                <w:rFonts w:hint="eastAsia" w:ascii="宋体" w:hAnsi="宋体" w:eastAsia="宋体" w:cs="宋体"/>
                <w:b/>
                <w:bCs/>
                <w:color w:val="auto"/>
                <w:sz w:val="20"/>
                <w:szCs w:val="20"/>
                <w:vertAlign w:val="baseline"/>
              </w:rPr>
              <w:t>%。</w:t>
            </w:r>
          </w:p>
        </w:tc>
      </w:tr>
    </w:tbl>
    <w:p>
      <w:pPr>
        <w:pStyle w:val="6"/>
        <w:pageBreakBefore w:val="0"/>
        <w:widowControl w:val="0"/>
        <w:numPr>
          <w:ilvl w:val="0"/>
          <w:numId w:val="0"/>
        </w:numPr>
        <w:kinsoku/>
        <w:wordWrap/>
        <w:overflowPunct/>
        <w:topLinePunct w:val="0"/>
        <w:autoSpaceDE/>
        <w:autoSpaceDN/>
        <w:bidi w:val="0"/>
        <w:snapToGrid/>
        <w:spacing w:line="500" w:lineRule="exact"/>
        <w:ind w:leftChars="0"/>
        <w:rPr>
          <w:rFonts w:hint="eastAsia" w:ascii="宋体" w:hAnsi="宋体" w:eastAsia="宋体" w:cs="宋体"/>
          <w:b/>
          <w:bCs/>
          <w:color w:val="auto"/>
          <w:sz w:val="20"/>
          <w:szCs w:val="20"/>
          <w:lang w:val="en-US" w:eastAsia="zh-CN"/>
        </w:rPr>
      </w:pPr>
      <w:r>
        <w:rPr>
          <w:rFonts w:hint="eastAsia" w:ascii="宋体" w:hAnsi="宋体" w:eastAsia="宋体" w:cs="宋体"/>
          <w:b/>
          <w:bCs/>
          <w:color w:val="auto"/>
          <w:sz w:val="20"/>
          <w:szCs w:val="20"/>
          <w:lang w:val="en-US" w:eastAsia="zh-CN"/>
        </w:rPr>
        <w:t>注：具体支付</w:t>
      </w:r>
      <w:r>
        <w:rPr>
          <w:rFonts w:hint="eastAsia" w:hAnsi="宋体" w:eastAsia="宋体" w:cs="宋体"/>
          <w:b/>
          <w:bCs/>
          <w:color w:val="auto"/>
          <w:sz w:val="20"/>
          <w:szCs w:val="20"/>
          <w:lang w:val="en-US" w:eastAsia="zh-CN"/>
        </w:rPr>
        <w:t>时间</w:t>
      </w:r>
      <w:r>
        <w:rPr>
          <w:rFonts w:hint="eastAsia" w:ascii="宋体" w:hAnsi="宋体" w:eastAsia="宋体" w:cs="宋体"/>
          <w:b/>
          <w:bCs/>
          <w:color w:val="auto"/>
          <w:sz w:val="20"/>
          <w:szCs w:val="20"/>
          <w:lang w:val="en-US" w:eastAsia="zh-CN"/>
        </w:rPr>
        <w:t>根据亚行资金</w:t>
      </w:r>
      <w:r>
        <w:rPr>
          <w:rFonts w:hint="eastAsia" w:hAnsi="宋体" w:eastAsia="宋体" w:cs="宋体"/>
          <w:b/>
          <w:bCs/>
          <w:color w:val="auto"/>
          <w:sz w:val="20"/>
          <w:szCs w:val="20"/>
          <w:lang w:val="en-US" w:eastAsia="zh-CN"/>
        </w:rPr>
        <w:t>拨付流程</w:t>
      </w:r>
      <w:r>
        <w:rPr>
          <w:rFonts w:hint="eastAsia" w:ascii="宋体" w:hAnsi="宋体" w:eastAsia="宋体" w:cs="宋体"/>
          <w:b/>
          <w:bCs/>
          <w:color w:val="auto"/>
          <w:sz w:val="20"/>
          <w:szCs w:val="20"/>
          <w:lang w:val="en-US" w:eastAsia="zh-CN"/>
        </w:rPr>
        <w:t>为准。</w:t>
      </w:r>
    </w:p>
    <w:p>
      <w:pPr>
        <w:pStyle w:val="14"/>
        <w:jc w:val="left"/>
        <w:rPr>
          <w:rFonts w:hint="default" w:ascii="宋体" w:hAnsi="宋体" w:eastAsia="宋体" w:cs="宋体"/>
          <w:b/>
          <w:bCs/>
          <w:color w:val="auto"/>
          <w:lang w:val="en-US" w:eastAsia="zh-CN"/>
        </w:rPr>
      </w:pPr>
    </w:p>
    <w:p>
      <w:pPr>
        <w:pStyle w:val="14"/>
        <w:jc w:val="left"/>
        <w:rPr>
          <w:rFonts w:hint="eastAsia" w:ascii="宋体" w:hAnsi="宋体" w:eastAsia="宋体" w:cs="宋体"/>
          <w:b/>
          <w:bCs/>
          <w:color w:val="auto"/>
        </w:rPr>
      </w:pPr>
      <w:r>
        <w:rPr>
          <w:rFonts w:hint="eastAsia" w:ascii="宋体" w:hAnsi="宋体" w:eastAsia="宋体" w:cs="宋体"/>
          <w:b/>
          <w:bCs/>
          <w:color w:val="auto"/>
        </w:rPr>
        <w:t>履约保证金</w:t>
      </w:r>
    </w:p>
    <w:p>
      <w:pPr>
        <w:pStyle w:val="14"/>
        <w:jc w:val="left"/>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olor w:val="auto"/>
          <w:lang w:val="en-US" w:eastAsia="zh-CN"/>
        </w:rPr>
        <w:t>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其他商务要求</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8、报价要求</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8.1、最终报价为完成本次服务工作范围所要求内容的总价。报价应包含但不限于以下成本因素：员工工资、设备、工具、管理费、风险金、税费、人身意外保险、社保、医保、各种补贴和福利劳保费、外业调查费用、内业实验和数据整理费用、报告编制费、成果制作费、文本印刷费用、特殊措施费等最终提交成果前的一切费用、成果维护期服务、人员培训等费用及专家评审费用、第三方验收费用等产生的一切费用。</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8.2、本项目报价为整个项目的固定总报价，如有漏项，视同已包含在其它项目中，其总报价和单价不做调整。</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8.3、本项目以人民币为结算货币。</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9、违约责任</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9.1因中标人原因造成采购合同无法按时签订的，视为中标人违约，对采购人造成的损失的，中标人还需另行支付相应的赔偿。</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9.2本合同所有服务内容，不得以任何名义和理由进行分包或转包。如有发现，视为中标人违约，采购人有权单方终止合同，对采购人造成损失的，需另行支付相应的赔偿。</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9.3因中标人原因发生重大质量事故，除依约承担赔偿责任外，还将按有关质量管理办法规定执行。同时，采购人有权保留更换中标人的权利，并报相关行政主管部门处罚。</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9.4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pStyle w:val="14"/>
        <w:jc w:val="left"/>
        <w:rPr>
          <w:rFonts w:hint="eastAsia" w:ascii="宋体" w:hAnsi="宋体" w:eastAsia="宋体" w:cs="宋体"/>
          <w:b/>
          <w:bCs/>
          <w:color w:val="auto"/>
          <w:kern w:val="0"/>
          <w:sz w:val="20"/>
          <w:szCs w:val="20"/>
          <w:lang w:val="en-US" w:eastAsia="zh-CN"/>
        </w:rPr>
      </w:pPr>
      <w:r>
        <w:rPr>
          <w:rFonts w:hint="eastAsia" w:ascii="宋体" w:hAnsi="宋体" w:eastAsia="宋体" w:cs="宋体"/>
          <w:b/>
          <w:bCs/>
          <w:color w:val="auto"/>
          <w:kern w:val="0"/>
          <w:sz w:val="20"/>
          <w:szCs w:val="20"/>
          <w:lang w:val="en-US" w:eastAsia="zh-CN"/>
        </w:rPr>
        <w:t>9</w:t>
      </w:r>
      <w:r>
        <w:rPr>
          <w:rFonts w:hint="eastAsia" w:ascii="宋体" w:hAnsi="宋体" w:eastAsia="宋体" w:cs="宋体"/>
          <w:b/>
          <w:bCs/>
          <w:color w:val="auto"/>
          <w:kern w:val="0"/>
          <w:sz w:val="20"/>
          <w:szCs w:val="20"/>
        </w:rPr>
        <w:t>.</w:t>
      </w:r>
      <w:r>
        <w:rPr>
          <w:rFonts w:hint="eastAsia" w:ascii="宋体" w:hAnsi="宋体" w:eastAsia="宋体" w:cs="宋体"/>
          <w:b/>
          <w:bCs/>
          <w:color w:val="auto"/>
          <w:kern w:val="0"/>
          <w:sz w:val="20"/>
          <w:szCs w:val="20"/>
          <w:lang w:val="en-US" w:eastAsia="zh-CN"/>
        </w:rPr>
        <w:t>5（1）第1-3个支付期次，</w:t>
      </w:r>
      <w:r>
        <w:rPr>
          <w:rFonts w:hint="eastAsia" w:ascii="宋体" w:hAnsi="宋体" w:eastAsia="宋体" w:cs="宋体"/>
          <w:b/>
          <w:bCs/>
          <w:color w:val="auto"/>
          <w:lang w:val="en-US" w:eastAsia="zh-CN"/>
        </w:rPr>
        <w:t>中标人应在每个支付年度的12月15日前提交项目款支付约定材料，每逾期一日</w:t>
      </w:r>
      <w:r>
        <w:rPr>
          <w:rFonts w:hint="eastAsia" w:ascii="宋体" w:hAnsi="宋体" w:eastAsia="宋体" w:cs="宋体"/>
          <w:b/>
          <w:bCs/>
          <w:color w:val="auto"/>
          <w:kern w:val="0"/>
          <w:sz w:val="20"/>
          <w:szCs w:val="20"/>
        </w:rPr>
        <w:t>，</w:t>
      </w:r>
      <w:r>
        <w:rPr>
          <w:rFonts w:hint="eastAsia" w:ascii="宋体" w:hAnsi="宋体" w:eastAsia="宋体" w:cs="宋体"/>
          <w:b/>
          <w:bCs/>
          <w:color w:val="auto"/>
          <w:kern w:val="0"/>
          <w:sz w:val="20"/>
          <w:szCs w:val="20"/>
          <w:lang w:val="en-US" w:eastAsia="zh-CN"/>
        </w:rPr>
        <w:t>采购人</w:t>
      </w:r>
      <w:r>
        <w:rPr>
          <w:rFonts w:hint="eastAsia" w:ascii="宋体" w:hAnsi="宋体" w:eastAsia="宋体" w:cs="宋体"/>
          <w:b/>
          <w:bCs/>
          <w:color w:val="auto"/>
          <w:kern w:val="0"/>
          <w:sz w:val="20"/>
          <w:szCs w:val="20"/>
        </w:rPr>
        <w:t>有权要求</w:t>
      </w:r>
      <w:r>
        <w:rPr>
          <w:rFonts w:hint="eastAsia" w:ascii="宋体" w:hAnsi="宋体" w:eastAsia="宋体" w:cs="宋体"/>
          <w:b/>
          <w:bCs/>
          <w:color w:val="auto"/>
          <w:kern w:val="0"/>
          <w:sz w:val="20"/>
          <w:szCs w:val="20"/>
          <w:lang w:val="en-US" w:eastAsia="zh-CN"/>
        </w:rPr>
        <w:t>中标人</w:t>
      </w:r>
      <w:r>
        <w:rPr>
          <w:rFonts w:hint="eastAsia" w:ascii="宋体" w:hAnsi="宋体" w:eastAsia="宋体" w:cs="宋体"/>
          <w:b/>
          <w:bCs/>
          <w:color w:val="auto"/>
          <w:kern w:val="0"/>
          <w:sz w:val="20"/>
          <w:szCs w:val="20"/>
        </w:rPr>
        <w:t>承担</w:t>
      </w:r>
      <w:r>
        <w:rPr>
          <w:rFonts w:hint="eastAsia" w:ascii="宋体" w:hAnsi="宋体" w:eastAsia="宋体" w:cs="宋体"/>
          <w:b/>
          <w:bCs/>
          <w:color w:val="auto"/>
          <w:kern w:val="0"/>
          <w:sz w:val="20"/>
          <w:szCs w:val="20"/>
          <w:lang w:val="en-US" w:eastAsia="zh-CN"/>
        </w:rPr>
        <w:t>本年度项目款</w:t>
      </w:r>
      <w:r>
        <w:rPr>
          <w:rFonts w:hint="eastAsia" w:ascii="宋体" w:hAnsi="宋体" w:eastAsia="宋体" w:cs="宋体"/>
          <w:b/>
          <w:bCs/>
          <w:color w:val="auto"/>
          <w:kern w:val="0"/>
          <w:sz w:val="20"/>
          <w:szCs w:val="20"/>
        </w:rPr>
        <w:t>的1‰的违约金</w:t>
      </w:r>
      <w:r>
        <w:rPr>
          <w:rFonts w:hint="eastAsia" w:ascii="宋体" w:hAnsi="宋体" w:eastAsia="宋体" w:cs="宋体"/>
          <w:b/>
          <w:bCs/>
          <w:color w:val="auto"/>
          <w:kern w:val="0"/>
          <w:sz w:val="20"/>
          <w:szCs w:val="20"/>
          <w:lang w:eastAsia="zh-CN"/>
        </w:rPr>
        <w:t>，</w:t>
      </w:r>
      <w:r>
        <w:rPr>
          <w:rFonts w:hint="eastAsia" w:ascii="宋体" w:hAnsi="宋体" w:eastAsia="宋体" w:cs="宋体"/>
          <w:b/>
          <w:bCs/>
          <w:color w:val="auto"/>
          <w:kern w:val="0"/>
          <w:sz w:val="20"/>
          <w:szCs w:val="20"/>
        </w:rPr>
        <w:t>依此类推，</w:t>
      </w:r>
      <w:r>
        <w:rPr>
          <w:rFonts w:hint="eastAsia" w:ascii="宋体" w:hAnsi="宋体" w:eastAsia="宋体" w:cs="宋体"/>
          <w:b/>
          <w:bCs/>
          <w:color w:val="auto"/>
          <w:kern w:val="0"/>
          <w:sz w:val="20"/>
          <w:szCs w:val="20"/>
          <w:lang w:val="en-US" w:eastAsia="zh-CN"/>
        </w:rPr>
        <w:t>采购人</w:t>
      </w:r>
      <w:r>
        <w:rPr>
          <w:rFonts w:hint="eastAsia" w:ascii="宋体" w:hAnsi="宋体" w:eastAsia="宋体" w:cs="宋体"/>
          <w:b/>
          <w:bCs/>
          <w:color w:val="auto"/>
          <w:kern w:val="0"/>
          <w:sz w:val="20"/>
          <w:szCs w:val="20"/>
        </w:rPr>
        <w:t>可以在项目款中直接扣除违约金部分。</w:t>
      </w:r>
    </w:p>
    <w:p>
      <w:pPr>
        <w:adjustRightInd/>
        <w:spacing w:line="360" w:lineRule="auto"/>
        <w:ind w:firstLine="402" w:firstLineChars="200"/>
        <w:rPr>
          <w:rFonts w:hint="eastAsia"/>
          <w:color w:val="auto"/>
          <w:lang w:val="en-US" w:eastAsia="zh-CN"/>
        </w:rPr>
      </w:pPr>
      <w:r>
        <w:rPr>
          <w:rFonts w:hint="eastAsia" w:ascii="宋体" w:hAnsi="宋体" w:eastAsia="宋体" w:cs="宋体"/>
          <w:b/>
          <w:bCs/>
          <w:color w:val="auto"/>
          <w:kern w:val="0"/>
          <w:sz w:val="20"/>
          <w:szCs w:val="20"/>
          <w:lang w:val="en-US" w:eastAsia="zh-CN"/>
        </w:rPr>
        <w:t>（2）中标人</w:t>
      </w:r>
      <w:r>
        <w:rPr>
          <w:rFonts w:hint="eastAsia" w:ascii="宋体" w:hAnsi="宋体" w:eastAsia="宋体" w:cs="宋体"/>
          <w:b/>
          <w:bCs/>
          <w:color w:val="auto"/>
          <w:kern w:val="0"/>
          <w:sz w:val="20"/>
          <w:szCs w:val="20"/>
        </w:rPr>
        <w:t>如未</w:t>
      </w:r>
      <w:r>
        <w:rPr>
          <w:rFonts w:hint="eastAsia" w:ascii="宋体" w:hAnsi="宋体" w:eastAsia="宋体" w:cs="宋体"/>
          <w:b/>
          <w:bCs/>
          <w:color w:val="auto"/>
          <w:kern w:val="0"/>
          <w:sz w:val="20"/>
          <w:szCs w:val="20"/>
          <w:lang w:val="en-US" w:eastAsia="zh-CN"/>
        </w:rPr>
        <w:t>能按期完成项目内容</w:t>
      </w:r>
      <w:r>
        <w:rPr>
          <w:rFonts w:hint="eastAsia" w:ascii="宋体" w:hAnsi="宋体" w:eastAsia="宋体" w:cs="宋体"/>
          <w:b/>
          <w:bCs/>
          <w:color w:val="auto"/>
          <w:kern w:val="0"/>
          <w:sz w:val="20"/>
          <w:szCs w:val="20"/>
        </w:rPr>
        <w:t>，</w:t>
      </w:r>
      <w:r>
        <w:rPr>
          <w:rFonts w:hint="eastAsia" w:ascii="宋体" w:hAnsi="宋体" w:eastAsia="宋体" w:cs="宋体"/>
          <w:b/>
          <w:bCs/>
          <w:color w:val="auto"/>
          <w:kern w:val="0"/>
          <w:sz w:val="20"/>
          <w:szCs w:val="20"/>
          <w:lang w:val="en-US" w:eastAsia="zh-CN"/>
        </w:rPr>
        <w:t>造成验收迟缓的，</w:t>
      </w:r>
      <w:r>
        <w:rPr>
          <w:rFonts w:hint="eastAsia" w:ascii="宋体" w:hAnsi="宋体" w:eastAsia="宋体" w:cs="宋体"/>
          <w:b/>
          <w:bCs/>
          <w:color w:val="auto"/>
          <w:kern w:val="0"/>
          <w:sz w:val="20"/>
          <w:szCs w:val="20"/>
        </w:rPr>
        <w:t>每逾期一日，</w:t>
      </w:r>
      <w:r>
        <w:rPr>
          <w:rFonts w:hint="eastAsia" w:ascii="宋体" w:hAnsi="宋体" w:eastAsia="宋体" w:cs="宋体"/>
          <w:b/>
          <w:bCs/>
          <w:color w:val="auto"/>
          <w:kern w:val="0"/>
          <w:sz w:val="20"/>
          <w:szCs w:val="20"/>
          <w:lang w:val="en-US" w:eastAsia="zh-CN"/>
        </w:rPr>
        <w:t>采购人</w:t>
      </w:r>
      <w:r>
        <w:rPr>
          <w:rFonts w:hint="eastAsia" w:ascii="宋体" w:hAnsi="宋体" w:eastAsia="宋体" w:cs="宋体"/>
          <w:b/>
          <w:bCs/>
          <w:color w:val="auto"/>
          <w:kern w:val="0"/>
          <w:sz w:val="20"/>
          <w:szCs w:val="20"/>
        </w:rPr>
        <w:t>有权要求</w:t>
      </w:r>
      <w:r>
        <w:rPr>
          <w:rFonts w:hint="eastAsia" w:ascii="宋体" w:hAnsi="宋体" w:eastAsia="宋体" w:cs="宋体"/>
          <w:b/>
          <w:bCs/>
          <w:color w:val="auto"/>
          <w:kern w:val="0"/>
          <w:sz w:val="20"/>
          <w:szCs w:val="20"/>
          <w:lang w:val="en-US" w:eastAsia="zh-CN"/>
        </w:rPr>
        <w:t>中标人</w:t>
      </w:r>
      <w:r>
        <w:rPr>
          <w:rFonts w:hint="eastAsia" w:ascii="宋体" w:hAnsi="宋体" w:eastAsia="宋体" w:cs="宋体"/>
          <w:b/>
          <w:bCs/>
          <w:color w:val="auto"/>
          <w:kern w:val="0"/>
          <w:sz w:val="20"/>
          <w:szCs w:val="20"/>
        </w:rPr>
        <w:t>承担本项合同总额的1‰的违约金，依此类推，</w:t>
      </w:r>
      <w:r>
        <w:rPr>
          <w:rFonts w:hint="eastAsia" w:ascii="宋体" w:hAnsi="宋体" w:eastAsia="宋体" w:cs="宋体"/>
          <w:b/>
          <w:bCs/>
          <w:color w:val="auto"/>
          <w:kern w:val="0"/>
          <w:sz w:val="20"/>
          <w:szCs w:val="20"/>
          <w:lang w:val="en-US" w:eastAsia="zh-CN"/>
        </w:rPr>
        <w:t>采购人</w:t>
      </w:r>
      <w:r>
        <w:rPr>
          <w:rFonts w:hint="eastAsia" w:ascii="宋体" w:hAnsi="宋体" w:eastAsia="宋体" w:cs="宋体"/>
          <w:b/>
          <w:bCs/>
          <w:color w:val="auto"/>
          <w:kern w:val="0"/>
          <w:sz w:val="20"/>
          <w:szCs w:val="20"/>
        </w:rPr>
        <w:t>可以在项目款中直接扣除违约金部分</w:t>
      </w:r>
      <w:r>
        <w:rPr>
          <w:rFonts w:hint="eastAsia" w:ascii="宋体" w:hAnsi="宋体" w:eastAsia="宋体" w:cs="宋体"/>
          <w:b/>
          <w:bCs/>
          <w:color w:val="auto"/>
          <w:kern w:val="0"/>
          <w:sz w:val="20"/>
          <w:szCs w:val="20"/>
          <w:lang w:eastAsia="zh-CN"/>
        </w:rPr>
        <w:t>；</w:t>
      </w:r>
      <w:r>
        <w:rPr>
          <w:rFonts w:hint="eastAsia" w:ascii="宋体" w:hAnsi="宋体" w:eastAsia="宋体" w:cs="宋体"/>
          <w:b/>
          <w:bCs/>
          <w:color w:val="auto"/>
          <w:kern w:val="0"/>
          <w:sz w:val="20"/>
          <w:szCs w:val="20"/>
          <w:lang w:val="en-US" w:eastAsia="zh-CN"/>
        </w:rPr>
        <w:t>验收不合格，采购人</w:t>
      </w:r>
      <w:r>
        <w:rPr>
          <w:rFonts w:hint="eastAsia" w:ascii="宋体" w:hAnsi="宋体" w:eastAsia="宋体" w:cs="宋体"/>
          <w:b/>
          <w:bCs/>
          <w:color w:val="auto"/>
          <w:kern w:val="0"/>
          <w:sz w:val="20"/>
          <w:szCs w:val="20"/>
        </w:rPr>
        <w:t>有权要求</w:t>
      </w:r>
      <w:r>
        <w:rPr>
          <w:rFonts w:hint="eastAsia" w:ascii="宋体" w:hAnsi="宋体" w:eastAsia="宋体" w:cs="宋体"/>
          <w:b/>
          <w:bCs/>
          <w:color w:val="auto"/>
          <w:kern w:val="0"/>
          <w:sz w:val="20"/>
          <w:szCs w:val="20"/>
          <w:lang w:val="en-US" w:eastAsia="zh-CN"/>
        </w:rPr>
        <w:t>中标人一次性整改到位，一个月整改期限后验收仍不满足验收要求的，采购人</w:t>
      </w:r>
      <w:r>
        <w:rPr>
          <w:rFonts w:hint="eastAsia" w:ascii="宋体" w:hAnsi="宋体" w:eastAsia="宋体" w:cs="宋体"/>
          <w:b/>
          <w:bCs/>
          <w:color w:val="auto"/>
          <w:sz w:val="20"/>
          <w:szCs w:val="20"/>
        </w:rPr>
        <w:t>有权终止合同</w:t>
      </w:r>
      <w:r>
        <w:rPr>
          <w:rFonts w:hint="eastAsia" w:ascii="宋体" w:hAnsi="宋体" w:eastAsia="宋体" w:cs="宋体"/>
          <w:b/>
          <w:bCs/>
          <w:color w:val="auto"/>
          <w:sz w:val="20"/>
          <w:szCs w:val="20"/>
          <w:lang w:val="en-US" w:eastAsia="zh-CN"/>
        </w:rPr>
        <w:t>并</w:t>
      </w:r>
      <w:r>
        <w:rPr>
          <w:rFonts w:hint="eastAsia" w:ascii="宋体" w:hAnsi="宋体" w:eastAsia="宋体" w:cs="宋体"/>
          <w:b/>
          <w:bCs/>
          <w:color w:val="auto"/>
          <w:kern w:val="0"/>
          <w:sz w:val="20"/>
          <w:szCs w:val="20"/>
          <w:lang w:val="en-US" w:eastAsia="zh-CN"/>
        </w:rPr>
        <w:t>要求中标人</w:t>
      </w:r>
      <w:r>
        <w:rPr>
          <w:rFonts w:hint="eastAsia" w:ascii="宋体" w:hAnsi="宋体" w:eastAsia="宋体" w:cs="宋体"/>
          <w:b/>
          <w:bCs/>
          <w:color w:val="auto"/>
          <w:kern w:val="0"/>
          <w:sz w:val="20"/>
          <w:szCs w:val="20"/>
        </w:rPr>
        <w:t>退还</w:t>
      </w:r>
      <w:r>
        <w:rPr>
          <w:rFonts w:hint="eastAsia" w:ascii="宋体" w:hAnsi="宋体" w:eastAsia="宋体" w:cs="宋体"/>
          <w:b/>
          <w:bCs/>
          <w:color w:val="auto"/>
          <w:kern w:val="0"/>
          <w:sz w:val="20"/>
          <w:szCs w:val="20"/>
          <w:lang w:val="en-US" w:eastAsia="zh-CN"/>
        </w:rPr>
        <w:t>前期</w:t>
      </w:r>
      <w:r>
        <w:rPr>
          <w:rFonts w:hint="eastAsia" w:ascii="宋体" w:hAnsi="宋体" w:eastAsia="宋体" w:cs="宋体"/>
          <w:b/>
          <w:bCs/>
          <w:color w:val="auto"/>
          <w:kern w:val="0"/>
          <w:sz w:val="20"/>
          <w:szCs w:val="20"/>
        </w:rPr>
        <w:t>已收取的费</w:t>
      </w:r>
      <w:r>
        <w:rPr>
          <w:rFonts w:hint="eastAsia" w:ascii="宋体" w:hAnsi="宋体" w:eastAsia="宋体" w:cs="宋体"/>
          <w:b/>
          <w:bCs/>
          <w:color w:val="auto"/>
          <w:kern w:val="0"/>
          <w:sz w:val="20"/>
          <w:szCs w:val="20"/>
          <w:lang w:val="en-US" w:eastAsia="zh-CN"/>
        </w:rPr>
        <w:t>用；因中标人原因造成采购人损失的，中标人</w:t>
      </w:r>
      <w:r>
        <w:rPr>
          <w:rFonts w:hint="eastAsia" w:ascii="宋体" w:hAnsi="宋体" w:eastAsia="宋体" w:cs="宋体"/>
          <w:b/>
          <w:bCs/>
          <w:color w:val="auto"/>
          <w:kern w:val="0"/>
          <w:sz w:val="20"/>
          <w:szCs w:val="20"/>
        </w:rPr>
        <w:t>应承担赔偿由此引起的损失责任。</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9.6在明确违约责任后，中标人应在接到书面通知书起七天内支付违约金、赔偿金等。</w:t>
      </w:r>
    </w:p>
    <w:p>
      <w:pPr>
        <w:pStyle w:val="10"/>
        <w:widowControl w:val="0"/>
        <w:spacing w:before="0" w:beforeAutospacing="0" w:after="0" w:afterAutospacing="0" w:line="520" w:lineRule="exact"/>
        <w:ind w:firstLine="480"/>
        <w:rPr>
          <w:rFonts w:hint="eastAsia" w:ascii="宋体" w:hAnsi="宋体" w:eastAsia="宋体" w:cs="宋体"/>
          <w:b/>
          <w:bCs/>
          <w:color w:val="auto"/>
          <w:sz w:val="20"/>
          <w:szCs w:val="20"/>
        </w:rPr>
      </w:pPr>
      <w:r>
        <w:rPr>
          <w:rFonts w:hint="eastAsia" w:ascii="宋体" w:hAnsi="宋体" w:eastAsia="宋体" w:cs="宋体"/>
          <w:b/>
          <w:bCs/>
          <w:color w:val="auto"/>
          <w:sz w:val="20"/>
          <w:szCs w:val="20"/>
        </w:rPr>
        <w:t>1</w:t>
      </w:r>
      <w:r>
        <w:rPr>
          <w:rFonts w:hint="eastAsia" w:ascii="宋体" w:hAnsi="宋体" w:eastAsia="宋体" w:cs="宋体"/>
          <w:b/>
          <w:bCs/>
          <w:color w:val="auto"/>
          <w:sz w:val="20"/>
          <w:szCs w:val="20"/>
          <w:lang w:eastAsia="zh-CN"/>
        </w:rPr>
        <w:t>0</w:t>
      </w:r>
      <w:r>
        <w:rPr>
          <w:rFonts w:hint="eastAsia" w:ascii="宋体" w:hAnsi="宋体" w:eastAsia="宋体" w:cs="宋体"/>
          <w:b/>
          <w:bCs/>
          <w:color w:val="auto"/>
          <w:sz w:val="20"/>
          <w:szCs w:val="20"/>
        </w:rPr>
        <w:t>、知识产权</w:t>
      </w:r>
    </w:p>
    <w:p>
      <w:pPr>
        <w:pStyle w:val="10"/>
        <w:widowControl w:val="0"/>
        <w:spacing w:before="0" w:beforeAutospacing="0" w:after="0" w:afterAutospacing="0" w:line="520" w:lineRule="exact"/>
        <w:ind w:firstLine="480"/>
        <w:rPr>
          <w:rFonts w:hint="eastAsia" w:ascii="宋体" w:hAnsi="宋体" w:eastAsia="宋体" w:cs="宋体"/>
          <w:b/>
          <w:bCs/>
          <w:color w:val="auto"/>
          <w:sz w:val="20"/>
          <w:szCs w:val="20"/>
        </w:rPr>
      </w:pPr>
      <w:r>
        <w:rPr>
          <w:rFonts w:hint="eastAsia" w:ascii="宋体" w:hAnsi="宋体" w:eastAsia="宋体" w:cs="宋体"/>
          <w:b/>
          <w:bCs/>
          <w:color w:val="auto"/>
          <w:sz w:val="20"/>
          <w:szCs w:val="20"/>
        </w:rPr>
        <w:t>1</w:t>
      </w:r>
      <w:r>
        <w:rPr>
          <w:rFonts w:hint="eastAsia" w:ascii="宋体" w:hAnsi="宋体" w:eastAsia="宋体" w:cs="宋体"/>
          <w:b/>
          <w:bCs/>
          <w:color w:val="auto"/>
          <w:sz w:val="20"/>
          <w:szCs w:val="20"/>
          <w:lang w:val="en-US" w:eastAsia="zh-CN"/>
        </w:rPr>
        <w:t>0</w:t>
      </w:r>
      <w:r>
        <w:rPr>
          <w:rFonts w:hint="eastAsia" w:ascii="宋体" w:hAnsi="宋体" w:eastAsia="宋体" w:cs="宋体"/>
          <w:b/>
          <w:bCs/>
          <w:color w:val="auto"/>
          <w:sz w:val="20"/>
          <w:szCs w:val="20"/>
        </w:rPr>
        <w:t>.1</w:t>
      </w:r>
      <w:r>
        <w:rPr>
          <w:rFonts w:hint="eastAsia" w:ascii="宋体" w:hAnsi="宋体" w:eastAsia="宋体" w:cs="宋体"/>
          <w:b/>
          <w:bCs/>
          <w:color w:val="auto"/>
          <w:sz w:val="20"/>
          <w:szCs w:val="20"/>
          <w:lang w:val="en-US" w:eastAsia="zh-CN"/>
        </w:rPr>
        <w:t>中标人</w:t>
      </w:r>
      <w:r>
        <w:rPr>
          <w:rFonts w:hint="eastAsia" w:ascii="宋体" w:hAnsi="宋体" w:eastAsia="宋体" w:cs="宋体"/>
          <w:b/>
          <w:bCs/>
          <w:color w:val="auto"/>
          <w:sz w:val="20"/>
          <w:szCs w:val="20"/>
        </w:rPr>
        <w:t>提供的采购标的应符合国家知识产权法律、法规的规定且非假冒伪劣品；</w:t>
      </w:r>
      <w:r>
        <w:rPr>
          <w:rFonts w:hint="eastAsia" w:ascii="宋体" w:hAnsi="宋体" w:eastAsia="宋体" w:cs="宋体"/>
          <w:b/>
          <w:bCs/>
          <w:color w:val="auto"/>
          <w:sz w:val="20"/>
          <w:szCs w:val="20"/>
          <w:lang w:val="en-US" w:eastAsia="zh-CN"/>
        </w:rPr>
        <w:t>项目中如有涉及软件版权问题，中标人应确保软件版权正规、合法；中标人</w:t>
      </w:r>
      <w:r>
        <w:rPr>
          <w:rFonts w:hint="eastAsia" w:ascii="宋体" w:hAnsi="宋体" w:eastAsia="宋体" w:cs="宋体"/>
          <w:b/>
          <w:bCs/>
          <w:color w:val="auto"/>
          <w:sz w:val="20"/>
          <w:szCs w:val="20"/>
        </w:rPr>
        <w:t>应保证</w:t>
      </w:r>
      <w:r>
        <w:rPr>
          <w:rFonts w:hint="eastAsia" w:ascii="宋体" w:hAnsi="宋体" w:eastAsia="宋体" w:cs="宋体"/>
          <w:b/>
          <w:bCs/>
          <w:color w:val="auto"/>
          <w:sz w:val="20"/>
          <w:szCs w:val="20"/>
          <w:lang w:val="en-US" w:eastAsia="zh-CN"/>
        </w:rPr>
        <w:t>采购人</w:t>
      </w:r>
      <w:r>
        <w:rPr>
          <w:rFonts w:hint="eastAsia" w:ascii="宋体" w:hAnsi="宋体" w:eastAsia="宋体" w:cs="宋体"/>
          <w:b/>
          <w:bCs/>
          <w:color w:val="auto"/>
          <w:sz w:val="20"/>
          <w:szCs w:val="20"/>
        </w:rPr>
        <w:t>不受到第三方关于侵犯知识产权及专利权、商标权或工业设计权等知识产权方面的指控，若任何第三方提出此方面指控均与</w:t>
      </w:r>
      <w:r>
        <w:rPr>
          <w:rFonts w:hint="eastAsia" w:ascii="宋体" w:hAnsi="宋体" w:eastAsia="宋体" w:cs="宋体"/>
          <w:b/>
          <w:bCs/>
          <w:color w:val="auto"/>
          <w:sz w:val="20"/>
          <w:szCs w:val="20"/>
          <w:lang w:val="en-US" w:eastAsia="zh-CN"/>
        </w:rPr>
        <w:t>采购人</w:t>
      </w:r>
      <w:r>
        <w:rPr>
          <w:rFonts w:hint="eastAsia" w:ascii="宋体" w:hAnsi="宋体" w:eastAsia="宋体" w:cs="宋体"/>
          <w:b/>
          <w:bCs/>
          <w:color w:val="auto"/>
          <w:sz w:val="20"/>
          <w:szCs w:val="20"/>
        </w:rPr>
        <w:t>无关，</w:t>
      </w:r>
      <w:r>
        <w:rPr>
          <w:rFonts w:hint="eastAsia" w:ascii="宋体" w:hAnsi="宋体" w:eastAsia="宋体" w:cs="宋体"/>
          <w:b/>
          <w:bCs/>
          <w:color w:val="auto"/>
          <w:sz w:val="20"/>
          <w:szCs w:val="20"/>
          <w:lang w:val="en-US" w:eastAsia="zh-CN"/>
        </w:rPr>
        <w:t>中标人</w:t>
      </w:r>
      <w:r>
        <w:rPr>
          <w:rFonts w:hint="eastAsia" w:ascii="宋体" w:hAnsi="宋体" w:eastAsia="宋体" w:cs="宋体"/>
          <w:b/>
          <w:bCs/>
          <w:color w:val="auto"/>
          <w:sz w:val="20"/>
          <w:szCs w:val="20"/>
        </w:rPr>
        <w:t>应与第三方交涉，并承担可能发生的一切法律责任、费用和后果；若</w:t>
      </w:r>
      <w:r>
        <w:rPr>
          <w:rFonts w:hint="eastAsia" w:ascii="宋体" w:hAnsi="宋体" w:eastAsia="宋体" w:cs="宋体"/>
          <w:b/>
          <w:bCs/>
          <w:color w:val="auto"/>
          <w:sz w:val="20"/>
          <w:szCs w:val="20"/>
          <w:lang w:val="en-US" w:eastAsia="zh-CN"/>
        </w:rPr>
        <w:t>采购人</w:t>
      </w:r>
      <w:r>
        <w:rPr>
          <w:rFonts w:hint="eastAsia" w:ascii="宋体" w:hAnsi="宋体" w:eastAsia="宋体" w:cs="宋体"/>
          <w:b/>
          <w:bCs/>
          <w:color w:val="auto"/>
          <w:sz w:val="20"/>
          <w:szCs w:val="20"/>
        </w:rPr>
        <w:t>因此而遭致损失，则</w:t>
      </w:r>
      <w:r>
        <w:rPr>
          <w:rFonts w:hint="eastAsia" w:ascii="宋体" w:hAnsi="宋体" w:eastAsia="宋体" w:cs="宋体"/>
          <w:b/>
          <w:bCs/>
          <w:color w:val="auto"/>
          <w:sz w:val="20"/>
          <w:szCs w:val="20"/>
          <w:lang w:val="en-US" w:eastAsia="zh-CN"/>
        </w:rPr>
        <w:t>中标人</w:t>
      </w:r>
      <w:r>
        <w:rPr>
          <w:rFonts w:hint="eastAsia" w:ascii="宋体" w:hAnsi="宋体" w:eastAsia="宋体" w:cs="宋体"/>
          <w:b/>
          <w:bCs/>
          <w:color w:val="auto"/>
          <w:sz w:val="20"/>
          <w:szCs w:val="20"/>
        </w:rPr>
        <w:t>应赔偿该损失。</w:t>
      </w:r>
    </w:p>
    <w:p>
      <w:pPr>
        <w:pStyle w:val="10"/>
        <w:widowControl w:val="0"/>
        <w:spacing w:before="0" w:beforeAutospacing="0" w:after="0" w:afterAutospacing="0" w:line="520" w:lineRule="exact"/>
        <w:ind w:firstLine="480"/>
        <w:rPr>
          <w:rFonts w:hint="eastAsia" w:ascii="宋体" w:hAnsi="宋体" w:eastAsia="宋体" w:cs="宋体"/>
          <w:b/>
          <w:bCs/>
          <w:color w:val="auto"/>
          <w:sz w:val="20"/>
          <w:szCs w:val="20"/>
        </w:rPr>
      </w:pPr>
      <w:r>
        <w:rPr>
          <w:rFonts w:hint="eastAsia" w:ascii="宋体" w:hAnsi="宋体" w:eastAsia="宋体" w:cs="宋体"/>
          <w:b/>
          <w:bCs/>
          <w:color w:val="auto"/>
          <w:sz w:val="20"/>
          <w:szCs w:val="20"/>
        </w:rPr>
        <w:t>1</w:t>
      </w:r>
      <w:r>
        <w:rPr>
          <w:rFonts w:hint="eastAsia" w:ascii="宋体" w:hAnsi="宋体" w:eastAsia="宋体" w:cs="宋体"/>
          <w:b/>
          <w:bCs/>
          <w:color w:val="auto"/>
          <w:sz w:val="20"/>
          <w:szCs w:val="20"/>
          <w:lang w:val="en-US" w:eastAsia="zh-CN"/>
        </w:rPr>
        <w:t>0</w:t>
      </w:r>
      <w:r>
        <w:rPr>
          <w:rFonts w:hint="eastAsia" w:ascii="宋体" w:hAnsi="宋体" w:eastAsia="宋体" w:cs="宋体"/>
          <w:b/>
          <w:bCs/>
          <w:color w:val="auto"/>
          <w:sz w:val="20"/>
          <w:szCs w:val="20"/>
        </w:rPr>
        <w:t>.2若</w:t>
      </w:r>
      <w:r>
        <w:rPr>
          <w:rFonts w:hint="eastAsia" w:ascii="宋体" w:hAnsi="宋体" w:eastAsia="宋体" w:cs="宋体"/>
          <w:b/>
          <w:bCs/>
          <w:color w:val="auto"/>
          <w:sz w:val="20"/>
          <w:szCs w:val="20"/>
          <w:lang w:val="en-US" w:eastAsia="zh-CN"/>
        </w:rPr>
        <w:t>中标人</w:t>
      </w:r>
      <w:r>
        <w:rPr>
          <w:rFonts w:hint="eastAsia" w:ascii="宋体" w:hAnsi="宋体" w:eastAsia="宋体" w:cs="宋体"/>
          <w:b/>
          <w:bCs/>
          <w:color w:val="auto"/>
          <w:sz w:val="20"/>
          <w:szCs w:val="20"/>
        </w:rPr>
        <w:t>提供的采购标的不符合国家知识产权法律、法规的规定或被有关主管机关认定为假冒伪劣品，则</w:t>
      </w:r>
      <w:r>
        <w:rPr>
          <w:rFonts w:hint="eastAsia" w:ascii="宋体" w:hAnsi="宋体" w:eastAsia="宋体" w:cs="宋体"/>
          <w:b/>
          <w:bCs/>
          <w:color w:val="auto"/>
          <w:sz w:val="20"/>
          <w:szCs w:val="20"/>
          <w:lang w:val="en-US" w:eastAsia="zh-CN"/>
        </w:rPr>
        <w:t>中标人</w:t>
      </w:r>
      <w:r>
        <w:rPr>
          <w:rFonts w:hint="eastAsia" w:ascii="宋体" w:hAnsi="宋体" w:eastAsia="宋体" w:cs="宋体"/>
          <w:b/>
          <w:bCs/>
          <w:color w:val="auto"/>
          <w:sz w:val="20"/>
          <w:szCs w:val="20"/>
        </w:rPr>
        <w:t>中标资格将被取消；</w:t>
      </w:r>
      <w:r>
        <w:rPr>
          <w:rFonts w:hint="eastAsia" w:ascii="宋体" w:hAnsi="宋体" w:eastAsia="宋体" w:cs="宋体"/>
          <w:b/>
          <w:bCs/>
          <w:color w:val="auto"/>
          <w:sz w:val="20"/>
          <w:szCs w:val="20"/>
          <w:lang w:val="en-US" w:eastAsia="zh-CN"/>
        </w:rPr>
        <w:t>采购人</w:t>
      </w:r>
      <w:r>
        <w:rPr>
          <w:rFonts w:hint="eastAsia" w:ascii="宋体" w:hAnsi="宋体" w:eastAsia="宋体" w:cs="宋体"/>
          <w:b/>
          <w:bCs/>
          <w:color w:val="auto"/>
          <w:sz w:val="20"/>
          <w:szCs w:val="20"/>
        </w:rPr>
        <w:t>还将按照有关法律、法规和规章的规定进行处理。</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10.3项目有关数据、成果由双方共同所有。但中标人要使用或发表涉及项目有关数据、成果，应经采购方同意后，方可使用、发表。</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四、其他事项</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1、除招标文件另有规定外，若出现有关法律、法规和规章有强制性规定但招标文件未列明的情形，则投标人应按照有关法律、法规和规章强制性规定执行。</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2、其他：合同期满后，由中标人再无偿开展为期一年的森林生态系统效益与经济效应（植被与土壤固碳、释氧和提供负离子）的测定评估，进一步补充和完善相关成果及报告。</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因政策变化、自然灾害等其他不可抗力因素，影响项目实施，经双方友好协商后签订补充协议，适当延长服务期，但最长不能超过一年。</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aps w:val="0"/>
          <w:color w:val="auto"/>
          <w:spacing w:val="0"/>
          <w:kern w:val="0"/>
          <w:position w:val="0"/>
          <w:sz w:val="20"/>
          <w:szCs w:val="20"/>
          <w:lang w:val="en-US" w:eastAsia="zh-CN" w:bidi="ar-SA"/>
        </w:rPr>
      </w:pPr>
      <w:r>
        <w:rPr>
          <w:rFonts w:hint="eastAsia" w:ascii="宋体" w:hAnsi="宋体" w:eastAsia="宋体" w:cs="宋体"/>
          <w:b/>
          <w:bCs/>
          <w:caps w:val="0"/>
          <w:color w:val="auto"/>
          <w:spacing w:val="0"/>
          <w:kern w:val="0"/>
          <w:position w:val="0"/>
          <w:sz w:val="20"/>
          <w:szCs w:val="20"/>
          <w:lang w:val="en-US" w:eastAsia="zh-CN" w:bidi="ar-SA"/>
        </w:rPr>
        <w:t>其他未尽适宜，由双方友好协商决定。</w:t>
      </w:r>
    </w:p>
    <w:p>
      <w:pPr>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olor w:val="auto"/>
          <w:sz w:val="20"/>
          <w:szCs w:val="20"/>
          <w:lang w:val="en-US" w:eastAsia="zh-CN"/>
        </w:rPr>
      </w:pPr>
    </w:p>
    <w:p>
      <w:pPr>
        <w:pStyle w:val="14"/>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jc w:val="center"/>
        <w:outlineLvl w:val="1"/>
        <w:rPr>
          <w:rFonts w:hint="eastAsia" w:ascii="宋体" w:hAnsi="宋体" w:eastAsia="宋体" w:cs="宋体"/>
          <w:b/>
          <w:bCs/>
          <w:color w:val="auto"/>
        </w:rPr>
      </w:pPr>
      <w:r>
        <w:rPr>
          <w:rFonts w:hint="eastAsia" w:ascii="宋体" w:hAnsi="宋体" w:eastAsia="宋体" w:cs="宋体"/>
          <w:b/>
          <w:bCs/>
          <w:color w:val="auto"/>
          <w:sz w:val="36"/>
        </w:rPr>
        <w:t>第六章 政府采购合同</w:t>
      </w:r>
    </w:p>
    <w:p>
      <w:pPr>
        <w:pStyle w:val="14"/>
        <w:jc w:val="left"/>
        <w:rPr>
          <w:rFonts w:hint="eastAsia" w:ascii="宋体" w:hAnsi="宋体" w:eastAsia="宋体" w:cs="宋体"/>
          <w:b/>
          <w:bCs/>
          <w:color w:val="auto"/>
        </w:rPr>
      </w:pPr>
    </w:p>
    <w:p>
      <w:pPr>
        <w:pStyle w:val="14"/>
        <w:jc w:val="center"/>
        <w:outlineLvl w:val="2"/>
        <w:rPr>
          <w:rFonts w:hint="eastAsia" w:ascii="宋体" w:hAnsi="宋体" w:eastAsia="宋体" w:cs="宋体"/>
          <w:b/>
          <w:bCs/>
          <w:color w:val="auto"/>
        </w:rPr>
      </w:pPr>
      <w:r>
        <w:rPr>
          <w:rFonts w:hint="eastAsia" w:ascii="宋体" w:hAnsi="宋体" w:eastAsia="宋体" w:cs="宋体"/>
          <w:b/>
          <w:bCs/>
          <w:color w:val="auto"/>
          <w:sz w:val="28"/>
        </w:rPr>
        <w:t>参考文本</w:t>
      </w:r>
    </w:p>
    <w:p>
      <w:pPr>
        <w:pStyle w:val="14"/>
        <w:jc w:val="left"/>
        <w:rPr>
          <w:rFonts w:hint="eastAsia" w:ascii="宋体" w:hAnsi="宋体" w:eastAsia="宋体" w:cs="宋体"/>
          <w:b/>
          <w:bCs/>
          <w:color w:val="auto"/>
        </w:rPr>
      </w:pPr>
      <w:r>
        <w:rPr>
          <w:rFonts w:hint="eastAsia" w:ascii="宋体" w:hAnsi="宋体" w:eastAsia="宋体" w:cs="宋体"/>
          <w:b/>
          <w:bCs/>
          <w:color w:val="auto"/>
        </w:rPr>
        <w:t>合同编号：</w:t>
      </w:r>
    </w:p>
    <w:p>
      <w:pPr>
        <w:pStyle w:val="14"/>
        <w:jc w:val="center"/>
        <w:outlineLvl w:val="1"/>
        <w:rPr>
          <w:rFonts w:hint="eastAsia" w:ascii="宋体" w:hAnsi="宋体" w:eastAsia="宋体" w:cs="宋体"/>
          <w:b/>
          <w:bCs/>
          <w:color w:val="auto"/>
        </w:rPr>
      </w:pPr>
      <w:r>
        <w:rPr>
          <w:rFonts w:hint="eastAsia" w:ascii="宋体" w:hAnsi="宋体" w:eastAsia="宋体" w:cs="宋体"/>
          <w:b/>
          <w:bCs/>
          <w:color w:val="auto"/>
          <w:sz w:val="36"/>
        </w:rPr>
        <w:t>福建省政府采购合同（服务类）</w:t>
      </w:r>
    </w:p>
    <w:p>
      <w:pPr>
        <w:pStyle w:val="14"/>
        <w:jc w:val="center"/>
        <w:outlineLvl w:val="3"/>
        <w:rPr>
          <w:rFonts w:hint="eastAsia" w:ascii="宋体" w:hAnsi="宋体" w:eastAsia="宋体" w:cs="宋体"/>
          <w:b/>
          <w:bCs/>
          <w:color w:val="auto"/>
          <w:sz w:val="24"/>
          <w:lang w:eastAsia="zh-CN"/>
        </w:rPr>
      </w:pPr>
      <w:r>
        <w:rPr>
          <w:rFonts w:hint="eastAsia" w:ascii="宋体" w:hAnsi="宋体" w:eastAsia="宋体" w:cs="宋体"/>
          <w:b/>
          <w:bCs/>
          <w:color w:val="auto"/>
          <w:sz w:val="24"/>
        </w:rPr>
        <w:t>编制说明</w:t>
      </w:r>
    </w:p>
    <w:p>
      <w:pPr>
        <w:pStyle w:val="14"/>
        <w:jc w:val="center"/>
        <w:outlineLvl w:val="3"/>
        <w:rPr>
          <w:rFonts w:hint="eastAsia" w:ascii="宋体" w:hAnsi="宋体" w:eastAsia="宋体" w:cs="宋体"/>
          <w:b/>
          <w:bCs/>
          <w:color w:val="auto"/>
          <w:sz w:val="24"/>
          <w:lang w:eastAsia="zh-CN"/>
        </w:rPr>
      </w:pPr>
    </w:p>
    <w:p>
      <w:pPr>
        <w:pStyle w:val="14"/>
        <w:jc w:val="left"/>
        <w:outlineLvl w:val="3"/>
        <w:rPr>
          <w:rFonts w:hint="eastAsia" w:ascii="宋体" w:hAnsi="宋体" w:eastAsia="宋体" w:cs="宋体"/>
          <w:b/>
          <w:bCs/>
          <w:color w:val="auto"/>
        </w:rPr>
      </w:pPr>
      <w:r>
        <w:rPr>
          <w:rFonts w:hint="eastAsia" w:ascii="宋体" w:hAnsi="宋体" w:eastAsia="宋体" w:cs="宋体"/>
          <w:b/>
          <w:bCs/>
          <w:color w:val="auto"/>
          <w:sz w:val="24"/>
        </w:rPr>
        <w:t>1.签订合同应遵守《中华人民共和国政府采购法》及其实施条例、《中华人民共和国民法典》等法律法规及其他有关规定。</w:t>
      </w:r>
    </w:p>
    <w:p>
      <w:pPr>
        <w:pStyle w:val="14"/>
        <w:jc w:val="left"/>
        <w:outlineLvl w:val="3"/>
        <w:rPr>
          <w:rFonts w:hint="eastAsia" w:ascii="宋体" w:hAnsi="宋体" w:eastAsia="宋体" w:cs="宋体"/>
          <w:b/>
          <w:bCs/>
          <w:color w:val="auto"/>
        </w:rPr>
      </w:pPr>
      <w:r>
        <w:rPr>
          <w:rFonts w:hint="eastAsia" w:ascii="宋体" w:hAnsi="宋体" w:eastAsia="宋体" w:cs="宋体"/>
          <w:b/>
          <w:bCs/>
          <w:color w:val="auto"/>
          <w:sz w:val="24"/>
        </w:rPr>
        <w:t>2.签订合同时，采购人与中标(成交)人应结合采购文件规定填列相应内容。采购文件已有约定的，双方均不得对约定进行变更或调整；采购文件未作规定的，双方可通过友好协商进行约定。</w:t>
      </w:r>
    </w:p>
    <w:p>
      <w:pPr>
        <w:pStyle w:val="14"/>
        <w:jc w:val="left"/>
        <w:outlineLvl w:val="3"/>
        <w:rPr>
          <w:rFonts w:hint="eastAsia" w:ascii="宋体" w:hAnsi="宋体" w:eastAsia="宋体" w:cs="宋体"/>
          <w:b/>
          <w:bCs/>
          <w:color w:val="auto"/>
        </w:rPr>
      </w:pPr>
      <w:r>
        <w:rPr>
          <w:rFonts w:hint="eastAsia" w:ascii="宋体" w:hAnsi="宋体" w:eastAsia="宋体" w:cs="宋体"/>
          <w:b/>
          <w:bCs/>
          <w:color w:val="auto"/>
          <w:sz w:val="24"/>
        </w:rPr>
        <w:t>3.政府有关主管部门对若干合同有规范文本的，可使用相应合同文本。</w:t>
      </w:r>
    </w:p>
    <w:p>
      <w:pPr>
        <w:pStyle w:val="14"/>
        <w:jc w:val="left"/>
        <w:outlineLvl w:val="3"/>
        <w:rPr>
          <w:rFonts w:hint="eastAsia" w:ascii="宋体" w:hAnsi="宋体" w:eastAsia="宋体" w:cs="宋体"/>
          <w:b/>
          <w:bCs/>
          <w:color w:val="auto"/>
        </w:rPr>
      </w:pPr>
      <w:r>
        <w:rPr>
          <w:rFonts w:hint="eastAsia" w:ascii="宋体" w:hAnsi="宋体" w:eastAsia="宋体" w:cs="宋体"/>
          <w:b/>
          <w:bCs/>
          <w:color w:val="auto"/>
          <w:sz w:val="24"/>
        </w:rPr>
        <w:t>4.本合同范本仅供参考，采购人应当根据采购项目的实际需求对合同条款进行修改、补充。</w:t>
      </w:r>
    </w:p>
    <w:p>
      <w:pPr>
        <w:pStyle w:val="14"/>
        <w:ind w:left="0"/>
        <w:jc w:val="left"/>
        <w:rPr>
          <w:rFonts w:hint="eastAsia" w:ascii="宋体" w:hAnsi="宋体" w:eastAsia="宋体" w:cs="宋体"/>
          <w:b/>
          <w:bCs/>
          <w:color w:val="auto"/>
        </w:rPr>
      </w:pPr>
    </w:p>
    <w:p>
      <w:pPr>
        <w:pStyle w:val="14"/>
        <w:jc w:val="left"/>
        <w:rPr>
          <w:rFonts w:hint="eastAsia" w:ascii="宋体" w:hAnsi="宋体" w:eastAsia="宋体" w:cs="宋体"/>
          <w:b/>
          <w:bCs/>
          <w:color w:val="auto"/>
        </w:rPr>
      </w:pPr>
      <w:r>
        <w:rPr>
          <w:rFonts w:hint="eastAsia" w:ascii="宋体" w:hAnsi="宋体" w:eastAsia="宋体" w:cs="宋体"/>
          <w:b/>
          <w:bCs/>
          <w:color w:val="auto"/>
        </w:rPr>
        <w:t>甲方：</w:t>
      </w:r>
    </w:p>
    <w:p>
      <w:pPr>
        <w:pStyle w:val="14"/>
        <w:jc w:val="left"/>
        <w:rPr>
          <w:rFonts w:hint="eastAsia" w:ascii="宋体" w:hAnsi="宋体" w:eastAsia="宋体" w:cs="宋体"/>
          <w:b/>
          <w:bCs/>
          <w:color w:val="auto"/>
        </w:rPr>
      </w:pPr>
      <w:r>
        <w:rPr>
          <w:rFonts w:hint="eastAsia" w:ascii="宋体" w:hAnsi="宋体" w:eastAsia="宋体" w:cs="宋体"/>
          <w:b/>
          <w:bCs/>
          <w:color w:val="auto"/>
        </w:rPr>
        <w:t>住所地：________________</w:t>
      </w:r>
    </w:p>
    <w:p>
      <w:pPr>
        <w:pStyle w:val="14"/>
        <w:jc w:val="left"/>
        <w:rPr>
          <w:rFonts w:hint="eastAsia" w:ascii="宋体" w:hAnsi="宋体" w:eastAsia="宋体" w:cs="宋体"/>
          <w:b/>
          <w:bCs/>
          <w:color w:val="auto"/>
        </w:rPr>
      </w:pPr>
      <w:r>
        <w:rPr>
          <w:rFonts w:hint="eastAsia" w:ascii="宋体" w:hAnsi="宋体" w:eastAsia="宋体" w:cs="宋体"/>
          <w:b/>
          <w:bCs/>
          <w:color w:val="auto"/>
        </w:rPr>
        <w:t>联系人：________________</w:t>
      </w:r>
    </w:p>
    <w:p>
      <w:pPr>
        <w:pStyle w:val="14"/>
        <w:jc w:val="left"/>
        <w:rPr>
          <w:rFonts w:hint="eastAsia" w:ascii="宋体" w:hAnsi="宋体" w:eastAsia="宋体" w:cs="宋体"/>
          <w:b/>
          <w:bCs/>
          <w:color w:val="auto"/>
        </w:rPr>
      </w:pPr>
      <w:r>
        <w:rPr>
          <w:rFonts w:hint="eastAsia" w:ascii="宋体" w:hAnsi="宋体" w:eastAsia="宋体" w:cs="宋体"/>
          <w:b/>
          <w:bCs/>
          <w:color w:val="auto"/>
        </w:rPr>
        <w:t>联系电话：______________</w:t>
      </w:r>
    </w:p>
    <w:p>
      <w:pPr>
        <w:pStyle w:val="14"/>
        <w:jc w:val="left"/>
        <w:rPr>
          <w:rFonts w:hint="eastAsia" w:ascii="宋体" w:hAnsi="宋体" w:eastAsia="宋体" w:cs="宋体"/>
          <w:b/>
          <w:bCs/>
          <w:color w:val="auto"/>
        </w:rPr>
      </w:pPr>
      <w:r>
        <w:rPr>
          <w:rFonts w:hint="eastAsia" w:ascii="宋体" w:hAnsi="宋体" w:eastAsia="宋体" w:cs="宋体"/>
          <w:b/>
          <w:bCs/>
          <w:color w:val="auto"/>
        </w:rPr>
        <w:t>传真：________________</w:t>
      </w:r>
    </w:p>
    <w:p>
      <w:pPr>
        <w:pStyle w:val="14"/>
        <w:jc w:val="left"/>
        <w:rPr>
          <w:rFonts w:hint="eastAsia" w:ascii="宋体" w:hAnsi="宋体" w:eastAsia="宋体" w:cs="宋体"/>
          <w:b/>
          <w:bCs/>
          <w:color w:val="auto"/>
          <w:lang w:eastAsia="zh-CN"/>
        </w:rPr>
      </w:pPr>
      <w:r>
        <w:rPr>
          <w:rFonts w:hint="eastAsia" w:ascii="宋体" w:hAnsi="宋体" w:eastAsia="宋体" w:cs="宋体"/>
          <w:b/>
          <w:bCs/>
          <w:color w:val="auto"/>
        </w:rPr>
        <w:t>电子邮箱：________________</w:t>
      </w:r>
    </w:p>
    <w:p>
      <w:pPr>
        <w:pStyle w:val="14"/>
        <w:jc w:val="left"/>
        <w:rPr>
          <w:rFonts w:hint="eastAsia" w:ascii="宋体" w:hAnsi="宋体" w:eastAsia="宋体" w:cs="宋体"/>
          <w:b/>
          <w:bCs/>
          <w:color w:val="auto"/>
          <w:lang w:eastAsia="zh-CN"/>
        </w:rPr>
      </w:pPr>
    </w:p>
    <w:p>
      <w:pPr>
        <w:pStyle w:val="14"/>
        <w:ind w:left="0"/>
        <w:jc w:val="left"/>
        <w:rPr>
          <w:rFonts w:hint="eastAsia" w:ascii="宋体" w:hAnsi="宋体" w:eastAsia="宋体" w:cs="宋体"/>
          <w:b/>
          <w:bCs/>
          <w:color w:val="auto"/>
        </w:rPr>
      </w:pPr>
    </w:p>
    <w:p>
      <w:pPr>
        <w:pStyle w:val="14"/>
        <w:jc w:val="left"/>
        <w:rPr>
          <w:rFonts w:hint="eastAsia" w:ascii="宋体" w:hAnsi="宋体" w:eastAsia="宋体" w:cs="宋体"/>
          <w:b/>
          <w:bCs/>
          <w:color w:val="auto"/>
        </w:rPr>
      </w:pPr>
      <w:r>
        <w:rPr>
          <w:rFonts w:hint="eastAsia" w:ascii="宋体" w:hAnsi="宋体" w:eastAsia="宋体" w:cs="宋体"/>
          <w:b/>
          <w:bCs/>
          <w:color w:val="auto"/>
        </w:rPr>
        <w:t>乙方：________________</w:t>
      </w:r>
    </w:p>
    <w:p>
      <w:pPr>
        <w:pStyle w:val="14"/>
        <w:jc w:val="left"/>
        <w:rPr>
          <w:rFonts w:hint="eastAsia" w:ascii="宋体" w:hAnsi="宋体" w:eastAsia="宋体" w:cs="宋体"/>
          <w:b/>
          <w:bCs/>
          <w:color w:val="auto"/>
        </w:rPr>
      </w:pPr>
      <w:r>
        <w:rPr>
          <w:rFonts w:hint="eastAsia" w:ascii="宋体" w:hAnsi="宋体" w:eastAsia="宋体" w:cs="宋体"/>
          <w:b/>
          <w:bCs/>
          <w:color w:val="auto"/>
        </w:rPr>
        <w:t>住所地：________________</w:t>
      </w:r>
    </w:p>
    <w:p>
      <w:pPr>
        <w:pStyle w:val="14"/>
        <w:jc w:val="left"/>
        <w:rPr>
          <w:rFonts w:hint="eastAsia" w:ascii="宋体" w:hAnsi="宋体" w:eastAsia="宋体" w:cs="宋体"/>
          <w:b/>
          <w:bCs/>
          <w:color w:val="auto"/>
        </w:rPr>
      </w:pPr>
      <w:r>
        <w:rPr>
          <w:rFonts w:hint="eastAsia" w:ascii="宋体" w:hAnsi="宋体" w:eastAsia="宋体" w:cs="宋体"/>
          <w:b/>
          <w:bCs/>
          <w:color w:val="auto"/>
        </w:rPr>
        <w:t>联系人：______________</w:t>
      </w:r>
    </w:p>
    <w:p>
      <w:pPr>
        <w:pStyle w:val="14"/>
        <w:jc w:val="left"/>
        <w:rPr>
          <w:rFonts w:hint="eastAsia" w:ascii="宋体" w:hAnsi="宋体" w:eastAsia="宋体" w:cs="宋体"/>
          <w:b/>
          <w:bCs/>
          <w:color w:val="auto"/>
        </w:rPr>
      </w:pPr>
      <w:r>
        <w:rPr>
          <w:rFonts w:hint="eastAsia" w:ascii="宋体" w:hAnsi="宋体" w:eastAsia="宋体" w:cs="宋体"/>
          <w:b/>
          <w:bCs/>
          <w:color w:val="auto"/>
        </w:rPr>
        <w:t>联系电话：______________</w:t>
      </w:r>
    </w:p>
    <w:p>
      <w:pPr>
        <w:pStyle w:val="14"/>
        <w:jc w:val="left"/>
        <w:rPr>
          <w:rFonts w:hint="eastAsia" w:ascii="宋体" w:hAnsi="宋体" w:eastAsia="宋体" w:cs="宋体"/>
          <w:b/>
          <w:bCs/>
          <w:color w:val="auto"/>
        </w:rPr>
      </w:pPr>
      <w:r>
        <w:rPr>
          <w:rFonts w:hint="eastAsia" w:ascii="宋体" w:hAnsi="宋体" w:eastAsia="宋体" w:cs="宋体"/>
          <w:b/>
          <w:bCs/>
          <w:color w:val="auto"/>
        </w:rPr>
        <w:t>传真：________________</w:t>
      </w:r>
    </w:p>
    <w:p>
      <w:pPr>
        <w:pStyle w:val="14"/>
        <w:jc w:val="left"/>
        <w:rPr>
          <w:rFonts w:hint="eastAsia" w:ascii="宋体" w:hAnsi="宋体" w:eastAsia="宋体" w:cs="宋体"/>
          <w:b/>
          <w:bCs/>
          <w:color w:val="auto"/>
        </w:rPr>
      </w:pPr>
      <w:r>
        <w:rPr>
          <w:rFonts w:hint="eastAsia" w:ascii="宋体" w:hAnsi="宋体" w:eastAsia="宋体" w:cs="宋体"/>
          <w:b/>
          <w:bCs/>
          <w:color w:val="auto"/>
        </w:rPr>
        <w:t>电子邮箱：________________</w:t>
      </w:r>
    </w:p>
    <w:p>
      <w:pPr>
        <w:pStyle w:val="14"/>
        <w:jc w:val="left"/>
        <w:rPr>
          <w:rFonts w:hint="eastAsia" w:ascii="宋体" w:hAnsi="宋体" w:eastAsia="宋体" w:cs="宋体"/>
          <w:b/>
          <w:bCs/>
          <w:color w:val="auto"/>
        </w:rPr>
      </w:pPr>
      <w:r>
        <w:rPr>
          <w:rFonts w:hint="eastAsia" w:ascii="宋体" w:hAnsi="宋体" w:eastAsia="宋体" w:cs="宋体"/>
          <w:b/>
          <w:bCs/>
          <w:color w:val="auto"/>
        </w:rPr>
        <w:t>根据项目编号为___________的__________项目（以下简称：“本项目”）的采购结果，遵循平等、自愿、公平和诚实信用的原则，双方签署本合同，具体内容如下：</w:t>
      </w:r>
    </w:p>
    <w:p>
      <w:pPr>
        <w:pStyle w:val="14"/>
        <w:jc w:val="left"/>
        <w:outlineLvl w:val="3"/>
        <w:rPr>
          <w:rFonts w:hint="eastAsia" w:ascii="宋体" w:hAnsi="宋体" w:eastAsia="宋体" w:cs="宋体"/>
          <w:b/>
          <w:bCs/>
          <w:color w:val="auto"/>
        </w:rPr>
      </w:pPr>
      <w:r>
        <w:rPr>
          <w:rFonts w:hint="eastAsia" w:ascii="宋体" w:hAnsi="宋体" w:eastAsia="宋体" w:cs="宋体"/>
          <w:b/>
          <w:bCs/>
          <w:color w:val="auto"/>
          <w:sz w:val="24"/>
        </w:rPr>
        <w:t>一、合同组成部分</w:t>
      </w:r>
    </w:p>
    <w:p>
      <w:pPr>
        <w:pStyle w:val="14"/>
        <w:jc w:val="left"/>
        <w:rPr>
          <w:rFonts w:hint="eastAsia" w:ascii="宋体" w:hAnsi="宋体" w:eastAsia="宋体" w:cs="宋体"/>
          <w:b/>
          <w:bCs/>
          <w:color w:val="auto"/>
        </w:rPr>
      </w:pPr>
      <w:r>
        <w:rPr>
          <w:rFonts w:hint="eastAsia" w:ascii="宋体" w:hAnsi="宋体" w:eastAsia="宋体" w:cs="宋体"/>
          <w:b/>
          <w:bCs/>
          <w:color w:val="auto"/>
        </w:rPr>
        <w:t>1.1本合同条款及附件；</w:t>
      </w:r>
    </w:p>
    <w:p>
      <w:pPr>
        <w:pStyle w:val="14"/>
        <w:jc w:val="left"/>
        <w:rPr>
          <w:rFonts w:hint="eastAsia" w:ascii="宋体" w:hAnsi="宋体" w:eastAsia="宋体" w:cs="宋体"/>
          <w:b/>
          <w:bCs/>
          <w:color w:val="auto"/>
        </w:rPr>
      </w:pPr>
      <w:r>
        <w:rPr>
          <w:rFonts w:hint="eastAsia" w:ascii="宋体" w:hAnsi="宋体" w:eastAsia="宋体" w:cs="宋体"/>
          <w:b/>
          <w:bCs/>
          <w:color w:val="auto"/>
        </w:rPr>
        <w:t>1.2采购文件及其附件、补充文件；</w:t>
      </w:r>
    </w:p>
    <w:p>
      <w:pPr>
        <w:pStyle w:val="14"/>
        <w:jc w:val="left"/>
        <w:rPr>
          <w:rFonts w:hint="eastAsia" w:ascii="宋体" w:hAnsi="宋体" w:eastAsia="宋体" w:cs="宋体"/>
          <w:b/>
          <w:bCs/>
          <w:color w:val="auto"/>
        </w:rPr>
      </w:pPr>
      <w:r>
        <w:rPr>
          <w:rFonts w:hint="eastAsia" w:ascii="宋体" w:hAnsi="宋体" w:eastAsia="宋体" w:cs="宋体"/>
          <w:b/>
          <w:bCs/>
          <w:color w:val="auto"/>
        </w:rPr>
        <w:t>1.3乙方的响应文件及其附件、补充文件；</w:t>
      </w:r>
    </w:p>
    <w:p>
      <w:pPr>
        <w:pStyle w:val="14"/>
        <w:jc w:val="left"/>
        <w:rPr>
          <w:rFonts w:hint="eastAsia" w:ascii="宋体" w:hAnsi="宋体" w:eastAsia="宋体" w:cs="宋体"/>
          <w:b/>
          <w:bCs/>
          <w:color w:val="auto"/>
        </w:rPr>
      </w:pPr>
      <w:r>
        <w:rPr>
          <w:rFonts w:hint="eastAsia" w:ascii="宋体" w:hAnsi="宋体" w:eastAsia="宋体" w:cs="宋体"/>
          <w:b/>
          <w:bCs/>
          <w:color w:val="auto"/>
        </w:rPr>
        <w:t>1.4其他文件或材料：</w:t>
      </w:r>
    </w:p>
    <w:p>
      <w:pPr>
        <w:pStyle w:val="14"/>
        <w:jc w:val="left"/>
        <w:outlineLvl w:val="3"/>
        <w:rPr>
          <w:rFonts w:hint="eastAsia" w:ascii="宋体" w:hAnsi="宋体" w:eastAsia="宋体" w:cs="宋体"/>
          <w:b/>
          <w:bCs/>
          <w:color w:val="auto"/>
          <w:sz w:val="24"/>
          <w:lang w:eastAsia="zh-CN"/>
        </w:rPr>
      </w:pPr>
      <w:r>
        <w:rPr>
          <w:rFonts w:hint="eastAsia" w:ascii="宋体" w:hAnsi="宋体" w:eastAsia="宋体" w:cs="宋体"/>
          <w:b/>
          <w:bCs/>
          <w:color w:val="auto"/>
          <w:sz w:val="24"/>
        </w:rPr>
        <w:t>二、合同标的</w:t>
      </w:r>
    </w:p>
    <w:p>
      <w:pPr>
        <w:pStyle w:val="14"/>
        <w:jc w:val="left"/>
        <w:outlineLvl w:val="3"/>
        <w:rPr>
          <w:rFonts w:hint="eastAsia" w:ascii="宋体" w:hAnsi="宋体" w:eastAsia="宋体" w:cs="宋体"/>
          <w:b/>
          <w:bCs/>
          <w:color w:val="auto"/>
          <w:sz w:val="24"/>
          <w:lang w:eastAsia="zh-CN"/>
        </w:rPr>
      </w:pPr>
    </w:p>
    <w:p>
      <w:pPr>
        <w:pStyle w:val="14"/>
        <w:jc w:val="left"/>
        <w:outlineLvl w:val="3"/>
        <w:rPr>
          <w:rFonts w:hint="eastAsia" w:ascii="宋体" w:hAnsi="宋体" w:eastAsia="宋体" w:cs="宋体"/>
          <w:b/>
          <w:bCs/>
          <w:color w:val="auto"/>
        </w:rPr>
      </w:pPr>
      <w:r>
        <w:rPr>
          <w:rFonts w:hint="eastAsia" w:ascii="宋体" w:hAnsi="宋体" w:eastAsia="宋体" w:cs="宋体"/>
          <w:b/>
          <w:bCs/>
          <w:color w:val="auto"/>
          <w:sz w:val="24"/>
        </w:rPr>
        <w:t>三、价格形式及合同价款</w:t>
      </w:r>
    </w:p>
    <w:p>
      <w:pPr>
        <w:pStyle w:val="14"/>
        <w:jc w:val="left"/>
        <w:outlineLvl w:val="4"/>
        <w:rPr>
          <w:rFonts w:hint="eastAsia" w:ascii="宋体" w:hAnsi="宋体" w:eastAsia="宋体" w:cs="宋体"/>
          <w:b/>
          <w:bCs/>
          <w:color w:val="auto"/>
        </w:rPr>
      </w:pPr>
      <w:r>
        <w:rPr>
          <w:rFonts w:hint="eastAsia" w:ascii="宋体" w:hAnsi="宋体" w:eastAsia="宋体" w:cs="宋体"/>
          <w:b/>
          <w:bCs/>
          <w:color w:val="auto"/>
          <w:sz w:val="20"/>
        </w:rPr>
        <w:t>3.1价格形式</w:t>
      </w:r>
    </w:p>
    <w:p>
      <w:pPr>
        <w:pStyle w:val="14"/>
        <w:jc w:val="left"/>
        <w:rPr>
          <w:rFonts w:hint="eastAsia" w:ascii="宋体" w:hAnsi="宋体" w:eastAsia="宋体" w:cs="宋体"/>
          <w:b/>
          <w:bCs/>
          <w:color w:val="auto"/>
        </w:rPr>
      </w:pPr>
    </w:p>
    <w:p>
      <w:pPr>
        <w:pStyle w:val="14"/>
        <w:spacing w:line="300" w:lineRule="auto"/>
        <w:jc w:val="left"/>
        <w:rPr>
          <w:rFonts w:hint="eastAsia" w:ascii="宋体" w:hAnsi="宋体" w:eastAsia="宋体" w:cs="宋体"/>
          <w:b/>
          <w:bCs/>
          <w:color w:val="auto"/>
        </w:rPr>
      </w:pPr>
      <w:r>
        <w:rPr>
          <w:rFonts w:hint="eastAsia" w:ascii="宋体" w:hAnsi="宋体" w:eastAsia="宋体" w:cs="宋体"/>
          <w:b/>
          <w:bCs/>
          <w:color w:val="auto"/>
        </w:rPr>
        <w:t>固定单价合同。完成约定服务事项的含税合同单价为：人民币（大写）元（￥_____________元）。</w:t>
      </w:r>
    </w:p>
    <w:p>
      <w:pPr>
        <w:pStyle w:val="14"/>
        <w:spacing w:line="300" w:lineRule="auto"/>
        <w:jc w:val="left"/>
        <w:rPr>
          <w:rFonts w:hint="eastAsia" w:ascii="宋体" w:hAnsi="宋体" w:eastAsia="宋体" w:cs="宋体"/>
          <w:b/>
          <w:bCs/>
          <w:color w:val="auto"/>
        </w:rPr>
      </w:pPr>
      <w:r>
        <w:rPr>
          <w:rFonts w:hint="eastAsia" w:ascii="宋体" w:hAnsi="宋体" w:eastAsia="宋体" w:cs="宋体"/>
          <w:b/>
          <w:bCs/>
          <w:color w:val="auto"/>
        </w:rPr>
        <w:t>固定总价合同。完成约定服务事项的含税服务费用为：人民币（大写）元（￥_____________元）。</w:t>
      </w:r>
    </w:p>
    <w:p>
      <w:pPr>
        <w:pStyle w:val="14"/>
        <w:spacing w:line="300" w:lineRule="auto"/>
        <w:jc w:val="left"/>
        <w:rPr>
          <w:rFonts w:hint="eastAsia" w:ascii="宋体" w:hAnsi="宋体" w:eastAsia="宋体" w:cs="宋体"/>
          <w:b/>
          <w:bCs/>
          <w:color w:val="auto"/>
        </w:rPr>
      </w:pPr>
      <w:r>
        <w:rPr>
          <w:rFonts w:hint="eastAsia" w:ascii="宋体" w:hAnsi="宋体" w:eastAsia="宋体" w:cs="宋体"/>
          <w:b/>
          <w:bCs/>
          <w:color w:val="auto"/>
        </w:rPr>
        <w:t>其他方式。</w:t>
      </w:r>
    </w:p>
    <w:p>
      <w:pPr>
        <w:pStyle w:val="14"/>
        <w:spacing w:line="300" w:lineRule="auto"/>
        <w:jc w:val="left"/>
        <w:rPr>
          <w:rFonts w:hint="eastAsia" w:ascii="宋体" w:hAnsi="宋体" w:eastAsia="宋体" w:cs="宋体"/>
          <w:b/>
          <w:bCs/>
          <w:color w:val="auto"/>
        </w:rPr>
      </w:pPr>
    </w:p>
    <w:p>
      <w:pPr>
        <w:pStyle w:val="14"/>
        <w:jc w:val="left"/>
        <w:outlineLvl w:val="4"/>
        <w:rPr>
          <w:rFonts w:hint="eastAsia" w:ascii="宋体" w:hAnsi="宋体" w:eastAsia="宋体" w:cs="宋体"/>
          <w:b/>
          <w:bCs/>
          <w:color w:val="auto"/>
        </w:rPr>
      </w:pPr>
      <w:r>
        <w:rPr>
          <w:rFonts w:hint="eastAsia" w:ascii="宋体" w:hAnsi="宋体" w:eastAsia="宋体" w:cs="宋体"/>
          <w:b/>
          <w:bCs/>
          <w:color w:val="auto"/>
          <w:sz w:val="20"/>
        </w:rPr>
        <w:t>3.2合同价款包含范围</w:t>
      </w:r>
    </w:p>
    <w:p>
      <w:pPr>
        <w:pStyle w:val="14"/>
        <w:jc w:val="left"/>
        <w:outlineLvl w:val="4"/>
        <w:rPr>
          <w:rFonts w:hint="eastAsia" w:ascii="宋体" w:hAnsi="宋体" w:eastAsia="宋体" w:cs="宋体"/>
          <w:b/>
          <w:bCs/>
          <w:color w:val="auto"/>
        </w:rPr>
      </w:pPr>
      <w:r>
        <w:rPr>
          <w:rFonts w:hint="eastAsia" w:ascii="宋体" w:hAnsi="宋体" w:eastAsia="宋体" w:cs="宋体"/>
          <w:b/>
          <w:bCs/>
          <w:color w:val="auto"/>
          <w:sz w:val="20"/>
        </w:rPr>
        <w:t>3.3其他需说明的事项：</w:t>
      </w:r>
    </w:p>
    <w:p>
      <w:pPr>
        <w:pStyle w:val="14"/>
        <w:jc w:val="left"/>
        <w:outlineLvl w:val="3"/>
        <w:rPr>
          <w:rFonts w:hint="eastAsia" w:ascii="宋体" w:hAnsi="宋体" w:eastAsia="宋体" w:cs="宋体"/>
          <w:b/>
          <w:bCs/>
          <w:color w:val="auto"/>
        </w:rPr>
      </w:pPr>
      <w:r>
        <w:rPr>
          <w:rFonts w:hint="eastAsia" w:ascii="宋体" w:hAnsi="宋体" w:eastAsia="宋体" w:cs="宋体"/>
          <w:b/>
          <w:bCs/>
          <w:color w:val="auto"/>
          <w:sz w:val="24"/>
        </w:rPr>
        <w:t>四、合同标的及服务范围、地点和时间</w:t>
      </w:r>
    </w:p>
    <w:p>
      <w:pPr>
        <w:pStyle w:val="14"/>
        <w:jc w:val="left"/>
        <w:rPr>
          <w:rFonts w:hint="eastAsia" w:ascii="宋体" w:hAnsi="宋体" w:eastAsia="宋体" w:cs="宋体"/>
          <w:b/>
          <w:bCs/>
          <w:color w:val="auto"/>
        </w:rPr>
      </w:pPr>
      <w:r>
        <w:rPr>
          <w:rFonts w:hint="eastAsia" w:ascii="宋体" w:hAnsi="宋体" w:eastAsia="宋体" w:cs="宋体"/>
          <w:b/>
          <w:bCs/>
          <w:color w:val="auto"/>
        </w:rPr>
        <w:t>4.1项目名称：_____________</w:t>
      </w:r>
    </w:p>
    <w:p>
      <w:pPr>
        <w:pStyle w:val="14"/>
        <w:jc w:val="left"/>
        <w:rPr>
          <w:rFonts w:hint="eastAsia" w:ascii="宋体" w:hAnsi="宋体" w:eastAsia="宋体" w:cs="宋体"/>
          <w:b/>
          <w:bCs/>
          <w:color w:val="auto"/>
        </w:rPr>
      </w:pPr>
      <w:r>
        <w:rPr>
          <w:rFonts w:hint="eastAsia" w:ascii="宋体" w:hAnsi="宋体" w:eastAsia="宋体" w:cs="宋体"/>
          <w:b/>
          <w:bCs/>
          <w:color w:val="auto"/>
        </w:rPr>
        <w:t>4.2服务范围：_____________</w:t>
      </w:r>
    </w:p>
    <w:p>
      <w:pPr>
        <w:pStyle w:val="14"/>
        <w:jc w:val="left"/>
        <w:rPr>
          <w:rFonts w:hint="eastAsia" w:ascii="宋体" w:hAnsi="宋体" w:eastAsia="宋体" w:cs="宋体"/>
          <w:b/>
          <w:bCs/>
          <w:color w:val="auto"/>
        </w:rPr>
      </w:pPr>
      <w:r>
        <w:rPr>
          <w:rFonts w:hint="eastAsia" w:ascii="宋体" w:hAnsi="宋体" w:eastAsia="宋体" w:cs="宋体"/>
          <w:b/>
          <w:bCs/>
          <w:color w:val="auto"/>
        </w:rPr>
        <w:t>4.3服务地点：_____________</w:t>
      </w:r>
    </w:p>
    <w:p>
      <w:pPr>
        <w:pStyle w:val="14"/>
        <w:jc w:val="left"/>
        <w:rPr>
          <w:rFonts w:hint="eastAsia" w:ascii="宋体" w:hAnsi="宋体" w:eastAsia="宋体" w:cs="宋体"/>
          <w:b/>
          <w:bCs/>
          <w:color w:val="auto"/>
        </w:rPr>
      </w:pPr>
      <w:r>
        <w:rPr>
          <w:rFonts w:hint="eastAsia" w:ascii="宋体" w:hAnsi="宋体" w:eastAsia="宋体" w:cs="宋体"/>
          <w:b/>
          <w:bCs/>
          <w:color w:val="auto"/>
        </w:rPr>
        <w:t>4.4服务完成时间：_____________</w:t>
      </w:r>
    </w:p>
    <w:p>
      <w:pPr>
        <w:pStyle w:val="14"/>
        <w:jc w:val="left"/>
        <w:outlineLvl w:val="3"/>
        <w:rPr>
          <w:rFonts w:hint="eastAsia" w:ascii="宋体" w:hAnsi="宋体" w:eastAsia="宋体" w:cs="宋体"/>
          <w:b/>
          <w:bCs/>
          <w:color w:val="auto"/>
        </w:rPr>
      </w:pPr>
      <w:r>
        <w:rPr>
          <w:rFonts w:hint="eastAsia" w:ascii="宋体" w:hAnsi="宋体" w:eastAsia="宋体" w:cs="宋体"/>
          <w:b/>
          <w:bCs/>
          <w:color w:val="auto"/>
          <w:sz w:val="24"/>
        </w:rPr>
        <w:t>五、服务内容、质量标准和要求</w:t>
      </w:r>
    </w:p>
    <w:p>
      <w:pPr>
        <w:pStyle w:val="14"/>
        <w:jc w:val="left"/>
        <w:rPr>
          <w:rFonts w:hint="eastAsia" w:ascii="宋体" w:hAnsi="宋体" w:eastAsia="宋体" w:cs="宋体"/>
          <w:b/>
          <w:bCs/>
          <w:color w:val="auto"/>
        </w:rPr>
      </w:pPr>
      <w:r>
        <w:rPr>
          <w:rFonts w:hint="eastAsia" w:ascii="宋体" w:hAnsi="宋体" w:eastAsia="宋体" w:cs="宋体"/>
          <w:b/>
          <w:bCs/>
          <w:color w:val="auto"/>
        </w:rPr>
        <w:t>5.1服务工作量的计量方式：_____________</w:t>
      </w:r>
    </w:p>
    <w:p>
      <w:pPr>
        <w:pStyle w:val="14"/>
        <w:jc w:val="left"/>
        <w:rPr>
          <w:rFonts w:hint="eastAsia" w:ascii="宋体" w:hAnsi="宋体" w:eastAsia="宋体" w:cs="宋体"/>
          <w:b/>
          <w:bCs/>
          <w:color w:val="auto"/>
        </w:rPr>
      </w:pPr>
      <w:r>
        <w:rPr>
          <w:rFonts w:hint="eastAsia" w:ascii="宋体" w:hAnsi="宋体" w:eastAsia="宋体" w:cs="宋体"/>
          <w:b/>
          <w:bCs/>
          <w:color w:val="auto"/>
        </w:rPr>
        <w:t>5.2服务内容：_____________</w:t>
      </w:r>
    </w:p>
    <w:p>
      <w:pPr>
        <w:pStyle w:val="14"/>
        <w:jc w:val="left"/>
        <w:rPr>
          <w:rFonts w:hint="eastAsia" w:ascii="宋体" w:hAnsi="宋体" w:eastAsia="宋体" w:cs="宋体"/>
          <w:b/>
          <w:bCs/>
          <w:color w:val="auto"/>
        </w:rPr>
      </w:pPr>
      <w:r>
        <w:rPr>
          <w:rFonts w:hint="eastAsia" w:ascii="宋体" w:hAnsi="宋体" w:eastAsia="宋体" w:cs="宋体"/>
          <w:b/>
          <w:bCs/>
          <w:color w:val="auto"/>
        </w:rPr>
        <w:t>5.3技术保障、服务人员组成、所涉及的货物的质量标准：</w:t>
      </w:r>
    </w:p>
    <w:p>
      <w:pPr>
        <w:pStyle w:val="14"/>
        <w:jc w:val="left"/>
        <w:rPr>
          <w:rFonts w:hint="eastAsia" w:ascii="宋体" w:hAnsi="宋体" w:eastAsia="宋体" w:cs="宋体"/>
          <w:b/>
          <w:bCs/>
          <w:color w:val="auto"/>
        </w:rPr>
      </w:pPr>
      <w:r>
        <w:rPr>
          <w:rFonts w:hint="eastAsia" w:ascii="宋体" w:hAnsi="宋体" w:eastAsia="宋体" w:cs="宋体"/>
          <w:b/>
          <w:bCs/>
          <w:color w:val="auto"/>
        </w:rPr>
        <w:t>（1）服务技术保障：_____________</w:t>
      </w:r>
    </w:p>
    <w:p>
      <w:pPr>
        <w:pStyle w:val="14"/>
        <w:jc w:val="left"/>
        <w:rPr>
          <w:rFonts w:hint="eastAsia" w:ascii="宋体" w:hAnsi="宋体" w:eastAsia="宋体" w:cs="宋体"/>
          <w:b/>
          <w:bCs/>
          <w:color w:val="auto"/>
        </w:rPr>
      </w:pPr>
      <w:r>
        <w:rPr>
          <w:rFonts w:hint="eastAsia" w:ascii="宋体" w:hAnsi="宋体" w:eastAsia="宋体" w:cs="宋体"/>
          <w:b/>
          <w:bCs/>
          <w:color w:val="auto"/>
        </w:rPr>
        <w:t>（2）服务人员组成：_____________</w:t>
      </w:r>
    </w:p>
    <w:p>
      <w:pPr>
        <w:pStyle w:val="14"/>
        <w:jc w:val="left"/>
        <w:rPr>
          <w:rFonts w:hint="eastAsia" w:ascii="宋体" w:hAnsi="宋体" w:eastAsia="宋体" w:cs="宋体"/>
          <w:b/>
          <w:bCs/>
          <w:color w:val="auto"/>
        </w:rPr>
      </w:pPr>
      <w:r>
        <w:rPr>
          <w:rFonts w:hint="eastAsia" w:ascii="宋体" w:hAnsi="宋体" w:eastAsia="宋体" w:cs="宋体"/>
          <w:b/>
          <w:bCs/>
          <w:color w:val="auto"/>
        </w:rPr>
        <w:t>（3）服务设备及物资投入及质量标准：_____________</w:t>
      </w:r>
    </w:p>
    <w:p>
      <w:pPr>
        <w:pStyle w:val="14"/>
        <w:jc w:val="left"/>
        <w:rPr>
          <w:rFonts w:hint="eastAsia" w:ascii="宋体" w:hAnsi="宋体" w:eastAsia="宋体" w:cs="宋体"/>
          <w:b/>
          <w:bCs/>
          <w:color w:val="auto"/>
        </w:rPr>
      </w:pPr>
      <w:r>
        <w:rPr>
          <w:rFonts w:hint="eastAsia" w:ascii="宋体" w:hAnsi="宋体" w:eastAsia="宋体" w:cs="宋体"/>
          <w:b/>
          <w:bCs/>
          <w:color w:val="auto"/>
        </w:rPr>
        <w:t>5.4服务质量标准及要求：</w:t>
      </w:r>
    </w:p>
    <w:p>
      <w:pPr>
        <w:pStyle w:val="14"/>
        <w:jc w:val="left"/>
        <w:rPr>
          <w:rFonts w:hint="eastAsia" w:ascii="宋体" w:hAnsi="宋体" w:eastAsia="宋体" w:cs="宋体"/>
          <w:b/>
          <w:bCs/>
          <w:color w:val="auto"/>
        </w:rPr>
      </w:pPr>
      <w:r>
        <w:rPr>
          <w:rFonts w:hint="eastAsia" w:ascii="宋体" w:hAnsi="宋体" w:eastAsia="宋体" w:cs="宋体"/>
          <w:b/>
          <w:bCs/>
          <w:color w:val="auto"/>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4"/>
        <w:jc w:val="left"/>
        <w:rPr>
          <w:rFonts w:hint="eastAsia" w:ascii="宋体" w:hAnsi="宋体" w:eastAsia="宋体" w:cs="宋体"/>
          <w:b/>
          <w:bCs/>
          <w:color w:val="auto"/>
        </w:rPr>
      </w:pPr>
      <w:r>
        <w:rPr>
          <w:rFonts w:hint="eastAsia" w:ascii="宋体" w:hAnsi="宋体" w:eastAsia="宋体" w:cs="宋体"/>
          <w:b/>
          <w:bCs/>
          <w:color w:val="auto"/>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4"/>
        <w:jc w:val="left"/>
        <w:rPr>
          <w:rFonts w:hint="eastAsia" w:ascii="宋体" w:hAnsi="宋体" w:eastAsia="宋体" w:cs="宋体"/>
          <w:b/>
          <w:bCs/>
          <w:color w:val="auto"/>
        </w:rPr>
      </w:pPr>
      <w:r>
        <w:rPr>
          <w:rFonts w:hint="eastAsia" w:ascii="宋体" w:hAnsi="宋体" w:eastAsia="宋体" w:cs="宋体"/>
          <w:b/>
          <w:bCs/>
          <w:color w:val="auto"/>
        </w:rPr>
        <w:t>5.4.3其他要求：</w:t>
      </w:r>
    </w:p>
    <w:p>
      <w:pPr>
        <w:pStyle w:val="14"/>
        <w:jc w:val="left"/>
        <w:outlineLvl w:val="3"/>
        <w:rPr>
          <w:rFonts w:hint="eastAsia" w:ascii="宋体" w:hAnsi="宋体" w:eastAsia="宋体" w:cs="宋体"/>
          <w:b/>
          <w:bCs/>
          <w:color w:val="auto"/>
        </w:rPr>
      </w:pPr>
      <w:r>
        <w:rPr>
          <w:rFonts w:hint="eastAsia" w:ascii="宋体" w:hAnsi="宋体" w:eastAsia="宋体" w:cs="宋体"/>
          <w:b/>
          <w:bCs/>
          <w:color w:val="auto"/>
          <w:sz w:val="24"/>
        </w:rPr>
        <w:t>六、服务履约验收或考核</w:t>
      </w:r>
    </w:p>
    <w:p>
      <w:pPr>
        <w:pStyle w:val="14"/>
        <w:jc w:val="left"/>
        <w:rPr>
          <w:rFonts w:hint="eastAsia" w:ascii="宋体" w:hAnsi="宋体" w:eastAsia="宋体" w:cs="宋体"/>
          <w:b/>
          <w:bCs/>
          <w:color w:val="auto"/>
        </w:rPr>
      </w:pPr>
      <w:r>
        <w:rPr>
          <w:rFonts w:hint="eastAsia" w:ascii="宋体" w:hAnsi="宋体" w:eastAsia="宋体" w:cs="宋体"/>
          <w:b/>
          <w:bCs/>
          <w:color w:val="auto"/>
        </w:rPr>
        <w:t>甲方按照采购文件、乙方的投标或响应文件和本协议约定的服务内容及质量要求按次组织对乙方所提供服务进行验收，或定期进行服务考核，并根据验收或考核结果支付服务费用。具体如下：</w:t>
      </w:r>
    </w:p>
    <w:p>
      <w:pPr>
        <w:pStyle w:val="14"/>
        <w:jc w:val="left"/>
        <w:outlineLvl w:val="3"/>
        <w:rPr>
          <w:rFonts w:hint="eastAsia" w:ascii="宋体" w:hAnsi="宋体" w:eastAsia="宋体" w:cs="宋体"/>
          <w:b/>
          <w:bCs/>
          <w:color w:val="auto"/>
        </w:rPr>
      </w:pPr>
      <w:r>
        <w:rPr>
          <w:rFonts w:hint="eastAsia" w:ascii="宋体" w:hAnsi="宋体" w:eastAsia="宋体" w:cs="宋体"/>
          <w:b/>
          <w:bCs/>
          <w:color w:val="auto"/>
          <w:sz w:val="24"/>
        </w:rPr>
        <w:t>七、甲方的权利与义务</w:t>
      </w:r>
    </w:p>
    <w:p>
      <w:pPr>
        <w:pStyle w:val="14"/>
        <w:jc w:val="left"/>
        <w:rPr>
          <w:rFonts w:hint="eastAsia" w:ascii="宋体" w:hAnsi="宋体" w:eastAsia="宋体" w:cs="宋体"/>
          <w:b/>
          <w:bCs/>
          <w:color w:val="auto"/>
        </w:rPr>
      </w:pPr>
      <w:r>
        <w:rPr>
          <w:rFonts w:hint="eastAsia" w:ascii="宋体" w:hAnsi="宋体" w:eastAsia="宋体" w:cs="宋体"/>
          <w:b/>
          <w:bCs/>
          <w:color w:val="auto"/>
        </w:rPr>
        <w:t>7.1甲方委派___________为联系人，联系方式___________，负责与乙方联系。如甲方联系人发生变更，甲方应书面告知乙方。</w:t>
      </w:r>
    </w:p>
    <w:p>
      <w:pPr>
        <w:pStyle w:val="14"/>
        <w:jc w:val="left"/>
        <w:rPr>
          <w:rFonts w:hint="eastAsia" w:ascii="宋体" w:hAnsi="宋体" w:eastAsia="宋体" w:cs="宋体"/>
          <w:b/>
          <w:bCs/>
          <w:color w:val="auto"/>
        </w:rPr>
      </w:pPr>
      <w:r>
        <w:rPr>
          <w:rFonts w:hint="eastAsia" w:ascii="宋体" w:hAnsi="宋体" w:eastAsia="宋体" w:cs="宋体"/>
          <w:b/>
          <w:bCs/>
          <w:color w:val="auto"/>
        </w:rPr>
        <w:t>7.2甲方应为乙方开展服务工作提供必要的工作条件，以及对内对外沟通和配合协助。</w:t>
      </w:r>
    </w:p>
    <w:p>
      <w:pPr>
        <w:pStyle w:val="14"/>
        <w:jc w:val="left"/>
        <w:rPr>
          <w:rFonts w:hint="eastAsia" w:ascii="宋体" w:hAnsi="宋体" w:eastAsia="宋体" w:cs="宋体"/>
          <w:b/>
          <w:bCs/>
          <w:color w:val="auto"/>
        </w:rPr>
      </w:pPr>
      <w:r>
        <w:rPr>
          <w:rFonts w:hint="eastAsia" w:ascii="宋体" w:hAnsi="宋体" w:eastAsia="宋体" w:cs="宋体"/>
          <w:b/>
          <w:bCs/>
          <w:color w:val="auto"/>
        </w:rPr>
        <w:t>7.3甲方应于___________之前提供服务所需的全部资料，并对所提供材料真实性、完整性、合法性负责。</w:t>
      </w:r>
    </w:p>
    <w:p>
      <w:pPr>
        <w:pStyle w:val="14"/>
        <w:jc w:val="left"/>
        <w:rPr>
          <w:rFonts w:hint="eastAsia" w:ascii="宋体" w:hAnsi="宋体" w:eastAsia="宋体" w:cs="宋体"/>
          <w:b/>
          <w:bCs/>
          <w:color w:val="auto"/>
        </w:rPr>
      </w:pPr>
      <w:r>
        <w:rPr>
          <w:rFonts w:hint="eastAsia" w:ascii="宋体" w:hAnsi="宋体" w:eastAsia="宋体" w:cs="宋体"/>
          <w:b/>
          <w:bCs/>
          <w:color w:val="auto"/>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4"/>
        <w:jc w:val="left"/>
        <w:rPr>
          <w:rFonts w:hint="eastAsia" w:ascii="宋体" w:hAnsi="宋体" w:eastAsia="宋体" w:cs="宋体"/>
          <w:b/>
          <w:bCs/>
          <w:color w:val="auto"/>
        </w:rPr>
      </w:pPr>
      <w:r>
        <w:rPr>
          <w:rFonts w:hint="eastAsia" w:ascii="宋体" w:hAnsi="宋体" w:eastAsia="宋体" w:cs="宋体"/>
          <w:b/>
          <w:bCs/>
          <w:color w:val="auto"/>
        </w:rPr>
        <w:t>7.5甲方应按本合同约定及时足额支付服务费用及相关费用。</w:t>
      </w:r>
    </w:p>
    <w:p>
      <w:pPr>
        <w:pStyle w:val="14"/>
        <w:jc w:val="left"/>
        <w:rPr>
          <w:rFonts w:hint="eastAsia" w:ascii="宋体" w:hAnsi="宋体" w:eastAsia="宋体" w:cs="宋体"/>
          <w:b/>
          <w:bCs/>
          <w:color w:val="auto"/>
        </w:rPr>
      </w:pPr>
      <w:r>
        <w:rPr>
          <w:rFonts w:hint="eastAsia" w:ascii="宋体" w:hAnsi="宋体" w:eastAsia="宋体" w:cs="宋体"/>
          <w:b/>
          <w:bCs/>
          <w:color w:val="auto"/>
        </w:rPr>
        <w:t>7.6其他</w:t>
      </w:r>
    </w:p>
    <w:p>
      <w:pPr>
        <w:pStyle w:val="14"/>
        <w:jc w:val="left"/>
        <w:outlineLvl w:val="3"/>
        <w:rPr>
          <w:rFonts w:hint="eastAsia" w:ascii="宋体" w:hAnsi="宋体" w:eastAsia="宋体" w:cs="宋体"/>
          <w:b/>
          <w:bCs/>
          <w:color w:val="auto"/>
        </w:rPr>
      </w:pPr>
      <w:r>
        <w:rPr>
          <w:rFonts w:hint="eastAsia" w:ascii="宋体" w:hAnsi="宋体" w:eastAsia="宋体" w:cs="宋体"/>
          <w:b/>
          <w:bCs/>
          <w:color w:val="auto"/>
          <w:sz w:val="24"/>
        </w:rPr>
        <w:t>八、乙方的权利与义务</w:t>
      </w:r>
    </w:p>
    <w:p>
      <w:pPr>
        <w:pStyle w:val="14"/>
        <w:jc w:val="left"/>
        <w:rPr>
          <w:rFonts w:hint="eastAsia" w:ascii="宋体" w:hAnsi="宋体" w:eastAsia="宋体" w:cs="宋体"/>
          <w:b/>
          <w:bCs/>
          <w:color w:val="auto"/>
        </w:rPr>
      </w:pPr>
      <w:r>
        <w:rPr>
          <w:rFonts w:hint="eastAsia" w:ascii="宋体" w:hAnsi="宋体" w:eastAsia="宋体" w:cs="宋体"/>
          <w:b/>
          <w:bCs/>
          <w:color w:val="auto"/>
        </w:rPr>
        <w:t>8.1乙方委派___________为联系人，联系方式___________，负责与甲方联系。如乙方联系人发生变更，乙方应书面告知甲方</w:t>
      </w:r>
    </w:p>
    <w:p>
      <w:pPr>
        <w:pStyle w:val="14"/>
        <w:jc w:val="left"/>
        <w:rPr>
          <w:rFonts w:hint="eastAsia" w:ascii="宋体" w:hAnsi="宋体" w:eastAsia="宋体" w:cs="宋体"/>
          <w:b/>
          <w:bCs/>
          <w:color w:val="auto"/>
        </w:rPr>
      </w:pPr>
      <w:r>
        <w:rPr>
          <w:rFonts w:hint="eastAsia" w:ascii="宋体" w:hAnsi="宋体" w:eastAsia="宋体" w:cs="宋体"/>
          <w:b/>
          <w:bCs/>
          <w:color w:val="auto"/>
        </w:rPr>
        <w:t>8.2乙方应国家法律法规和{{乙方的权利与义务-响应要求-福建}}等要求开展{{乙方的权利与义务-开展服务-福建}}服务；</w:t>
      </w:r>
    </w:p>
    <w:p>
      <w:pPr>
        <w:pStyle w:val="14"/>
        <w:jc w:val="left"/>
        <w:rPr>
          <w:rFonts w:hint="eastAsia" w:ascii="宋体" w:hAnsi="宋体" w:eastAsia="宋体" w:cs="宋体"/>
          <w:b/>
          <w:bCs/>
          <w:color w:val="auto"/>
        </w:rPr>
      </w:pPr>
      <w:r>
        <w:rPr>
          <w:rFonts w:hint="eastAsia" w:ascii="宋体" w:hAnsi="宋体" w:eastAsia="宋体" w:cs="宋体"/>
          <w:b/>
          <w:bCs/>
          <w:color w:val="auto"/>
        </w:rPr>
        <w:t>8.3乙方及其所委派服务人员应按标准或协议约定方式出具服务成果，对并其真实性和合法性负法律责任；</w:t>
      </w:r>
    </w:p>
    <w:p>
      <w:pPr>
        <w:pStyle w:val="14"/>
        <w:jc w:val="left"/>
        <w:rPr>
          <w:rFonts w:hint="eastAsia" w:ascii="宋体" w:hAnsi="宋体" w:eastAsia="宋体" w:cs="宋体"/>
          <w:b/>
          <w:bCs/>
          <w:color w:val="auto"/>
        </w:rPr>
      </w:pPr>
      <w:r>
        <w:rPr>
          <w:rFonts w:hint="eastAsia" w:ascii="宋体" w:hAnsi="宋体" w:eastAsia="宋体" w:cs="宋体"/>
          <w:b/>
          <w:bCs/>
          <w:color w:val="auto"/>
        </w:rPr>
        <w:t>8.4乙方对执行业务过程中知悉的国家秘密或甲方的商业秘密保密。除非国家法律法规及行业规范另有规定,或经甲方同意,乙方不得将其知悉的商业秘密和甲方提供的资料对外泄露。</w:t>
      </w:r>
    </w:p>
    <w:p>
      <w:pPr>
        <w:pStyle w:val="14"/>
        <w:jc w:val="left"/>
        <w:rPr>
          <w:rFonts w:hint="eastAsia" w:ascii="宋体" w:hAnsi="宋体" w:eastAsia="宋体" w:cs="宋体"/>
          <w:b/>
          <w:bCs/>
          <w:color w:val="auto"/>
        </w:rPr>
      </w:pPr>
      <w:r>
        <w:rPr>
          <w:rFonts w:hint="eastAsia" w:ascii="宋体" w:hAnsi="宋体" w:eastAsia="宋体" w:cs="宋体"/>
          <w:b/>
          <w:bCs/>
          <w:color w:val="auto"/>
        </w:rPr>
        <w:t>8.5乙方对服务业务应当单独建档，保存完整的工作记录，并对服务过程使用和暂存甲方的文件、材料和财物应当妥善保管。</w:t>
      </w:r>
    </w:p>
    <w:p>
      <w:pPr>
        <w:pStyle w:val="14"/>
        <w:jc w:val="left"/>
        <w:rPr>
          <w:rFonts w:hint="eastAsia" w:ascii="宋体" w:hAnsi="宋体" w:eastAsia="宋体" w:cs="宋体"/>
          <w:b/>
          <w:bCs/>
          <w:color w:val="auto"/>
        </w:rPr>
      </w:pPr>
      <w:r>
        <w:rPr>
          <w:rFonts w:hint="eastAsia" w:ascii="宋体" w:hAnsi="宋体" w:eastAsia="宋体" w:cs="宋体"/>
          <w:b/>
          <w:bCs/>
          <w:color w:val="auto"/>
        </w:rPr>
        <w:t>8.6服务工作结束后,乙方将根据情况对甲方服务相关的管理制度及其他事项等提出改进意见。</w:t>
      </w:r>
    </w:p>
    <w:p>
      <w:pPr>
        <w:pStyle w:val="14"/>
        <w:jc w:val="left"/>
        <w:rPr>
          <w:rFonts w:hint="eastAsia" w:ascii="宋体" w:hAnsi="宋体" w:eastAsia="宋体" w:cs="宋体"/>
          <w:b/>
          <w:bCs/>
          <w:color w:val="auto"/>
        </w:rPr>
      </w:pPr>
      <w:r>
        <w:rPr>
          <w:rFonts w:hint="eastAsia" w:ascii="宋体" w:hAnsi="宋体" w:eastAsia="宋体" w:cs="宋体"/>
          <w:b/>
          <w:bCs/>
          <w:color w:val="auto"/>
        </w:rPr>
        <w:t>8.7其他</w:t>
      </w:r>
    </w:p>
    <w:p>
      <w:pPr>
        <w:pStyle w:val="14"/>
        <w:jc w:val="left"/>
        <w:outlineLvl w:val="3"/>
        <w:rPr>
          <w:rFonts w:hint="eastAsia" w:ascii="宋体" w:hAnsi="宋体" w:eastAsia="宋体" w:cs="宋体"/>
          <w:b/>
          <w:bCs/>
          <w:color w:val="auto"/>
          <w:sz w:val="24"/>
          <w:lang w:eastAsia="zh-CN"/>
        </w:rPr>
      </w:pPr>
      <w:r>
        <w:rPr>
          <w:rFonts w:hint="eastAsia" w:ascii="宋体" w:hAnsi="宋体" w:eastAsia="宋体" w:cs="宋体"/>
          <w:b/>
          <w:bCs/>
          <w:color w:val="auto"/>
          <w:sz w:val="24"/>
        </w:rPr>
        <w:t>九、资金支付方式、时间和条件</w:t>
      </w:r>
    </w:p>
    <w:p>
      <w:pPr>
        <w:pStyle w:val="14"/>
        <w:jc w:val="left"/>
        <w:outlineLvl w:val="3"/>
        <w:rPr>
          <w:rFonts w:hint="eastAsia" w:ascii="宋体" w:hAnsi="宋体" w:eastAsia="宋体" w:cs="宋体"/>
          <w:b/>
          <w:bCs/>
          <w:color w:val="auto"/>
          <w:sz w:val="24"/>
          <w:lang w:eastAsia="zh-CN"/>
        </w:rPr>
      </w:pPr>
    </w:p>
    <w:p>
      <w:pPr>
        <w:pStyle w:val="14"/>
        <w:jc w:val="left"/>
        <w:outlineLvl w:val="3"/>
        <w:rPr>
          <w:rFonts w:hint="eastAsia" w:ascii="宋体" w:hAnsi="宋体" w:eastAsia="宋体" w:cs="宋体"/>
          <w:b/>
          <w:bCs/>
          <w:color w:val="auto"/>
        </w:rPr>
      </w:pPr>
      <w:r>
        <w:rPr>
          <w:rFonts w:hint="eastAsia" w:ascii="宋体" w:hAnsi="宋体" w:eastAsia="宋体" w:cs="宋体"/>
          <w:b/>
          <w:bCs/>
          <w:color w:val="auto"/>
          <w:sz w:val="24"/>
        </w:rPr>
        <w:t>十、履约保证金</w:t>
      </w:r>
    </w:p>
    <w:p>
      <w:pPr>
        <w:pStyle w:val="14"/>
        <w:jc w:val="left"/>
        <w:rPr>
          <w:rFonts w:hint="eastAsia" w:ascii="宋体" w:hAnsi="宋体" w:eastAsia="宋体" w:cs="宋体"/>
          <w:b/>
          <w:bCs/>
          <w:color w:val="auto"/>
        </w:rPr>
      </w:pPr>
      <w:r>
        <w:rPr>
          <w:rFonts w:hint="eastAsia" w:ascii="宋体" w:hAnsi="宋体" w:eastAsia="宋体" w:cs="宋体"/>
          <w:b/>
          <w:bCs/>
          <w:color w:val="auto"/>
        </w:rPr>
        <w:t>□有，□无。具体如下：（按照采购文件规定填写）。</w:t>
      </w:r>
    </w:p>
    <w:p>
      <w:pPr>
        <w:pStyle w:val="14"/>
        <w:jc w:val="left"/>
        <w:rPr>
          <w:rFonts w:hint="eastAsia" w:ascii="宋体" w:hAnsi="宋体" w:eastAsia="宋体" w:cs="宋体"/>
          <w:b/>
          <w:bCs/>
          <w:color w:val="auto"/>
        </w:rPr>
      </w:pPr>
      <w:r>
        <w:rPr>
          <w:rFonts w:hint="eastAsia" w:ascii="宋体" w:hAnsi="宋体" w:eastAsia="宋体" w:cs="宋体"/>
          <w:b/>
          <w:bCs/>
          <w:color w:val="auto"/>
        </w:rPr>
        <w:t>10.1乙方向甲方缴纳人民币 / 元作为本合同的履约保证金。</w:t>
      </w:r>
    </w:p>
    <w:p>
      <w:pPr>
        <w:pStyle w:val="14"/>
        <w:jc w:val="left"/>
        <w:rPr>
          <w:rFonts w:hint="eastAsia" w:ascii="宋体" w:hAnsi="宋体" w:eastAsia="宋体" w:cs="宋体"/>
          <w:b/>
          <w:bCs/>
          <w:color w:val="auto"/>
        </w:rPr>
      </w:pPr>
      <w:r>
        <w:rPr>
          <w:rFonts w:hint="eastAsia" w:ascii="宋体" w:hAnsi="宋体" w:eastAsia="宋体" w:cs="宋体"/>
          <w:b/>
          <w:bCs/>
          <w:color w:val="auto"/>
        </w:rPr>
        <w:t>10.2履约保证金缴纳形式：支票/汇票/电汇/保函等非现金形式。</w:t>
      </w:r>
    </w:p>
    <w:p>
      <w:pPr>
        <w:pStyle w:val="14"/>
        <w:jc w:val="left"/>
        <w:rPr>
          <w:rFonts w:hint="eastAsia" w:ascii="宋体" w:hAnsi="宋体" w:eastAsia="宋体" w:cs="宋体"/>
          <w:b/>
          <w:bCs/>
          <w:color w:val="auto"/>
        </w:rPr>
      </w:pPr>
      <w:r>
        <w:rPr>
          <w:rFonts w:hint="eastAsia" w:ascii="宋体" w:hAnsi="宋体" w:eastAsia="宋体" w:cs="宋体"/>
          <w:b/>
          <w:bCs/>
          <w:color w:val="auto"/>
        </w:rPr>
        <w:t>10.3履约保证金合同履行完毕前有效，合同履行完毕后一次性结清退还。</w:t>
      </w:r>
    </w:p>
    <w:p>
      <w:pPr>
        <w:pStyle w:val="14"/>
        <w:jc w:val="left"/>
        <w:outlineLvl w:val="3"/>
        <w:rPr>
          <w:rFonts w:hint="eastAsia" w:ascii="宋体" w:hAnsi="宋体" w:eastAsia="宋体" w:cs="宋体"/>
          <w:b/>
          <w:bCs/>
          <w:color w:val="auto"/>
          <w:sz w:val="24"/>
          <w:lang w:eastAsia="zh-CN"/>
        </w:rPr>
      </w:pPr>
      <w:r>
        <w:rPr>
          <w:rFonts w:hint="eastAsia" w:ascii="宋体" w:hAnsi="宋体" w:eastAsia="宋体" w:cs="宋体"/>
          <w:b/>
          <w:bCs/>
          <w:color w:val="auto"/>
          <w:sz w:val="24"/>
        </w:rPr>
        <w:t>十一、合同期限</w:t>
      </w:r>
    </w:p>
    <w:p>
      <w:pPr>
        <w:pStyle w:val="14"/>
        <w:jc w:val="left"/>
        <w:outlineLvl w:val="3"/>
        <w:rPr>
          <w:rFonts w:hint="eastAsia" w:ascii="宋体" w:hAnsi="宋体" w:eastAsia="宋体" w:cs="宋体"/>
          <w:b/>
          <w:bCs/>
          <w:color w:val="auto"/>
          <w:sz w:val="24"/>
          <w:lang w:eastAsia="zh-CN"/>
        </w:rPr>
      </w:pPr>
    </w:p>
    <w:p>
      <w:pPr>
        <w:pStyle w:val="14"/>
        <w:jc w:val="left"/>
        <w:outlineLvl w:val="3"/>
        <w:rPr>
          <w:rFonts w:hint="eastAsia" w:ascii="宋体" w:hAnsi="宋体" w:eastAsia="宋体" w:cs="宋体"/>
          <w:b/>
          <w:bCs/>
          <w:color w:val="auto"/>
        </w:rPr>
      </w:pPr>
      <w:r>
        <w:rPr>
          <w:rFonts w:hint="eastAsia" w:ascii="宋体" w:hAnsi="宋体" w:eastAsia="宋体" w:cs="宋体"/>
          <w:b/>
          <w:bCs/>
          <w:color w:val="auto"/>
          <w:sz w:val="24"/>
        </w:rPr>
        <w:t>十二、保密条款</w:t>
      </w:r>
    </w:p>
    <w:p>
      <w:pPr>
        <w:pStyle w:val="14"/>
        <w:jc w:val="left"/>
        <w:rPr>
          <w:rFonts w:hint="eastAsia" w:ascii="宋体" w:hAnsi="宋体" w:eastAsia="宋体" w:cs="宋体"/>
          <w:b/>
          <w:bCs/>
          <w:color w:val="auto"/>
        </w:rPr>
      </w:pPr>
      <w:r>
        <w:rPr>
          <w:rFonts w:hint="eastAsia" w:ascii="宋体" w:hAnsi="宋体" w:eastAsia="宋体" w:cs="宋体"/>
          <w:b/>
          <w:bCs/>
          <w:color w:val="auto"/>
        </w:rPr>
        <w:t>12.1对于在采购和合同履行过程中所获悉的属于保密的内容，甲、乙双方均负有保密义务。</w:t>
      </w:r>
    </w:p>
    <w:p>
      <w:pPr>
        <w:pStyle w:val="14"/>
        <w:jc w:val="left"/>
        <w:rPr>
          <w:rFonts w:hint="eastAsia" w:ascii="宋体" w:hAnsi="宋体" w:eastAsia="宋体" w:cs="宋体"/>
          <w:b/>
          <w:bCs/>
          <w:color w:val="auto"/>
        </w:rPr>
      </w:pPr>
      <w:r>
        <w:rPr>
          <w:rFonts w:hint="eastAsia" w:ascii="宋体" w:hAnsi="宋体" w:eastAsia="宋体" w:cs="宋体"/>
          <w:b/>
          <w:bCs/>
          <w:color w:val="auto"/>
        </w:rPr>
        <w:t>12.2其他</w:t>
      </w:r>
    </w:p>
    <w:p>
      <w:pPr>
        <w:pStyle w:val="14"/>
        <w:jc w:val="left"/>
        <w:outlineLvl w:val="3"/>
        <w:rPr>
          <w:rFonts w:hint="eastAsia" w:ascii="宋体" w:hAnsi="宋体" w:eastAsia="宋体" w:cs="宋体"/>
          <w:b/>
          <w:bCs/>
          <w:color w:val="auto"/>
        </w:rPr>
      </w:pPr>
      <w:r>
        <w:rPr>
          <w:rFonts w:hint="eastAsia" w:ascii="宋体" w:hAnsi="宋体" w:eastAsia="宋体" w:cs="宋体"/>
          <w:b/>
          <w:bCs/>
          <w:color w:val="auto"/>
          <w:sz w:val="24"/>
        </w:rPr>
        <w:t>十三、违约责任</w:t>
      </w:r>
    </w:p>
    <w:p>
      <w:pPr>
        <w:pStyle w:val="14"/>
        <w:jc w:val="left"/>
        <w:rPr>
          <w:rFonts w:hint="eastAsia" w:ascii="宋体" w:hAnsi="宋体" w:eastAsia="宋体" w:cs="宋体"/>
          <w:b/>
          <w:bCs/>
          <w:color w:val="auto"/>
        </w:rPr>
      </w:pPr>
      <w:r>
        <w:rPr>
          <w:rFonts w:hint="eastAsia" w:ascii="宋体" w:hAnsi="宋体" w:eastAsia="宋体" w:cs="宋体"/>
          <w:b/>
          <w:bCs/>
          <w:color w:val="auto"/>
        </w:rPr>
        <w:t>13.1甲方违约责任</w:t>
      </w:r>
    </w:p>
    <w:p>
      <w:pPr>
        <w:pStyle w:val="14"/>
        <w:jc w:val="left"/>
        <w:rPr>
          <w:rFonts w:hint="eastAsia" w:ascii="宋体" w:hAnsi="宋体" w:eastAsia="宋体" w:cs="宋体"/>
          <w:b/>
          <w:bCs/>
          <w:color w:val="auto"/>
        </w:rPr>
      </w:pPr>
      <w:r>
        <w:rPr>
          <w:rFonts w:hint="eastAsia" w:ascii="宋体" w:hAnsi="宋体" w:eastAsia="宋体" w:cs="宋体"/>
          <w:b/>
          <w:bCs/>
          <w:color w:val="auto"/>
        </w:rPr>
        <w:t>（1）甲方无正当理由拒绝乙方提供合格服务的，甲方应向乙方偿付所拒收合同总价________的违约金</w:t>
      </w:r>
    </w:p>
    <w:p>
      <w:pPr>
        <w:pStyle w:val="14"/>
        <w:jc w:val="left"/>
        <w:rPr>
          <w:rFonts w:hint="eastAsia" w:ascii="宋体" w:hAnsi="宋体" w:eastAsia="宋体" w:cs="宋体"/>
          <w:b/>
          <w:bCs/>
          <w:color w:val="auto"/>
        </w:rPr>
      </w:pPr>
      <w:r>
        <w:rPr>
          <w:rFonts w:hint="eastAsia" w:ascii="宋体" w:hAnsi="宋体" w:eastAsia="宋体" w:cs="宋体"/>
          <w:b/>
          <w:bCs/>
          <w:color w:val="auto"/>
        </w:rPr>
        <w:t>（2）甲方无故逾期验收和办理合同款项支付手续的,甲方应按逾期付款总额每日________向乙方支付违约金。</w:t>
      </w:r>
    </w:p>
    <w:p>
      <w:pPr>
        <w:pStyle w:val="14"/>
        <w:jc w:val="left"/>
        <w:rPr>
          <w:rFonts w:hint="eastAsia" w:ascii="宋体" w:hAnsi="宋体" w:eastAsia="宋体" w:cs="宋体"/>
          <w:b/>
          <w:bCs/>
          <w:color w:val="auto"/>
        </w:rPr>
      </w:pPr>
      <w:r>
        <w:rPr>
          <w:rFonts w:hint="eastAsia" w:ascii="宋体" w:hAnsi="宋体" w:eastAsia="宋体" w:cs="宋体"/>
          <w:b/>
          <w:bCs/>
          <w:color w:val="auto"/>
        </w:rPr>
        <w:t>（3）其他违约情形</w:t>
      </w:r>
    </w:p>
    <w:p>
      <w:pPr>
        <w:pStyle w:val="14"/>
        <w:jc w:val="left"/>
        <w:rPr>
          <w:rFonts w:hint="eastAsia" w:ascii="宋体" w:hAnsi="宋体" w:eastAsia="宋体" w:cs="宋体"/>
          <w:b/>
          <w:bCs/>
          <w:color w:val="auto"/>
        </w:rPr>
      </w:pPr>
      <w:r>
        <w:rPr>
          <w:rFonts w:hint="eastAsia" w:ascii="宋体" w:hAnsi="宋体" w:eastAsia="宋体" w:cs="宋体"/>
          <w:b/>
          <w:bCs/>
          <w:color w:val="auto"/>
        </w:rPr>
        <w:t>13.2乙方违约责任</w:t>
      </w:r>
    </w:p>
    <w:p>
      <w:pPr>
        <w:pStyle w:val="14"/>
        <w:jc w:val="left"/>
        <w:rPr>
          <w:rFonts w:hint="eastAsia" w:ascii="宋体" w:hAnsi="宋体" w:eastAsia="宋体" w:cs="宋体"/>
          <w:b/>
          <w:bCs/>
          <w:color w:val="auto"/>
        </w:rPr>
      </w:pPr>
      <w:r>
        <w:rPr>
          <w:rFonts w:hint="eastAsia" w:ascii="宋体" w:hAnsi="宋体" w:eastAsia="宋体" w:cs="宋体"/>
          <w:b/>
          <w:bCs/>
          <w:color w:val="auto"/>
        </w:rPr>
        <w:t>（1）乙方逾期履行服务的，乙方应按逾期交付总额每日________向甲方支付违约金，由甲方从待付货款中扣除。乙方无正当理由逾期超过约定日期________仍不能交付的，视为“乙方不按合同约定履约”；</w:t>
      </w:r>
    </w:p>
    <w:p>
      <w:pPr>
        <w:pStyle w:val="14"/>
        <w:jc w:val="left"/>
        <w:rPr>
          <w:rFonts w:hint="eastAsia" w:ascii="宋体" w:hAnsi="宋体" w:eastAsia="宋体" w:cs="宋体"/>
          <w:b/>
          <w:bCs/>
          <w:color w:val="auto"/>
        </w:rPr>
      </w:pPr>
      <w:r>
        <w:rPr>
          <w:rFonts w:hint="eastAsia" w:ascii="宋体" w:hAnsi="宋体" w:eastAsia="宋体" w:cs="宋体"/>
          <w:b/>
          <w:bCs/>
          <w:color w:val="auto"/>
        </w:rPr>
        <w:t>（2）乙方所履行的服务不符合合同规定及《采购文件》规定标准的，甲方有权拒绝，乙方愿意整改但逾期履行的，按乙方逾期履行处理。乙方拒绝整改的，视为“乙方不按合同约定履约”</w:t>
      </w:r>
    </w:p>
    <w:p>
      <w:pPr>
        <w:pStyle w:val="14"/>
        <w:jc w:val="left"/>
        <w:rPr>
          <w:rFonts w:hint="eastAsia" w:ascii="宋体" w:hAnsi="宋体" w:eastAsia="宋体" w:cs="宋体"/>
          <w:b/>
          <w:bCs/>
          <w:color w:val="auto"/>
        </w:rPr>
      </w:pPr>
      <w:r>
        <w:rPr>
          <w:rFonts w:hint="eastAsia" w:ascii="宋体" w:hAnsi="宋体" w:eastAsia="宋体" w:cs="宋体"/>
          <w:b/>
          <w:bCs/>
          <w:color w:val="auto"/>
        </w:rPr>
        <w:t>（3）乙方不按合同约定履约的，甲方可以解除采购合同，并对乙方已缴纳的履约保证金作“不予退还”处理。同时，乙方须按以下约定向甲方支付违约金：</w:t>
      </w:r>
    </w:p>
    <w:p>
      <w:pPr>
        <w:pStyle w:val="14"/>
        <w:jc w:val="left"/>
        <w:rPr>
          <w:rFonts w:hint="eastAsia" w:ascii="宋体" w:hAnsi="宋体" w:eastAsia="宋体" w:cs="宋体"/>
          <w:b/>
          <w:bCs/>
          <w:color w:val="auto"/>
        </w:rPr>
      </w:pPr>
      <w:r>
        <w:rPr>
          <w:rFonts w:hint="eastAsia" w:ascii="宋体" w:hAnsi="宋体" w:eastAsia="宋体" w:cs="宋体"/>
          <w:b/>
          <w:bCs/>
          <w:color w:val="auto"/>
        </w:rPr>
        <w:t>（4）其他违约情形</w:t>
      </w:r>
    </w:p>
    <w:p>
      <w:pPr>
        <w:pStyle w:val="14"/>
        <w:jc w:val="left"/>
        <w:outlineLvl w:val="3"/>
        <w:rPr>
          <w:rFonts w:hint="eastAsia" w:ascii="宋体" w:hAnsi="宋体" w:eastAsia="宋体" w:cs="宋体"/>
          <w:b/>
          <w:bCs/>
          <w:color w:val="auto"/>
        </w:rPr>
      </w:pPr>
      <w:r>
        <w:rPr>
          <w:rFonts w:hint="eastAsia" w:ascii="宋体" w:hAnsi="宋体" w:eastAsia="宋体" w:cs="宋体"/>
          <w:b/>
          <w:bCs/>
          <w:color w:val="auto"/>
          <w:sz w:val="24"/>
        </w:rPr>
        <w:t>十四、不可抗力事件处理</w:t>
      </w:r>
    </w:p>
    <w:p>
      <w:pPr>
        <w:pStyle w:val="14"/>
        <w:jc w:val="left"/>
        <w:rPr>
          <w:rFonts w:hint="eastAsia" w:ascii="宋体" w:hAnsi="宋体" w:eastAsia="宋体" w:cs="宋体"/>
          <w:b/>
          <w:bCs/>
          <w:color w:val="auto"/>
        </w:rPr>
      </w:pPr>
      <w:r>
        <w:rPr>
          <w:rFonts w:hint="eastAsia" w:ascii="宋体" w:hAnsi="宋体" w:eastAsia="宋体" w:cs="宋体"/>
          <w:b/>
          <w:bCs/>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4"/>
        <w:jc w:val="left"/>
        <w:outlineLvl w:val="3"/>
        <w:rPr>
          <w:rFonts w:hint="eastAsia" w:ascii="宋体" w:hAnsi="宋体" w:eastAsia="宋体" w:cs="宋体"/>
          <w:b/>
          <w:bCs/>
          <w:color w:val="auto"/>
        </w:rPr>
      </w:pPr>
      <w:r>
        <w:rPr>
          <w:rFonts w:hint="eastAsia" w:ascii="宋体" w:hAnsi="宋体" w:eastAsia="宋体" w:cs="宋体"/>
          <w:b/>
          <w:bCs/>
          <w:color w:val="auto"/>
          <w:sz w:val="24"/>
        </w:rPr>
        <w:t>十五、解决争议的方法</w:t>
      </w:r>
    </w:p>
    <w:p>
      <w:pPr>
        <w:pStyle w:val="14"/>
        <w:jc w:val="left"/>
        <w:rPr>
          <w:rFonts w:hint="eastAsia" w:ascii="宋体" w:hAnsi="宋体" w:eastAsia="宋体" w:cs="宋体"/>
          <w:b/>
          <w:bCs/>
          <w:color w:val="auto"/>
        </w:rPr>
      </w:pPr>
      <w:r>
        <w:rPr>
          <w:rFonts w:hint="eastAsia" w:ascii="宋体" w:hAnsi="宋体" w:eastAsia="宋体" w:cs="宋体"/>
          <w:b/>
          <w:bCs/>
          <w:color w:val="auto"/>
        </w:rPr>
        <w:t>15.1甲、乙双方协商解决。</w:t>
      </w:r>
    </w:p>
    <w:p>
      <w:pPr>
        <w:pStyle w:val="14"/>
        <w:jc w:val="left"/>
        <w:rPr>
          <w:rFonts w:hint="eastAsia" w:ascii="宋体" w:hAnsi="宋体" w:eastAsia="宋体" w:cs="宋体"/>
          <w:b/>
          <w:bCs/>
          <w:color w:val="auto"/>
        </w:rPr>
      </w:pPr>
      <w:r>
        <w:rPr>
          <w:rFonts w:hint="eastAsia" w:ascii="宋体" w:hAnsi="宋体" w:eastAsia="宋体" w:cs="宋体"/>
          <w:b/>
          <w:bCs/>
          <w:color w:val="auto"/>
        </w:rPr>
        <w:t>15.2若协商解决不成，双方明确按以下第_种方式解决：</w:t>
      </w:r>
    </w:p>
    <w:p>
      <w:pPr>
        <w:pStyle w:val="14"/>
        <w:jc w:val="left"/>
        <w:rPr>
          <w:rFonts w:hint="eastAsia" w:ascii="宋体" w:hAnsi="宋体" w:eastAsia="宋体" w:cs="宋体"/>
          <w:b/>
          <w:bCs/>
          <w:color w:val="auto"/>
        </w:rPr>
      </w:pPr>
    </w:p>
    <w:p>
      <w:pPr>
        <w:pStyle w:val="14"/>
        <w:spacing w:line="300" w:lineRule="auto"/>
        <w:jc w:val="left"/>
        <w:rPr>
          <w:rFonts w:hint="eastAsia" w:ascii="宋体" w:hAnsi="宋体" w:eastAsia="宋体" w:cs="宋体"/>
          <w:b/>
          <w:bCs/>
          <w:color w:val="auto"/>
        </w:rPr>
      </w:pPr>
      <w:r>
        <w:rPr>
          <w:rFonts w:hint="eastAsia" w:ascii="宋体" w:hAnsi="宋体" w:eastAsia="宋体" w:cs="宋体"/>
          <w:b/>
          <w:bCs/>
          <w:color w:val="auto"/>
        </w:rPr>
        <w:t>1、提交仲裁委员会仲裁，具体如下：</w:t>
      </w:r>
    </w:p>
    <w:p>
      <w:pPr>
        <w:pStyle w:val="14"/>
        <w:spacing w:line="300" w:lineRule="auto"/>
        <w:jc w:val="left"/>
        <w:rPr>
          <w:rFonts w:hint="eastAsia" w:ascii="宋体" w:hAnsi="宋体" w:eastAsia="宋体" w:cs="宋体"/>
          <w:b/>
          <w:bCs/>
          <w:color w:val="auto"/>
        </w:rPr>
      </w:pPr>
      <w:r>
        <w:rPr>
          <w:rFonts w:hint="eastAsia" w:ascii="宋体" w:hAnsi="宋体" w:eastAsia="宋体" w:cs="宋体"/>
          <w:b/>
          <w:bCs/>
          <w:color w:val="auto"/>
        </w:rPr>
        <w:t>2、向人民法院提起诉讼。</w:t>
      </w:r>
    </w:p>
    <w:p>
      <w:pPr>
        <w:pStyle w:val="14"/>
        <w:jc w:val="left"/>
        <w:outlineLvl w:val="3"/>
        <w:rPr>
          <w:rFonts w:hint="eastAsia" w:ascii="宋体" w:hAnsi="宋体" w:eastAsia="宋体" w:cs="宋体"/>
          <w:b/>
          <w:bCs/>
          <w:color w:val="auto"/>
          <w:sz w:val="24"/>
          <w:lang w:eastAsia="zh-CN"/>
        </w:rPr>
      </w:pPr>
      <w:r>
        <w:rPr>
          <w:rFonts w:hint="eastAsia" w:ascii="宋体" w:hAnsi="宋体" w:eastAsia="宋体" w:cs="宋体"/>
          <w:b/>
          <w:bCs/>
          <w:color w:val="auto"/>
          <w:sz w:val="24"/>
        </w:rPr>
        <w:t>十六、合同其他条款</w:t>
      </w:r>
    </w:p>
    <w:p>
      <w:pPr>
        <w:pStyle w:val="14"/>
        <w:jc w:val="left"/>
        <w:outlineLvl w:val="3"/>
        <w:rPr>
          <w:rFonts w:hint="eastAsia" w:ascii="宋体" w:hAnsi="宋体" w:eastAsia="宋体" w:cs="宋体"/>
          <w:b/>
          <w:bCs/>
          <w:color w:val="auto"/>
          <w:sz w:val="24"/>
          <w:lang w:eastAsia="zh-CN"/>
        </w:rPr>
      </w:pPr>
    </w:p>
    <w:p>
      <w:pPr>
        <w:pStyle w:val="14"/>
        <w:jc w:val="left"/>
        <w:outlineLvl w:val="3"/>
        <w:rPr>
          <w:rFonts w:hint="eastAsia" w:ascii="宋体" w:hAnsi="宋体" w:eastAsia="宋体" w:cs="宋体"/>
          <w:b/>
          <w:bCs/>
          <w:color w:val="auto"/>
        </w:rPr>
      </w:pPr>
      <w:r>
        <w:rPr>
          <w:rFonts w:hint="eastAsia" w:ascii="宋体" w:hAnsi="宋体" w:eastAsia="宋体" w:cs="宋体"/>
          <w:b/>
          <w:bCs/>
          <w:color w:val="auto"/>
          <w:sz w:val="24"/>
        </w:rPr>
        <w:t>十七、其他约定</w:t>
      </w:r>
    </w:p>
    <w:p>
      <w:pPr>
        <w:pStyle w:val="14"/>
        <w:jc w:val="left"/>
        <w:rPr>
          <w:rFonts w:hint="eastAsia" w:ascii="宋体" w:hAnsi="宋体" w:eastAsia="宋体" w:cs="宋体"/>
          <w:b/>
          <w:bCs/>
          <w:color w:val="auto"/>
        </w:rPr>
      </w:pPr>
      <w:r>
        <w:rPr>
          <w:rFonts w:hint="eastAsia" w:ascii="宋体" w:hAnsi="宋体" w:eastAsia="宋体" w:cs="宋体"/>
          <w:b/>
          <w:bCs/>
          <w:color w:val="auto"/>
        </w:rPr>
        <w:t>17.1合同文件与本合同具有同等法律效力。</w:t>
      </w:r>
    </w:p>
    <w:p>
      <w:pPr>
        <w:pStyle w:val="14"/>
        <w:jc w:val="left"/>
        <w:rPr>
          <w:rFonts w:hint="eastAsia" w:ascii="宋体" w:hAnsi="宋体" w:eastAsia="宋体" w:cs="宋体"/>
          <w:b/>
          <w:bCs/>
          <w:color w:val="auto"/>
        </w:rPr>
      </w:pPr>
      <w:r>
        <w:rPr>
          <w:rFonts w:hint="eastAsia" w:ascii="宋体" w:hAnsi="宋体" w:eastAsia="宋体" w:cs="宋体"/>
          <w:b/>
          <w:bCs/>
          <w:color w:val="auto"/>
        </w:rPr>
        <w:t>17.2合同生效：合同经双方法定代表人或委托代理人签字并加盖单位公章后生效；签订之日以双方使用各自在合同上加盖单位公章或合同章的日期中的最晚时间为准。</w:t>
      </w:r>
    </w:p>
    <w:p>
      <w:pPr>
        <w:pStyle w:val="14"/>
        <w:jc w:val="left"/>
        <w:rPr>
          <w:rFonts w:hint="eastAsia" w:ascii="宋体" w:hAnsi="宋体" w:eastAsia="宋体" w:cs="宋体"/>
          <w:b/>
          <w:bCs/>
          <w:color w:val="auto"/>
        </w:rPr>
      </w:pPr>
      <w:r>
        <w:rPr>
          <w:rFonts w:hint="eastAsia" w:ascii="宋体" w:hAnsi="宋体" w:eastAsia="宋体" w:cs="宋体"/>
          <w:b/>
          <w:bCs/>
          <w:color w:val="auto"/>
        </w:rPr>
        <w:t>17.3本合同未尽事宜，遵照《中华人民共和国民法典》有关条文执行。</w:t>
      </w:r>
    </w:p>
    <w:p>
      <w:pPr>
        <w:pStyle w:val="14"/>
        <w:jc w:val="left"/>
        <w:rPr>
          <w:rFonts w:hint="eastAsia" w:ascii="宋体" w:hAnsi="宋体" w:eastAsia="宋体" w:cs="宋体"/>
          <w:b/>
          <w:bCs/>
          <w:color w:val="auto"/>
        </w:rPr>
      </w:pPr>
      <w:r>
        <w:rPr>
          <w:rFonts w:hint="eastAsia" w:ascii="宋体" w:hAnsi="宋体" w:eastAsia="宋体" w:cs="宋体"/>
          <w:b/>
          <w:bCs/>
          <w:color w:val="auto"/>
        </w:rPr>
        <w:t>17.4本合同正本一式_______份，具有同等法律效力，甲方、乙方各执_______份；副本_______份，_______</w:t>
      </w:r>
    </w:p>
    <w:p>
      <w:pPr>
        <w:pStyle w:val="14"/>
        <w:jc w:val="left"/>
        <w:rPr>
          <w:rFonts w:hint="eastAsia" w:ascii="宋体" w:hAnsi="宋体" w:eastAsia="宋体" w:cs="宋体"/>
          <w:b/>
          <w:bCs/>
          <w:color w:val="auto"/>
        </w:rPr>
      </w:pPr>
      <w:r>
        <w:rPr>
          <w:rFonts w:hint="eastAsia" w:ascii="宋体" w:hAnsi="宋体" w:eastAsia="宋体" w:cs="宋体"/>
          <w:b/>
          <w:bCs/>
          <w:color w:val="auto"/>
        </w:rPr>
        <w:t>17.5本合同已用于政府采购合同融资，为本项目提供合同融资的金融机构为：_______，甲乙双方应当按照融资合同的约定进行资金使用及款项支付。</w:t>
      </w:r>
    </w:p>
    <w:p>
      <w:pPr>
        <w:pStyle w:val="14"/>
        <w:jc w:val="left"/>
        <w:rPr>
          <w:rFonts w:hint="eastAsia" w:ascii="宋体" w:hAnsi="宋体" w:eastAsia="宋体" w:cs="宋体"/>
          <w:b/>
          <w:bCs/>
          <w:color w:val="auto"/>
        </w:rPr>
      </w:pPr>
      <w:r>
        <w:rPr>
          <w:rFonts w:hint="eastAsia" w:ascii="宋体" w:hAnsi="宋体" w:eastAsia="宋体" w:cs="宋体"/>
          <w:b/>
          <w:bCs/>
          <w:color w:val="auto"/>
        </w:rPr>
        <w:t>中标（成交）供应商应于采购合同签订之日起_______内，向发放政采贷的金融机构提交政府采购中标（成交）通知书和政府采购合同，贷款金额以政府采购合同金额为限。</w:t>
      </w:r>
    </w:p>
    <w:p>
      <w:pPr>
        <w:pStyle w:val="14"/>
        <w:jc w:val="left"/>
        <w:rPr>
          <w:rFonts w:hint="eastAsia" w:ascii="宋体" w:hAnsi="宋体" w:eastAsia="宋体" w:cs="宋体"/>
          <w:b/>
          <w:bCs/>
          <w:color w:val="auto"/>
        </w:rPr>
      </w:pPr>
      <w:r>
        <w:rPr>
          <w:rFonts w:hint="eastAsia" w:ascii="宋体" w:hAnsi="宋体" w:eastAsia="宋体" w:cs="宋体"/>
          <w:b/>
          <w:bCs/>
          <w:color w:val="auto"/>
        </w:rPr>
        <w:t>17.6其他</w:t>
      </w:r>
    </w:p>
    <w:p>
      <w:pPr>
        <w:pStyle w:val="14"/>
        <w:jc w:val="left"/>
        <w:outlineLvl w:val="3"/>
        <w:rPr>
          <w:rFonts w:hint="eastAsia" w:ascii="宋体" w:hAnsi="宋体" w:eastAsia="宋体" w:cs="宋体"/>
          <w:b/>
          <w:bCs/>
          <w:color w:val="auto"/>
          <w:sz w:val="24"/>
          <w:lang w:eastAsia="zh-CN"/>
        </w:rPr>
      </w:pPr>
      <w:r>
        <w:rPr>
          <w:rFonts w:hint="eastAsia" w:ascii="宋体" w:hAnsi="宋体" w:eastAsia="宋体" w:cs="宋体"/>
          <w:b/>
          <w:bCs/>
          <w:color w:val="auto"/>
          <w:sz w:val="24"/>
        </w:rPr>
        <w:t>十八、合同附件</w:t>
      </w:r>
    </w:p>
    <w:p>
      <w:pPr>
        <w:pStyle w:val="14"/>
        <w:jc w:val="left"/>
        <w:outlineLvl w:val="3"/>
        <w:rPr>
          <w:rFonts w:hint="eastAsia" w:ascii="宋体" w:hAnsi="宋体" w:eastAsia="宋体" w:cs="宋体"/>
          <w:b/>
          <w:bCs/>
          <w:color w:val="auto"/>
          <w:sz w:val="24"/>
          <w:lang w:eastAsia="zh-CN"/>
        </w:rPr>
      </w:pPr>
    </w:p>
    <w:p>
      <w:pPr>
        <w:pStyle w:val="14"/>
        <w:jc w:val="left"/>
        <w:outlineLvl w:val="3"/>
        <w:rPr>
          <w:rFonts w:hint="eastAsia" w:ascii="宋体" w:hAnsi="宋体" w:eastAsia="宋体" w:cs="宋体"/>
          <w:b/>
          <w:bCs/>
          <w:color w:val="auto"/>
          <w:lang w:eastAsia="zh-CN"/>
        </w:rPr>
      </w:pPr>
    </w:p>
    <w:p>
      <w:pPr>
        <w:pStyle w:val="14"/>
        <w:jc w:val="left"/>
        <w:rPr>
          <w:rFonts w:hint="eastAsia" w:ascii="宋体" w:hAnsi="宋体" w:eastAsia="宋体" w:cs="宋体"/>
          <w:b/>
          <w:bCs/>
          <w:color w:val="auto"/>
        </w:rPr>
      </w:pPr>
    </w:p>
    <w:p>
      <w:pPr>
        <w:pStyle w:val="14"/>
        <w:jc w:val="left"/>
        <w:rPr>
          <w:rFonts w:hint="eastAsia" w:ascii="宋体" w:hAnsi="宋体" w:eastAsia="宋体" w:cs="宋体"/>
          <w:b/>
          <w:bCs/>
          <w:color w:val="auto"/>
        </w:rPr>
      </w:pPr>
    </w:p>
    <w:p>
      <w:pPr>
        <w:pStyle w:val="14"/>
        <w:jc w:val="left"/>
        <w:rPr>
          <w:rFonts w:hint="eastAsia" w:ascii="宋体" w:hAnsi="宋体" w:eastAsia="宋体" w:cs="宋体"/>
          <w:b/>
          <w:bCs/>
          <w:color w:val="auto"/>
        </w:rPr>
      </w:pPr>
      <w:r>
        <w:rPr>
          <w:rFonts w:hint="eastAsia" w:ascii="宋体" w:hAnsi="宋体" w:eastAsia="宋体" w:cs="宋体"/>
          <w:b/>
          <w:bCs/>
          <w:color w:val="auto"/>
        </w:rPr>
        <w:t>甲方（采购人）：</w:t>
      </w:r>
    </w:p>
    <w:p>
      <w:pPr>
        <w:pStyle w:val="14"/>
        <w:jc w:val="left"/>
        <w:rPr>
          <w:rFonts w:hint="eastAsia" w:ascii="宋体" w:hAnsi="宋体" w:eastAsia="宋体" w:cs="宋体"/>
          <w:b/>
          <w:bCs/>
          <w:color w:val="auto"/>
        </w:rPr>
      </w:pPr>
      <w:r>
        <w:rPr>
          <w:rFonts w:hint="eastAsia" w:ascii="宋体" w:hAnsi="宋体" w:eastAsia="宋体" w:cs="宋体"/>
          <w:b/>
          <w:bCs/>
          <w:color w:val="auto"/>
        </w:rPr>
        <w:t>法定（授权）代表人：</w:t>
      </w:r>
    </w:p>
    <w:p>
      <w:pPr>
        <w:pStyle w:val="14"/>
        <w:jc w:val="left"/>
        <w:rPr>
          <w:rFonts w:hint="eastAsia" w:ascii="宋体" w:hAnsi="宋体" w:eastAsia="宋体" w:cs="宋体"/>
          <w:b/>
          <w:bCs/>
          <w:color w:val="auto"/>
        </w:rPr>
      </w:pPr>
      <w:r>
        <w:rPr>
          <w:rFonts w:hint="eastAsia" w:ascii="宋体" w:hAnsi="宋体" w:eastAsia="宋体" w:cs="宋体"/>
          <w:b/>
          <w:bCs/>
          <w:color w:val="auto"/>
        </w:rPr>
        <w:t>纳税人识别号：</w:t>
      </w:r>
    </w:p>
    <w:p>
      <w:pPr>
        <w:pStyle w:val="14"/>
        <w:jc w:val="left"/>
        <w:rPr>
          <w:rFonts w:hint="eastAsia" w:ascii="宋体" w:hAnsi="宋体" w:eastAsia="宋体" w:cs="宋体"/>
          <w:b/>
          <w:bCs/>
          <w:color w:val="auto"/>
        </w:rPr>
      </w:pPr>
      <w:r>
        <w:rPr>
          <w:rFonts w:hint="eastAsia" w:ascii="宋体" w:hAnsi="宋体" w:eastAsia="宋体" w:cs="宋体"/>
          <w:b/>
          <w:bCs/>
          <w:color w:val="auto"/>
        </w:rPr>
        <w:t>开户银行：</w:t>
      </w:r>
    </w:p>
    <w:p>
      <w:pPr>
        <w:pStyle w:val="14"/>
        <w:jc w:val="left"/>
        <w:rPr>
          <w:rFonts w:hint="eastAsia" w:ascii="宋体" w:hAnsi="宋体" w:eastAsia="宋体" w:cs="宋体"/>
          <w:b/>
          <w:bCs/>
          <w:color w:val="auto"/>
        </w:rPr>
      </w:pPr>
      <w:r>
        <w:rPr>
          <w:rFonts w:hint="eastAsia" w:ascii="宋体" w:hAnsi="宋体" w:eastAsia="宋体" w:cs="宋体"/>
          <w:b/>
          <w:bCs/>
          <w:color w:val="auto"/>
        </w:rPr>
        <w:t>账号：</w:t>
      </w:r>
    </w:p>
    <w:p>
      <w:pPr>
        <w:pStyle w:val="14"/>
        <w:jc w:val="left"/>
        <w:rPr>
          <w:rFonts w:hint="eastAsia" w:ascii="宋体" w:hAnsi="宋体" w:eastAsia="宋体" w:cs="宋体"/>
          <w:b/>
          <w:bCs/>
          <w:color w:val="auto"/>
        </w:rPr>
      </w:pPr>
    </w:p>
    <w:p>
      <w:pPr>
        <w:pStyle w:val="14"/>
        <w:spacing w:after="375"/>
        <w:jc w:val="left"/>
        <w:rPr>
          <w:rFonts w:hint="eastAsia" w:ascii="宋体" w:hAnsi="宋体" w:eastAsia="宋体" w:cs="宋体"/>
          <w:b/>
          <w:bCs/>
          <w:color w:val="auto"/>
        </w:rPr>
      </w:pPr>
    </w:p>
    <w:p>
      <w:pPr>
        <w:pStyle w:val="14"/>
        <w:jc w:val="left"/>
        <w:rPr>
          <w:rFonts w:hint="eastAsia" w:ascii="宋体" w:hAnsi="宋体" w:eastAsia="宋体" w:cs="宋体"/>
          <w:b/>
          <w:bCs/>
          <w:color w:val="auto"/>
        </w:rPr>
      </w:pPr>
      <w:r>
        <w:rPr>
          <w:rFonts w:hint="eastAsia" w:ascii="宋体" w:hAnsi="宋体" w:eastAsia="宋体" w:cs="宋体"/>
          <w:b/>
          <w:bCs/>
          <w:color w:val="auto"/>
        </w:rPr>
        <w:t>乙方（中标或成交人）：</w:t>
      </w:r>
    </w:p>
    <w:p>
      <w:pPr>
        <w:pStyle w:val="14"/>
        <w:jc w:val="left"/>
        <w:rPr>
          <w:rFonts w:hint="eastAsia" w:ascii="宋体" w:hAnsi="宋体" w:eastAsia="宋体" w:cs="宋体"/>
          <w:b/>
          <w:bCs/>
          <w:color w:val="auto"/>
        </w:rPr>
      </w:pPr>
      <w:r>
        <w:rPr>
          <w:rFonts w:hint="eastAsia" w:ascii="宋体" w:hAnsi="宋体" w:eastAsia="宋体" w:cs="宋体"/>
          <w:b/>
          <w:bCs/>
          <w:color w:val="auto"/>
        </w:rPr>
        <w:t>法定（授权）代表人：</w:t>
      </w:r>
    </w:p>
    <w:p>
      <w:pPr>
        <w:pStyle w:val="14"/>
        <w:jc w:val="left"/>
        <w:rPr>
          <w:rFonts w:hint="eastAsia" w:ascii="宋体" w:hAnsi="宋体" w:eastAsia="宋体" w:cs="宋体"/>
          <w:b/>
          <w:bCs/>
          <w:color w:val="auto"/>
        </w:rPr>
      </w:pPr>
      <w:r>
        <w:rPr>
          <w:rFonts w:hint="eastAsia" w:ascii="宋体" w:hAnsi="宋体" w:eastAsia="宋体" w:cs="宋体"/>
          <w:b/>
          <w:bCs/>
          <w:color w:val="auto"/>
        </w:rPr>
        <w:t>纳税人识别号：</w:t>
      </w:r>
    </w:p>
    <w:p>
      <w:pPr>
        <w:pStyle w:val="14"/>
        <w:jc w:val="left"/>
        <w:rPr>
          <w:rFonts w:hint="eastAsia" w:ascii="宋体" w:hAnsi="宋体" w:eastAsia="宋体" w:cs="宋体"/>
          <w:b/>
          <w:bCs/>
          <w:color w:val="auto"/>
        </w:rPr>
      </w:pPr>
      <w:r>
        <w:rPr>
          <w:rFonts w:hint="eastAsia" w:ascii="宋体" w:hAnsi="宋体" w:eastAsia="宋体" w:cs="宋体"/>
          <w:b/>
          <w:bCs/>
          <w:color w:val="auto"/>
        </w:rPr>
        <w:t>开户银行：</w:t>
      </w:r>
    </w:p>
    <w:p>
      <w:pPr>
        <w:pStyle w:val="14"/>
        <w:jc w:val="left"/>
        <w:rPr>
          <w:rFonts w:hint="eastAsia" w:ascii="宋体" w:hAnsi="宋体" w:eastAsia="宋体" w:cs="宋体"/>
          <w:b/>
          <w:bCs/>
          <w:color w:val="auto"/>
        </w:rPr>
      </w:pPr>
      <w:r>
        <w:rPr>
          <w:rFonts w:hint="eastAsia" w:ascii="宋体" w:hAnsi="宋体" w:eastAsia="宋体" w:cs="宋体"/>
          <w:b/>
          <w:bCs/>
          <w:color w:val="auto"/>
        </w:rPr>
        <w:t>账号：</w:t>
      </w:r>
    </w:p>
    <w:p>
      <w:pPr>
        <w:pStyle w:val="14"/>
        <w:jc w:val="left"/>
        <w:rPr>
          <w:rFonts w:hint="eastAsia" w:ascii="宋体" w:hAnsi="宋体" w:eastAsia="宋体" w:cs="宋体"/>
          <w:b/>
          <w:bCs/>
          <w:color w:val="auto"/>
        </w:rPr>
      </w:pPr>
    </w:p>
    <w:p>
      <w:pPr>
        <w:pStyle w:val="14"/>
        <w:jc w:val="left"/>
        <w:rPr>
          <w:rFonts w:hint="eastAsia" w:ascii="宋体" w:hAnsi="宋体" w:eastAsia="宋体" w:cs="宋体"/>
          <w:b/>
          <w:bCs/>
          <w:color w:val="auto"/>
        </w:rPr>
      </w:pPr>
      <w:r>
        <w:rPr>
          <w:rFonts w:hint="eastAsia" w:ascii="宋体" w:hAnsi="宋体" w:eastAsia="宋体" w:cs="宋体"/>
          <w:b/>
          <w:bCs/>
          <w:color w:val="auto"/>
        </w:rPr>
        <w:t>签订地点：_____________</w:t>
      </w:r>
    </w:p>
    <w:p>
      <w:pPr>
        <w:pStyle w:val="14"/>
        <w:jc w:val="left"/>
        <w:rPr>
          <w:rFonts w:hint="eastAsia" w:ascii="宋体" w:hAnsi="宋体" w:eastAsia="宋体" w:cs="宋体"/>
          <w:b/>
          <w:bCs/>
          <w:color w:val="auto"/>
        </w:rPr>
      </w:pPr>
      <w:r>
        <w:rPr>
          <w:rFonts w:hint="eastAsia" w:ascii="宋体" w:hAnsi="宋体" w:eastAsia="宋体" w:cs="宋体"/>
          <w:b/>
          <w:bCs/>
          <w:color w:val="auto"/>
        </w:rPr>
        <w:t>签订日期：____年___月___日</w:t>
      </w:r>
    </w:p>
    <w:p>
      <w:pPr>
        <w:pStyle w:val="14"/>
        <w:jc w:val="both"/>
        <w:rPr>
          <w:rFonts w:hint="eastAsia" w:ascii="宋体" w:hAnsi="宋体" w:eastAsia="宋体" w:cs="宋体"/>
          <w:b/>
          <w:bCs/>
          <w:color w:val="auto"/>
        </w:rPr>
      </w:pPr>
    </w:p>
    <w:p>
      <w:pPr>
        <w:pStyle w:val="14"/>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jc w:val="center"/>
        <w:outlineLvl w:val="1"/>
        <w:rPr>
          <w:rFonts w:hint="eastAsia" w:ascii="宋体" w:hAnsi="宋体" w:eastAsia="宋体" w:cs="宋体"/>
          <w:b/>
          <w:bCs/>
          <w:color w:val="auto"/>
        </w:rPr>
      </w:pPr>
      <w:r>
        <w:rPr>
          <w:rFonts w:hint="eastAsia" w:ascii="宋体" w:hAnsi="宋体" w:eastAsia="宋体" w:cs="宋体"/>
          <w:b/>
          <w:bCs/>
          <w:color w:val="auto"/>
          <w:sz w:val="36"/>
        </w:rPr>
        <w:t xml:space="preserve">第七章 </w:t>
      </w:r>
      <w:r>
        <w:rPr>
          <w:rFonts w:hint="eastAsia" w:ascii="宋体" w:hAnsi="宋体" w:eastAsia="宋体" w:cs="宋体"/>
          <w:b/>
          <w:bCs/>
          <w:color w:val="auto"/>
          <w:sz w:val="36"/>
          <w:lang w:eastAsia="zh-CN"/>
        </w:rPr>
        <w:t>投标文件</w:t>
      </w:r>
      <w:r>
        <w:rPr>
          <w:rFonts w:hint="eastAsia" w:ascii="宋体" w:hAnsi="宋体" w:eastAsia="宋体" w:cs="宋体"/>
          <w:b/>
          <w:bCs/>
          <w:color w:val="auto"/>
          <w:sz w:val="36"/>
        </w:rPr>
        <w:t>格式</w:t>
      </w:r>
    </w:p>
    <w:p>
      <w:pPr>
        <w:pStyle w:val="14"/>
        <w:jc w:val="center"/>
        <w:outlineLvl w:val="2"/>
        <w:rPr>
          <w:rFonts w:hint="eastAsia" w:ascii="宋体" w:hAnsi="宋体" w:eastAsia="宋体" w:cs="宋体"/>
          <w:b/>
          <w:bCs/>
          <w:color w:val="auto"/>
        </w:rPr>
      </w:pPr>
      <w:r>
        <w:rPr>
          <w:rFonts w:hint="eastAsia" w:ascii="宋体" w:hAnsi="宋体" w:eastAsia="宋体" w:cs="宋体"/>
          <w:b/>
          <w:bCs/>
          <w:color w:val="auto"/>
          <w:sz w:val="28"/>
        </w:rPr>
        <w:t>编制说明</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1、除招标文件另有规定外，本章中：</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1.1涉及投标人的“全称”：</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（1）不接受联合体投标的，指投标人的全称。</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（2）接受联合体投标且投标人为联合体的，指牵头方的全称并加注（联合体牵头方），即应表述为：“牵头方的全称（联合体牵头方）”。</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1.2涉及投标人“加盖单位公章”：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（1）不接受联合体投标的，指加盖投标人的单位公章。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（2）接受联合体投标且投标人为联合体的，指加盖联合体牵头方的单位公章。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1.3涉及“投标人代表签字”：</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（1）不接受联合体投标的，指由投标人的单位负责人或其授权的委托代理人签字，由委托代理人签字的，应提供“单位授权书”。</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（2）接受联合体投标且投标人为联合体的，指由联合体牵头方的单位负责人或其授权的委托代理人签字，由委托代理人签字的，应提供“单位授权书”。</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1.4“其他组织”指合伙企业、非企业专业服务机构、个体工商户、农村承包经营户等。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1.5“自然人”指具有完全民事行为能力、能够承担民事责任和义务的中国公民。</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2、除招标文件另有规定外，本章中“投标人的资格及资信证明文件”：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2.1投标人应按照招标文件第四章第1.3条第（2）款规定及本章规定进行编制，如有必要，可增加附页，附页作为资格及资信文件的组成部分。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2.2接受联合体投标且投标人为联合体的，联合体中的各方均应按照本章第2.1条规定提交相应的全部资料。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3、投标人对</w:t>
      </w:r>
      <w:r>
        <w:rPr>
          <w:rFonts w:hint="eastAsia" w:ascii="宋体" w:hAnsi="宋体" w:eastAsia="宋体" w:cs="宋体"/>
          <w:b/>
          <w:bCs/>
          <w:color w:val="auto"/>
          <w:lang w:eastAsia="zh-CN"/>
        </w:rPr>
        <w:t>投标文件</w:t>
      </w:r>
      <w:r>
        <w:rPr>
          <w:rFonts w:hint="eastAsia" w:ascii="宋体" w:hAnsi="宋体" w:eastAsia="宋体" w:cs="宋体"/>
          <w:b/>
          <w:bCs/>
          <w:color w:val="auto"/>
        </w:rPr>
        <w:t>的索引应编制页码。</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4、本章提供格式仅供参考，投标人应根据自身实际情况制作</w:t>
      </w:r>
      <w:r>
        <w:rPr>
          <w:rFonts w:hint="eastAsia" w:ascii="宋体" w:hAnsi="宋体" w:eastAsia="宋体" w:cs="宋体"/>
          <w:b/>
          <w:bCs/>
          <w:color w:val="auto"/>
          <w:lang w:eastAsia="zh-CN"/>
        </w:rPr>
        <w:t>投标文件</w:t>
      </w:r>
      <w:r>
        <w:rPr>
          <w:rFonts w:hint="eastAsia" w:ascii="宋体" w:hAnsi="宋体" w:eastAsia="宋体" w:cs="宋体"/>
          <w:b/>
          <w:bCs/>
          <w:color w:val="auto"/>
        </w:rPr>
        <w:t>。</w:t>
      </w:r>
    </w:p>
    <w:p>
      <w:pPr>
        <w:pStyle w:val="14"/>
        <w:jc w:val="both"/>
        <w:rPr>
          <w:rFonts w:hint="eastAsia" w:ascii="宋体" w:hAnsi="宋体" w:eastAsia="宋体" w:cs="宋体"/>
          <w:b/>
          <w:bCs/>
          <w:color w:val="auto"/>
        </w:rPr>
      </w:pPr>
    </w:p>
    <w:p>
      <w:pPr>
        <w:pStyle w:val="14"/>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jc w:val="center"/>
        <w:outlineLvl w:val="2"/>
        <w:rPr>
          <w:rFonts w:hint="eastAsia" w:ascii="宋体" w:hAnsi="宋体" w:eastAsia="宋体" w:cs="宋体"/>
          <w:b/>
          <w:bCs/>
          <w:color w:val="auto"/>
        </w:rPr>
      </w:pPr>
      <w:r>
        <w:rPr>
          <w:rFonts w:hint="eastAsia" w:ascii="宋体" w:hAnsi="宋体" w:eastAsia="宋体" w:cs="宋体"/>
          <w:b/>
          <w:bCs/>
          <w:color w:val="auto"/>
          <w:sz w:val="28"/>
        </w:rPr>
        <w:t>封面格式(资格及资信证明部分)</w:t>
      </w:r>
    </w:p>
    <w:p>
      <w:pPr>
        <w:pStyle w:val="14"/>
        <w:jc w:val="center"/>
        <w:outlineLvl w:val="0"/>
        <w:rPr>
          <w:rFonts w:hint="eastAsia" w:ascii="宋体" w:hAnsi="宋体" w:eastAsia="宋体" w:cs="宋体"/>
          <w:b/>
          <w:bCs/>
          <w:color w:val="auto"/>
        </w:rPr>
      </w:pPr>
      <w:r>
        <w:rPr>
          <w:rFonts w:hint="eastAsia" w:ascii="宋体" w:hAnsi="宋体" w:eastAsia="宋体" w:cs="宋体"/>
          <w:b/>
          <w:bCs/>
          <w:color w:val="auto"/>
          <w:sz w:val="48"/>
        </w:rPr>
        <w:t>福建省政府采购投标文件</w:t>
      </w:r>
    </w:p>
    <w:p>
      <w:pPr>
        <w:pStyle w:val="14"/>
        <w:jc w:val="center"/>
        <w:outlineLvl w:val="0"/>
        <w:rPr>
          <w:rFonts w:hint="eastAsia" w:ascii="宋体" w:hAnsi="宋体" w:eastAsia="宋体" w:cs="宋体"/>
          <w:b/>
          <w:bCs/>
          <w:color w:val="auto"/>
          <w:sz w:val="48"/>
          <w:lang w:eastAsia="zh-CN"/>
        </w:rPr>
      </w:pPr>
      <w:r>
        <w:rPr>
          <w:rFonts w:hint="eastAsia" w:ascii="宋体" w:hAnsi="宋体" w:eastAsia="宋体" w:cs="宋体"/>
          <w:b/>
          <w:bCs/>
          <w:color w:val="auto"/>
          <w:sz w:val="48"/>
        </w:rPr>
        <w:t>（资格及资信证明部分）</w:t>
      </w:r>
    </w:p>
    <w:p>
      <w:pPr>
        <w:pStyle w:val="14"/>
        <w:jc w:val="center"/>
        <w:outlineLvl w:val="0"/>
        <w:rPr>
          <w:rFonts w:hint="eastAsia" w:ascii="宋体" w:hAnsi="宋体" w:eastAsia="宋体" w:cs="宋体"/>
          <w:b/>
          <w:bCs/>
          <w:color w:val="auto"/>
          <w:sz w:val="48"/>
          <w:lang w:eastAsia="zh-CN"/>
        </w:rPr>
      </w:pPr>
    </w:p>
    <w:p>
      <w:pPr>
        <w:pStyle w:val="14"/>
        <w:jc w:val="center"/>
        <w:outlineLvl w:val="0"/>
        <w:rPr>
          <w:rFonts w:hint="eastAsia" w:ascii="宋体" w:hAnsi="宋体" w:eastAsia="宋体" w:cs="宋体"/>
          <w:b/>
          <w:bCs/>
          <w:color w:val="auto"/>
          <w:lang w:eastAsia="zh-CN"/>
        </w:rPr>
      </w:pPr>
    </w:p>
    <w:p>
      <w:pPr>
        <w:pStyle w:val="14"/>
        <w:jc w:val="center"/>
        <w:outlineLvl w:val="0"/>
        <w:rPr>
          <w:rFonts w:hint="eastAsia" w:ascii="宋体" w:hAnsi="宋体" w:eastAsia="宋体" w:cs="宋体"/>
          <w:b/>
          <w:bCs/>
          <w:color w:val="auto"/>
          <w:lang w:eastAsia="zh-CN"/>
        </w:rPr>
      </w:pPr>
    </w:p>
    <w:p>
      <w:pPr>
        <w:pStyle w:val="14"/>
        <w:jc w:val="center"/>
        <w:outlineLvl w:val="1"/>
        <w:rPr>
          <w:rFonts w:hint="eastAsia" w:ascii="宋体" w:hAnsi="宋体" w:eastAsia="宋体" w:cs="宋体"/>
          <w:b/>
          <w:bCs/>
          <w:color w:val="auto"/>
          <w:sz w:val="36"/>
          <w:lang w:eastAsia="zh-CN"/>
        </w:rPr>
      </w:pPr>
      <w:r>
        <w:rPr>
          <w:rFonts w:hint="eastAsia" w:ascii="宋体" w:hAnsi="宋体" w:eastAsia="宋体" w:cs="宋体"/>
          <w:b/>
          <w:bCs/>
          <w:color w:val="auto"/>
          <w:sz w:val="36"/>
        </w:rPr>
        <w:t>（填写正本或副本）</w:t>
      </w:r>
    </w:p>
    <w:p>
      <w:pPr>
        <w:pStyle w:val="14"/>
        <w:jc w:val="center"/>
        <w:outlineLvl w:val="1"/>
        <w:rPr>
          <w:rFonts w:hint="eastAsia" w:ascii="宋体" w:hAnsi="宋体" w:eastAsia="宋体" w:cs="宋体"/>
          <w:b/>
          <w:bCs/>
          <w:color w:val="auto"/>
          <w:sz w:val="36"/>
          <w:lang w:eastAsia="zh-CN"/>
        </w:rPr>
      </w:pPr>
    </w:p>
    <w:p>
      <w:pPr>
        <w:pStyle w:val="14"/>
        <w:jc w:val="center"/>
        <w:outlineLvl w:val="1"/>
        <w:rPr>
          <w:rFonts w:hint="eastAsia" w:ascii="宋体" w:hAnsi="宋体" w:eastAsia="宋体" w:cs="宋体"/>
          <w:b/>
          <w:bCs/>
          <w:color w:val="auto"/>
          <w:lang w:eastAsia="zh-CN"/>
        </w:rPr>
      </w:pPr>
    </w:p>
    <w:p>
      <w:pPr>
        <w:pStyle w:val="14"/>
        <w:jc w:val="center"/>
        <w:outlineLvl w:val="1"/>
        <w:rPr>
          <w:rFonts w:hint="eastAsia" w:ascii="宋体" w:hAnsi="宋体" w:eastAsia="宋体" w:cs="宋体"/>
          <w:b/>
          <w:bCs/>
          <w:color w:val="auto"/>
          <w:lang w:eastAsia="zh-CN"/>
        </w:rPr>
      </w:pPr>
    </w:p>
    <w:p>
      <w:pPr>
        <w:pStyle w:val="14"/>
        <w:jc w:val="center"/>
        <w:outlineLvl w:val="1"/>
        <w:rPr>
          <w:rFonts w:hint="eastAsia" w:ascii="宋体" w:hAnsi="宋体" w:eastAsia="宋体" w:cs="宋体"/>
          <w:b/>
          <w:bCs/>
          <w:color w:val="auto"/>
          <w:lang w:eastAsia="zh-CN"/>
        </w:rPr>
      </w:pPr>
    </w:p>
    <w:p>
      <w:pPr>
        <w:pStyle w:val="14"/>
        <w:jc w:val="center"/>
        <w:outlineLvl w:val="1"/>
        <w:rPr>
          <w:rFonts w:hint="eastAsia" w:ascii="宋体" w:hAnsi="宋体" w:eastAsia="宋体" w:cs="宋体"/>
          <w:b/>
          <w:bCs/>
          <w:color w:val="auto"/>
          <w:lang w:eastAsia="zh-CN"/>
        </w:rPr>
      </w:pPr>
    </w:p>
    <w:p>
      <w:pPr>
        <w:pStyle w:val="14"/>
        <w:jc w:val="center"/>
        <w:outlineLvl w:val="2"/>
        <w:rPr>
          <w:rFonts w:hint="eastAsia" w:ascii="宋体" w:hAnsi="宋体" w:eastAsia="宋体" w:cs="宋体"/>
          <w:b/>
          <w:bCs/>
          <w:color w:val="auto"/>
        </w:rPr>
      </w:pPr>
      <w:r>
        <w:rPr>
          <w:rFonts w:hint="eastAsia" w:ascii="宋体" w:hAnsi="宋体" w:eastAsia="宋体" w:cs="宋体"/>
          <w:b/>
          <w:bCs/>
          <w:color w:val="auto"/>
          <w:sz w:val="28"/>
        </w:rPr>
        <w:t>（项目名称：（由投标人填写）</w:t>
      </w:r>
    </w:p>
    <w:p>
      <w:pPr>
        <w:pStyle w:val="14"/>
        <w:jc w:val="center"/>
        <w:outlineLvl w:val="2"/>
        <w:rPr>
          <w:rFonts w:hint="eastAsia" w:ascii="宋体" w:hAnsi="宋体" w:eastAsia="宋体" w:cs="宋体"/>
          <w:b/>
          <w:bCs/>
          <w:color w:val="auto"/>
        </w:rPr>
      </w:pPr>
      <w:r>
        <w:rPr>
          <w:rFonts w:hint="eastAsia" w:ascii="宋体" w:hAnsi="宋体" w:eastAsia="宋体" w:cs="宋体"/>
          <w:b/>
          <w:bCs/>
          <w:color w:val="auto"/>
          <w:sz w:val="28"/>
        </w:rPr>
        <w:t>（备案编号：（由投标人填写）</w:t>
      </w:r>
    </w:p>
    <w:p>
      <w:pPr>
        <w:pStyle w:val="14"/>
        <w:jc w:val="center"/>
        <w:outlineLvl w:val="2"/>
        <w:rPr>
          <w:rFonts w:hint="eastAsia" w:ascii="宋体" w:hAnsi="宋体" w:eastAsia="宋体" w:cs="宋体"/>
          <w:b/>
          <w:bCs/>
          <w:color w:val="auto"/>
        </w:rPr>
      </w:pPr>
      <w:r>
        <w:rPr>
          <w:rFonts w:hint="eastAsia" w:ascii="宋体" w:hAnsi="宋体" w:eastAsia="宋体" w:cs="宋体"/>
          <w:b/>
          <w:bCs/>
          <w:color w:val="auto"/>
          <w:sz w:val="28"/>
        </w:rPr>
        <w:t>（项目编号：（由投标人填写）</w:t>
      </w:r>
    </w:p>
    <w:p>
      <w:pPr>
        <w:pStyle w:val="14"/>
        <w:jc w:val="center"/>
        <w:outlineLvl w:val="2"/>
        <w:rPr>
          <w:rFonts w:hint="eastAsia" w:ascii="宋体" w:hAnsi="宋体" w:eastAsia="宋体" w:cs="宋体"/>
          <w:b/>
          <w:bCs/>
          <w:color w:val="auto"/>
          <w:sz w:val="28"/>
          <w:lang w:eastAsia="zh-CN"/>
        </w:rPr>
      </w:pPr>
      <w:r>
        <w:rPr>
          <w:rFonts w:hint="eastAsia" w:ascii="宋体" w:hAnsi="宋体" w:eastAsia="宋体" w:cs="宋体"/>
          <w:b/>
          <w:bCs/>
          <w:color w:val="auto"/>
          <w:sz w:val="28"/>
        </w:rPr>
        <w:t>（所投采购包：（由投标人填写）</w:t>
      </w:r>
    </w:p>
    <w:p>
      <w:pPr>
        <w:pStyle w:val="14"/>
        <w:jc w:val="center"/>
        <w:outlineLvl w:val="2"/>
        <w:rPr>
          <w:rFonts w:hint="eastAsia" w:ascii="宋体" w:hAnsi="宋体" w:eastAsia="宋体" w:cs="宋体"/>
          <w:b/>
          <w:bCs/>
          <w:color w:val="auto"/>
          <w:sz w:val="28"/>
          <w:lang w:eastAsia="zh-CN"/>
        </w:rPr>
      </w:pPr>
    </w:p>
    <w:p>
      <w:pPr>
        <w:pStyle w:val="14"/>
        <w:jc w:val="center"/>
        <w:outlineLvl w:val="2"/>
        <w:rPr>
          <w:rFonts w:hint="eastAsia" w:ascii="宋体" w:hAnsi="宋体" w:eastAsia="宋体" w:cs="宋体"/>
          <w:b/>
          <w:bCs/>
          <w:color w:val="auto"/>
          <w:lang w:eastAsia="zh-CN"/>
        </w:rPr>
      </w:pPr>
    </w:p>
    <w:p>
      <w:pPr>
        <w:pStyle w:val="14"/>
        <w:jc w:val="center"/>
        <w:outlineLvl w:val="2"/>
        <w:rPr>
          <w:rFonts w:hint="eastAsia" w:ascii="宋体" w:hAnsi="宋体" w:eastAsia="宋体" w:cs="宋体"/>
          <w:b/>
          <w:bCs/>
          <w:color w:val="auto"/>
        </w:rPr>
      </w:pPr>
      <w:r>
        <w:rPr>
          <w:rFonts w:hint="eastAsia" w:ascii="宋体" w:hAnsi="宋体" w:eastAsia="宋体" w:cs="宋体"/>
          <w:b/>
          <w:bCs/>
          <w:color w:val="auto"/>
          <w:sz w:val="28"/>
        </w:rPr>
        <w:t>投标人：（填写“全称”）</w:t>
      </w:r>
    </w:p>
    <w:p>
      <w:pPr>
        <w:pStyle w:val="14"/>
        <w:jc w:val="center"/>
        <w:outlineLvl w:val="2"/>
        <w:rPr>
          <w:rFonts w:hint="eastAsia" w:ascii="宋体" w:hAnsi="宋体" w:eastAsia="宋体" w:cs="宋体"/>
          <w:b/>
          <w:bCs/>
          <w:color w:val="auto"/>
        </w:rPr>
      </w:pPr>
      <w:r>
        <w:rPr>
          <w:rFonts w:hint="eastAsia" w:ascii="宋体" w:hAnsi="宋体" w:eastAsia="宋体" w:cs="宋体"/>
          <w:b/>
          <w:bCs/>
          <w:color w:val="auto"/>
          <w:sz w:val="28"/>
        </w:rPr>
        <w:t>（由投标人填写）年（由投标人填写）月</w:t>
      </w:r>
    </w:p>
    <w:p>
      <w:pPr>
        <w:pStyle w:val="14"/>
        <w:jc w:val="both"/>
        <w:rPr>
          <w:rFonts w:hint="eastAsia" w:ascii="宋体" w:hAnsi="宋体" w:eastAsia="宋体" w:cs="宋体"/>
          <w:b/>
          <w:bCs/>
          <w:color w:val="auto"/>
        </w:rPr>
      </w:pPr>
    </w:p>
    <w:p>
      <w:pPr>
        <w:pStyle w:val="14"/>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jc w:val="center"/>
        <w:outlineLvl w:val="2"/>
        <w:rPr>
          <w:rFonts w:hint="eastAsia" w:ascii="宋体" w:hAnsi="宋体" w:eastAsia="宋体" w:cs="宋体"/>
          <w:b/>
          <w:bCs/>
          <w:color w:val="auto"/>
        </w:rPr>
      </w:pPr>
      <w:r>
        <w:rPr>
          <w:rFonts w:hint="eastAsia" w:ascii="宋体" w:hAnsi="宋体" w:eastAsia="宋体" w:cs="宋体"/>
          <w:b/>
          <w:bCs/>
          <w:color w:val="auto"/>
          <w:sz w:val="28"/>
        </w:rPr>
        <w:t>索引</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一、投标函</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二、投标人的资格及资信证明文件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三、投标保证金</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资格及资信证明部分中不得出现报价部分的全部或部分的投标报价信息（或组成资料），否则资格审查不合格。（联合体协议及分包意向协议中的比例规定，不适用本条款）</w:t>
      </w:r>
    </w:p>
    <w:p>
      <w:pPr>
        <w:pStyle w:val="14"/>
        <w:jc w:val="both"/>
        <w:rPr>
          <w:rFonts w:hint="eastAsia" w:ascii="宋体" w:hAnsi="宋体" w:eastAsia="宋体" w:cs="宋体"/>
          <w:b/>
          <w:bCs/>
          <w:color w:val="auto"/>
        </w:rPr>
      </w:pPr>
    </w:p>
    <w:p>
      <w:pPr>
        <w:pStyle w:val="14"/>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jc w:val="center"/>
        <w:outlineLvl w:val="2"/>
        <w:rPr>
          <w:rFonts w:hint="eastAsia" w:ascii="宋体" w:hAnsi="宋体" w:eastAsia="宋体" w:cs="宋体"/>
          <w:b/>
          <w:bCs/>
          <w:color w:val="auto"/>
        </w:rPr>
      </w:pPr>
      <w:r>
        <w:rPr>
          <w:rFonts w:hint="eastAsia" w:ascii="宋体" w:hAnsi="宋体" w:eastAsia="宋体" w:cs="宋体"/>
          <w:b/>
          <w:bCs/>
          <w:color w:val="auto"/>
          <w:sz w:val="28"/>
        </w:rPr>
        <w:t>一、投标函</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致：</w:t>
      </w:r>
      <w:r>
        <w:rPr>
          <w:rFonts w:hint="eastAsia" w:ascii="宋体" w:hAnsi="宋体" w:eastAsia="宋体" w:cs="宋体"/>
          <w:b/>
          <w:bCs/>
          <w:color w:val="auto"/>
          <w:u w:val="single"/>
        </w:rPr>
        <w:t>（采购人或采购代理机构）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兹收到贵单位关于</w:t>
      </w:r>
      <w:r>
        <w:rPr>
          <w:rFonts w:hint="eastAsia" w:ascii="宋体" w:hAnsi="宋体" w:eastAsia="宋体" w:cs="宋体"/>
          <w:b/>
          <w:bCs/>
          <w:color w:val="auto"/>
          <w:u w:val="single"/>
        </w:rPr>
        <w:t>（填写“项目名称”）</w:t>
      </w:r>
      <w:r>
        <w:rPr>
          <w:rFonts w:hint="eastAsia" w:ascii="宋体" w:hAnsi="宋体" w:eastAsia="宋体" w:cs="宋体"/>
          <w:b/>
          <w:bCs/>
          <w:color w:val="auto"/>
        </w:rPr>
        <w:t>项目</w:t>
      </w:r>
      <w:r>
        <w:rPr>
          <w:rFonts w:hint="eastAsia" w:ascii="宋体" w:hAnsi="宋体" w:eastAsia="宋体" w:cs="宋体"/>
          <w:b/>
          <w:bCs/>
          <w:color w:val="auto"/>
          <w:u w:val="single"/>
        </w:rPr>
        <w:t>（项目编号：　　　　　）</w:t>
      </w:r>
      <w:r>
        <w:rPr>
          <w:rFonts w:hint="eastAsia" w:ascii="宋体" w:hAnsi="宋体" w:eastAsia="宋体" w:cs="宋体"/>
          <w:b/>
          <w:bCs/>
          <w:color w:val="auto"/>
        </w:rPr>
        <w:t>的投标邀请，本投标人代表</w:t>
      </w:r>
      <w:r>
        <w:rPr>
          <w:rFonts w:hint="eastAsia" w:ascii="宋体" w:hAnsi="宋体" w:eastAsia="宋体" w:cs="宋体"/>
          <w:b/>
          <w:bCs/>
          <w:color w:val="auto"/>
          <w:u w:val="single"/>
        </w:rPr>
        <w:t>（填写“全名”）</w:t>
      </w:r>
      <w:r>
        <w:rPr>
          <w:rFonts w:hint="eastAsia" w:ascii="宋体" w:hAnsi="宋体" w:eastAsia="宋体" w:cs="宋体"/>
          <w:b/>
          <w:bCs/>
          <w:color w:val="auto"/>
        </w:rPr>
        <w:t>已获得我方正式授权并代表投标人（填写“全称”）参加投标，并提交</w:t>
      </w:r>
      <w:r>
        <w:rPr>
          <w:rFonts w:hint="eastAsia" w:ascii="宋体" w:hAnsi="宋体" w:eastAsia="宋体" w:cs="宋体"/>
          <w:b/>
          <w:bCs/>
          <w:color w:val="auto"/>
          <w:lang w:eastAsia="zh-CN"/>
        </w:rPr>
        <w:t>投标文件</w:t>
      </w:r>
      <w:r>
        <w:rPr>
          <w:rFonts w:hint="eastAsia" w:ascii="宋体" w:hAnsi="宋体" w:eastAsia="宋体" w:cs="宋体"/>
          <w:b/>
          <w:bCs/>
          <w:color w:val="auto"/>
        </w:rPr>
        <w:t>。我方提交的全部</w:t>
      </w:r>
      <w:r>
        <w:rPr>
          <w:rFonts w:hint="eastAsia" w:ascii="宋体" w:hAnsi="宋体" w:eastAsia="宋体" w:cs="宋体"/>
          <w:b/>
          <w:bCs/>
          <w:color w:val="auto"/>
          <w:lang w:eastAsia="zh-CN"/>
        </w:rPr>
        <w:t>投标文件</w:t>
      </w:r>
      <w:r>
        <w:rPr>
          <w:rFonts w:hint="eastAsia" w:ascii="宋体" w:hAnsi="宋体" w:eastAsia="宋体" w:cs="宋体"/>
          <w:b/>
          <w:bCs/>
          <w:color w:val="auto"/>
        </w:rPr>
        <w:t>由下述部分组成：</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（1）资格及资信证明部分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①投标函</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②投标人的资格及资信证明文件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③投标保证金</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（2）报价部分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①开标一览表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②投标分项报价表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③招标文件规定的价格扣除证明材料（若有）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④招标文件规定的加分证明材料（若有）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（3）技术商务部分</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①标的说明一览表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②技术和服务要求响应表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③商务条件响应表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④投标人提交的其他资料（若有）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根据本函，本投标人代表宣布我方保证遵守招标文件的全部规定，同时：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1、确认：</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1.1所投采购包的投标报价详见“开标一览表”及“投标分项报价表”。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1.2我方已详细审查全部招标文件[包括但不限于：有关附件（若有）、澄清或修改（若有）等]，并自行承担因对全部招标文件理解不正确或误解而产生的相应后果和责任。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2、承诺及声明：</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2.1我方具备招标文件第一章载明的“投标人的资格要求”且符合招标文件第三章载明的“二、投标人”之规定，否则投标无效。</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2.2我方提交的</w:t>
      </w:r>
      <w:r>
        <w:rPr>
          <w:rFonts w:hint="eastAsia" w:ascii="宋体" w:hAnsi="宋体" w:eastAsia="宋体" w:cs="宋体"/>
          <w:b/>
          <w:bCs/>
          <w:color w:val="auto"/>
          <w:lang w:eastAsia="zh-CN"/>
        </w:rPr>
        <w:t>投标文件</w:t>
      </w:r>
      <w:r>
        <w:rPr>
          <w:rFonts w:hint="eastAsia" w:ascii="宋体" w:hAnsi="宋体" w:eastAsia="宋体" w:cs="宋体"/>
          <w:b/>
          <w:bCs/>
          <w:color w:val="auto"/>
        </w:rPr>
        <w:t>各组成部分的全部内容及资料是不可割离且真实、有效、准确、完整和不具有任何误导性的，否则产生不利后果由我方承担责任。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2.3我方提供的标的价格不高于同期市场价格，否则产生不利后果由我方承担责任。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2.4投标保证金：若出现招标文件第三章规定的不予退还情形，同意贵单位不予退还。</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2.5投标有效期：按照招标文件第三章规定执行，并在招标文件第二章载明的期限内保持有效。</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2.6若中标，将按照招标文件、我方</w:t>
      </w:r>
      <w:r>
        <w:rPr>
          <w:rFonts w:hint="eastAsia" w:ascii="宋体" w:hAnsi="宋体" w:eastAsia="宋体" w:cs="宋体"/>
          <w:b/>
          <w:bCs/>
          <w:color w:val="auto"/>
          <w:lang w:eastAsia="zh-CN"/>
        </w:rPr>
        <w:t>投标文件</w:t>
      </w:r>
      <w:r>
        <w:rPr>
          <w:rFonts w:hint="eastAsia" w:ascii="宋体" w:hAnsi="宋体" w:eastAsia="宋体" w:cs="宋体"/>
          <w:b/>
          <w:bCs/>
          <w:color w:val="auto"/>
        </w:rPr>
        <w:t>及政府采购合同履行责任和义务。</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2.7若贵单位要求，我方同意提供与本项目投标有关的一切资料、数据或文件，并完全理解贵单位不一定要接受最低的投标报价或收到的任何投标。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2.8我方承诺</w:t>
      </w:r>
      <w:r>
        <w:rPr>
          <w:rFonts w:hint="eastAsia" w:ascii="宋体" w:hAnsi="宋体" w:eastAsia="宋体" w:cs="宋体"/>
          <w:b/>
          <w:bCs/>
          <w:color w:val="auto"/>
          <w:lang w:eastAsia="zh-CN"/>
        </w:rPr>
        <w:t>投标文件</w:t>
      </w:r>
      <w:r>
        <w:rPr>
          <w:rFonts w:hint="eastAsia" w:ascii="宋体" w:hAnsi="宋体" w:eastAsia="宋体" w:cs="宋体"/>
          <w:b/>
          <w:bCs/>
          <w:color w:val="auto"/>
        </w:rPr>
        <w:t>所提供的全部资料真实可靠，并接受评标委员会、采购人、采购代理机构、监管部门进一步审查其中任何资料真实性的要求。</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2.9除招标文件另有规定外，对于贵单位按照下述联络方式发出的任何信息或通知，均视为我方已收悉前述信息或通知的全部内容：</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 xml:space="preserve">通信地址：             </w:t>
      </w:r>
      <w:r>
        <w:rPr>
          <w:rFonts w:hint="eastAsia" w:ascii="宋体" w:hAnsi="宋体" w:eastAsia="宋体" w:cs="宋体"/>
          <w:b/>
          <w:bCs/>
          <w:color w:val="auto"/>
        </w:rPr>
        <w:tab/>
      </w:r>
      <w:r>
        <w:rPr>
          <w:rFonts w:hint="eastAsia" w:ascii="宋体" w:hAnsi="宋体" w:eastAsia="宋体" w:cs="宋体"/>
          <w:b/>
          <w:bCs/>
          <w:color w:val="auto"/>
        </w:rPr>
        <w:tab/>
      </w:r>
      <w:r>
        <w:rPr>
          <w:rFonts w:hint="eastAsia" w:ascii="宋体" w:hAnsi="宋体" w:eastAsia="宋体" w:cs="宋体"/>
          <w:b/>
          <w:bCs/>
          <w:color w:val="auto"/>
        </w:rPr>
        <w:tab/>
      </w:r>
      <w:r>
        <w:rPr>
          <w:rFonts w:hint="eastAsia" w:ascii="宋体" w:hAnsi="宋体" w:eastAsia="宋体" w:cs="宋体"/>
          <w:b/>
          <w:bCs/>
          <w:color w:val="auto"/>
        </w:rPr>
        <w:t xml:space="preserve">                          </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 xml:space="preserve">邮编：             </w:t>
      </w:r>
      <w:r>
        <w:rPr>
          <w:rFonts w:hint="eastAsia" w:ascii="宋体" w:hAnsi="宋体" w:eastAsia="宋体" w:cs="宋体"/>
          <w:b/>
          <w:bCs/>
          <w:color w:val="auto"/>
        </w:rPr>
        <w:tab/>
      </w:r>
      <w:r>
        <w:rPr>
          <w:rFonts w:hint="eastAsia" w:ascii="宋体" w:hAnsi="宋体" w:eastAsia="宋体" w:cs="宋体"/>
          <w:b/>
          <w:bCs/>
          <w:color w:val="auto"/>
        </w:rPr>
        <w:tab/>
      </w:r>
      <w:r>
        <w:rPr>
          <w:rFonts w:hint="eastAsia" w:ascii="宋体" w:hAnsi="宋体" w:eastAsia="宋体" w:cs="宋体"/>
          <w:b/>
          <w:bCs/>
          <w:color w:val="auto"/>
        </w:rPr>
        <w:tab/>
      </w:r>
      <w:r>
        <w:rPr>
          <w:rFonts w:hint="eastAsia" w:ascii="宋体" w:hAnsi="宋体" w:eastAsia="宋体" w:cs="宋体"/>
          <w:b/>
          <w:bCs/>
          <w:color w:val="auto"/>
        </w:rPr>
        <w:t xml:space="preserve">                             </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联系方法：（包括但不限于：联系人、联系电话、手机、传真、电子邮箱等）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投标人：（全称并加盖单位公章）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日期：    年   月   日</w:t>
      </w:r>
    </w:p>
    <w:p>
      <w:pPr>
        <w:pStyle w:val="14"/>
        <w:jc w:val="both"/>
        <w:rPr>
          <w:rFonts w:hint="eastAsia" w:ascii="宋体" w:hAnsi="宋体" w:eastAsia="宋体" w:cs="宋体"/>
          <w:b/>
          <w:bCs/>
          <w:color w:val="auto"/>
        </w:rPr>
      </w:pPr>
    </w:p>
    <w:p>
      <w:pPr>
        <w:pStyle w:val="14"/>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jc w:val="center"/>
        <w:outlineLvl w:val="2"/>
        <w:rPr>
          <w:rFonts w:hint="eastAsia" w:ascii="宋体" w:hAnsi="宋体" w:eastAsia="宋体" w:cs="宋体"/>
          <w:b/>
          <w:bCs/>
          <w:color w:val="auto"/>
        </w:rPr>
      </w:pPr>
      <w:r>
        <w:rPr>
          <w:rFonts w:hint="eastAsia" w:ascii="宋体" w:hAnsi="宋体" w:eastAsia="宋体" w:cs="宋体"/>
          <w:b/>
          <w:bCs/>
          <w:color w:val="auto"/>
          <w:sz w:val="28"/>
        </w:rPr>
        <w:t>二、投标人的资格及资信证明文件</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二-1单位授权书（若有）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致：</w:t>
      </w:r>
      <w:r>
        <w:rPr>
          <w:rFonts w:hint="eastAsia" w:ascii="宋体" w:hAnsi="宋体" w:eastAsia="宋体" w:cs="宋体"/>
          <w:b/>
          <w:bCs/>
          <w:color w:val="auto"/>
          <w:u w:val="single"/>
        </w:rPr>
        <w:t>（采购人或采购代理机构）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我方的单位负责人</w:t>
      </w:r>
      <w:r>
        <w:rPr>
          <w:rFonts w:hint="eastAsia" w:ascii="宋体" w:hAnsi="宋体" w:eastAsia="宋体" w:cs="宋体"/>
          <w:b/>
          <w:bCs/>
          <w:color w:val="auto"/>
          <w:u w:val="single"/>
        </w:rPr>
        <w:t>（填写“单位负责人全名”）</w:t>
      </w:r>
      <w:r>
        <w:rPr>
          <w:rFonts w:hint="eastAsia" w:ascii="宋体" w:hAnsi="宋体" w:eastAsia="宋体" w:cs="宋体"/>
          <w:b/>
          <w:bCs/>
          <w:color w:val="auto"/>
        </w:rPr>
        <w:t>授权</w:t>
      </w:r>
      <w:r>
        <w:rPr>
          <w:rFonts w:hint="eastAsia" w:ascii="宋体" w:hAnsi="宋体" w:eastAsia="宋体" w:cs="宋体"/>
          <w:b/>
          <w:bCs/>
          <w:color w:val="auto"/>
          <w:u w:val="single"/>
        </w:rPr>
        <w:t>（填写“投标人代表全名”）</w:t>
      </w:r>
      <w:r>
        <w:rPr>
          <w:rFonts w:hint="eastAsia" w:ascii="宋体" w:hAnsi="宋体" w:eastAsia="宋体" w:cs="宋体"/>
          <w:b/>
          <w:bCs/>
          <w:color w:val="auto"/>
        </w:rPr>
        <w:t>为投标人代表，代表我方参加</w:t>
      </w:r>
      <w:r>
        <w:rPr>
          <w:rFonts w:hint="eastAsia" w:ascii="宋体" w:hAnsi="宋体" w:eastAsia="宋体" w:cs="宋体"/>
          <w:b/>
          <w:bCs/>
          <w:color w:val="auto"/>
          <w:u w:val="single"/>
        </w:rPr>
        <w:t>（填写“项目名称”）</w:t>
      </w:r>
      <w:r>
        <w:rPr>
          <w:rFonts w:hint="eastAsia" w:ascii="宋体" w:hAnsi="宋体" w:eastAsia="宋体" w:cs="宋体"/>
          <w:b/>
          <w:bCs/>
          <w:color w:val="auto"/>
        </w:rPr>
        <w:t>项目（项目编号：</w:t>
      </w:r>
      <w:r>
        <w:rPr>
          <w:rFonts w:hint="eastAsia" w:ascii="宋体" w:hAnsi="宋体" w:eastAsia="宋体" w:cs="宋体"/>
          <w:b/>
          <w:bCs/>
          <w:color w:val="auto"/>
          <w:u w:val="single"/>
        </w:rPr>
        <w:t>　　　　　</w:t>
      </w:r>
      <w:r>
        <w:rPr>
          <w:rFonts w:hint="eastAsia" w:ascii="宋体" w:hAnsi="宋体" w:eastAsia="宋体" w:cs="宋体"/>
          <w:b/>
          <w:bCs/>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投标人代表无转委权。特此授权。</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（以下无正文）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单位负责人：</w:t>
      </w:r>
      <w:r>
        <w:rPr>
          <w:rFonts w:hint="eastAsia" w:ascii="宋体" w:hAnsi="宋体" w:eastAsia="宋体" w:cs="宋体"/>
          <w:b/>
          <w:bCs/>
          <w:color w:val="auto"/>
          <w:u w:val="single"/>
        </w:rPr>
        <w:t>　　　　　</w:t>
      </w:r>
      <w:r>
        <w:rPr>
          <w:rFonts w:hint="eastAsia" w:ascii="宋体" w:hAnsi="宋体" w:eastAsia="宋体" w:cs="宋体"/>
          <w:b/>
          <w:bCs/>
          <w:color w:val="auto"/>
        </w:rPr>
        <w:t>身份证号：</w:t>
      </w:r>
      <w:r>
        <w:rPr>
          <w:rFonts w:hint="eastAsia" w:ascii="宋体" w:hAnsi="宋体" w:eastAsia="宋体" w:cs="宋体"/>
          <w:b/>
          <w:bCs/>
          <w:color w:val="auto"/>
          <w:u w:val="single"/>
        </w:rPr>
        <w:t>　　　　　</w:t>
      </w:r>
      <w:r>
        <w:rPr>
          <w:rFonts w:hint="eastAsia" w:ascii="宋体" w:hAnsi="宋体" w:eastAsia="宋体" w:cs="宋体"/>
          <w:b/>
          <w:bCs/>
          <w:color w:val="auto"/>
        </w:rPr>
        <w:t>手机：</w:t>
      </w:r>
      <w:r>
        <w:rPr>
          <w:rFonts w:hint="eastAsia" w:ascii="宋体" w:hAnsi="宋体" w:eastAsia="宋体" w:cs="宋体"/>
          <w:b/>
          <w:bCs/>
          <w:color w:val="auto"/>
          <w:u w:val="single"/>
        </w:rPr>
        <w:t>　　　　　</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投标人代表：</w:t>
      </w:r>
      <w:r>
        <w:rPr>
          <w:rFonts w:hint="eastAsia" w:ascii="宋体" w:hAnsi="宋体" w:eastAsia="宋体" w:cs="宋体"/>
          <w:b/>
          <w:bCs/>
          <w:color w:val="auto"/>
          <w:u w:val="single"/>
        </w:rPr>
        <w:t>　　　　　</w:t>
      </w:r>
      <w:r>
        <w:rPr>
          <w:rFonts w:hint="eastAsia" w:ascii="宋体" w:hAnsi="宋体" w:eastAsia="宋体" w:cs="宋体"/>
          <w:b/>
          <w:bCs/>
          <w:color w:val="auto"/>
        </w:rPr>
        <w:t>身份证号：</w:t>
      </w:r>
      <w:r>
        <w:rPr>
          <w:rFonts w:hint="eastAsia" w:ascii="宋体" w:hAnsi="宋体" w:eastAsia="宋体" w:cs="宋体"/>
          <w:b/>
          <w:bCs/>
          <w:color w:val="auto"/>
          <w:u w:val="single"/>
        </w:rPr>
        <w:t>　　　　　</w:t>
      </w:r>
      <w:r>
        <w:rPr>
          <w:rFonts w:hint="eastAsia" w:ascii="宋体" w:hAnsi="宋体" w:eastAsia="宋体" w:cs="宋体"/>
          <w:b/>
          <w:bCs/>
          <w:color w:val="auto"/>
        </w:rPr>
        <w:t>手机：</w:t>
      </w:r>
      <w:r>
        <w:rPr>
          <w:rFonts w:hint="eastAsia" w:ascii="宋体" w:hAnsi="宋体" w:eastAsia="宋体" w:cs="宋体"/>
          <w:b/>
          <w:bCs/>
          <w:color w:val="auto"/>
          <w:u w:val="single"/>
        </w:rPr>
        <w:t>　　　　　</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授权方</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投标人：</w:t>
      </w:r>
      <w:r>
        <w:rPr>
          <w:rFonts w:hint="eastAsia" w:ascii="宋体" w:hAnsi="宋体" w:eastAsia="宋体" w:cs="宋体"/>
          <w:b/>
          <w:bCs/>
          <w:color w:val="auto"/>
          <w:u w:val="single"/>
        </w:rPr>
        <w:t>（全称并加盖单位公章）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签署日期： 年 月 日</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附：单位负责人、投标人代表的身份证正反面复印件</w:t>
      </w:r>
    </w:p>
    <w:p>
      <w:pPr>
        <w:pStyle w:val="14"/>
        <w:ind w:firstLine="960"/>
        <w:jc w:val="both"/>
        <w:rPr>
          <w:rFonts w:hint="eastAsia" w:ascii="宋体" w:hAnsi="宋体" w:eastAsia="宋体" w:cs="宋体"/>
          <w:b/>
          <w:bCs/>
          <w:color w:val="auto"/>
        </w:rPr>
      </w:pPr>
    </w:p>
    <w:p>
      <w:pPr>
        <w:pStyle w:val="14"/>
        <w:pBdr>
          <w:top w:val="dashed" w:color="000000" w:sz="4" w:space="0"/>
          <w:left w:val="dashed" w:color="000000" w:sz="4" w:space="0"/>
          <w:bottom w:val="dashed" w:color="000000" w:sz="4" w:space="0"/>
          <w:right w:val="dashed" w:color="000000" w:sz="4" w:space="0"/>
        </w:pBdr>
        <w:ind w:firstLine="960"/>
        <w:jc w:val="center"/>
        <w:rPr>
          <w:rFonts w:hint="eastAsia" w:ascii="宋体" w:hAnsi="宋体" w:eastAsia="宋体" w:cs="宋体"/>
          <w:b/>
          <w:bCs/>
          <w:color w:val="auto"/>
        </w:rPr>
      </w:pPr>
    </w:p>
    <w:p>
      <w:pPr>
        <w:pStyle w:val="14"/>
        <w:jc w:val="center"/>
        <w:rPr>
          <w:rFonts w:hint="eastAsia" w:ascii="宋体" w:hAnsi="宋体" w:eastAsia="宋体" w:cs="宋体"/>
          <w:b/>
          <w:bCs/>
          <w:color w:val="auto"/>
        </w:rPr>
      </w:pPr>
      <w:r>
        <w:rPr>
          <w:rFonts w:hint="eastAsia" w:ascii="宋体" w:hAnsi="宋体" w:eastAsia="宋体" w:cs="宋体"/>
          <w:b/>
          <w:bCs/>
          <w:color w:val="auto"/>
        </w:rPr>
        <w:t>要求：真实有效且内容完整、清晰、整洁。</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1、企业（银行、保险、石油石化、电力、电信等行业除外）、事业单位和社会团体法人的“单位负责人”指法定代表人，即与实际提交的“营业执照等证明文件”载明的一致。</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3、投标人（自然人除外）：若投标人代表为单位授权的委托代理人，应提供本授权书；若投标人代表为单位负责人，应在此项下提交其身份证正反面复印件，可不提供本授权书。</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4、投标人为自然人的，可不填写本授权书。</w:t>
      </w: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二-2营业执照等证明文件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致：</w:t>
      </w:r>
      <w:r>
        <w:rPr>
          <w:rFonts w:hint="eastAsia" w:ascii="宋体" w:hAnsi="宋体" w:eastAsia="宋体" w:cs="宋体"/>
          <w:b/>
          <w:bCs/>
          <w:color w:val="auto"/>
          <w:u w:val="single"/>
        </w:rPr>
        <w:t>（采购人或采购代理机构）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 ）投标人为法人（包括企业、事业单位和社会团体）的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现附上由</w:t>
      </w:r>
      <w:r>
        <w:rPr>
          <w:rFonts w:hint="eastAsia" w:ascii="宋体" w:hAnsi="宋体" w:eastAsia="宋体" w:cs="宋体"/>
          <w:b/>
          <w:bCs/>
          <w:color w:val="auto"/>
          <w:u w:val="single"/>
        </w:rPr>
        <w:t>（（填写“签发机关全称”）</w:t>
      </w:r>
      <w:r>
        <w:rPr>
          <w:rFonts w:hint="eastAsia" w:ascii="宋体" w:hAnsi="宋体" w:eastAsia="宋体" w:cs="宋体"/>
          <w:b/>
          <w:bCs/>
          <w:color w:val="auto"/>
        </w:rPr>
        <w:t>签发的我方统一社会信用代码（请填写法人的具体证照名称）复印件，该证明材料真实有效，否则我方负全部责任。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 ）投标人为非法人（包括其他组织、自然人）的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□现附上由</w:t>
      </w:r>
      <w:r>
        <w:rPr>
          <w:rFonts w:hint="eastAsia" w:ascii="宋体" w:hAnsi="宋体" w:eastAsia="宋体" w:cs="宋体"/>
          <w:b/>
          <w:bCs/>
          <w:color w:val="auto"/>
          <w:u w:val="single"/>
        </w:rPr>
        <w:t>（（填写“签发机关全称”）</w:t>
      </w:r>
      <w:r>
        <w:rPr>
          <w:rFonts w:hint="eastAsia" w:ascii="宋体" w:hAnsi="宋体" w:eastAsia="宋体" w:cs="宋体"/>
          <w:b/>
          <w:bCs/>
          <w:color w:val="auto"/>
        </w:rPr>
        <w:t>签发的我方（请填写非自然人的非法人的具体证照名称）复印件，该证明材料真实有效，否则我方负全部责任。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□现附上由</w:t>
      </w:r>
      <w:r>
        <w:rPr>
          <w:rFonts w:hint="eastAsia" w:ascii="宋体" w:hAnsi="宋体" w:eastAsia="宋体" w:cs="宋体"/>
          <w:b/>
          <w:bCs/>
          <w:color w:val="auto"/>
          <w:u w:val="single"/>
        </w:rPr>
        <w:t>（（填写“签发机关全称”）</w:t>
      </w:r>
      <w:r>
        <w:rPr>
          <w:rFonts w:hint="eastAsia" w:ascii="宋体" w:hAnsi="宋体" w:eastAsia="宋体" w:cs="宋体"/>
          <w:b/>
          <w:bCs/>
          <w:color w:val="auto"/>
        </w:rPr>
        <w:t>签发的我方（请填写自然人的身份证件名称）复印件，该证明材料真实有效，否则我方负全部责任。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1、请投标人按照实际情况编制填写，在相应的（）中打“√”并选择相应的“□”（若有）后，再按照本格式的要求提供相应证明材料的复印件。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投标人：</w:t>
      </w:r>
      <w:r>
        <w:rPr>
          <w:rFonts w:hint="eastAsia" w:ascii="宋体" w:hAnsi="宋体" w:eastAsia="宋体" w:cs="宋体"/>
          <w:b/>
          <w:bCs/>
          <w:color w:val="auto"/>
          <w:u w:val="single"/>
        </w:rPr>
        <w:t>（全称并加盖单位公章）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日期：</w:t>
      </w:r>
      <w:r>
        <w:rPr>
          <w:rFonts w:hint="eastAsia" w:ascii="宋体" w:hAnsi="宋体" w:eastAsia="宋体" w:cs="宋体"/>
          <w:b/>
          <w:bCs/>
          <w:color w:val="auto"/>
          <w:u w:val="single"/>
        </w:rPr>
        <w:t>　　年　　月　　日</w:t>
      </w: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二-3财务状况报告（财务报告、或资信证明）</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致：</w:t>
      </w:r>
      <w:r>
        <w:rPr>
          <w:rFonts w:hint="eastAsia" w:ascii="宋体" w:hAnsi="宋体" w:eastAsia="宋体" w:cs="宋体"/>
          <w:b/>
          <w:bCs/>
          <w:color w:val="auto"/>
          <w:u w:val="single"/>
        </w:rPr>
        <w:t>（采购人或采购代理机构）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 ）投标人提供财务报告的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□企业适用：现附上我方</w:t>
      </w:r>
      <w:r>
        <w:rPr>
          <w:rFonts w:hint="eastAsia" w:ascii="宋体" w:hAnsi="宋体" w:eastAsia="宋体" w:cs="宋体"/>
          <w:b/>
          <w:bCs/>
          <w:color w:val="auto"/>
          <w:u w:val="single"/>
        </w:rPr>
        <w:t>（填写“具体的年度、或半年度、季度”）</w:t>
      </w:r>
      <w:r>
        <w:rPr>
          <w:rFonts w:hint="eastAsia" w:ascii="宋体" w:hAnsi="宋体" w:eastAsia="宋体" w:cs="宋体"/>
          <w:b/>
          <w:bCs/>
          <w:color w:val="auto"/>
        </w:rPr>
        <w:t>财务报告复印件，包括资产负债表、利润表、现金流量表、所有者权益变动表（若有）及其附注（若有）、会计师事务所营业执照和注册会计师资格证书，上述证明材料真实有效，否则我方负全部责任。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□事业单位适用：现附上我方</w:t>
      </w:r>
      <w:r>
        <w:rPr>
          <w:rFonts w:hint="eastAsia" w:ascii="宋体" w:hAnsi="宋体" w:eastAsia="宋体" w:cs="宋体"/>
          <w:b/>
          <w:bCs/>
          <w:color w:val="auto"/>
          <w:u w:val="single"/>
        </w:rPr>
        <w:t>（填写“具体的年度、或半年度、或季度”）</w:t>
      </w:r>
      <w:r>
        <w:rPr>
          <w:rFonts w:hint="eastAsia" w:ascii="宋体" w:hAnsi="宋体" w:eastAsia="宋体" w:cs="宋体"/>
          <w:b/>
          <w:bCs/>
          <w:color w:val="auto"/>
        </w:rPr>
        <w:t>财务报告复印件，包括资产负债表、收入支出表（或收入费用表）、财政补助收入支出表（若有）、会计师事务所营业执照和注册会计师资格证书，上述证明材料真实有效，否则我方负全部责任。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□社会团体、民办非企适用：现附上我方</w:t>
      </w:r>
      <w:r>
        <w:rPr>
          <w:rFonts w:hint="eastAsia" w:ascii="宋体" w:hAnsi="宋体" w:eastAsia="宋体" w:cs="宋体"/>
          <w:b/>
          <w:bCs/>
          <w:color w:val="auto"/>
          <w:u w:val="single"/>
        </w:rPr>
        <w:t>（填写“具体的年度、或半年度、或季度”）</w:t>
      </w:r>
      <w:r>
        <w:rPr>
          <w:rFonts w:hint="eastAsia" w:ascii="宋体" w:hAnsi="宋体" w:eastAsia="宋体" w:cs="宋体"/>
          <w:b/>
          <w:bCs/>
          <w:color w:val="auto"/>
        </w:rPr>
        <w:t>财务报告复印件，包括资产负债表、业务活动表、现金流量表、会计师事务所营业执照和注册会计师资格证书，上述证明材料真实有效，否则我方负全部责任。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 ）投标人提供资信证明的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□非自然人适用（包括企业、事业单位、社会团体和其他组织）：现附上我方银行：</w:t>
      </w:r>
      <w:r>
        <w:rPr>
          <w:rFonts w:hint="eastAsia" w:ascii="宋体" w:hAnsi="宋体" w:eastAsia="宋体" w:cs="宋体"/>
          <w:b/>
          <w:bCs/>
          <w:color w:val="auto"/>
          <w:u w:val="single"/>
        </w:rPr>
        <w:t>（填写“开户银行全称”）</w:t>
      </w:r>
      <w:r>
        <w:rPr>
          <w:rFonts w:hint="eastAsia" w:ascii="宋体" w:hAnsi="宋体" w:eastAsia="宋体" w:cs="宋体"/>
          <w:b/>
          <w:bCs/>
          <w:color w:val="auto"/>
        </w:rPr>
        <w:t>出具的资信证明复印件，上述证明材料真实有效，否则我方负全部责任。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□自然人适用：现附上我方银行</w:t>
      </w:r>
      <w:r>
        <w:rPr>
          <w:rFonts w:hint="eastAsia" w:ascii="宋体" w:hAnsi="宋体" w:eastAsia="宋体" w:cs="宋体"/>
          <w:b/>
          <w:bCs/>
          <w:color w:val="auto"/>
          <w:u w:val="single"/>
        </w:rPr>
        <w:t>：（填写自然人的“个人账户的开户银行全称”）</w:t>
      </w:r>
      <w:r>
        <w:rPr>
          <w:rFonts w:hint="eastAsia" w:ascii="宋体" w:hAnsi="宋体" w:eastAsia="宋体" w:cs="宋体"/>
          <w:b/>
          <w:bCs/>
          <w:color w:val="auto"/>
        </w:rPr>
        <w:t>出具的资信证明复印件，上述证明材料真实有效，否则我方负全部责任。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1、请投标人按照实际情况编制填写，在相应的（）中打“√”并选择相应的“□”（若有）后，再按照本格式的要求提供相应证明材料的复印件。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2、投标人提供的财务报告复印件（成立年限按照投标截止时间推算）应符合下列规定：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2.1成立年限满1年及以上的投标人，提供经审计的招标文件规定的年度财务报告。</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2.2成立年限满半年但不足1年的投标人，提供该半年度中任一季度的季度财务报告或该半年度的半年度财务报告。</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投标人：</w:t>
      </w:r>
      <w:r>
        <w:rPr>
          <w:rFonts w:hint="eastAsia" w:ascii="宋体" w:hAnsi="宋体" w:eastAsia="宋体" w:cs="宋体"/>
          <w:b/>
          <w:bCs/>
          <w:color w:val="auto"/>
          <w:u w:val="single"/>
        </w:rPr>
        <w:t>（全称并加盖单位公章）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日期：</w:t>
      </w:r>
      <w:r>
        <w:rPr>
          <w:rFonts w:hint="eastAsia" w:ascii="宋体" w:hAnsi="宋体" w:eastAsia="宋体" w:cs="宋体"/>
          <w:b/>
          <w:bCs/>
          <w:color w:val="auto"/>
          <w:u w:val="single"/>
        </w:rPr>
        <w:t>　　年　　月　　日</w:t>
      </w: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二-4依法缴纳税收证明材料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致：</w:t>
      </w:r>
      <w:r>
        <w:rPr>
          <w:rFonts w:hint="eastAsia" w:ascii="宋体" w:hAnsi="宋体" w:eastAsia="宋体" w:cs="宋体"/>
          <w:b/>
          <w:bCs/>
          <w:color w:val="auto"/>
          <w:u w:val="single"/>
        </w:rPr>
        <w:t>（采购人或采购代理机构）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1、依法缴纳税收的投标人</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 ）法人（包括企业、事业单位和社会团体）的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现附上自</w:t>
      </w:r>
      <w:r>
        <w:rPr>
          <w:rFonts w:hint="eastAsia" w:ascii="宋体" w:hAnsi="宋体" w:eastAsia="宋体" w:cs="宋体"/>
          <w:b/>
          <w:bCs/>
          <w:color w:val="auto"/>
          <w:u w:val="single"/>
        </w:rPr>
        <w:t>　　年　　月　　日</w:t>
      </w:r>
      <w:r>
        <w:rPr>
          <w:rFonts w:hint="eastAsia" w:ascii="宋体" w:hAnsi="宋体" w:eastAsia="宋体" w:cs="宋体"/>
          <w:b/>
          <w:bCs/>
          <w:color w:val="auto"/>
        </w:rPr>
        <w:t>至</w:t>
      </w:r>
      <w:r>
        <w:rPr>
          <w:rFonts w:hint="eastAsia" w:ascii="宋体" w:hAnsi="宋体" w:eastAsia="宋体" w:cs="宋体"/>
          <w:b/>
          <w:bCs/>
          <w:color w:val="auto"/>
          <w:u w:val="single"/>
        </w:rPr>
        <w:t>　　年　　月　　日</w:t>
      </w:r>
      <w:r>
        <w:rPr>
          <w:rFonts w:hint="eastAsia" w:ascii="宋体" w:hAnsi="宋体" w:eastAsia="宋体" w:cs="宋体"/>
          <w:b/>
          <w:bCs/>
          <w:color w:val="auto"/>
        </w:rPr>
        <w:t>期间我方缴纳（包括但不限于税务机关出具的专用收据、税收缴纳证明或税收代缴银行的缴款收讫凭证）等税收凭据复印件，上述证明材料真实有效，否则我方负全部责任。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 ）非法人（包括其他组织、自然人）的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现附上自</w:t>
      </w:r>
      <w:r>
        <w:rPr>
          <w:rFonts w:hint="eastAsia" w:ascii="宋体" w:hAnsi="宋体" w:eastAsia="宋体" w:cs="宋体"/>
          <w:b/>
          <w:bCs/>
          <w:color w:val="auto"/>
          <w:u w:val="single"/>
        </w:rPr>
        <w:t>　　年　　月　　日</w:t>
      </w:r>
      <w:r>
        <w:rPr>
          <w:rFonts w:hint="eastAsia" w:ascii="宋体" w:hAnsi="宋体" w:eastAsia="宋体" w:cs="宋体"/>
          <w:b/>
          <w:bCs/>
          <w:color w:val="auto"/>
        </w:rPr>
        <w:t>至</w:t>
      </w:r>
      <w:r>
        <w:rPr>
          <w:rFonts w:hint="eastAsia" w:ascii="宋体" w:hAnsi="宋体" w:eastAsia="宋体" w:cs="宋体"/>
          <w:b/>
          <w:bCs/>
          <w:color w:val="auto"/>
          <w:u w:val="single"/>
        </w:rPr>
        <w:t>　　年　　月　　日</w:t>
      </w:r>
      <w:r>
        <w:rPr>
          <w:rFonts w:hint="eastAsia" w:ascii="宋体" w:hAnsi="宋体" w:eastAsia="宋体" w:cs="宋体"/>
          <w:b/>
          <w:bCs/>
          <w:color w:val="auto"/>
        </w:rPr>
        <w:t>期间我方缴纳（包括但不限于税务机关出具的专用收据、税收缴纳证明或税收代缴银行的缴款收讫凭证）等税收凭据复印件，上述证明材料真实有效，否则我方负全部责任。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2、依法免税的投标人</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 ）现附上我方依法免税的证明材料复印件，上述证明材料真实有效，否则我方负全部责任。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1、请投标人按照实际情况编制填写，在相应的（）中打“√”，并按照本格式的要求提供相应证明材料的复印件。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2、投标人提供的税收缴纳凭据复印件应符合下列规定：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2.1投标截止时间前（不含投标截止时间的当月）已依法缴纳税收的投标人，提供投标截止时间前六个月（不含投标截止时间的当月）中任一月份的税收缴纳凭据复印件。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2.2投标截止时间的当月成立的投标人，视同满足本项资格条件要求。</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3、若为依法免税范围的投标人，提供依法免税证明材料的，视同满足本项资格条件要求。</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投标人：</w:t>
      </w:r>
      <w:r>
        <w:rPr>
          <w:rFonts w:hint="eastAsia" w:ascii="宋体" w:hAnsi="宋体" w:eastAsia="宋体" w:cs="宋体"/>
          <w:b/>
          <w:bCs/>
          <w:color w:val="auto"/>
          <w:u w:val="single"/>
        </w:rPr>
        <w:t>（全称并加盖单位公章）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日期：</w:t>
      </w:r>
      <w:r>
        <w:rPr>
          <w:rFonts w:hint="eastAsia" w:ascii="宋体" w:hAnsi="宋体" w:eastAsia="宋体" w:cs="宋体"/>
          <w:b/>
          <w:bCs/>
          <w:color w:val="auto"/>
          <w:u w:val="single"/>
        </w:rPr>
        <w:t>　　年　　月　　日</w:t>
      </w: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二-5依法缴纳社会保障资金证明材料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致：</w:t>
      </w:r>
      <w:r>
        <w:rPr>
          <w:rFonts w:hint="eastAsia" w:ascii="宋体" w:hAnsi="宋体" w:eastAsia="宋体" w:cs="宋体"/>
          <w:b/>
          <w:bCs/>
          <w:color w:val="auto"/>
          <w:u w:val="single"/>
        </w:rPr>
        <w:t>（采购人或采购代理机构）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1、依法缴纳社会保障资金的投标人</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 ）法人（包括企业、事业单位和社会团体）的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现附上自</w:t>
      </w:r>
      <w:r>
        <w:rPr>
          <w:rFonts w:hint="eastAsia" w:ascii="宋体" w:hAnsi="宋体" w:eastAsia="宋体" w:cs="宋体"/>
          <w:b/>
          <w:bCs/>
          <w:color w:val="auto"/>
          <w:u w:val="single"/>
        </w:rPr>
        <w:t>　　年　　月　　日</w:t>
      </w:r>
      <w:r>
        <w:rPr>
          <w:rFonts w:hint="eastAsia" w:ascii="宋体" w:hAnsi="宋体" w:eastAsia="宋体" w:cs="宋体"/>
          <w:b/>
          <w:bCs/>
          <w:color w:val="auto"/>
        </w:rPr>
        <w:t>至</w:t>
      </w:r>
      <w:r>
        <w:rPr>
          <w:rFonts w:hint="eastAsia" w:ascii="宋体" w:hAnsi="宋体" w:eastAsia="宋体" w:cs="宋体"/>
          <w:b/>
          <w:bCs/>
          <w:color w:val="auto"/>
          <w:u w:val="single"/>
        </w:rPr>
        <w:t>　　年　　月　　日</w:t>
      </w:r>
      <w:r>
        <w:rPr>
          <w:rFonts w:hint="eastAsia" w:ascii="宋体" w:hAnsi="宋体" w:eastAsia="宋体" w:cs="宋体"/>
          <w:b/>
          <w:bCs/>
          <w:color w:val="auto"/>
        </w:rPr>
        <w:t>我方缴纳的社会保险凭据（限：税务机关/社会保障资金管理机关的专用收据或社会保险缴纳清单，或社会保险的银行缴款收讫凭证）复印件，上述证明材料真实有效，否则我方负全部责任。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 ）非法人（包括其他组织、自然人）的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自</w:t>
      </w:r>
      <w:r>
        <w:rPr>
          <w:rFonts w:hint="eastAsia" w:ascii="宋体" w:hAnsi="宋体" w:eastAsia="宋体" w:cs="宋体"/>
          <w:b/>
          <w:bCs/>
          <w:color w:val="auto"/>
          <w:u w:val="single"/>
        </w:rPr>
        <w:t>　　年　　月　　日</w:t>
      </w:r>
      <w:r>
        <w:rPr>
          <w:rFonts w:hint="eastAsia" w:ascii="宋体" w:hAnsi="宋体" w:eastAsia="宋体" w:cs="宋体"/>
          <w:b/>
          <w:bCs/>
          <w:color w:val="auto"/>
        </w:rPr>
        <w:t>至</w:t>
      </w:r>
      <w:r>
        <w:rPr>
          <w:rFonts w:hint="eastAsia" w:ascii="宋体" w:hAnsi="宋体" w:eastAsia="宋体" w:cs="宋体"/>
          <w:b/>
          <w:bCs/>
          <w:color w:val="auto"/>
          <w:u w:val="single"/>
        </w:rPr>
        <w:t>　　年　　月　　日</w:t>
      </w:r>
      <w:r>
        <w:rPr>
          <w:rFonts w:hint="eastAsia" w:ascii="宋体" w:hAnsi="宋体" w:eastAsia="宋体" w:cs="宋体"/>
          <w:b/>
          <w:bCs/>
          <w:color w:val="auto"/>
        </w:rPr>
        <w:t>我方缴纳的社会保险凭据（限：税务机关/社会保障资金管理机关的专用收据或社会保险缴纳清单，或社会保险的银行缴款收讫凭证）复印件，上述证明材料真实有效，否则我方负全部责任。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2、依法不需要缴纳或暂缓缴纳社会保障资金的投标人</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 ）现附上我方依法不需要缴纳或暂缓缴纳社会保障资金证明材料复印件，上述证明材料真实有效，否则我方负全部责任。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1、请投标人按照实际情况编制填写，在相应的（）中打“√”，并按照本格式的要求提供相应证明材料的复印件。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2、投标人提供的社会保障资金缴纳凭据复印件应符合下列规定：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2.1投标截止时间前（不含投标截止时间的当月）已依法缴纳社会保障资金的投标人，提供投标截止时间前六个月（不含投标截止时间的当月）中任一月份的社会保障资金缴纳凭据复印件。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2.2投标截止时间的当月成立的投标人，视同满足本项资格条件要求。</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3、若为依法不需要缴纳或暂缓缴纳社会保障资金的投标人，提供依法不需要缴纳或暂缓缴纳社会保障资金证明材料的，视同满足本项资格条件要求。</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投标人：</w:t>
      </w:r>
      <w:r>
        <w:rPr>
          <w:rFonts w:hint="eastAsia" w:ascii="宋体" w:hAnsi="宋体" w:eastAsia="宋体" w:cs="宋体"/>
          <w:b/>
          <w:bCs/>
          <w:color w:val="auto"/>
          <w:u w:val="single"/>
        </w:rPr>
        <w:t>（全称并加盖单位公章）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日期：</w:t>
      </w:r>
      <w:r>
        <w:rPr>
          <w:rFonts w:hint="eastAsia" w:ascii="宋体" w:hAnsi="宋体" w:eastAsia="宋体" w:cs="宋体"/>
          <w:b/>
          <w:bCs/>
          <w:color w:val="auto"/>
          <w:u w:val="single"/>
        </w:rPr>
        <w:t>　　年　　月　　日</w:t>
      </w: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二-6具备履行合同所必需设备和专业技术能力的声明函（若有）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致：</w:t>
      </w:r>
      <w:r>
        <w:rPr>
          <w:rFonts w:hint="eastAsia" w:ascii="宋体" w:hAnsi="宋体" w:eastAsia="宋体" w:cs="宋体"/>
          <w:b/>
          <w:bCs/>
          <w:color w:val="auto"/>
          <w:u w:val="single"/>
        </w:rPr>
        <w:t>（采购人或采购代理机构）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我方具备履行合同所必需的设备和专业技术能力，否则产生不利后果由我方承担责任。</w:t>
      </w: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特此声明。</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1、招标文件未要求投标人提供“具备履行合同所必需的设备和专业技术能力专项证明材料”的，投标人应提供本声明函。</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2、招标文件要求投标人提供“具备履行合同所必需的设备和专业技术能力专项证明材料”的，投标人可不提供本声明函。</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3、请投标人根据实际情况如实声明，否则视为提供虚假材料。</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投标人：</w:t>
      </w:r>
      <w:r>
        <w:rPr>
          <w:rFonts w:hint="eastAsia" w:ascii="宋体" w:hAnsi="宋体" w:eastAsia="宋体" w:cs="宋体"/>
          <w:b/>
          <w:bCs/>
          <w:color w:val="auto"/>
          <w:u w:val="single"/>
        </w:rPr>
        <w:t>（全称并加盖单位公章）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日期：</w:t>
      </w:r>
      <w:r>
        <w:rPr>
          <w:rFonts w:hint="eastAsia" w:ascii="宋体" w:hAnsi="宋体" w:eastAsia="宋体" w:cs="宋体"/>
          <w:b/>
          <w:bCs/>
          <w:color w:val="auto"/>
          <w:u w:val="single"/>
        </w:rPr>
        <w:t>　　年　　月　　日</w:t>
      </w: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二-7参加采购活动前三年内在经营活动中没有重大违法记录书面声明</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致：</w:t>
      </w:r>
      <w:r>
        <w:rPr>
          <w:rFonts w:hint="eastAsia" w:ascii="宋体" w:hAnsi="宋体" w:eastAsia="宋体" w:cs="宋体"/>
          <w:b/>
          <w:bCs/>
          <w:color w:val="auto"/>
          <w:u w:val="single"/>
        </w:rPr>
        <w:t>（采购人或采购代理机构）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特此声明。</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请投标人根据实际情况如实声明，否则视为提供虚假材料。</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投标人：</w:t>
      </w:r>
      <w:r>
        <w:rPr>
          <w:rFonts w:hint="eastAsia" w:ascii="宋体" w:hAnsi="宋体" w:eastAsia="宋体" w:cs="宋体"/>
          <w:b/>
          <w:bCs/>
          <w:color w:val="auto"/>
          <w:u w:val="single"/>
        </w:rPr>
        <w:t>（全称并加盖单位公章）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日期：</w:t>
      </w:r>
      <w:r>
        <w:rPr>
          <w:rFonts w:hint="eastAsia" w:ascii="宋体" w:hAnsi="宋体" w:eastAsia="宋体" w:cs="宋体"/>
          <w:b/>
          <w:bCs/>
          <w:color w:val="auto"/>
          <w:u w:val="single"/>
        </w:rPr>
        <w:t>　　年　　月　　日</w:t>
      </w: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二-8信用记录查询提示</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1、由资格审查小组通过网站查询并打印投标人的信用记录。</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3、投标人应了解投标人自身的信用记录情况。当投标人受到200万以上罚款的行政处罚且该罚款不属较大数额罚款时，投标人应在</w:t>
      </w:r>
      <w:r>
        <w:rPr>
          <w:rFonts w:hint="eastAsia" w:ascii="宋体" w:hAnsi="宋体" w:eastAsia="宋体" w:cs="宋体"/>
          <w:b/>
          <w:bCs/>
          <w:color w:val="auto"/>
          <w:lang w:eastAsia="zh-CN"/>
        </w:rPr>
        <w:t>投标文件</w:t>
      </w:r>
      <w:r>
        <w:rPr>
          <w:rFonts w:hint="eastAsia" w:ascii="宋体" w:hAnsi="宋体" w:eastAsia="宋体" w:cs="宋体"/>
          <w:b/>
          <w:bCs/>
          <w:color w:val="auto"/>
        </w:rPr>
        <w:t>中提供此项罚款不属于较大数额罚款的依据（如提供：相关法律制度的规定、行政执法机构对该罚款不属于较大数额罚款的认定或者其他有效依据）。</w:t>
      </w: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二-9中小企业声明函</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（以资格条件落实中小企业扶持政策时适用，若有）</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中小企业声明函（货物）</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本公司（联合体）郑重声明，根据《政府采购促进中小企业发展管理办法》（财库﹝2020﹞46 号）的规定，本公司（联合体）参加</w:t>
      </w:r>
      <w:r>
        <w:rPr>
          <w:rFonts w:hint="eastAsia" w:ascii="宋体" w:hAnsi="宋体" w:eastAsia="宋体" w:cs="宋体"/>
          <w:b/>
          <w:bCs/>
          <w:color w:val="auto"/>
          <w:u w:val="single"/>
        </w:rPr>
        <w:t>（单位名称）</w:t>
      </w:r>
      <w:r>
        <w:rPr>
          <w:rFonts w:hint="eastAsia" w:ascii="宋体" w:hAnsi="宋体" w:eastAsia="宋体" w:cs="宋体"/>
          <w:b/>
          <w:bCs/>
          <w:color w:val="auto"/>
        </w:rPr>
        <w:t>的</w:t>
      </w:r>
      <w:r>
        <w:rPr>
          <w:rFonts w:hint="eastAsia" w:ascii="宋体" w:hAnsi="宋体" w:eastAsia="宋体" w:cs="宋体"/>
          <w:b/>
          <w:bCs/>
          <w:color w:val="auto"/>
          <w:u w:val="single"/>
        </w:rPr>
        <w:t>（项目名称）</w:t>
      </w:r>
      <w:r>
        <w:rPr>
          <w:rFonts w:hint="eastAsia" w:ascii="宋体" w:hAnsi="宋体" w:eastAsia="宋体" w:cs="宋体"/>
          <w:b/>
          <w:bCs/>
          <w:color w:val="auto"/>
        </w:rPr>
        <w:t>采购活动，提供的货物全部由符合政策要求的中小企业制造。相关企业（含联合体中的中小企业、签订分包意向协议的中小企业）的具体情况如下：</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w:t>
      </w:r>
      <w:r>
        <w:rPr>
          <w:rFonts w:hint="eastAsia" w:ascii="宋体" w:hAnsi="宋体" w:eastAsia="宋体" w:cs="宋体"/>
          <w:b/>
          <w:bCs/>
          <w:color w:val="auto"/>
          <w:u w:val="single"/>
        </w:rPr>
        <w:t>（标的名称）</w:t>
      </w:r>
      <w:r>
        <w:rPr>
          <w:rFonts w:hint="eastAsia" w:ascii="宋体" w:hAnsi="宋体" w:eastAsia="宋体" w:cs="宋体"/>
          <w:b/>
          <w:bCs/>
          <w:color w:val="auto"/>
        </w:rPr>
        <w:t>，属于</w:t>
      </w:r>
      <w:r>
        <w:rPr>
          <w:rFonts w:hint="eastAsia" w:ascii="宋体" w:hAnsi="宋体" w:eastAsia="宋体" w:cs="宋体"/>
          <w:b/>
          <w:bCs/>
          <w:color w:val="auto"/>
          <w:u w:val="single"/>
        </w:rPr>
        <w:t>（采购文件中明确的所属行业）</w:t>
      </w:r>
      <w:r>
        <w:rPr>
          <w:rFonts w:hint="eastAsia" w:ascii="宋体" w:hAnsi="宋体" w:eastAsia="宋体" w:cs="宋体"/>
          <w:b/>
          <w:bCs/>
          <w:color w:val="auto"/>
        </w:rPr>
        <w:t>行业；制造商为</w:t>
      </w:r>
      <w:r>
        <w:rPr>
          <w:rFonts w:hint="eastAsia" w:ascii="宋体" w:hAnsi="宋体" w:eastAsia="宋体" w:cs="宋体"/>
          <w:b/>
          <w:bCs/>
          <w:color w:val="auto"/>
          <w:u w:val="single"/>
        </w:rPr>
        <w:t>（企业名称）</w:t>
      </w:r>
      <w:r>
        <w:rPr>
          <w:rFonts w:hint="eastAsia" w:ascii="宋体" w:hAnsi="宋体" w:eastAsia="宋体" w:cs="宋体"/>
          <w:b/>
          <w:bCs/>
          <w:color w:val="auto"/>
        </w:rPr>
        <w:t>，从业人员</w:t>
      </w:r>
      <w:r>
        <w:rPr>
          <w:rFonts w:hint="eastAsia" w:ascii="宋体" w:hAnsi="宋体" w:eastAsia="宋体" w:cs="宋体"/>
          <w:b/>
          <w:bCs/>
          <w:color w:val="auto"/>
          <w:u w:val="single"/>
        </w:rPr>
        <w:t>　　　　　</w:t>
      </w:r>
      <w:r>
        <w:rPr>
          <w:rFonts w:hint="eastAsia" w:ascii="宋体" w:hAnsi="宋体" w:eastAsia="宋体" w:cs="宋体"/>
          <w:b/>
          <w:bCs/>
          <w:color w:val="auto"/>
        </w:rPr>
        <w:t>人，营业收入为</w:t>
      </w:r>
      <w:r>
        <w:rPr>
          <w:rFonts w:hint="eastAsia" w:ascii="宋体" w:hAnsi="宋体" w:eastAsia="宋体" w:cs="宋体"/>
          <w:b/>
          <w:bCs/>
          <w:color w:val="auto"/>
          <w:u w:val="single"/>
        </w:rPr>
        <w:t>　　　　　</w:t>
      </w:r>
      <w:r>
        <w:rPr>
          <w:rFonts w:hint="eastAsia" w:ascii="宋体" w:hAnsi="宋体" w:eastAsia="宋体" w:cs="宋体"/>
          <w:b/>
          <w:bCs/>
          <w:color w:val="auto"/>
        </w:rPr>
        <w:t>万元，资产总额为</w:t>
      </w:r>
      <w:r>
        <w:rPr>
          <w:rFonts w:hint="eastAsia" w:ascii="宋体" w:hAnsi="宋体" w:eastAsia="宋体" w:cs="宋体"/>
          <w:b/>
          <w:bCs/>
          <w:color w:val="auto"/>
          <w:u w:val="single"/>
        </w:rPr>
        <w:t>　　　　　</w:t>
      </w:r>
      <w:r>
        <w:rPr>
          <w:rFonts w:hint="eastAsia" w:ascii="宋体" w:hAnsi="宋体" w:eastAsia="宋体" w:cs="宋体"/>
          <w:b/>
          <w:bCs/>
          <w:color w:val="auto"/>
        </w:rPr>
        <w:t>万元</w:t>
      </w:r>
      <w:r>
        <w:rPr>
          <w:rFonts w:hint="eastAsia" w:ascii="宋体" w:hAnsi="宋体" w:eastAsia="宋体" w:cs="宋体"/>
          <w:b/>
          <w:bCs/>
          <w:color w:val="auto"/>
          <w:sz w:val="21"/>
        </w:rPr>
        <w:t>1</w:t>
      </w:r>
      <w:r>
        <w:rPr>
          <w:rFonts w:hint="eastAsia" w:ascii="宋体" w:hAnsi="宋体" w:eastAsia="宋体" w:cs="宋体"/>
          <w:b/>
          <w:bCs/>
          <w:color w:val="auto"/>
        </w:rPr>
        <w:t>，属于</w:t>
      </w:r>
      <w:r>
        <w:rPr>
          <w:rFonts w:hint="eastAsia" w:ascii="宋体" w:hAnsi="宋体" w:eastAsia="宋体" w:cs="宋体"/>
          <w:b/>
          <w:bCs/>
          <w:color w:val="auto"/>
          <w:u w:val="single"/>
        </w:rPr>
        <w:t>（中型企业、小型企业、微型企业）</w:t>
      </w: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w:t>
      </w:r>
      <w:r>
        <w:rPr>
          <w:rFonts w:hint="eastAsia" w:ascii="宋体" w:hAnsi="宋体" w:eastAsia="宋体" w:cs="宋体"/>
          <w:b/>
          <w:bCs/>
          <w:color w:val="auto"/>
          <w:u w:val="single"/>
        </w:rPr>
        <w:t>（标的名称）</w:t>
      </w:r>
      <w:r>
        <w:rPr>
          <w:rFonts w:hint="eastAsia" w:ascii="宋体" w:hAnsi="宋体" w:eastAsia="宋体" w:cs="宋体"/>
          <w:b/>
          <w:bCs/>
          <w:color w:val="auto"/>
        </w:rPr>
        <w:t>，属于</w:t>
      </w:r>
      <w:r>
        <w:rPr>
          <w:rFonts w:hint="eastAsia" w:ascii="宋体" w:hAnsi="宋体" w:eastAsia="宋体" w:cs="宋体"/>
          <w:b/>
          <w:bCs/>
          <w:color w:val="auto"/>
          <w:u w:val="single"/>
        </w:rPr>
        <w:t>（采购文件中明确的所属行业）</w:t>
      </w:r>
      <w:r>
        <w:rPr>
          <w:rFonts w:hint="eastAsia" w:ascii="宋体" w:hAnsi="宋体" w:eastAsia="宋体" w:cs="宋体"/>
          <w:b/>
          <w:bCs/>
          <w:color w:val="auto"/>
        </w:rPr>
        <w:t>行业；制造商为</w:t>
      </w:r>
      <w:r>
        <w:rPr>
          <w:rFonts w:hint="eastAsia" w:ascii="宋体" w:hAnsi="宋体" w:eastAsia="宋体" w:cs="宋体"/>
          <w:b/>
          <w:bCs/>
          <w:color w:val="auto"/>
          <w:u w:val="single"/>
        </w:rPr>
        <w:t>（企业名称）</w:t>
      </w:r>
      <w:r>
        <w:rPr>
          <w:rFonts w:hint="eastAsia" w:ascii="宋体" w:hAnsi="宋体" w:eastAsia="宋体" w:cs="宋体"/>
          <w:b/>
          <w:bCs/>
          <w:color w:val="auto"/>
        </w:rPr>
        <w:t>，从业人员</w:t>
      </w:r>
      <w:r>
        <w:rPr>
          <w:rFonts w:hint="eastAsia" w:ascii="宋体" w:hAnsi="宋体" w:eastAsia="宋体" w:cs="宋体"/>
          <w:b/>
          <w:bCs/>
          <w:color w:val="auto"/>
          <w:u w:val="single"/>
        </w:rPr>
        <w:t>　　　　　</w:t>
      </w:r>
      <w:r>
        <w:rPr>
          <w:rFonts w:hint="eastAsia" w:ascii="宋体" w:hAnsi="宋体" w:eastAsia="宋体" w:cs="宋体"/>
          <w:b/>
          <w:bCs/>
          <w:color w:val="auto"/>
        </w:rPr>
        <w:t>人，营业收入为</w:t>
      </w:r>
      <w:r>
        <w:rPr>
          <w:rFonts w:hint="eastAsia" w:ascii="宋体" w:hAnsi="宋体" w:eastAsia="宋体" w:cs="宋体"/>
          <w:b/>
          <w:bCs/>
          <w:color w:val="auto"/>
          <w:u w:val="single"/>
        </w:rPr>
        <w:t>　　　　　</w:t>
      </w:r>
      <w:r>
        <w:rPr>
          <w:rFonts w:hint="eastAsia" w:ascii="宋体" w:hAnsi="宋体" w:eastAsia="宋体" w:cs="宋体"/>
          <w:b/>
          <w:bCs/>
          <w:color w:val="auto"/>
        </w:rPr>
        <w:t>万元，资产总额为</w:t>
      </w:r>
      <w:r>
        <w:rPr>
          <w:rFonts w:hint="eastAsia" w:ascii="宋体" w:hAnsi="宋体" w:eastAsia="宋体" w:cs="宋体"/>
          <w:b/>
          <w:bCs/>
          <w:color w:val="auto"/>
          <w:u w:val="single"/>
        </w:rPr>
        <w:t>　　　　　</w:t>
      </w:r>
      <w:r>
        <w:rPr>
          <w:rFonts w:hint="eastAsia" w:ascii="宋体" w:hAnsi="宋体" w:eastAsia="宋体" w:cs="宋体"/>
          <w:b/>
          <w:bCs/>
          <w:color w:val="auto"/>
        </w:rPr>
        <w:t>万元，属于</w:t>
      </w:r>
      <w:r>
        <w:rPr>
          <w:rFonts w:hint="eastAsia" w:ascii="宋体" w:hAnsi="宋体" w:eastAsia="宋体" w:cs="宋体"/>
          <w:b/>
          <w:bCs/>
          <w:color w:val="auto"/>
          <w:u w:val="single"/>
        </w:rPr>
        <w:t>（中型企业、小型企业、微型企业）</w:t>
      </w: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以上企业，不属于大企业的分支机构，不存在控股股东为大企业的情形，也不存在与大企业的负责人为同一人的情形。</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本企业对上述声明内容的真实性负责。如有虚假，将依法承担相应责任。</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投标人：</w:t>
      </w:r>
      <w:r>
        <w:rPr>
          <w:rFonts w:hint="eastAsia" w:ascii="宋体" w:hAnsi="宋体" w:eastAsia="宋体" w:cs="宋体"/>
          <w:b/>
          <w:bCs/>
          <w:color w:val="auto"/>
          <w:u w:val="single"/>
        </w:rPr>
        <w:t>（全称并加盖单位公章）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日期：</w:t>
      </w:r>
      <w:r>
        <w:rPr>
          <w:rFonts w:hint="eastAsia" w:ascii="宋体" w:hAnsi="宋体" w:eastAsia="宋体" w:cs="宋体"/>
          <w:b/>
          <w:bCs/>
          <w:color w:val="auto"/>
          <w:u w:val="single"/>
        </w:rPr>
        <w:t>　　年　　月　　日</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1、从业人员、营业收入、资产总额填报上一年度数据，无上一年度数据的新成立企业可不填报。</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中小企业声明函（工程、服务）</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本公司（联合体）郑重声明，根据《政府采购促进中小企业发展管理办法》（财库﹝2020﹞46 号）的规定，本公司（联合体）参加</w:t>
      </w:r>
      <w:r>
        <w:rPr>
          <w:rFonts w:hint="eastAsia" w:ascii="宋体" w:hAnsi="宋体" w:eastAsia="宋体" w:cs="宋体"/>
          <w:b/>
          <w:bCs/>
          <w:color w:val="auto"/>
          <w:u w:val="single"/>
        </w:rPr>
        <w:t>（单位名称）</w:t>
      </w:r>
      <w:r>
        <w:rPr>
          <w:rFonts w:hint="eastAsia" w:ascii="宋体" w:hAnsi="宋体" w:eastAsia="宋体" w:cs="宋体"/>
          <w:b/>
          <w:bCs/>
          <w:color w:val="auto"/>
        </w:rPr>
        <w:t>的</w:t>
      </w:r>
      <w:r>
        <w:rPr>
          <w:rFonts w:hint="eastAsia" w:ascii="宋体" w:hAnsi="宋体" w:eastAsia="宋体" w:cs="宋体"/>
          <w:b/>
          <w:bCs/>
          <w:color w:val="auto"/>
          <w:u w:val="single"/>
        </w:rPr>
        <w:t>（项目名称）</w:t>
      </w:r>
      <w:r>
        <w:rPr>
          <w:rFonts w:hint="eastAsia" w:ascii="宋体" w:hAnsi="宋体" w:eastAsia="宋体" w:cs="宋体"/>
          <w:b/>
          <w:bCs/>
          <w:color w:val="auto"/>
        </w:rPr>
        <w:t>采购活动，工程的施工单位全部为符合政策要求的中小企业（或者：服务全部由符合政策要求的中小企业承接）。相关企业（含联合体中的中小企业、签订分包意向协议的中小企业）的具体情况如下：</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w:t>
      </w:r>
      <w:r>
        <w:rPr>
          <w:rFonts w:hint="eastAsia" w:ascii="宋体" w:hAnsi="宋体" w:eastAsia="宋体" w:cs="宋体"/>
          <w:b/>
          <w:bCs/>
          <w:color w:val="auto"/>
          <w:u w:val="single"/>
        </w:rPr>
        <w:t>（标的名称）</w:t>
      </w:r>
      <w:r>
        <w:rPr>
          <w:rFonts w:hint="eastAsia" w:ascii="宋体" w:hAnsi="宋体" w:eastAsia="宋体" w:cs="宋体"/>
          <w:b/>
          <w:bCs/>
          <w:color w:val="auto"/>
        </w:rPr>
        <w:t>，属于</w:t>
      </w:r>
      <w:r>
        <w:rPr>
          <w:rFonts w:hint="eastAsia" w:ascii="宋体" w:hAnsi="宋体" w:eastAsia="宋体" w:cs="宋体"/>
          <w:b/>
          <w:bCs/>
          <w:color w:val="auto"/>
          <w:u w:val="single"/>
        </w:rPr>
        <w:t>（采购文件中明确的所属行业）</w:t>
      </w:r>
      <w:r>
        <w:rPr>
          <w:rFonts w:hint="eastAsia" w:ascii="宋体" w:hAnsi="宋体" w:eastAsia="宋体" w:cs="宋体"/>
          <w:b/>
          <w:bCs/>
          <w:color w:val="auto"/>
        </w:rPr>
        <w:t>；承建（承接）企业为</w:t>
      </w:r>
      <w:r>
        <w:rPr>
          <w:rFonts w:hint="eastAsia" w:ascii="宋体" w:hAnsi="宋体" w:eastAsia="宋体" w:cs="宋体"/>
          <w:b/>
          <w:bCs/>
          <w:color w:val="auto"/>
          <w:u w:val="single"/>
        </w:rPr>
        <w:t>（企业名称）</w:t>
      </w:r>
      <w:r>
        <w:rPr>
          <w:rFonts w:hint="eastAsia" w:ascii="宋体" w:hAnsi="宋体" w:eastAsia="宋体" w:cs="宋体"/>
          <w:b/>
          <w:bCs/>
          <w:color w:val="auto"/>
        </w:rPr>
        <w:t>，从业人员</w:t>
      </w:r>
      <w:r>
        <w:rPr>
          <w:rFonts w:hint="eastAsia" w:ascii="宋体" w:hAnsi="宋体" w:eastAsia="宋体" w:cs="宋体"/>
          <w:b/>
          <w:bCs/>
          <w:color w:val="auto"/>
          <w:u w:val="single"/>
        </w:rPr>
        <w:t>　　　　　</w:t>
      </w:r>
      <w:r>
        <w:rPr>
          <w:rFonts w:hint="eastAsia" w:ascii="宋体" w:hAnsi="宋体" w:eastAsia="宋体" w:cs="宋体"/>
          <w:b/>
          <w:bCs/>
          <w:color w:val="auto"/>
        </w:rPr>
        <w:t>人，营业收入为</w:t>
      </w:r>
      <w:r>
        <w:rPr>
          <w:rFonts w:hint="eastAsia" w:ascii="宋体" w:hAnsi="宋体" w:eastAsia="宋体" w:cs="宋体"/>
          <w:b/>
          <w:bCs/>
          <w:color w:val="auto"/>
          <w:u w:val="single"/>
        </w:rPr>
        <w:t>　　　　　</w:t>
      </w:r>
      <w:r>
        <w:rPr>
          <w:rFonts w:hint="eastAsia" w:ascii="宋体" w:hAnsi="宋体" w:eastAsia="宋体" w:cs="宋体"/>
          <w:b/>
          <w:bCs/>
          <w:color w:val="auto"/>
        </w:rPr>
        <w:t>万元，资产总额为</w:t>
      </w:r>
      <w:r>
        <w:rPr>
          <w:rFonts w:hint="eastAsia" w:ascii="宋体" w:hAnsi="宋体" w:eastAsia="宋体" w:cs="宋体"/>
          <w:b/>
          <w:bCs/>
          <w:color w:val="auto"/>
          <w:u w:val="single"/>
        </w:rPr>
        <w:t>　　　　　</w:t>
      </w:r>
      <w:r>
        <w:rPr>
          <w:rFonts w:hint="eastAsia" w:ascii="宋体" w:hAnsi="宋体" w:eastAsia="宋体" w:cs="宋体"/>
          <w:b/>
          <w:bCs/>
          <w:color w:val="auto"/>
        </w:rPr>
        <w:t>万元</w:t>
      </w:r>
      <w:r>
        <w:rPr>
          <w:rFonts w:hint="eastAsia" w:ascii="宋体" w:hAnsi="宋体" w:eastAsia="宋体" w:cs="宋体"/>
          <w:b/>
          <w:bCs/>
          <w:color w:val="auto"/>
          <w:sz w:val="21"/>
        </w:rPr>
        <w:t>1</w:t>
      </w:r>
      <w:r>
        <w:rPr>
          <w:rFonts w:hint="eastAsia" w:ascii="宋体" w:hAnsi="宋体" w:eastAsia="宋体" w:cs="宋体"/>
          <w:b/>
          <w:bCs/>
          <w:color w:val="auto"/>
        </w:rPr>
        <w:t>，属于</w:t>
      </w:r>
      <w:r>
        <w:rPr>
          <w:rFonts w:hint="eastAsia" w:ascii="宋体" w:hAnsi="宋体" w:eastAsia="宋体" w:cs="宋体"/>
          <w:b/>
          <w:bCs/>
          <w:color w:val="auto"/>
          <w:u w:val="single"/>
        </w:rPr>
        <w:t>（中型企业、小型企业、微型企业）</w:t>
      </w: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w:t>
      </w:r>
      <w:r>
        <w:rPr>
          <w:rFonts w:hint="eastAsia" w:ascii="宋体" w:hAnsi="宋体" w:eastAsia="宋体" w:cs="宋体"/>
          <w:b/>
          <w:bCs/>
          <w:color w:val="auto"/>
          <w:u w:val="single"/>
        </w:rPr>
        <w:t>（标的名称）</w:t>
      </w:r>
      <w:r>
        <w:rPr>
          <w:rFonts w:hint="eastAsia" w:ascii="宋体" w:hAnsi="宋体" w:eastAsia="宋体" w:cs="宋体"/>
          <w:b/>
          <w:bCs/>
          <w:color w:val="auto"/>
        </w:rPr>
        <w:t>，属于</w:t>
      </w:r>
      <w:r>
        <w:rPr>
          <w:rFonts w:hint="eastAsia" w:ascii="宋体" w:hAnsi="宋体" w:eastAsia="宋体" w:cs="宋体"/>
          <w:b/>
          <w:bCs/>
          <w:color w:val="auto"/>
          <w:u w:val="single"/>
        </w:rPr>
        <w:t>（采购文件中明确的所属行业）</w:t>
      </w:r>
      <w:r>
        <w:rPr>
          <w:rFonts w:hint="eastAsia" w:ascii="宋体" w:hAnsi="宋体" w:eastAsia="宋体" w:cs="宋体"/>
          <w:b/>
          <w:bCs/>
          <w:color w:val="auto"/>
        </w:rPr>
        <w:t>；承建（承接）企业为</w:t>
      </w:r>
      <w:r>
        <w:rPr>
          <w:rFonts w:hint="eastAsia" w:ascii="宋体" w:hAnsi="宋体" w:eastAsia="宋体" w:cs="宋体"/>
          <w:b/>
          <w:bCs/>
          <w:color w:val="auto"/>
          <w:u w:val="single"/>
        </w:rPr>
        <w:t>（企业名称）</w:t>
      </w:r>
      <w:r>
        <w:rPr>
          <w:rFonts w:hint="eastAsia" w:ascii="宋体" w:hAnsi="宋体" w:eastAsia="宋体" w:cs="宋体"/>
          <w:b/>
          <w:bCs/>
          <w:color w:val="auto"/>
        </w:rPr>
        <w:t>，从业人员</w:t>
      </w:r>
      <w:r>
        <w:rPr>
          <w:rFonts w:hint="eastAsia" w:ascii="宋体" w:hAnsi="宋体" w:eastAsia="宋体" w:cs="宋体"/>
          <w:b/>
          <w:bCs/>
          <w:color w:val="auto"/>
          <w:u w:val="single"/>
        </w:rPr>
        <w:t>　　　　　</w:t>
      </w:r>
      <w:r>
        <w:rPr>
          <w:rFonts w:hint="eastAsia" w:ascii="宋体" w:hAnsi="宋体" w:eastAsia="宋体" w:cs="宋体"/>
          <w:b/>
          <w:bCs/>
          <w:color w:val="auto"/>
        </w:rPr>
        <w:t>人，营业收入为</w:t>
      </w:r>
      <w:r>
        <w:rPr>
          <w:rFonts w:hint="eastAsia" w:ascii="宋体" w:hAnsi="宋体" w:eastAsia="宋体" w:cs="宋体"/>
          <w:b/>
          <w:bCs/>
          <w:color w:val="auto"/>
          <w:u w:val="single"/>
        </w:rPr>
        <w:t>　　　　　</w:t>
      </w:r>
      <w:r>
        <w:rPr>
          <w:rFonts w:hint="eastAsia" w:ascii="宋体" w:hAnsi="宋体" w:eastAsia="宋体" w:cs="宋体"/>
          <w:b/>
          <w:bCs/>
          <w:color w:val="auto"/>
        </w:rPr>
        <w:t>万元，资产总额为</w:t>
      </w:r>
      <w:r>
        <w:rPr>
          <w:rFonts w:hint="eastAsia" w:ascii="宋体" w:hAnsi="宋体" w:eastAsia="宋体" w:cs="宋体"/>
          <w:b/>
          <w:bCs/>
          <w:color w:val="auto"/>
          <w:u w:val="single"/>
        </w:rPr>
        <w:t>　　　　　</w:t>
      </w:r>
      <w:r>
        <w:rPr>
          <w:rFonts w:hint="eastAsia" w:ascii="宋体" w:hAnsi="宋体" w:eastAsia="宋体" w:cs="宋体"/>
          <w:b/>
          <w:bCs/>
          <w:color w:val="auto"/>
        </w:rPr>
        <w:t>万元，属于</w:t>
      </w:r>
      <w:r>
        <w:rPr>
          <w:rFonts w:hint="eastAsia" w:ascii="宋体" w:hAnsi="宋体" w:eastAsia="宋体" w:cs="宋体"/>
          <w:b/>
          <w:bCs/>
          <w:color w:val="auto"/>
          <w:u w:val="single"/>
        </w:rPr>
        <w:t>（中型企业、小型企业、微型企业）</w:t>
      </w: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以上企业，不属于大企业的分支机构，不存在控股股东为大企业的情形，也不存在与大企业的负责人为同一人的情形。</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本企业对上述声明内容的真实性负责。如有虚假，将依法承担相应责任。</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投标人：</w:t>
      </w:r>
      <w:r>
        <w:rPr>
          <w:rFonts w:hint="eastAsia" w:ascii="宋体" w:hAnsi="宋体" w:eastAsia="宋体" w:cs="宋体"/>
          <w:b/>
          <w:bCs/>
          <w:color w:val="auto"/>
          <w:u w:val="single"/>
        </w:rPr>
        <w:t>（全称并加盖单位公章）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日期：</w:t>
      </w:r>
      <w:r>
        <w:rPr>
          <w:rFonts w:hint="eastAsia" w:ascii="宋体" w:hAnsi="宋体" w:eastAsia="宋体" w:cs="宋体"/>
          <w:b/>
          <w:bCs/>
          <w:color w:val="auto"/>
          <w:u w:val="single"/>
        </w:rPr>
        <w:t>　　年　　月　　日</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1、从业人员、营业收入、资产总额填报上一年度数据，无上一年度数据的新成立企业可不填报。</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残疾人福利性单位声明函</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（以资格条件落实中小企业扶持政策时适用，若有）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 ）由本投标人承建的（填写“所投采购包、品目号”）工程</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 ）由本投标人承接的（填写“所投采购包、品目号”）服务；</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本投标人对上述声明的真实性负责。如有虚假，将依法承担相应责任。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备注：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1、请投标人按照实际情况编制填写本声明函，并在相应的（）中打“√”。</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2、若《残疾人福利性单位声明函》内容不真实，视为提供虚假材料。</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投标人：</w:t>
      </w:r>
      <w:r>
        <w:rPr>
          <w:rFonts w:hint="eastAsia" w:ascii="宋体" w:hAnsi="宋体" w:eastAsia="宋体" w:cs="宋体"/>
          <w:b/>
          <w:bCs/>
          <w:color w:val="auto"/>
          <w:u w:val="single"/>
        </w:rPr>
        <w:t>（全称并加盖单位公章）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日期：</w:t>
      </w:r>
      <w:r>
        <w:rPr>
          <w:rFonts w:hint="eastAsia" w:ascii="宋体" w:hAnsi="宋体" w:eastAsia="宋体" w:cs="宋体"/>
          <w:b/>
          <w:bCs/>
          <w:color w:val="auto"/>
          <w:u w:val="single"/>
        </w:rPr>
        <w:t>　　年　　月　　日</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附：</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监狱企业证明材料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投标人为监狱企业，提供本单位制造的货物（承接的服务），并在</w:t>
      </w:r>
      <w:r>
        <w:rPr>
          <w:rFonts w:hint="eastAsia" w:ascii="宋体" w:hAnsi="宋体" w:eastAsia="宋体" w:cs="宋体"/>
          <w:b/>
          <w:bCs/>
          <w:color w:val="auto"/>
          <w:lang w:eastAsia="zh-CN"/>
        </w:rPr>
        <w:t>投标文件</w:t>
      </w:r>
      <w:r>
        <w:rPr>
          <w:rFonts w:hint="eastAsia" w:ascii="宋体" w:hAnsi="宋体" w:eastAsia="宋体" w:cs="宋体"/>
          <w:b/>
          <w:bCs/>
          <w:color w:val="auto"/>
        </w:rPr>
        <w:t>中提供省级以上监狱管理局、戒毒管理局（含新疆生产建设兵团）出具的属于监狱企业的证明文件。</w:t>
      </w: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二-10联合体协议（若有）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致：</w:t>
      </w:r>
      <w:r>
        <w:rPr>
          <w:rFonts w:hint="eastAsia" w:ascii="宋体" w:hAnsi="宋体" w:eastAsia="宋体" w:cs="宋体"/>
          <w:b/>
          <w:bCs/>
          <w:color w:val="auto"/>
          <w:u w:val="single"/>
        </w:rPr>
        <w:t>（采购人或采购代理机构）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兹有</w:t>
      </w:r>
      <w:r>
        <w:rPr>
          <w:rFonts w:hint="eastAsia" w:ascii="宋体" w:hAnsi="宋体" w:eastAsia="宋体" w:cs="宋体"/>
          <w:b/>
          <w:bCs/>
          <w:color w:val="auto"/>
          <w:u w:val="single"/>
        </w:rPr>
        <w:t>（填写“联合体中各方的全称”，各方的全称之间请用“、”分割）</w:t>
      </w:r>
      <w:r>
        <w:rPr>
          <w:rFonts w:hint="eastAsia" w:ascii="宋体" w:hAnsi="宋体" w:eastAsia="宋体" w:cs="宋体"/>
          <w:b/>
          <w:bCs/>
          <w:color w:val="auto"/>
        </w:rPr>
        <w:t>自愿组成联合体，共同参加</w:t>
      </w:r>
      <w:r>
        <w:rPr>
          <w:rFonts w:hint="eastAsia" w:ascii="宋体" w:hAnsi="宋体" w:eastAsia="宋体" w:cs="宋体"/>
          <w:b/>
          <w:bCs/>
          <w:color w:val="auto"/>
          <w:u w:val="single"/>
        </w:rPr>
        <w:t>（填写“项目名称”）</w:t>
      </w:r>
      <w:r>
        <w:rPr>
          <w:rFonts w:hint="eastAsia" w:ascii="宋体" w:hAnsi="宋体" w:eastAsia="宋体" w:cs="宋体"/>
          <w:b/>
          <w:bCs/>
          <w:color w:val="auto"/>
        </w:rPr>
        <w:t>项目（项目编号：</w:t>
      </w:r>
      <w:r>
        <w:rPr>
          <w:rFonts w:hint="eastAsia" w:ascii="宋体" w:hAnsi="宋体" w:eastAsia="宋体" w:cs="宋体"/>
          <w:b/>
          <w:bCs/>
          <w:color w:val="auto"/>
          <w:u w:val="single"/>
        </w:rPr>
        <w:t>　　　　　　</w:t>
      </w:r>
      <w:r>
        <w:rPr>
          <w:rFonts w:hint="eastAsia" w:ascii="宋体" w:hAnsi="宋体" w:eastAsia="宋体" w:cs="宋体"/>
          <w:b/>
          <w:bCs/>
          <w:color w:val="auto"/>
        </w:rPr>
        <w:t>）的投标。现就联合体参加本项目投标的有关事宜达成下列协议：</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一、联合体各方应承担的工作和义务具体如下：</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1、牵头方（全称）：</w:t>
      </w:r>
      <w:r>
        <w:rPr>
          <w:rFonts w:hint="eastAsia" w:ascii="宋体" w:hAnsi="宋体" w:eastAsia="宋体" w:cs="宋体"/>
          <w:b/>
          <w:bCs/>
          <w:color w:val="auto"/>
          <w:u w:val="single"/>
        </w:rPr>
        <w:t>（填写“工作及义务的具体内容”）</w:t>
      </w: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2、成员方：</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2.1（成员一的全称）：</w:t>
      </w:r>
      <w:r>
        <w:rPr>
          <w:rFonts w:hint="eastAsia" w:ascii="宋体" w:hAnsi="宋体" w:eastAsia="宋体" w:cs="宋体"/>
          <w:b/>
          <w:bCs/>
          <w:color w:val="auto"/>
          <w:u w:val="single"/>
        </w:rPr>
        <w:t>（填写“工作及义务的具体内容”）</w:t>
      </w: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二、联合体各方的合同金额占比，具体如下：</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1.牵头方（</w:t>
      </w:r>
      <w:r>
        <w:rPr>
          <w:rFonts w:hint="eastAsia" w:ascii="宋体" w:hAnsi="宋体" w:eastAsia="宋体" w:cs="宋体"/>
          <w:b/>
          <w:bCs/>
          <w:color w:val="auto"/>
          <w:u w:val="single"/>
        </w:rPr>
        <w:t>全称</w:t>
      </w:r>
      <w:r>
        <w:rPr>
          <w:rFonts w:hint="eastAsia" w:ascii="宋体" w:hAnsi="宋体" w:eastAsia="宋体" w:cs="宋体"/>
          <w:b/>
          <w:bCs/>
          <w:color w:val="auto"/>
        </w:rPr>
        <w:t>）的合同金额占合同总额的</w:t>
      </w:r>
      <w:r>
        <w:rPr>
          <w:rFonts w:hint="eastAsia" w:ascii="宋体" w:hAnsi="宋体" w:eastAsia="宋体" w:cs="宋体"/>
          <w:b/>
          <w:bCs/>
          <w:color w:val="auto"/>
          <w:u w:val="single"/>
        </w:rPr>
        <w:t>　　</w:t>
      </w: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2.成员方：</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2.1（</w:t>
      </w:r>
      <w:r>
        <w:rPr>
          <w:rFonts w:hint="eastAsia" w:ascii="宋体" w:hAnsi="宋体" w:eastAsia="宋体" w:cs="宋体"/>
          <w:b/>
          <w:bCs/>
          <w:color w:val="auto"/>
          <w:u w:val="single"/>
        </w:rPr>
        <w:t>成员1的全称</w:t>
      </w:r>
      <w:r>
        <w:rPr>
          <w:rFonts w:hint="eastAsia" w:ascii="宋体" w:hAnsi="宋体" w:eastAsia="宋体" w:cs="宋体"/>
          <w:b/>
          <w:bCs/>
          <w:color w:val="auto"/>
        </w:rPr>
        <w:t>）的合同金额占合同总额的</w:t>
      </w:r>
      <w:r>
        <w:rPr>
          <w:rFonts w:hint="eastAsia" w:ascii="宋体" w:hAnsi="宋体" w:eastAsia="宋体" w:cs="宋体"/>
          <w:b/>
          <w:bCs/>
          <w:color w:val="auto"/>
          <w:u w:val="single"/>
        </w:rPr>
        <w:t>　　</w:t>
      </w: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三、联合体各方约定：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1、由</w:t>
      </w:r>
      <w:r>
        <w:rPr>
          <w:rFonts w:hint="eastAsia" w:ascii="宋体" w:hAnsi="宋体" w:eastAsia="宋体" w:cs="宋体"/>
          <w:b/>
          <w:bCs/>
          <w:color w:val="auto"/>
          <w:u w:val="single"/>
        </w:rPr>
        <w:t>（填写“牵头方的全称”）代表联合体办理参加本项目投标的有关事宜（包括但不限于：注册账号、派出投标人代表、提交</w:t>
      </w:r>
      <w:r>
        <w:rPr>
          <w:rFonts w:hint="eastAsia" w:ascii="宋体" w:hAnsi="宋体" w:eastAsia="宋体" w:cs="宋体"/>
          <w:b/>
          <w:bCs/>
          <w:color w:val="auto"/>
          <w:u w:val="single"/>
          <w:lang w:eastAsia="zh-CN"/>
        </w:rPr>
        <w:t>投标文件</w:t>
      </w:r>
      <w:r>
        <w:rPr>
          <w:rFonts w:hint="eastAsia" w:ascii="宋体" w:hAnsi="宋体" w:eastAsia="宋体" w:cs="宋体"/>
          <w:b/>
          <w:bCs/>
          <w:color w:val="auto"/>
          <w:u w:val="single"/>
        </w:rPr>
        <w:t>及参加开标、谈判、澄清等），在此过程中，投标人代表签字的一切文件和处理结果，联合体均予以认可并对此承担责任。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2、联合体各方约定由</w:t>
      </w:r>
      <w:r>
        <w:rPr>
          <w:rFonts w:hint="eastAsia" w:ascii="宋体" w:hAnsi="宋体" w:eastAsia="宋体" w:cs="宋体"/>
          <w:b/>
          <w:bCs/>
          <w:color w:val="auto"/>
          <w:u w:val="single"/>
        </w:rPr>
        <w:t>（填写“牵头方的全称”）代表联合体办理投标保证金事宜。</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四、若中标，牵头方将代表联合体与采购人就合同签订事宜进行协商；若协商一致，则联合体各方将共同与采购人签订政府采购合同，并就政府采购合同约定的事项对采购人承担连带责任。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五、本协议自签署之日起生效，政府采购合同履行完毕后自动失效。</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六、本协议一式</w:t>
      </w:r>
      <w:r>
        <w:rPr>
          <w:rFonts w:hint="eastAsia" w:ascii="宋体" w:hAnsi="宋体" w:eastAsia="宋体" w:cs="宋体"/>
          <w:b/>
          <w:bCs/>
          <w:color w:val="auto"/>
          <w:u w:val="single"/>
        </w:rPr>
        <w:t>（填写具体份数）</w:t>
      </w:r>
      <w:r>
        <w:rPr>
          <w:rFonts w:hint="eastAsia" w:ascii="宋体" w:hAnsi="宋体" w:eastAsia="宋体" w:cs="宋体"/>
          <w:b/>
          <w:bCs/>
          <w:color w:val="auto"/>
        </w:rPr>
        <w:t>份，联合体各方各执一份，</w:t>
      </w:r>
      <w:r>
        <w:rPr>
          <w:rFonts w:hint="eastAsia" w:ascii="宋体" w:hAnsi="宋体" w:eastAsia="宋体" w:cs="宋体"/>
          <w:b/>
          <w:bCs/>
          <w:color w:val="auto"/>
          <w:lang w:eastAsia="zh-CN"/>
        </w:rPr>
        <w:t>投标文件</w:t>
      </w:r>
      <w:r>
        <w:rPr>
          <w:rFonts w:hint="eastAsia" w:ascii="宋体" w:hAnsi="宋体" w:eastAsia="宋体" w:cs="宋体"/>
          <w:b/>
          <w:bCs/>
          <w:color w:val="auto"/>
        </w:rPr>
        <w:t>中提交一份。</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（以下无正文）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牵头方：</w:t>
      </w:r>
      <w:r>
        <w:rPr>
          <w:rFonts w:hint="eastAsia" w:ascii="宋体" w:hAnsi="宋体" w:eastAsia="宋体" w:cs="宋体"/>
          <w:b/>
          <w:bCs/>
          <w:color w:val="auto"/>
          <w:u w:val="single"/>
        </w:rPr>
        <w:t>（全称并加盖单位公章）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法定代表人或其委托代理人：</w:t>
      </w:r>
      <w:r>
        <w:rPr>
          <w:rFonts w:hint="eastAsia" w:ascii="宋体" w:hAnsi="宋体" w:eastAsia="宋体" w:cs="宋体"/>
          <w:b/>
          <w:bCs/>
          <w:color w:val="auto"/>
          <w:u w:val="single"/>
        </w:rPr>
        <w:t>（签字或盖章）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成员一：</w:t>
      </w:r>
      <w:r>
        <w:rPr>
          <w:rFonts w:hint="eastAsia" w:ascii="宋体" w:hAnsi="宋体" w:eastAsia="宋体" w:cs="宋体"/>
          <w:b/>
          <w:bCs/>
          <w:color w:val="auto"/>
          <w:u w:val="single"/>
        </w:rPr>
        <w:t>（全称并加盖成员一的单位公章）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法定代表人或其委托代理人：</w:t>
      </w:r>
      <w:r>
        <w:rPr>
          <w:rFonts w:hint="eastAsia" w:ascii="宋体" w:hAnsi="宋体" w:eastAsia="宋体" w:cs="宋体"/>
          <w:b/>
          <w:bCs/>
          <w:color w:val="auto"/>
          <w:u w:val="single"/>
        </w:rPr>
        <w:t>（签字或盖章）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成员**：</w:t>
      </w:r>
      <w:r>
        <w:rPr>
          <w:rFonts w:hint="eastAsia" w:ascii="宋体" w:hAnsi="宋体" w:eastAsia="宋体" w:cs="宋体"/>
          <w:b/>
          <w:bCs/>
          <w:color w:val="auto"/>
          <w:u w:val="single"/>
        </w:rPr>
        <w:t>（全称并加盖成员**的单位公章）</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法定代表人或其委托代理人：</w:t>
      </w:r>
      <w:r>
        <w:rPr>
          <w:rFonts w:hint="eastAsia" w:ascii="宋体" w:hAnsi="宋体" w:eastAsia="宋体" w:cs="宋体"/>
          <w:b/>
          <w:bCs/>
          <w:color w:val="auto"/>
          <w:u w:val="single"/>
        </w:rPr>
        <w:t>（签字或盖章）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签署日期：</w:t>
      </w:r>
      <w:r>
        <w:rPr>
          <w:rFonts w:hint="eastAsia" w:ascii="宋体" w:hAnsi="宋体" w:eastAsia="宋体" w:cs="宋体"/>
          <w:b/>
          <w:bCs/>
          <w:color w:val="auto"/>
          <w:u w:val="single"/>
        </w:rPr>
        <w:t>　　年　　月　　日</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1、招标文件接受联合体投标且投标人为联合体的，投标人应提供本协议；否则无须提供。</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2、本协议由委托代理人签字或盖章的，应按照本章载明的格式提供“单位授权书”。</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3、在以联合体形式落实中小企业预留份额项目中，投标人除了要提供《中小企业声明函》，还需提供本协议。</w:t>
      </w: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二-11分包意向协议（若有）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甲方（总包方）：</w:t>
      </w:r>
      <w:r>
        <w:rPr>
          <w:rFonts w:hint="eastAsia" w:ascii="宋体" w:hAnsi="宋体" w:eastAsia="宋体" w:cs="宋体"/>
          <w:b/>
          <w:bCs/>
          <w:color w:val="auto"/>
          <w:u w:val="single"/>
        </w:rPr>
        <w:t>　　　　　　　</w:t>
      </w:r>
      <w:r>
        <w:rPr>
          <w:rFonts w:hint="eastAsia" w:ascii="宋体" w:hAnsi="宋体" w:eastAsia="宋体" w:cs="宋体"/>
          <w:b/>
          <w:bCs/>
          <w:color w:val="auto"/>
        </w:rPr>
        <w:t>（即本项目的投标人）</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乙方（分包方）：</w:t>
      </w:r>
      <w:r>
        <w:rPr>
          <w:rFonts w:hint="eastAsia" w:ascii="宋体" w:hAnsi="宋体" w:eastAsia="宋体" w:cs="宋体"/>
          <w:b/>
          <w:bCs/>
          <w:color w:val="auto"/>
          <w:u w:val="single"/>
        </w:rPr>
        <w:t>　　　　　　　</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兹有甲方参加</w:t>
      </w:r>
      <w:r>
        <w:rPr>
          <w:rFonts w:hint="eastAsia" w:ascii="宋体" w:hAnsi="宋体" w:eastAsia="宋体" w:cs="宋体"/>
          <w:b/>
          <w:bCs/>
          <w:color w:val="auto"/>
          <w:u w:val="single"/>
        </w:rPr>
        <w:t>（填写“项目名称”）</w:t>
      </w:r>
      <w:r>
        <w:rPr>
          <w:rFonts w:hint="eastAsia" w:ascii="宋体" w:hAnsi="宋体" w:eastAsia="宋体" w:cs="宋体"/>
          <w:b/>
          <w:bCs/>
          <w:color w:val="auto"/>
        </w:rPr>
        <w:t>项目（项目编号：</w:t>
      </w:r>
      <w:r>
        <w:rPr>
          <w:rFonts w:hint="eastAsia" w:ascii="宋体" w:hAnsi="宋体" w:eastAsia="宋体" w:cs="宋体"/>
          <w:b/>
          <w:bCs/>
          <w:color w:val="auto"/>
          <w:u w:val="single"/>
        </w:rPr>
        <w:t>　　　　　　　</w:t>
      </w:r>
      <w:r>
        <w:rPr>
          <w:rFonts w:hint="eastAsia" w:ascii="宋体" w:hAnsi="宋体" w:eastAsia="宋体" w:cs="宋体"/>
          <w:b/>
          <w:bCs/>
          <w:color w:val="auto"/>
        </w:rPr>
        <w:t>）的政府采购活动。甲方期望将采购项目的部分采购标的分包给乙方完成，而乙方保证能够向甲方提供本协议项下的采购标的，甲、乙双方就合同分包的有关事宜达成下列协议：</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一、分包标的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u w:val="single"/>
        </w:rPr>
        <w:t>（根据双方的意向填写，可以是表格或文字描述）。</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二、分包合同金额占比</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分包合同价占投标总价的比例：</w:t>
      </w:r>
      <w:r>
        <w:rPr>
          <w:rFonts w:hint="eastAsia" w:ascii="宋体" w:hAnsi="宋体" w:eastAsia="宋体" w:cs="宋体"/>
          <w:b/>
          <w:bCs/>
          <w:color w:val="auto"/>
          <w:u w:val="single"/>
        </w:rPr>
        <w:t>　　　　　</w:t>
      </w: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三、其他条款</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4"/>
              <w:jc w:val="both"/>
              <w:rPr>
                <w:rFonts w:hint="eastAsia" w:ascii="宋体" w:hAnsi="宋体" w:eastAsia="宋体" w:cs="宋体"/>
                <w:b/>
                <w:bCs/>
                <w:color w:val="auto"/>
              </w:rPr>
            </w:pPr>
            <w:r>
              <w:rPr>
                <w:rFonts w:hint="eastAsia" w:ascii="宋体" w:hAnsi="宋体" w:eastAsia="宋体" w:cs="宋体"/>
                <w:b/>
                <w:bCs/>
                <w:color w:val="auto"/>
              </w:rPr>
              <w:t>甲方：</w:t>
            </w:r>
          </w:p>
        </w:tc>
        <w:tc>
          <w:tcPr>
            <w:tcW w:w="4153" w:type="dxa"/>
          </w:tcPr>
          <w:p>
            <w:pPr>
              <w:pStyle w:val="14"/>
              <w:jc w:val="both"/>
              <w:rPr>
                <w:rFonts w:hint="eastAsia" w:ascii="宋体" w:hAnsi="宋体" w:eastAsia="宋体" w:cs="宋体"/>
                <w:b/>
                <w:bCs/>
                <w:color w:val="auto"/>
              </w:rPr>
            </w:pPr>
            <w:r>
              <w:rPr>
                <w:rFonts w:hint="eastAsia" w:ascii="宋体" w:hAnsi="宋体" w:eastAsia="宋体" w:cs="宋体"/>
                <w:b/>
                <w:bCs/>
                <w:color w:val="auto"/>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4"/>
              <w:jc w:val="both"/>
              <w:rPr>
                <w:rFonts w:hint="eastAsia" w:ascii="宋体" w:hAnsi="宋体" w:eastAsia="宋体" w:cs="宋体"/>
                <w:b/>
                <w:bCs/>
                <w:color w:val="auto"/>
              </w:rPr>
            </w:pPr>
            <w:r>
              <w:rPr>
                <w:rFonts w:hint="eastAsia" w:ascii="宋体" w:hAnsi="宋体" w:eastAsia="宋体" w:cs="宋体"/>
                <w:b/>
                <w:bCs/>
                <w:color w:val="auto"/>
              </w:rPr>
              <w:t>住所：</w:t>
            </w:r>
          </w:p>
        </w:tc>
        <w:tc>
          <w:tcPr>
            <w:tcW w:w="4153" w:type="dxa"/>
          </w:tcPr>
          <w:p>
            <w:pPr>
              <w:pStyle w:val="14"/>
              <w:jc w:val="both"/>
              <w:rPr>
                <w:rFonts w:hint="eastAsia" w:ascii="宋体" w:hAnsi="宋体" w:eastAsia="宋体" w:cs="宋体"/>
                <w:b/>
                <w:bCs/>
                <w:color w:val="auto"/>
              </w:rPr>
            </w:pPr>
            <w:r>
              <w:rPr>
                <w:rFonts w:hint="eastAsia" w:ascii="宋体" w:hAnsi="宋体" w:eastAsia="宋体" w:cs="宋体"/>
                <w:b/>
                <w:bCs/>
                <w:color w:val="auto"/>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4"/>
              <w:jc w:val="both"/>
              <w:rPr>
                <w:rFonts w:hint="eastAsia" w:ascii="宋体" w:hAnsi="宋体" w:eastAsia="宋体" w:cs="宋体"/>
                <w:b/>
                <w:bCs/>
                <w:color w:val="auto"/>
              </w:rPr>
            </w:pPr>
            <w:r>
              <w:rPr>
                <w:rFonts w:hint="eastAsia" w:ascii="宋体" w:hAnsi="宋体" w:eastAsia="宋体" w:cs="宋体"/>
                <w:b/>
                <w:bCs/>
                <w:color w:val="auto"/>
              </w:rPr>
              <w:t>单位负责人或委托代理人：</w:t>
            </w:r>
          </w:p>
        </w:tc>
        <w:tc>
          <w:tcPr>
            <w:tcW w:w="4153" w:type="dxa"/>
          </w:tcPr>
          <w:p>
            <w:pPr>
              <w:pStyle w:val="14"/>
              <w:jc w:val="both"/>
              <w:rPr>
                <w:rFonts w:hint="eastAsia" w:ascii="宋体" w:hAnsi="宋体" w:eastAsia="宋体" w:cs="宋体"/>
                <w:b/>
                <w:bCs/>
                <w:color w:val="auto"/>
              </w:rPr>
            </w:pPr>
            <w:r>
              <w:rPr>
                <w:rFonts w:hint="eastAsia" w:ascii="宋体" w:hAnsi="宋体" w:eastAsia="宋体" w:cs="宋体"/>
                <w:b/>
                <w:bCs/>
                <w:color w:val="auto"/>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4"/>
              <w:jc w:val="both"/>
              <w:rPr>
                <w:rFonts w:hint="eastAsia" w:ascii="宋体" w:hAnsi="宋体" w:eastAsia="宋体" w:cs="宋体"/>
                <w:b/>
                <w:bCs/>
                <w:color w:val="auto"/>
              </w:rPr>
            </w:pPr>
            <w:r>
              <w:rPr>
                <w:rFonts w:hint="eastAsia" w:ascii="宋体" w:hAnsi="宋体" w:eastAsia="宋体" w:cs="宋体"/>
                <w:b/>
                <w:bCs/>
                <w:color w:val="auto"/>
              </w:rPr>
              <w:t>联系方法：</w:t>
            </w:r>
          </w:p>
        </w:tc>
        <w:tc>
          <w:tcPr>
            <w:tcW w:w="4153" w:type="dxa"/>
          </w:tcPr>
          <w:p>
            <w:pPr>
              <w:pStyle w:val="14"/>
              <w:jc w:val="both"/>
              <w:rPr>
                <w:rFonts w:hint="eastAsia" w:ascii="宋体" w:hAnsi="宋体" w:eastAsia="宋体" w:cs="宋体"/>
                <w:b/>
                <w:bCs/>
                <w:color w:val="auto"/>
              </w:rPr>
            </w:pPr>
            <w:r>
              <w:rPr>
                <w:rFonts w:hint="eastAsia" w:ascii="宋体" w:hAnsi="宋体" w:eastAsia="宋体" w:cs="宋体"/>
                <w:b/>
                <w:bCs/>
                <w:color w:val="auto"/>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4"/>
              <w:jc w:val="both"/>
              <w:rPr>
                <w:rFonts w:hint="eastAsia" w:ascii="宋体" w:hAnsi="宋体" w:eastAsia="宋体" w:cs="宋体"/>
                <w:b/>
                <w:bCs/>
                <w:color w:val="auto"/>
              </w:rPr>
            </w:pPr>
            <w:r>
              <w:rPr>
                <w:rFonts w:hint="eastAsia" w:ascii="宋体" w:hAnsi="宋体" w:eastAsia="宋体" w:cs="宋体"/>
                <w:b/>
                <w:bCs/>
                <w:color w:val="auto"/>
              </w:rPr>
              <w:t>开户银行：</w:t>
            </w:r>
          </w:p>
        </w:tc>
        <w:tc>
          <w:tcPr>
            <w:tcW w:w="4153" w:type="dxa"/>
          </w:tcPr>
          <w:p>
            <w:pPr>
              <w:pStyle w:val="14"/>
              <w:jc w:val="both"/>
              <w:rPr>
                <w:rFonts w:hint="eastAsia" w:ascii="宋体" w:hAnsi="宋体" w:eastAsia="宋体" w:cs="宋体"/>
                <w:b/>
                <w:bCs/>
                <w:color w:val="auto"/>
              </w:rPr>
            </w:pPr>
            <w:r>
              <w:rPr>
                <w:rFonts w:hint="eastAsia" w:ascii="宋体" w:hAnsi="宋体" w:eastAsia="宋体" w:cs="宋体"/>
                <w:b/>
                <w:bCs/>
                <w:color w:val="auto"/>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4"/>
              <w:jc w:val="both"/>
              <w:rPr>
                <w:rFonts w:hint="eastAsia" w:ascii="宋体" w:hAnsi="宋体" w:eastAsia="宋体" w:cs="宋体"/>
                <w:b/>
                <w:bCs/>
                <w:color w:val="auto"/>
              </w:rPr>
            </w:pPr>
            <w:r>
              <w:rPr>
                <w:rFonts w:hint="eastAsia" w:ascii="宋体" w:hAnsi="宋体" w:eastAsia="宋体" w:cs="宋体"/>
                <w:b/>
                <w:bCs/>
                <w:color w:val="auto"/>
              </w:rPr>
              <w:t>账号：</w:t>
            </w:r>
          </w:p>
        </w:tc>
        <w:tc>
          <w:tcPr>
            <w:tcW w:w="4153" w:type="dxa"/>
          </w:tcPr>
          <w:p>
            <w:pPr>
              <w:pStyle w:val="14"/>
              <w:jc w:val="both"/>
              <w:rPr>
                <w:rFonts w:hint="eastAsia" w:ascii="宋体" w:hAnsi="宋体" w:eastAsia="宋体" w:cs="宋体"/>
                <w:b/>
                <w:bCs/>
                <w:color w:val="auto"/>
              </w:rPr>
            </w:pPr>
            <w:r>
              <w:rPr>
                <w:rFonts w:hint="eastAsia" w:ascii="宋体" w:hAnsi="宋体" w:eastAsia="宋体" w:cs="宋体"/>
                <w:b/>
                <w:bCs/>
                <w:color w:val="auto"/>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4"/>
              <w:ind w:firstLine="960"/>
              <w:jc w:val="right"/>
              <w:rPr>
                <w:rFonts w:hint="eastAsia" w:ascii="宋体" w:hAnsi="宋体" w:eastAsia="宋体" w:cs="宋体"/>
                <w:b/>
                <w:bCs/>
                <w:color w:val="auto"/>
              </w:rPr>
            </w:pPr>
            <w:r>
              <w:rPr>
                <w:rFonts w:hint="eastAsia" w:ascii="宋体" w:hAnsi="宋体" w:eastAsia="宋体" w:cs="宋体"/>
                <w:b/>
                <w:bCs/>
                <w:color w:val="auto"/>
              </w:rPr>
              <w:t>签订地点：</w:t>
            </w:r>
            <w:r>
              <w:rPr>
                <w:rFonts w:hint="eastAsia" w:ascii="宋体" w:hAnsi="宋体" w:eastAsia="宋体" w:cs="宋体"/>
                <w:b/>
                <w:bCs/>
                <w:color w:val="auto"/>
                <w:u w:val="single"/>
              </w:rPr>
              <w:t>　　　　　　　　　　</w:t>
            </w:r>
          </w:p>
          <w:p>
            <w:pPr>
              <w:pStyle w:val="14"/>
              <w:ind w:firstLine="960"/>
              <w:jc w:val="right"/>
              <w:rPr>
                <w:rFonts w:hint="eastAsia" w:ascii="宋体" w:hAnsi="宋体" w:eastAsia="宋体" w:cs="宋体"/>
                <w:b/>
                <w:bCs/>
                <w:color w:val="auto"/>
              </w:rPr>
            </w:pPr>
            <w:r>
              <w:rPr>
                <w:rFonts w:hint="eastAsia" w:ascii="宋体" w:hAnsi="宋体" w:eastAsia="宋体" w:cs="宋体"/>
                <w:b/>
                <w:bCs/>
                <w:color w:val="auto"/>
              </w:rPr>
              <w:t>签约日期：</w:t>
            </w:r>
            <w:r>
              <w:rPr>
                <w:rFonts w:hint="eastAsia" w:ascii="宋体" w:hAnsi="宋体" w:eastAsia="宋体" w:cs="宋体"/>
                <w:b/>
                <w:bCs/>
                <w:color w:val="auto"/>
                <w:u w:val="single"/>
              </w:rPr>
              <w:t>　　年　　月　　日</w:t>
            </w:r>
          </w:p>
        </w:tc>
      </w:tr>
    </w:tbl>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1.招标文件接受合同分包且投标人拟将合同分包的，应提供本协议；否则无须提供。</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2.本协议由委托代理人签字或盖章的，应按照本章载明的格式提供“单位授权书”。</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3.在以合同分包形式落实中小企业预留份额项目中，投标人除了要提供《中小企业声明函》，还需提供本协议。</w:t>
      </w: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二-12其他资格证明文件（若有）</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二-12-①具备履行合同所必需设备和专业技术能力专项证明材料（若有）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致：</w:t>
      </w:r>
      <w:r>
        <w:rPr>
          <w:rFonts w:hint="eastAsia" w:ascii="宋体" w:hAnsi="宋体" w:eastAsia="宋体" w:cs="宋体"/>
          <w:b/>
          <w:bCs/>
          <w:color w:val="auto"/>
          <w:u w:val="single"/>
        </w:rPr>
        <w:t>（采购人或采购代理机构）</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现附上我方具备履行合同所必需的设备和专业技术能力的专项证明材料复印件（具体附后），上述证明材料真实有效，否则我方负全部责任。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1、招标文件要求投标人提供“具备履行合同所必需的设备和专业技术能力专项证明材料”的，投标人应按照招标文件规定在此项下提供相应证明材料复印件。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2、投标人提供的相应证明材料复印件均应符合：内容完整、清晰、整洁，并由投标人加盖其单位公章。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投标人：</w:t>
      </w:r>
      <w:r>
        <w:rPr>
          <w:rFonts w:hint="eastAsia" w:ascii="宋体" w:hAnsi="宋体" w:eastAsia="宋体" w:cs="宋体"/>
          <w:b/>
          <w:bCs/>
          <w:color w:val="auto"/>
          <w:u w:val="single"/>
        </w:rPr>
        <w:t>（全称并加盖单位公章）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日期：</w:t>
      </w:r>
      <w:r>
        <w:rPr>
          <w:rFonts w:hint="eastAsia" w:ascii="宋体" w:hAnsi="宋体" w:eastAsia="宋体" w:cs="宋体"/>
          <w:b/>
          <w:bCs/>
          <w:color w:val="auto"/>
          <w:u w:val="single"/>
        </w:rPr>
        <w:t>　　年　　月　　日</w:t>
      </w: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二-12-②招标文件规定的其他资格证明文件（若有）</w:t>
      </w:r>
    </w:p>
    <w:p>
      <w:pPr>
        <w:pStyle w:val="14"/>
        <w:ind w:firstLine="480"/>
        <w:jc w:val="center"/>
        <w:rPr>
          <w:rFonts w:hint="eastAsia" w:ascii="宋体" w:hAnsi="宋体" w:eastAsia="宋体" w:cs="宋体"/>
          <w:b/>
          <w:bCs/>
          <w:color w:val="auto"/>
        </w:rPr>
      </w:pPr>
      <w:r>
        <w:rPr>
          <w:rFonts w:hint="eastAsia" w:ascii="宋体" w:hAnsi="宋体" w:eastAsia="宋体" w:cs="宋体"/>
          <w:b/>
          <w:bCs/>
          <w:color w:val="auto"/>
        </w:rPr>
        <w:t>编制说明</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除招标文件另有规定外，招标文件要求提交的除前述资格证明文件外的其他资格证明文件（若有）加盖投标人的单位公章后应在此项下提交。</w:t>
      </w:r>
    </w:p>
    <w:p>
      <w:pPr>
        <w:pStyle w:val="14"/>
        <w:jc w:val="both"/>
        <w:rPr>
          <w:rFonts w:hint="eastAsia" w:ascii="宋体" w:hAnsi="宋体" w:eastAsia="宋体" w:cs="宋体"/>
          <w:b/>
          <w:bCs/>
          <w:color w:val="auto"/>
        </w:rPr>
      </w:pP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三、投标保证金</w:t>
      </w:r>
    </w:p>
    <w:p>
      <w:pPr>
        <w:pStyle w:val="14"/>
        <w:ind w:firstLine="480"/>
        <w:jc w:val="center"/>
        <w:rPr>
          <w:rFonts w:hint="eastAsia" w:ascii="宋体" w:hAnsi="宋体" w:eastAsia="宋体" w:cs="宋体"/>
          <w:b/>
          <w:bCs/>
          <w:color w:val="auto"/>
        </w:rPr>
      </w:pPr>
      <w:r>
        <w:rPr>
          <w:rFonts w:hint="eastAsia" w:ascii="宋体" w:hAnsi="宋体" w:eastAsia="宋体" w:cs="宋体"/>
          <w:b/>
          <w:bCs/>
          <w:color w:val="auto"/>
        </w:rPr>
        <w:t>编制说明</w:t>
      </w:r>
    </w:p>
    <w:p>
      <w:pPr>
        <w:pStyle w:val="14"/>
        <w:numPr>
          <w:ilvl w:val="0"/>
          <w:numId w:val="5"/>
        </w:numPr>
        <w:ind w:firstLine="480"/>
        <w:jc w:val="both"/>
        <w:rPr>
          <w:rFonts w:hint="eastAsia" w:ascii="宋体" w:hAnsi="宋体" w:eastAsia="宋体" w:cs="宋体"/>
          <w:b/>
          <w:bCs/>
          <w:color w:val="auto"/>
        </w:rPr>
      </w:pPr>
      <w:r>
        <w:rPr>
          <w:rFonts w:hint="eastAsia" w:ascii="宋体" w:hAnsi="宋体" w:eastAsia="宋体" w:cs="宋体"/>
          <w:b/>
          <w:bCs/>
          <w:color w:val="auto"/>
        </w:rPr>
        <w:t>在此项下提交的“投标保证金”材料可使用转账凭证复印件或从</w:t>
      </w:r>
    </w:p>
    <w:p>
      <w:pPr>
        <w:pStyle w:val="14"/>
        <w:numPr>
          <w:ilvl w:val="0"/>
          <w:numId w:val="5"/>
        </w:numPr>
        <w:ind w:firstLine="480"/>
        <w:jc w:val="both"/>
        <w:rPr>
          <w:rFonts w:hint="eastAsia" w:ascii="宋体" w:hAnsi="宋体" w:eastAsia="宋体" w:cs="宋体"/>
          <w:b/>
          <w:bCs/>
          <w:color w:val="auto"/>
        </w:rPr>
      </w:pPr>
      <w:r>
        <w:rPr>
          <w:rFonts w:hint="eastAsia" w:ascii="宋体" w:hAnsi="宋体" w:eastAsia="宋体" w:cs="宋体"/>
          <w:b/>
          <w:bCs/>
          <w:color w:val="auto"/>
        </w:rPr>
        <w:t>网上公开信息系统中下载的有关原始页面的打印件。</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2、投标保证金是否已提交的认定按照招标文件第三章规定执行。</w:t>
      </w:r>
    </w:p>
    <w:p>
      <w:pPr>
        <w:pStyle w:val="14"/>
        <w:jc w:val="both"/>
        <w:rPr>
          <w:rFonts w:hint="eastAsia" w:ascii="宋体" w:hAnsi="宋体" w:eastAsia="宋体" w:cs="宋体"/>
          <w:b/>
          <w:bCs/>
          <w:color w:val="auto"/>
        </w:rPr>
      </w:pP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封面格式(报价部分)</w:t>
      </w:r>
    </w:p>
    <w:p>
      <w:pPr>
        <w:pStyle w:val="14"/>
        <w:ind w:firstLine="960"/>
        <w:jc w:val="center"/>
        <w:outlineLvl w:val="0"/>
        <w:rPr>
          <w:rFonts w:hint="eastAsia" w:ascii="宋体" w:hAnsi="宋体" w:eastAsia="宋体" w:cs="宋体"/>
          <w:b/>
          <w:bCs/>
          <w:color w:val="auto"/>
        </w:rPr>
      </w:pPr>
      <w:r>
        <w:rPr>
          <w:rFonts w:hint="eastAsia" w:ascii="宋体" w:hAnsi="宋体" w:eastAsia="宋体" w:cs="宋体"/>
          <w:b/>
          <w:bCs/>
          <w:color w:val="auto"/>
          <w:sz w:val="48"/>
        </w:rPr>
        <w:t>福建省政府采购投标文件</w:t>
      </w:r>
    </w:p>
    <w:p>
      <w:pPr>
        <w:pStyle w:val="14"/>
        <w:ind w:firstLine="960"/>
        <w:jc w:val="center"/>
        <w:outlineLvl w:val="0"/>
        <w:rPr>
          <w:rFonts w:hint="eastAsia" w:ascii="宋体" w:hAnsi="宋体" w:eastAsia="宋体" w:cs="宋体"/>
          <w:b/>
          <w:bCs/>
          <w:color w:val="auto"/>
          <w:sz w:val="48"/>
          <w:lang w:eastAsia="zh-CN"/>
        </w:rPr>
      </w:pPr>
      <w:r>
        <w:rPr>
          <w:rFonts w:hint="eastAsia" w:ascii="宋体" w:hAnsi="宋体" w:eastAsia="宋体" w:cs="宋体"/>
          <w:b/>
          <w:bCs/>
          <w:color w:val="auto"/>
          <w:sz w:val="48"/>
        </w:rPr>
        <w:t>（报价部分）</w:t>
      </w:r>
    </w:p>
    <w:p>
      <w:pPr>
        <w:pStyle w:val="14"/>
        <w:ind w:firstLine="960"/>
        <w:jc w:val="center"/>
        <w:outlineLvl w:val="0"/>
        <w:rPr>
          <w:rFonts w:hint="eastAsia" w:ascii="宋体" w:hAnsi="宋体" w:eastAsia="宋体" w:cs="宋体"/>
          <w:b/>
          <w:bCs/>
          <w:color w:val="auto"/>
          <w:sz w:val="48"/>
          <w:lang w:eastAsia="zh-CN"/>
        </w:rPr>
      </w:pPr>
    </w:p>
    <w:p>
      <w:pPr>
        <w:pStyle w:val="14"/>
        <w:ind w:firstLine="960"/>
        <w:jc w:val="center"/>
        <w:outlineLvl w:val="0"/>
        <w:rPr>
          <w:rFonts w:hint="eastAsia" w:ascii="宋体" w:hAnsi="宋体" w:eastAsia="宋体" w:cs="宋体"/>
          <w:b/>
          <w:bCs/>
          <w:color w:val="auto"/>
          <w:lang w:eastAsia="zh-CN"/>
        </w:rPr>
      </w:pPr>
    </w:p>
    <w:p>
      <w:pPr>
        <w:pStyle w:val="14"/>
        <w:ind w:firstLine="960"/>
        <w:jc w:val="center"/>
        <w:outlineLvl w:val="0"/>
        <w:rPr>
          <w:rFonts w:hint="eastAsia" w:ascii="宋体" w:hAnsi="宋体" w:eastAsia="宋体" w:cs="宋体"/>
          <w:b/>
          <w:bCs/>
          <w:color w:val="auto"/>
          <w:lang w:eastAsia="zh-CN"/>
        </w:rPr>
      </w:pPr>
    </w:p>
    <w:p>
      <w:pPr>
        <w:pStyle w:val="14"/>
        <w:ind w:firstLine="960"/>
        <w:jc w:val="center"/>
        <w:outlineLvl w:val="1"/>
        <w:rPr>
          <w:rFonts w:hint="eastAsia" w:ascii="宋体" w:hAnsi="宋体" w:eastAsia="宋体" w:cs="宋体"/>
          <w:b/>
          <w:bCs/>
          <w:color w:val="auto"/>
          <w:sz w:val="36"/>
          <w:lang w:eastAsia="zh-CN"/>
        </w:rPr>
      </w:pPr>
      <w:r>
        <w:rPr>
          <w:rFonts w:hint="eastAsia" w:ascii="宋体" w:hAnsi="宋体" w:eastAsia="宋体" w:cs="宋体"/>
          <w:b/>
          <w:bCs/>
          <w:color w:val="auto"/>
          <w:sz w:val="36"/>
        </w:rPr>
        <w:t>（填写正本或副本）</w:t>
      </w:r>
    </w:p>
    <w:p>
      <w:pPr>
        <w:pStyle w:val="14"/>
        <w:ind w:firstLine="960"/>
        <w:jc w:val="center"/>
        <w:outlineLvl w:val="1"/>
        <w:rPr>
          <w:rFonts w:hint="eastAsia" w:ascii="宋体" w:hAnsi="宋体" w:eastAsia="宋体" w:cs="宋体"/>
          <w:b/>
          <w:bCs/>
          <w:color w:val="auto"/>
          <w:sz w:val="36"/>
          <w:lang w:eastAsia="zh-CN"/>
        </w:rPr>
      </w:pPr>
    </w:p>
    <w:p>
      <w:pPr>
        <w:pStyle w:val="14"/>
        <w:ind w:firstLine="960"/>
        <w:jc w:val="center"/>
        <w:outlineLvl w:val="1"/>
        <w:rPr>
          <w:rFonts w:hint="eastAsia" w:ascii="宋体" w:hAnsi="宋体" w:eastAsia="宋体" w:cs="宋体"/>
          <w:b/>
          <w:bCs/>
          <w:color w:val="auto"/>
          <w:lang w:eastAsia="zh-CN"/>
        </w:rPr>
      </w:pPr>
    </w:p>
    <w:p>
      <w:pPr>
        <w:pStyle w:val="14"/>
        <w:ind w:firstLine="960"/>
        <w:jc w:val="center"/>
        <w:outlineLvl w:val="1"/>
        <w:rPr>
          <w:rFonts w:hint="eastAsia" w:ascii="宋体" w:hAnsi="宋体" w:eastAsia="宋体" w:cs="宋体"/>
          <w:b/>
          <w:bCs/>
          <w:color w:val="auto"/>
          <w:lang w:eastAsia="zh-CN"/>
        </w:rPr>
      </w:pPr>
    </w:p>
    <w:p>
      <w:pPr>
        <w:pStyle w:val="14"/>
        <w:ind w:firstLine="960"/>
        <w:jc w:val="center"/>
        <w:outlineLvl w:val="1"/>
        <w:rPr>
          <w:rFonts w:hint="eastAsia" w:ascii="宋体" w:hAnsi="宋体" w:eastAsia="宋体" w:cs="宋体"/>
          <w:b/>
          <w:bCs/>
          <w:color w:val="auto"/>
          <w:lang w:eastAsia="zh-CN"/>
        </w:rPr>
      </w:pPr>
    </w:p>
    <w:p>
      <w:pPr>
        <w:pStyle w:val="14"/>
        <w:ind w:firstLine="960"/>
        <w:jc w:val="center"/>
        <w:outlineLvl w:val="1"/>
        <w:rPr>
          <w:rFonts w:hint="eastAsia" w:ascii="宋体" w:hAnsi="宋体" w:eastAsia="宋体" w:cs="宋体"/>
          <w:b/>
          <w:bCs/>
          <w:color w:val="auto"/>
          <w:lang w:eastAsia="zh-CN"/>
        </w:rPr>
      </w:pP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（项目名称：（由投标人填写）</w:t>
      </w: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（备案编号：（由投标人填写）</w:t>
      </w: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（项目编号：（由投标人填写）</w:t>
      </w:r>
    </w:p>
    <w:p>
      <w:pPr>
        <w:pStyle w:val="14"/>
        <w:ind w:firstLine="960"/>
        <w:jc w:val="center"/>
        <w:outlineLvl w:val="2"/>
        <w:rPr>
          <w:rFonts w:hint="eastAsia" w:ascii="宋体" w:hAnsi="宋体" w:eastAsia="宋体" w:cs="宋体"/>
          <w:b/>
          <w:bCs/>
          <w:color w:val="auto"/>
          <w:sz w:val="28"/>
          <w:lang w:eastAsia="zh-CN"/>
        </w:rPr>
      </w:pPr>
      <w:r>
        <w:rPr>
          <w:rFonts w:hint="eastAsia" w:ascii="宋体" w:hAnsi="宋体" w:eastAsia="宋体" w:cs="宋体"/>
          <w:b/>
          <w:bCs/>
          <w:color w:val="auto"/>
          <w:sz w:val="28"/>
        </w:rPr>
        <w:t>（所投采购包：（由投标人填写）</w:t>
      </w:r>
    </w:p>
    <w:p>
      <w:pPr>
        <w:pStyle w:val="14"/>
        <w:ind w:firstLine="960"/>
        <w:jc w:val="center"/>
        <w:outlineLvl w:val="2"/>
        <w:rPr>
          <w:rFonts w:hint="eastAsia" w:ascii="宋体" w:hAnsi="宋体" w:eastAsia="宋体" w:cs="宋体"/>
          <w:b/>
          <w:bCs/>
          <w:color w:val="auto"/>
          <w:sz w:val="28"/>
          <w:lang w:eastAsia="zh-CN"/>
        </w:rPr>
      </w:pPr>
    </w:p>
    <w:p>
      <w:pPr>
        <w:pStyle w:val="14"/>
        <w:ind w:firstLine="960"/>
        <w:jc w:val="center"/>
        <w:outlineLvl w:val="2"/>
        <w:rPr>
          <w:rFonts w:hint="eastAsia" w:ascii="宋体" w:hAnsi="宋体" w:eastAsia="宋体" w:cs="宋体"/>
          <w:b/>
          <w:bCs/>
          <w:color w:val="auto"/>
          <w:lang w:eastAsia="zh-CN"/>
        </w:rPr>
      </w:pP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投标人：（填写“全称”）</w:t>
      </w: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（由投标人填写）年（由投标人填写）月</w:t>
      </w:r>
    </w:p>
    <w:p>
      <w:pPr>
        <w:pStyle w:val="14"/>
        <w:jc w:val="both"/>
        <w:rPr>
          <w:rFonts w:hint="eastAsia" w:ascii="宋体" w:hAnsi="宋体" w:eastAsia="宋体" w:cs="宋体"/>
          <w:b/>
          <w:bCs/>
          <w:color w:val="auto"/>
        </w:rPr>
      </w:pP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索引</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一、开标一览表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二、投标分项报价表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三、招标文件规定的价格扣除证明材料（若有）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四、招标文件规定的加分证明材料（若有）</w:t>
      </w:r>
    </w:p>
    <w:p>
      <w:pPr>
        <w:pStyle w:val="14"/>
        <w:jc w:val="both"/>
        <w:rPr>
          <w:rFonts w:hint="eastAsia" w:ascii="宋体" w:hAnsi="宋体" w:eastAsia="宋体" w:cs="宋体"/>
          <w:b/>
          <w:bCs/>
          <w:color w:val="auto"/>
        </w:rPr>
      </w:pP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一、开标一览表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项目编号：</w:t>
      </w:r>
      <w:r>
        <w:rPr>
          <w:rFonts w:hint="eastAsia" w:ascii="宋体" w:hAnsi="宋体" w:eastAsia="宋体" w:cs="宋体"/>
          <w:b/>
          <w:bCs/>
          <w:color w:val="auto"/>
          <w:u w:val="single"/>
        </w:rPr>
        <w:t>　　　　　　　　</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货币及单位：人民币元</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4"/>
              <w:jc w:val="both"/>
              <w:rPr>
                <w:rFonts w:hint="eastAsia" w:ascii="宋体" w:hAnsi="宋体" w:eastAsia="宋体" w:cs="宋体"/>
                <w:b/>
                <w:bCs/>
                <w:color w:val="auto"/>
              </w:rPr>
            </w:pPr>
            <w:r>
              <w:rPr>
                <w:rFonts w:hint="eastAsia" w:ascii="宋体" w:hAnsi="宋体" w:eastAsia="宋体" w:cs="宋体"/>
                <w:b/>
                <w:bCs/>
                <w:color w:val="auto"/>
              </w:rPr>
              <w:t>采购包</w:t>
            </w:r>
          </w:p>
        </w:tc>
        <w:tc>
          <w:tcPr>
            <w:tcW w:w="2076" w:type="dxa"/>
          </w:tcPr>
          <w:p>
            <w:pPr>
              <w:pStyle w:val="14"/>
              <w:jc w:val="both"/>
              <w:rPr>
                <w:rFonts w:hint="eastAsia" w:ascii="宋体" w:hAnsi="宋体" w:eastAsia="宋体" w:cs="宋体"/>
                <w:b/>
                <w:bCs/>
                <w:color w:val="auto"/>
              </w:rPr>
            </w:pPr>
            <w:r>
              <w:rPr>
                <w:rFonts w:hint="eastAsia" w:ascii="宋体" w:hAnsi="宋体" w:eastAsia="宋体" w:cs="宋体"/>
                <w:b/>
                <w:bCs/>
                <w:color w:val="auto"/>
              </w:rPr>
              <w:t>投标报价</w:t>
            </w:r>
          </w:p>
        </w:tc>
        <w:tc>
          <w:tcPr>
            <w:tcW w:w="2076" w:type="dxa"/>
          </w:tcPr>
          <w:p>
            <w:pPr>
              <w:pStyle w:val="14"/>
              <w:jc w:val="both"/>
              <w:rPr>
                <w:rFonts w:hint="eastAsia" w:ascii="宋体" w:hAnsi="宋体" w:eastAsia="宋体" w:cs="宋体"/>
                <w:b/>
                <w:bCs/>
                <w:color w:val="auto"/>
              </w:rPr>
            </w:pPr>
            <w:r>
              <w:rPr>
                <w:rFonts w:hint="eastAsia" w:ascii="宋体" w:hAnsi="宋体" w:eastAsia="宋体" w:cs="宋体"/>
                <w:b/>
                <w:bCs/>
                <w:color w:val="auto"/>
              </w:rPr>
              <w:t>投标保证金</w:t>
            </w:r>
          </w:p>
        </w:tc>
        <w:tc>
          <w:tcPr>
            <w:tcW w:w="2076" w:type="dxa"/>
          </w:tcPr>
          <w:p>
            <w:pPr>
              <w:pStyle w:val="14"/>
              <w:jc w:val="both"/>
              <w:rPr>
                <w:rFonts w:hint="eastAsia" w:ascii="宋体" w:hAnsi="宋体" w:eastAsia="宋体" w:cs="宋体"/>
                <w:b/>
                <w:bCs/>
                <w:color w:val="auto"/>
              </w:rPr>
            </w:pPr>
            <w:r>
              <w:rPr>
                <w:rFonts w:hint="eastAsia" w:ascii="宋体" w:hAnsi="宋体" w:eastAsia="宋体" w:cs="宋体"/>
                <w:b/>
                <w:bCs/>
                <w:color w:val="auto"/>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4"/>
              <w:jc w:val="both"/>
              <w:rPr>
                <w:rFonts w:hint="eastAsia" w:ascii="宋体" w:hAnsi="宋体" w:eastAsia="宋体" w:cs="宋体"/>
                <w:b/>
                <w:bCs/>
                <w:color w:val="auto"/>
              </w:rPr>
            </w:pPr>
            <w:r>
              <w:rPr>
                <w:rFonts w:hint="eastAsia" w:ascii="宋体" w:hAnsi="宋体" w:eastAsia="宋体" w:cs="宋体"/>
                <w:b/>
                <w:bCs/>
                <w:color w:val="auto"/>
              </w:rPr>
              <w:t>*</w:t>
            </w:r>
          </w:p>
        </w:tc>
        <w:tc>
          <w:tcPr>
            <w:tcW w:w="2076" w:type="dxa"/>
          </w:tcPr>
          <w:p>
            <w:pPr>
              <w:pStyle w:val="14"/>
              <w:jc w:val="both"/>
              <w:rPr>
                <w:rFonts w:hint="eastAsia" w:ascii="宋体" w:hAnsi="宋体" w:eastAsia="宋体" w:cs="宋体"/>
                <w:b/>
                <w:bCs/>
                <w:color w:val="auto"/>
              </w:rPr>
            </w:pPr>
            <w:r>
              <w:rPr>
                <w:rFonts w:hint="eastAsia" w:ascii="宋体" w:hAnsi="宋体" w:eastAsia="宋体" w:cs="宋体"/>
                <w:b/>
                <w:bCs/>
                <w:color w:val="auto"/>
              </w:rPr>
              <w:t>投标总价（大写金额）：</w:t>
            </w:r>
            <w:r>
              <w:rPr>
                <w:rFonts w:hint="eastAsia" w:ascii="宋体" w:hAnsi="宋体" w:eastAsia="宋体" w:cs="宋体"/>
                <w:b/>
                <w:bCs/>
                <w:color w:val="auto"/>
                <w:u w:val="single"/>
              </w:rPr>
              <w:t>　　　　　　　　</w:t>
            </w:r>
          </w:p>
        </w:tc>
        <w:tc>
          <w:tcPr>
            <w:tcW w:w="2076" w:type="dxa"/>
          </w:tcPr>
          <w:p>
            <w:pPr>
              <w:rPr>
                <w:rFonts w:hint="eastAsia" w:ascii="宋体" w:hAnsi="宋体" w:eastAsia="宋体" w:cs="宋体"/>
                <w:b/>
                <w:bCs/>
                <w:color w:val="auto"/>
              </w:rPr>
            </w:pPr>
          </w:p>
        </w:tc>
        <w:tc>
          <w:tcPr>
            <w:tcW w:w="2076" w:type="dxa"/>
            <w:vMerge w:val="restart"/>
          </w:tcPr>
          <w:p>
            <w:pPr>
              <w:pStyle w:val="14"/>
              <w:jc w:val="both"/>
              <w:rPr>
                <w:rFonts w:hint="eastAsia" w:ascii="宋体" w:hAnsi="宋体" w:eastAsia="宋体" w:cs="宋体"/>
                <w:b/>
                <w:bCs/>
                <w:color w:val="auto"/>
              </w:rPr>
            </w:pPr>
            <w:r>
              <w:rPr>
                <w:rFonts w:hint="eastAsia" w:ascii="宋体" w:hAnsi="宋体" w:eastAsia="宋体" w:cs="宋体"/>
                <w:b/>
                <w:bCs/>
                <w:color w:val="auto"/>
              </w:rPr>
              <w:t>a.&gt;投标报价的明细：详见《投标分项报价表》。</w:t>
            </w:r>
          </w:p>
          <w:p>
            <w:pPr>
              <w:pStyle w:val="14"/>
              <w:jc w:val="both"/>
              <w:rPr>
                <w:rFonts w:hint="eastAsia" w:ascii="宋体" w:hAnsi="宋体" w:eastAsia="宋体" w:cs="宋体"/>
                <w:b/>
                <w:bCs/>
                <w:color w:val="auto"/>
              </w:rPr>
            </w:pPr>
            <w:r>
              <w:rPr>
                <w:rFonts w:hint="eastAsia" w:ascii="宋体" w:hAnsi="宋体" w:eastAsia="宋体" w:cs="宋体"/>
                <w:b/>
                <w:bCs/>
                <w:color w:val="auto"/>
              </w:rP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4"/>
              <w:jc w:val="both"/>
              <w:rPr>
                <w:rFonts w:hint="eastAsia" w:ascii="宋体" w:hAnsi="宋体" w:eastAsia="宋体" w:cs="宋体"/>
                <w:b/>
                <w:bCs/>
                <w:color w:val="auto"/>
              </w:rPr>
            </w:pPr>
            <w:r>
              <w:rPr>
                <w:rFonts w:hint="eastAsia" w:ascii="宋体" w:hAnsi="宋体" w:eastAsia="宋体" w:cs="宋体"/>
                <w:b/>
                <w:bCs/>
                <w:color w:val="auto"/>
              </w:rPr>
              <w:t>…</w:t>
            </w:r>
          </w:p>
        </w:tc>
        <w:tc>
          <w:tcPr>
            <w:tcW w:w="2076" w:type="dxa"/>
          </w:tcPr>
          <w:p>
            <w:pPr>
              <w:pStyle w:val="14"/>
              <w:jc w:val="both"/>
              <w:rPr>
                <w:rFonts w:hint="eastAsia" w:ascii="宋体" w:hAnsi="宋体" w:eastAsia="宋体" w:cs="宋体"/>
                <w:b/>
                <w:bCs/>
                <w:color w:val="auto"/>
              </w:rPr>
            </w:pPr>
            <w:r>
              <w:rPr>
                <w:rFonts w:hint="eastAsia" w:ascii="宋体" w:hAnsi="宋体" w:eastAsia="宋体" w:cs="宋体"/>
                <w:b/>
                <w:bCs/>
                <w:color w:val="auto"/>
              </w:rPr>
              <w:t>投标总价（大写金额）：</w:t>
            </w:r>
            <w:r>
              <w:rPr>
                <w:rFonts w:hint="eastAsia" w:ascii="宋体" w:hAnsi="宋体" w:eastAsia="宋体" w:cs="宋体"/>
                <w:b/>
                <w:bCs/>
                <w:color w:val="auto"/>
                <w:u w:val="single"/>
              </w:rPr>
              <w:t>　　　　　　　　</w:t>
            </w:r>
          </w:p>
        </w:tc>
        <w:tc>
          <w:tcPr>
            <w:tcW w:w="2076" w:type="dxa"/>
          </w:tcPr>
          <w:p>
            <w:pPr>
              <w:rPr>
                <w:rFonts w:hint="eastAsia" w:ascii="宋体" w:hAnsi="宋体" w:eastAsia="宋体" w:cs="宋体"/>
                <w:b/>
                <w:bCs/>
                <w:color w:val="auto"/>
              </w:rPr>
            </w:pPr>
          </w:p>
        </w:tc>
        <w:tc>
          <w:tcPr>
            <w:tcW w:w="2076" w:type="dxa"/>
            <w:vMerge w:val="continue"/>
          </w:tcPr>
          <w:p>
            <w:pPr>
              <w:rPr>
                <w:rFonts w:hint="eastAsia" w:ascii="宋体" w:hAnsi="宋体" w:eastAsia="宋体" w:cs="宋体"/>
                <w:b/>
                <w:bCs/>
                <w:color w:val="auto"/>
              </w:rPr>
            </w:pPr>
          </w:p>
        </w:tc>
      </w:tr>
    </w:tbl>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1、本表应按照下列规定填写：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1.1投标人应按照本表格式填写所投的采购包的“投标报价”。</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1.2本表中列示的“采购包”应与《投标分项报价表》中列示的“采购包”保持一致，即：若本表中列示的“采购包”为“1”时，《投标分项报价表》中列示的“采购包”亦应为“1”，以此类推。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1.3“大写金额”指“投标报价”应用“壹、贰、叁、肆、伍、陆、柒、捌、玖、拾、佰、仟、万、亿、元、角、分、零”等进行填写。</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投标人：</w:t>
      </w:r>
      <w:r>
        <w:rPr>
          <w:rFonts w:hint="eastAsia" w:ascii="宋体" w:hAnsi="宋体" w:eastAsia="宋体" w:cs="宋体"/>
          <w:b/>
          <w:bCs/>
          <w:color w:val="auto"/>
          <w:u w:val="single"/>
        </w:rPr>
        <w:t>（全称并加盖单位公章）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日期：</w:t>
      </w:r>
      <w:r>
        <w:rPr>
          <w:rFonts w:hint="eastAsia" w:ascii="宋体" w:hAnsi="宋体" w:eastAsia="宋体" w:cs="宋体"/>
          <w:b/>
          <w:bCs/>
          <w:color w:val="auto"/>
          <w:u w:val="single"/>
        </w:rPr>
        <w:t>　　年　　月　　日</w:t>
      </w:r>
    </w:p>
    <w:p>
      <w:pPr>
        <w:pStyle w:val="14"/>
        <w:jc w:val="both"/>
        <w:rPr>
          <w:rFonts w:hint="eastAsia" w:ascii="宋体" w:hAnsi="宋体" w:eastAsia="宋体" w:cs="宋体"/>
          <w:b/>
          <w:bCs/>
          <w:color w:val="auto"/>
        </w:rPr>
      </w:pP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二、投标分项报价表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项目编号：</w:t>
      </w:r>
      <w:r>
        <w:rPr>
          <w:rFonts w:hint="eastAsia" w:ascii="宋体" w:hAnsi="宋体" w:eastAsia="宋体" w:cs="宋体"/>
          <w:b/>
          <w:bCs/>
          <w:color w:val="auto"/>
          <w:u w:val="single"/>
        </w:rPr>
        <w:t>　　　　　　　　</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货币及单位：人民币元</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4"/>
              <w:jc w:val="both"/>
              <w:rPr>
                <w:rFonts w:hint="eastAsia" w:ascii="宋体" w:hAnsi="宋体" w:eastAsia="宋体" w:cs="宋体"/>
                <w:b/>
                <w:bCs/>
                <w:color w:val="auto"/>
              </w:rPr>
            </w:pPr>
            <w:r>
              <w:rPr>
                <w:rFonts w:hint="eastAsia" w:ascii="宋体" w:hAnsi="宋体" w:eastAsia="宋体" w:cs="宋体"/>
                <w:b/>
                <w:bCs/>
                <w:color w:val="auto"/>
              </w:rPr>
              <w:t>采购包</w:t>
            </w:r>
          </w:p>
        </w:tc>
        <w:tc>
          <w:tcPr>
            <w:tcW w:w="923" w:type="dxa"/>
          </w:tcPr>
          <w:p>
            <w:pPr>
              <w:pStyle w:val="14"/>
              <w:jc w:val="both"/>
              <w:rPr>
                <w:rFonts w:hint="eastAsia" w:ascii="宋体" w:hAnsi="宋体" w:eastAsia="宋体" w:cs="宋体"/>
                <w:b/>
                <w:bCs/>
                <w:color w:val="auto"/>
              </w:rPr>
            </w:pPr>
            <w:r>
              <w:rPr>
                <w:rFonts w:hint="eastAsia" w:ascii="宋体" w:hAnsi="宋体" w:eastAsia="宋体" w:cs="宋体"/>
                <w:b/>
                <w:bCs/>
                <w:color w:val="auto"/>
              </w:rPr>
              <w:t>品目号</w:t>
            </w:r>
          </w:p>
        </w:tc>
        <w:tc>
          <w:tcPr>
            <w:tcW w:w="923" w:type="dxa"/>
          </w:tcPr>
          <w:p>
            <w:pPr>
              <w:pStyle w:val="14"/>
              <w:jc w:val="both"/>
              <w:rPr>
                <w:rFonts w:hint="eastAsia" w:ascii="宋体" w:hAnsi="宋体" w:eastAsia="宋体" w:cs="宋体"/>
                <w:b/>
                <w:bCs/>
                <w:color w:val="auto"/>
              </w:rPr>
            </w:pPr>
            <w:r>
              <w:rPr>
                <w:rFonts w:hint="eastAsia" w:ascii="宋体" w:hAnsi="宋体" w:eastAsia="宋体" w:cs="宋体"/>
                <w:b/>
                <w:bCs/>
                <w:color w:val="auto"/>
              </w:rPr>
              <w:t>投标标的</w:t>
            </w:r>
          </w:p>
        </w:tc>
        <w:tc>
          <w:tcPr>
            <w:tcW w:w="923" w:type="dxa"/>
          </w:tcPr>
          <w:p>
            <w:pPr>
              <w:pStyle w:val="14"/>
              <w:jc w:val="both"/>
              <w:rPr>
                <w:rFonts w:hint="eastAsia" w:ascii="宋体" w:hAnsi="宋体" w:eastAsia="宋体" w:cs="宋体"/>
                <w:b/>
                <w:bCs/>
                <w:color w:val="auto"/>
              </w:rPr>
            </w:pPr>
            <w:r>
              <w:rPr>
                <w:rFonts w:hint="eastAsia" w:ascii="宋体" w:hAnsi="宋体" w:eastAsia="宋体" w:cs="宋体"/>
                <w:b/>
                <w:bCs/>
                <w:color w:val="auto"/>
              </w:rPr>
              <w:t>规格</w:t>
            </w:r>
          </w:p>
        </w:tc>
        <w:tc>
          <w:tcPr>
            <w:tcW w:w="923" w:type="dxa"/>
          </w:tcPr>
          <w:p>
            <w:pPr>
              <w:pStyle w:val="14"/>
              <w:jc w:val="both"/>
              <w:rPr>
                <w:rFonts w:hint="eastAsia" w:ascii="宋体" w:hAnsi="宋体" w:eastAsia="宋体" w:cs="宋体"/>
                <w:b/>
                <w:bCs/>
                <w:color w:val="auto"/>
              </w:rPr>
            </w:pPr>
            <w:r>
              <w:rPr>
                <w:rFonts w:hint="eastAsia" w:ascii="宋体" w:hAnsi="宋体" w:eastAsia="宋体" w:cs="宋体"/>
                <w:b/>
                <w:bCs/>
                <w:color w:val="auto"/>
              </w:rPr>
              <w:t>来源地</w:t>
            </w:r>
          </w:p>
        </w:tc>
        <w:tc>
          <w:tcPr>
            <w:tcW w:w="923" w:type="dxa"/>
          </w:tcPr>
          <w:p>
            <w:pPr>
              <w:pStyle w:val="14"/>
              <w:jc w:val="both"/>
              <w:rPr>
                <w:rFonts w:hint="eastAsia" w:ascii="宋体" w:hAnsi="宋体" w:eastAsia="宋体" w:cs="宋体"/>
                <w:b/>
                <w:bCs/>
                <w:color w:val="auto"/>
              </w:rPr>
            </w:pPr>
            <w:r>
              <w:rPr>
                <w:rFonts w:hint="eastAsia" w:ascii="宋体" w:hAnsi="宋体" w:eastAsia="宋体" w:cs="宋体"/>
                <w:b/>
                <w:bCs/>
                <w:color w:val="auto"/>
              </w:rPr>
              <w:t>单价（现场）</w:t>
            </w:r>
          </w:p>
        </w:tc>
        <w:tc>
          <w:tcPr>
            <w:tcW w:w="923" w:type="dxa"/>
          </w:tcPr>
          <w:p>
            <w:pPr>
              <w:pStyle w:val="14"/>
              <w:jc w:val="both"/>
              <w:rPr>
                <w:rFonts w:hint="eastAsia" w:ascii="宋体" w:hAnsi="宋体" w:eastAsia="宋体" w:cs="宋体"/>
                <w:b/>
                <w:bCs/>
                <w:color w:val="auto"/>
              </w:rPr>
            </w:pPr>
            <w:r>
              <w:rPr>
                <w:rFonts w:hint="eastAsia" w:ascii="宋体" w:hAnsi="宋体" w:eastAsia="宋体" w:cs="宋体"/>
                <w:b/>
                <w:bCs/>
                <w:color w:val="auto"/>
              </w:rPr>
              <w:t>数量</w:t>
            </w:r>
          </w:p>
        </w:tc>
        <w:tc>
          <w:tcPr>
            <w:tcW w:w="923" w:type="dxa"/>
          </w:tcPr>
          <w:p>
            <w:pPr>
              <w:pStyle w:val="14"/>
              <w:jc w:val="both"/>
              <w:rPr>
                <w:rFonts w:hint="eastAsia" w:ascii="宋体" w:hAnsi="宋体" w:eastAsia="宋体" w:cs="宋体"/>
                <w:b/>
                <w:bCs/>
                <w:color w:val="auto"/>
              </w:rPr>
            </w:pPr>
            <w:r>
              <w:rPr>
                <w:rFonts w:hint="eastAsia" w:ascii="宋体" w:hAnsi="宋体" w:eastAsia="宋体" w:cs="宋体"/>
                <w:b/>
                <w:bCs/>
                <w:color w:val="auto"/>
              </w:rPr>
              <w:t>总价（现场）</w:t>
            </w:r>
          </w:p>
        </w:tc>
        <w:tc>
          <w:tcPr>
            <w:tcW w:w="923" w:type="dxa"/>
          </w:tcPr>
          <w:p>
            <w:pPr>
              <w:pStyle w:val="14"/>
              <w:jc w:val="both"/>
              <w:rPr>
                <w:rFonts w:hint="eastAsia" w:ascii="宋体" w:hAnsi="宋体" w:eastAsia="宋体" w:cs="宋体"/>
                <w:b/>
                <w:bCs/>
                <w:color w:val="auto"/>
              </w:rPr>
            </w:pPr>
            <w:r>
              <w:rPr>
                <w:rFonts w:hint="eastAsia" w:ascii="宋体" w:hAnsi="宋体" w:eastAsia="宋体" w:cs="宋体"/>
                <w:b/>
                <w:bCs/>
                <w:color w:val="auto"/>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14"/>
              <w:jc w:val="both"/>
              <w:rPr>
                <w:rFonts w:hint="eastAsia" w:ascii="宋体" w:hAnsi="宋体" w:eastAsia="宋体" w:cs="宋体"/>
                <w:b/>
                <w:bCs/>
                <w:color w:val="auto"/>
              </w:rPr>
            </w:pPr>
            <w:r>
              <w:rPr>
                <w:rFonts w:hint="eastAsia" w:ascii="宋体" w:hAnsi="宋体" w:eastAsia="宋体" w:cs="宋体"/>
                <w:b/>
                <w:bCs/>
                <w:color w:val="auto"/>
              </w:rPr>
              <w:t>*</w:t>
            </w:r>
          </w:p>
        </w:tc>
        <w:tc>
          <w:tcPr>
            <w:tcW w:w="923" w:type="dxa"/>
          </w:tcPr>
          <w:p>
            <w:pPr>
              <w:pStyle w:val="14"/>
              <w:jc w:val="both"/>
              <w:rPr>
                <w:rFonts w:hint="eastAsia" w:ascii="宋体" w:hAnsi="宋体" w:eastAsia="宋体" w:cs="宋体"/>
                <w:b/>
                <w:bCs/>
                <w:color w:val="auto"/>
              </w:rPr>
            </w:pPr>
            <w:r>
              <w:rPr>
                <w:rFonts w:hint="eastAsia" w:ascii="宋体" w:hAnsi="宋体" w:eastAsia="宋体" w:cs="宋体"/>
                <w:b/>
                <w:bCs/>
                <w:color w:val="auto"/>
              </w:rPr>
              <w:t>*-1</w:t>
            </w:r>
          </w:p>
        </w:tc>
        <w:tc>
          <w:tcPr>
            <w:tcW w:w="923" w:type="dxa"/>
          </w:tcPr>
          <w:p>
            <w:pPr>
              <w:rPr>
                <w:rFonts w:hint="eastAsia" w:ascii="宋体" w:hAnsi="宋体" w:eastAsia="宋体" w:cs="宋体"/>
                <w:b/>
                <w:bCs/>
                <w:color w:val="auto"/>
              </w:rPr>
            </w:pPr>
          </w:p>
        </w:tc>
        <w:tc>
          <w:tcPr>
            <w:tcW w:w="923" w:type="dxa"/>
          </w:tcPr>
          <w:p>
            <w:pPr>
              <w:rPr>
                <w:rFonts w:hint="eastAsia" w:ascii="宋体" w:hAnsi="宋体" w:eastAsia="宋体" w:cs="宋体"/>
                <w:b/>
                <w:bCs/>
                <w:color w:val="auto"/>
              </w:rPr>
            </w:pPr>
          </w:p>
        </w:tc>
        <w:tc>
          <w:tcPr>
            <w:tcW w:w="923" w:type="dxa"/>
          </w:tcPr>
          <w:p>
            <w:pPr>
              <w:rPr>
                <w:rFonts w:hint="eastAsia" w:ascii="宋体" w:hAnsi="宋体" w:eastAsia="宋体" w:cs="宋体"/>
                <w:b/>
                <w:bCs/>
                <w:color w:val="auto"/>
              </w:rPr>
            </w:pPr>
          </w:p>
        </w:tc>
        <w:tc>
          <w:tcPr>
            <w:tcW w:w="923" w:type="dxa"/>
          </w:tcPr>
          <w:p>
            <w:pPr>
              <w:rPr>
                <w:rFonts w:hint="eastAsia" w:ascii="宋体" w:hAnsi="宋体" w:eastAsia="宋体" w:cs="宋体"/>
                <w:b/>
                <w:bCs/>
                <w:color w:val="auto"/>
              </w:rPr>
            </w:pPr>
          </w:p>
        </w:tc>
        <w:tc>
          <w:tcPr>
            <w:tcW w:w="923" w:type="dxa"/>
          </w:tcPr>
          <w:p>
            <w:pPr>
              <w:rPr>
                <w:rFonts w:hint="eastAsia" w:ascii="宋体" w:hAnsi="宋体" w:eastAsia="宋体" w:cs="宋体"/>
                <w:b/>
                <w:bCs/>
                <w:color w:val="auto"/>
              </w:rPr>
            </w:pPr>
          </w:p>
        </w:tc>
        <w:tc>
          <w:tcPr>
            <w:tcW w:w="923" w:type="dxa"/>
          </w:tcPr>
          <w:p>
            <w:pPr>
              <w:rPr>
                <w:rFonts w:hint="eastAsia" w:ascii="宋体" w:hAnsi="宋体" w:eastAsia="宋体" w:cs="宋体"/>
                <w:b/>
                <w:bCs/>
                <w:color w:val="auto"/>
              </w:rPr>
            </w:pPr>
          </w:p>
        </w:tc>
        <w:tc>
          <w:tcPr>
            <w:tcW w:w="923" w:type="dxa"/>
          </w:tcPr>
          <w:p>
            <w:pPr>
              <w:rPr>
                <w:rFonts w:hint="eastAsia" w:ascii="宋体" w:hAnsi="宋体" w:eastAsia="宋体" w:cs="宋体"/>
                <w:b/>
                <w:bCs/>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pPr>
              <w:rPr>
                <w:rFonts w:hint="eastAsia" w:ascii="宋体" w:hAnsi="宋体" w:eastAsia="宋体" w:cs="宋体"/>
                <w:b/>
                <w:bCs/>
                <w:color w:val="auto"/>
              </w:rPr>
            </w:pPr>
          </w:p>
        </w:tc>
        <w:tc>
          <w:tcPr>
            <w:tcW w:w="923" w:type="dxa"/>
          </w:tcPr>
          <w:p>
            <w:pPr>
              <w:pStyle w:val="14"/>
              <w:jc w:val="both"/>
              <w:rPr>
                <w:rFonts w:hint="eastAsia" w:ascii="宋体" w:hAnsi="宋体" w:eastAsia="宋体" w:cs="宋体"/>
                <w:b/>
                <w:bCs/>
                <w:color w:val="auto"/>
              </w:rPr>
            </w:pPr>
            <w:r>
              <w:rPr>
                <w:rFonts w:hint="eastAsia" w:ascii="宋体" w:hAnsi="宋体" w:eastAsia="宋体" w:cs="宋体"/>
                <w:b/>
                <w:bCs/>
                <w:color w:val="auto"/>
              </w:rPr>
              <w:t>…</w:t>
            </w:r>
          </w:p>
        </w:tc>
        <w:tc>
          <w:tcPr>
            <w:tcW w:w="923" w:type="dxa"/>
          </w:tcPr>
          <w:p>
            <w:pPr>
              <w:rPr>
                <w:rFonts w:hint="eastAsia" w:ascii="宋体" w:hAnsi="宋体" w:eastAsia="宋体" w:cs="宋体"/>
                <w:b/>
                <w:bCs/>
                <w:color w:val="auto"/>
              </w:rPr>
            </w:pPr>
          </w:p>
        </w:tc>
        <w:tc>
          <w:tcPr>
            <w:tcW w:w="923" w:type="dxa"/>
          </w:tcPr>
          <w:p>
            <w:pPr>
              <w:rPr>
                <w:rFonts w:hint="eastAsia" w:ascii="宋体" w:hAnsi="宋体" w:eastAsia="宋体" w:cs="宋体"/>
                <w:b/>
                <w:bCs/>
                <w:color w:val="auto"/>
              </w:rPr>
            </w:pPr>
          </w:p>
        </w:tc>
        <w:tc>
          <w:tcPr>
            <w:tcW w:w="923" w:type="dxa"/>
          </w:tcPr>
          <w:p>
            <w:pPr>
              <w:rPr>
                <w:rFonts w:hint="eastAsia" w:ascii="宋体" w:hAnsi="宋体" w:eastAsia="宋体" w:cs="宋体"/>
                <w:b/>
                <w:bCs/>
                <w:color w:val="auto"/>
              </w:rPr>
            </w:pPr>
          </w:p>
        </w:tc>
        <w:tc>
          <w:tcPr>
            <w:tcW w:w="923" w:type="dxa"/>
          </w:tcPr>
          <w:p>
            <w:pPr>
              <w:rPr>
                <w:rFonts w:hint="eastAsia" w:ascii="宋体" w:hAnsi="宋体" w:eastAsia="宋体" w:cs="宋体"/>
                <w:b/>
                <w:bCs/>
                <w:color w:val="auto"/>
              </w:rPr>
            </w:pPr>
          </w:p>
        </w:tc>
        <w:tc>
          <w:tcPr>
            <w:tcW w:w="923" w:type="dxa"/>
          </w:tcPr>
          <w:p>
            <w:pPr>
              <w:rPr>
                <w:rFonts w:hint="eastAsia" w:ascii="宋体" w:hAnsi="宋体" w:eastAsia="宋体" w:cs="宋体"/>
                <w:b/>
                <w:bCs/>
                <w:color w:val="auto"/>
              </w:rPr>
            </w:pPr>
          </w:p>
        </w:tc>
        <w:tc>
          <w:tcPr>
            <w:tcW w:w="923" w:type="dxa"/>
          </w:tcPr>
          <w:p>
            <w:pPr>
              <w:rPr>
                <w:rFonts w:hint="eastAsia" w:ascii="宋体" w:hAnsi="宋体" w:eastAsia="宋体" w:cs="宋体"/>
                <w:b/>
                <w:bCs/>
                <w:color w:val="auto"/>
              </w:rPr>
            </w:pPr>
          </w:p>
        </w:tc>
        <w:tc>
          <w:tcPr>
            <w:tcW w:w="923" w:type="dxa"/>
          </w:tcPr>
          <w:p>
            <w:pPr>
              <w:rPr>
                <w:rFonts w:hint="eastAsia" w:ascii="宋体" w:hAnsi="宋体" w:eastAsia="宋体" w:cs="宋体"/>
                <w:b/>
                <w:bCs/>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4"/>
              <w:jc w:val="both"/>
              <w:rPr>
                <w:rFonts w:hint="eastAsia" w:ascii="宋体" w:hAnsi="宋体" w:eastAsia="宋体" w:cs="宋体"/>
                <w:b/>
                <w:bCs/>
                <w:color w:val="auto"/>
              </w:rPr>
            </w:pPr>
            <w:r>
              <w:rPr>
                <w:rFonts w:hint="eastAsia" w:ascii="宋体" w:hAnsi="宋体" w:eastAsia="宋体" w:cs="宋体"/>
                <w:b/>
                <w:bCs/>
                <w:color w:val="auto"/>
              </w:rPr>
              <w:t>…</w:t>
            </w:r>
          </w:p>
        </w:tc>
        <w:tc>
          <w:tcPr>
            <w:tcW w:w="923" w:type="dxa"/>
          </w:tcPr>
          <w:p>
            <w:pPr>
              <w:rPr>
                <w:rFonts w:hint="eastAsia" w:ascii="宋体" w:hAnsi="宋体" w:eastAsia="宋体" w:cs="宋体"/>
                <w:b/>
                <w:bCs/>
                <w:color w:val="auto"/>
              </w:rPr>
            </w:pPr>
          </w:p>
        </w:tc>
        <w:tc>
          <w:tcPr>
            <w:tcW w:w="923" w:type="dxa"/>
          </w:tcPr>
          <w:p>
            <w:pPr>
              <w:rPr>
                <w:rFonts w:hint="eastAsia" w:ascii="宋体" w:hAnsi="宋体" w:eastAsia="宋体" w:cs="宋体"/>
                <w:b/>
                <w:bCs/>
                <w:color w:val="auto"/>
              </w:rPr>
            </w:pPr>
          </w:p>
        </w:tc>
        <w:tc>
          <w:tcPr>
            <w:tcW w:w="923" w:type="dxa"/>
          </w:tcPr>
          <w:p>
            <w:pPr>
              <w:rPr>
                <w:rFonts w:hint="eastAsia" w:ascii="宋体" w:hAnsi="宋体" w:eastAsia="宋体" w:cs="宋体"/>
                <w:b/>
                <w:bCs/>
                <w:color w:val="auto"/>
              </w:rPr>
            </w:pPr>
          </w:p>
        </w:tc>
        <w:tc>
          <w:tcPr>
            <w:tcW w:w="923" w:type="dxa"/>
          </w:tcPr>
          <w:p>
            <w:pPr>
              <w:rPr>
                <w:rFonts w:hint="eastAsia" w:ascii="宋体" w:hAnsi="宋体" w:eastAsia="宋体" w:cs="宋体"/>
                <w:b/>
                <w:bCs/>
                <w:color w:val="auto"/>
              </w:rPr>
            </w:pPr>
          </w:p>
        </w:tc>
        <w:tc>
          <w:tcPr>
            <w:tcW w:w="923" w:type="dxa"/>
          </w:tcPr>
          <w:p>
            <w:pPr>
              <w:rPr>
                <w:rFonts w:hint="eastAsia" w:ascii="宋体" w:hAnsi="宋体" w:eastAsia="宋体" w:cs="宋体"/>
                <w:b/>
                <w:bCs/>
                <w:color w:val="auto"/>
              </w:rPr>
            </w:pPr>
          </w:p>
        </w:tc>
        <w:tc>
          <w:tcPr>
            <w:tcW w:w="923" w:type="dxa"/>
          </w:tcPr>
          <w:p>
            <w:pPr>
              <w:rPr>
                <w:rFonts w:hint="eastAsia" w:ascii="宋体" w:hAnsi="宋体" w:eastAsia="宋体" w:cs="宋体"/>
                <w:b/>
                <w:bCs/>
                <w:color w:val="auto"/>
              </w:rPr>
            </w:pPr>
          </w:p>
        </w:tc>
        <w:tc>
          <w:tcPr>
            <w:tcW w:w="923" w:type="dxa"/>
          </w:tcPr>
          <w:p>
            <w:pPr>
              <w:rPr>
                <w:rFonts w:hint="eastAsia" w:ascii="宋体" w:hAnsi="宋体" w:eastAsia="宋体" w:cs="宋体"/>
                <w:b/>
                <w:bCs/>
                <w:color w:val="auto"/>
              </w:rPr>
            </w:pPr>
          </w:p>
        </w:tc>
        <w:tc>
          <w:tcPr>
            <w:tcW w:w="923" w:type="dxa"/>
          </w:tcPr>
          <w:p>
            <w:pPr>
              <w:rPr>
                <w:rFonts w:hint="eastAsia" w:ascii="宋体" w:hAnsi="宋体" w:eastAsia="宋体" w:cs="宋体"/>
                <w:b/>
                <w:bCs/>
                <w:color w:val="auto"/>
              </w:rPr>
            </w:pPr>
          </w:p>
        </w:tc>
      </w:tr>
    </w:tbl>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1、本表应按照下列规定填写：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1.2“投标标的”为货物的：“规格”项下应填写货物制造厂商赋予的品牌（属于节能、环保清单产品的货物，填写的品牌名称应与清单载明的品牌名称保持一致）及具体型号。“来源地”应填写货物的原产地。</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1.3“投标标的”为服务的：“规格”项下应填写服务提供者提供的服务标准及品牌（若有）。“来源地”应填写服务提供者的所在地。</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1.4同一采购包中，“单价（现场）”×“数量”=“总价（现场）”，全部品目号“总价（现场）”的合计金额应与《开标一览表》中相应采购包列示的“投标总价”保持一致。</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1.5若招标文件要求投标人对“备品备件价格、专用工具价格、技术服务费、安装调试费、检验培训费、运输费、保险费、税收”等进行报价的，请在本表的“备注”项下填写。</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投标人：</w:t>
      </w:r>
      <w:r>
        <w:rPr>
          <w:rFonts w:hint="eastAsia" w:ascii="宋体" w:hAnsi="宋体" w:eastAsia="宋体" w:cs="宋体"/>
          <w:b/>
          <w:bCs/>
          <w:color w:val="auto"/>
          <w:u w:val="single"/>
        </w:rPr>
        <w:t>（全称并加盖单位公章）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日期：</w:t>
      </w:r>
      <w:r>
        <w:rPr>
          <w:rFonts w:hint="eastAsia" w:ascii="宋体" w:hAnsi="宋体" w:eastAsia="宋体" w:cs="宋体"/>
          <w:b/>
          <w:bCs/>
          <w:color w:val="auto"/>
          <w:u w:val="single"/>
        </w:rPr>
        <w:t>　　年　　月　　日</w:t>
      </w:r>
    </w:p>
    <w:p>
      <w:pPr>
        <w:pStyle w:val="14"/>
        <w:jc w:val="both"/>
        <w:rPr>
          <w:rFonts w:hint="eastAsia" w:ascii="宋体" w:hAnsi="宋体" w:eastAsia="宋体" w:cs="宋体"/>
          <w:b/>
          <w:bCs/>
          <w:color w:val="auto"/>
        </w:rPr>
      </w:pP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三、招标文件规定的价格扣除证明材料（若有）</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三-1优先类节能产品、环境标志产品价格扣除证明材料（若有）</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三-1-①优先类节能产品、环境标志产品统计表（价格扣除适用，若有）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项目编号：</w:t>
      </w:r>
      <w:r>
        <w:rPr>
          <w:rFonts w:hint="eastAsia" w:ascii="宋体" w:hAnsi="宋体" w:eastAsia="宋体" w:cs="宋体"/>
          <w:b/>
          <w:bCs/>
          <w:color w:val="auto"/>
          <w:u w:val="single"/>
        </w:rPr>
        <w:t>　　　　　　　　</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货币及单位：人民币元</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宋体" w:hAnsi="宋体" w:eastAsia="宋体" w:cs="宋体"/>
                <w:b/>
                <w:bCs/>
                <w:color w:val="auto"/>
              </w:rPr>
            </w:pPr>
          </w:p>
        </w:tc>
        <w:tc>
          <w:tcPr>
            <w:tcW w:w="7122" w:type="dxa"/>
            <w:gridSpan w:val="6"/>
          </w:tcPr>
          <w:p>
            <w:pPr>
              <w:pStyle w:val="14"/>
              <w:ind w:firstLine="960"/>
              <w:jc w:val="center"/>
              <w:rPr>
                <w:rFonts w:hint="eastAsia" w:ascii="宋体" w:hAnsi="宋体" w:eastAsia="宋体" w:cs="宋体"/>
                <w:b/>
                <w:bCs/>
                <w:color w:val="auto"/>
              </w:rPr>
            </w:pPr>
            <w:r>
              <w:rPr>
                <w:rFonts w:hint="eastAsia" w:ascii="宋体" w:hAnsi="宋体" w:eastAsia="宋体" w:cs="宋体"/>
                <w:b/>
                <w:bCs/>
                <w:color w:val="auto"/>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4"/>
              <w:jc w:val="both"/>
              <w:rPr>
                <w:rFonts w:hint="eastAsia" w:ascii="宋体" w:hAnsi="宋体" w:eastAsia="宋体" w:cs="宋体"/>
                <w:b/>
                <w:bCs/>
                <w:color w:val="auto"/>
              </w:rPr>
            </w:pPr>
            <w:r>
              <w:rPr>
                <w:rFonts w:hint="eastAsia" w:ascii="宋体" w:hAnsi="宋体" w:eastAsia="宋体" w:cs="宋体"/>
                <w:b/>
                <w:bCs/>
                <w:color w:val="auto"/>
              </w:rPr>
              <w:t>采购包</w:t>
            </w:r>
          </w:p>
        </w:tc>
        <w:tc>
          <w:tcPr>
            <w:tcW w:w="1187" w:type="dxa"/>
          </w:tcPr>
          <w:p>
            <w:pPr>
              <w:pStyle w:val="14"/>
              <w:jc w:val="both"/>
              <w:rPr>
                <w:rFonts w:hint="eastAsia" w:ascii="宋体" w:hAnsi="宋体" w:eastAsia="宋体" w:cs="宋体"/>
                <w:b/>
                <w:bCs/>
                <w:color w:val="auto"/>
              </w:rPr>
            </w:pPr>
            <w:r>
              <w:rPr>
                <w:rFonts w:hint="eastAsia" w:ascii="宋体" w:hAnsi="宋体" w:eastAsia="宋体" w:cs="宋体"/>
                <w:b/>
                <w:bCs/>
                <w:color w:val="auto"/>
              </w:rPr>
              <w:t>品目号</w:t>
            </w:r>
          </w:p>
        </w:tc>
        <w:tc>
          <w:tcPr>
            <w:tcW w:w="1187" w:type="dxa"/>
          </w:tcPr>
          <w:p>
            <w:pPr>
              <w:pStyle w:val="14"/>
              <w:jc w:val="both"/>
              <w:rPr>
                <w:rFonts w:hint="eastAsia" w:ascii="宋体" w:hAnsi="宋体" w:eastAsia="宋体" w:cs="宋体"/>
                <w:b/>
                <w:bCs/>
                <w:color w:val="auto"/>
              </w:rPr>
            </w:pPr>
            <w:r>
              <w:rPr>
                <w:rFonts w:hint="eastAsia" w:ascii="宋体" w:hAnsi="宋体" w:eastAsia="宋体" w:cs="宋体"/>
                <w:b/>
                <w:bCs/>
                <w:color w:val="auto"/>
              </w:rPr>
              <w:t>货物名称</w:t>
            </w:r>
          </w:p>
        </w:tc>
        <w:tc>
          <w:tcPr>
            <w:tcW w:w="1187" w:type="dxa"/>
          </w:tcPr>
          <w:p>
            <w:pPr>
              <w:pStyle w:val="14"/>
              <w:jc w:val="both"/>
              <w:rPr>
                <w:rFonts w:hint="eastAsia" w:ascii="宋体" w:hAnsi="宋体" w:eastAsia="宋体" w:cs="宋体"/>
                <w:b/>
                <w:bCs/>
                <w:color w:val="auto"/>
              </w:rPr>
            </w:pPr>
            <w:r>
              <w:rPr>
                <w:rFonts w:hint="eastAsia" w:ascii="宋体" w:hAnsi="宋体" w:eastAsia="宋体" w:cs="宋体"/>
                <w:b/>
                <w:bCs/>
                <w:color w:val="auto"/>
              </w:rPr>
              <w:t>单价（现场）</w:t>
            </w:r>
          </w:p>
        </w:tc>
        <w:tc>
          <w:tcPr>
            <w:tcW w:w="1187" w:type="dxa"/>
          </w:tcPr>
          <w:p>
            <w:pPr>
              <w:pStyle w:val="14"/>
              <w:jc w:val="both"/>
              <w:rPr>
                <w:rFonts w:hint="eastAsia" w:ascii="宋体" w:hAnsi="宋体" w:eastAsia="宋体" w:cs="宋体"/>
                <w:b/>
                <w:bCs/>
                <w:color w:val="auto"/>
              </w:rPr>
            </w:pPr>
            <w:r>
              <w:rPr>
                <w:rFonts w:hint="eastAsia" w:ascii="宋体" w:hAnsi="宋体" w:eastAsia="宋体" w:cs="宋体"/>
                <w:b/>
                <w:bCs/>
                <w:color w:val="auto"/>
              </w:rPr>
              <w:t>数量</w:t>
            </w:r>
          </w:p>
        </w:tc>
        <w:tc>
          <w:tcPr>
            <w:tcW w:w="1187" w:type="dxa"/>
          </w:tcPr>
          <w:p>
            <w:pPr>
              <w:pStyle w:val="14"/>
              <w:jc w:val="both"/>
              <w:rPr>
                <w:rFonts w:hint="eastAsia" w:ascii="宋体" w:hAnsi="宋体" w:eastAsia="宋体" w:cs="宋体"/>
                <w:b/>
                <w:bCs/>
                <w:color w:val="auto"/>
              </w:rPr>
            </w:pPr>
            <w:r>
              <w:rPr>
                <w:rFonts w:hint="eastAsia" w:ascii="宋体" w:hAnsi="宋体" w:eastAsia="宋体" w:cs="宋体"/>
                <w:b/>
                <w:bCs/>
                <w:color w:val="auto"/>
              </w:rPr>
              <w:t>总价（现场）</w:t>
            </w:r>
          </w:p>
        </w:tc>
        <w:tc>
          <w:tcPr>
            <w:tcW w:w="1187" w:type="dxa"/>
          </w:tcPr>
          <w:p>
            <w:pPr>
              <w:pStyle w:val="14"/>
              <w:jc w:val="both"/>
              <w:rPr>
                <w:rFonts w:hint="eastAsia" w:ascii="宋体" w:hAnsi="宋体" w:eastAsia="宋体" w:cs="宋体"/>
                <w:b/>
                <w:bCs/>
                <w:color w:val="auto"/>
              </w:rPr>
            </w:pPr>
            <w:r>
              <w:rPr>
                <w:rFonts w:hint="eastAsia" w:ascii="宋体" w:hAnsi="宋体" w:eastAsia="宋体" w:cs="宋体"/>
                <w:b/>
                <w:bCs/>
                <w:color w:val="auto"/>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4"/>
              <w:jc w:val="both"/>
              <w:rPr>
                <w:rFonts w:hint="eastAsia" w:ascii="宋体" w:hAnsi="宋体" w:eastAsia="宋体" w:cs="宋体"/>
                <w:b/>
                <w:bCs/>
                <w:color w:val="auto"/>
              </w:rPr>
            </w:pPr>
            <w:r>
              <w:rPr>
                <w:rFonts w:hint="eastAsia" w:ascii="宋体" w:hAnsi="宋体" w:eastAsia="宋体" w:cs="宋体"/>
                <w:b/>
                <w:bCs/>
                <w:color w:val="auto"/>
              </w:rPr>
              <w:t>*</w:t>
            </w:r>
          </w:p>
        </w:tc>
        <w:tc>
          <w:tcPr>
            <w:tcW w:w="1187" w:type="dxa"/>
          </w:tcPr>
          <w:p>
            <w:pPr>
              <w:pStyle w:val="14"/>
              <w:jc w:val="both"/>
              <w:rPr>
                <w:rFonts w:hint="eastAsia" w:ascii="宋体" w:hAnsi="宋体" w:eastAsia="宋体" w:cs="宋体"/>
                <w:b/>
                <w:bCs/>
                <w:color w:val="auto"/>
              </w:rPr>
            </w:pPr>
            <w:r>
              <w:rPr>
                <w:rFonts w:hint="eastAsia" w:ascii="宋体" w:hAnsi="宋体" w:eastAsia="宋体" w:cs="宋体"/>
                <w:b/>
                <w:bCs/>
                <w:color w:val="auto"/>
              </w:rPr>
              <w:t>*-1</w:t>
            </w:r>
          </w:p>
        </w:tc>
        <w:tc>
          <w:tcPr>
            <w:tcW w:w="1187" w:type="dxa"/>
          </w:tcPr>
          <w:p>
            <w:pPr>
              <w:rPr>
                <w:rFonts w:hint="eastAsia" w:ascii="宋体" w:hAnsi="宋体" w:eastAsia="宋体" w:cs="宋体"/>
                <w:b/>
                <w:bCs/>
                <w:color w:val="auto"/>
              </w:rPr>
            </w:pPr>
          </w:p>
        </w:tc>
        <w:tc>
          <w:tcPr>
            <w:tcW w:w="1187" w:type="dxa"/>
          </w:tcPr>
          <w:p>
            <w:pPr>
              <w:rPr>
                <w:rFonts w:hint="eastAsia" w:ascii="宋体" w:hAnsi="宋体" w:eastAsia="宋体" w:cs="宋体"/>
                <w:b/>
                <w:bCs/>
                <w:color w:val="auto"/>
              </w:rPr>
            </w:pPr>
          </w:p>
        </w:tc>
        <w:tc>
          <w:tcPr>
            <w:tcW w:w="1187" w:type="dxa"/>
          </w:tcPr>
          <w:p>
            <w:pPr>
              <w:rPr>
                <w:rFonts w:hint="eastAsia" w:ascii="宋体" w:hAnsi="宋体" w:eastAsia="宋体" w:cs="宋体"/>
                <w:b/>
                <w:bCs/>
                <w:color w:val="auto"/>
              </w:rPr>
            </w:pPr>
          </w:p>
        </w:tc>
        <w:tc>
          <w:tcPr>
            <w:tcW w:w="1187" w:type="dxa"/>
          </w:tcPr>
          <w:p>
            <w:pPr>
              <w:rPr>
                <w:rFonts w:hint="eastAsia" w:ascii="宋体" w:hAnsi="宋体" w:eastAsia="宋体" w:cs="宋体"/>
                <w:b/>
                <w:bCs/>
                <w:color w:val="auto"/>
              </w:rPr>
            </w:pPr>
          </w:p>
        </w:tc>
        <w:tc>
          <w:tcPr>
            <w:tcW w:w="1187" w:type="dxa"/>
          </w:tcPr>
          <w:p>
            <w:pPr>
              <w:rPr>
                <w:rFonts w:hint="eastAsia" w:ascii="宋体" w:hAnsi="宋体" w:eastAsia="宋体" w:cs="宋体"/>
                <w:b/>
                <w:bCs/>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rFonts w:hint="eastAsia" w:ascii="宋体" w:hAnsi="宋体" w:eastAsia="宋体" w:cs="宋体"/>
                <w:b/>
                <w:bCs/>
                <w:color w:val="auto"/>
              </w:rPr>
            </w:pPr>
          </w:p>
        </w:tc>
        <w:tc>
          <w:tcPr>
            <w:tcW w:w="1187" w:type="dxa"/>
          </w:tcPr>
          <w:p>
            <w:pPr>
              <w:pStyle w:val="14"/>
              <w:jc w:val="both"/>
              <w:rPr>
                <w:rFonts w:hint="eastAsia" w:ascii="宋体" w:hAnsi="宋体" w:eastAsia="宋体" w:cs="宋体"/>
                <w:b/>
                <w:bCs/>
                <w:color w:val="auto"/>
              </w:rPr>
            </w:pPr>
            <w:r>
              <w:rPr>
                <w:rFonts w:hint="eastAsia" w:ascii="宋体" w:hAnsi="宋体" w:eastAsia="宋体" w:cs="宋体"/>
                <w:b/>
                <w:bCs/>
                <w:color w:val="auto"/>
              </w:rPr>
              <w:t>…</w:t>
            </w:r>
          </w:p>
        </w:tc>
        <w:tc>
          <w:tcPr>
            <w:tcW w:w="1187" w:type="dxa"/>
          </w:tcPr>
          <w:p>
            <w:pPr>
              <w:rPr>
                <w:rFonts w:hint="eastAsia" w:ascii="宋体" w:hAnsi="宋体" w:eastAsia="宋体" w:cs="宋体"/>
                <w:b/>
                <w:bCs/>
                <w:color w:val="auto"/>
              </w:rPr>
            </w:pPr>
          </w:p>
        </w:tc>
        <w:tc>
          <w:tcPr>
            <w:tcW w:w="1187" w:type="dxa"/>
          </w:tcPr>
          <w:p>
            <w:pPr>
              <w:rPr>
                <w:rFonts w:hint="eastAsia" w:ascii="宋体" w:hAnsi="宋体" w:eastAsia="宋体" w:cs="宋体"/>
                <w:b/>
                <w:bCs/>
                <w:color w:val="auto"/>
              </w:rPr>
            </w:pPr>
          </w:p>
        </w:tc>
        <w:tc>
          <w:tcPr>
            <w:tcW w:w="1187" w:type="dxa"/>
          </w:tcPr>
          <w:p>
            <w:pPr>
              <w:rPr>
                <w:rFonts w:hint="eastAsia" w:ascii="宋体" w:hAnsi="宋体" w:eastAsia="宋体" w:cs="宋体"/>
                <w:b/>
                <w:bCs/>
                <w:color w:val="auto"/>
              </w:rPr>
            </w:pPr>
          </w:p>
        </w:tc>
        <w:tc>
          <w:tcPr>
            <w:tcW w:w="1187" w:type="dxa"/>
          </w:tcPr>
          <w:p>
            <w:pPr>
              <w:rPr>
                <w:rFonts w:hint="eastAsia" w:ascii="宋体" w:hAnsi="宋体" w:eastAsia="宋体" w:cs="宋体"/>
                <w:b/>
                <w:bCs/>
                <w:color w:val="auto"/>
              </w:rPr>
            </w:pPr>
          </w:p>
        </w:tc>
        <w:tc>
          <w:tcPr>
            <w:tcW w:w="1187" w:type="dxa"/>
          </w:tcPr>
          <w:p>
            <w:pPr>
              <w:rPr>
                <w:rFonts w:hint="eastAsia" w:ascii="宋体" w:hAnsi="宋体" w:eastAsia="宋体" w:cs="宋体"/>
                <w:b/>
                <w:bCs/>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4"/>
              <w:jc w:val="both"/>
              <w:rPr>
                <w:rFonts w:hint="eastAsia" w:ascii="宋体" w:hAnsi="宋体" w:eastAsia="宋体" w:cs="宋体"/>
                <w:b/>
                <w:bCs/>
                <w:color w:val="auto"/>
              </w:rPr>
            </w:pPr>
            <w:r>
              <w:rPr>
                <w:rFonts w:hint="eastAsia" w:ascii="宋体" w:hAnsi="宋体" w:eastAsia="宋体" w:cs="宋体"/>
                <w:b/>
                <w:bCs/>
                <w:color w:val="auto"/>
              </w:rPr>
              <w:t>备注</w:t>
            </w:r>
          </w:p>
        </w:tc>
        <w:tc>
          <w:tcPr>
            <w:tcW w:w="7122" w:type="dxa"/>
            <w:gridSpan w:val="6"/>
          </w:tcPr>
          <w:p>
            <w:pPr>
              <w:pStyle w:val="14"/>
              <w:jc w:val="both"/>
              <w:rPr>
                <w:rFonts w:hint="eastAsia" w:ascii="宋体" w:hAnsi="宋体" w:eastAsia="宋体" w:cs="宋体"/>
                <w:b/>
                <w:bCs/>
                <w:color w:val="auto"/>
              </w:rPr>
            </w:pPr>
            <w:r>
              <w:rPr>
                <w:rFonts w:hint="eastAsia" w:ascii="宋体" w:hAnsi="宋体" w:eastAsia="宋体" w:cs="宋体"/>
                <w:b/>
                <w:bCs/>
                <w:color w:val="auto"/>
              </w:rPr>
              <w:t>a.采购包内属于节能、环境标志产品的报价总金额：</w:t>
            </w:r>
            <w:r>
              <w:rPr>
                <w:rFonts w:hint="eastAsia" w:ascii="宋体" w:hAnsi="宋体" w:eastAsia="宋体" w:cs="宋体"/>
                <w:b/>
                <w:bCs/>
                <w:color w:val="auto"/>
                <w:u w:val="single"/>
              </w:rPr>
              <w:t>　　　　　</w:t>
            </w:r>
            <w:r>
              <w:rPr>
                <w:rFonts w:hint="eastAsia" w:ascii="宋体" w:hAnsi="宋体" w:eastAsia="宋体" w:cs="宋体"/>
                <w:b/>
                <w:bCs/>
                <w:color w:val="auto"/>
              </w:rPr>
              <w:t>；</w:t>
            </w:r>
          </w:p>
          <w:p>
            <w:pPr>
              <w:pStyle w:val="14"/>
              <w:jc w:val="both"/>
              <w:rPr>
                <w:rFonts w:hint="eastAsia" w:ascii="宋体" w:hAnsi="宋体" w:eastAsia="宋体" w:cs="宋体"/>
                <w:b/>
                <w:bCs/>
                <w:color w:val="auto"/>
              </w:rPr>
            </w:pPr>
            <w:r>
              <w:rPr>
                <w:rFonts w:hint="eastAsia" w:ascii="宋体" w:hAnsi="宋体" w:eastAsia="宋体" w:cs="宋体"/>
                <w:b/>
                <w:bCs/>
                <w:color w:val="auto"/>
              </w:rPr>
              <w:t>b.采购包投标总价（报价总金额）：</w:t>
            </w:r>
            <w:r>
              <w:rPr>
                <w:rFonts w:hint="eastAsia" w:ascii="宋体" w:hAnsi="宋体" w:eastAsia="宋体" w:cs="宋体"/>
                <w:b/>
                <w:bCs/>
                <w:color w:val="auto"/>
                <w:u w:val="single"/>
              </w:rPr>
              <w:t>　　　　　</w:t>
            </w:r>
            <w:r>
              <w:rPr>
                <w:rFonts w:hint="eastAsia" w:ascii="宋体" w:hAnsi="宋体" w:eastAsia="宋体" w:cs="宋体"/>
                <w:b/>
                <w:bCs/>
                <w:color w:val="auto"/>
              </w:rPr>
              <w:t>；</w:t>
            </w:r>
          </w:p>
          <w:p>
            <w:pPr>
              <w:pStyle w:val="14"/>
              <w:jc w:val="both"/>
              <w:rPr>
                <w:rFonts w:hint="eastAsia" w:ascii="宋体" w:hAnsi="宋体" w:eastAsia="宋体" w:cs="宋体"/>
                <w:b/>
                <w:bCs/>
                <w:color w:val="auto"/>
              </w:rPr>
            </w:pPr>
            <w:r>
              <w:rPr>
                <w:rFonts w:hint="eastAsia" w:ascii="宋体" w:hAnsi="宋体" w:eastAsia="宋体" w:cs="宋体"/>
                <w:b/>
                <w:bCs/>
                <w:color w:val="auto"/>
              </w:rPr>
              <w:t>c.“采购包内属于节能、环境标志产品的报价总金额”占“采购包投标总价（报价总金额）”的比例（以%列示）：</w:t>
            </w:r>
            <w:r>
              <w:rPr>
                <w:rFonts w:hint="eastAsia" w:ascii="宋体" w:hAnsi="宋体" w:eastAsia="宋体" w:cs="宋体"/>
                <w:b/>
                <w:bCs/>
                <w:color w:val="auto"/>
                <w:u w:val="single"/>
              </w:rPr>
              <w:t>　　　　　</w:t>
            </w:r>
            <w:r>
              <w:rPr>
                <w:rFonts w:hint="eastAsia" w:ascii="宋体" w:hAnsi="宋体" w:eastAsia="宋体" w:cs="宋体"/>
                <w:b/>
                <w:bCs/>
                <w:color w:val="auto"/>
              </w:rPr>
              <w:t>；</w:t>
            </w:r>
          </w:p>
        </w:tc>
      </w:tr>
    </w:tbl>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1、对节能、环境标志产品计算价格扣除时，只依据</w:t>
      </w:r>
      <w:r>
        <w:rPr>
          <w:rFonts w:hint="eastAsia" w:ascii="宋体" w:hAnsi="宋体" w:eastAsia="宋体" w:cs="宋体"/>
          <w:b/>
          <w:bCs/>
          <w:color w:val="auto"/>
          <w:lang w:eastAsia="zh-CN"/>
        </w:rPr>
        <w:t>投标文件</w:t>
      </w:r>
      <w:r>
        <w:rPr>
          <w:rFonts w:hint="eastAsia" w:ascii="宋体" w:hAnsi="宋体" w:eastAsia="宋体" w:cs="宋体"/>
          <w:b/>
          <w:bCs/>
          <w:color w:val="auto"/>
        </w:rPr>
        <w:t>“三-1-②优先类节能产品、环境标志产品证明材料（价格扣除适用，若有）”。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2、本表以采购包为单位，不同采购包请分别填写；同一采购包请按照其品目号顺序分别填写。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3、具体统计、计算：</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3.1若节能、环境标志产品仅是构成投标产品的部件、组件或零件，则该投标产品不享受鼓励优惠政策。同一品目中各认证证书不重复计算价格扣除。强制类节能产品不享受价格扣除。</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3.2计算结果若除不尽，可四舍五入保留到小数点后两位。</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3.3投标人应按照招标文件要求认真统计、计算，否则评标委员会不予认定。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3.4若无节能、环境标志产品，不填写本表，否则，视为提供虚假材料。</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投标人：</w:t>
      </w:r>
      <w:r>
        <w:rPr>
          <w:rFonts w:hint="eastAsia" w:ascii="宋体" w:hAnsi="宋体" w:eastAsia="宋体" w:cs="宋体"/>
          <w:b/>
          <w:bCs/>
          <w:color w:val="auto"/>
          <w:u w:val="single"/>
        </w:rPr>
        <w:t>（全称并加盖单位公章）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日期：</w:t>
      </w:r>
      <w:r>
        <w:rPr>
          <w:rFonts w:hint="eastAsia" w:ascii="宋体" w:hAnsi="宋体" w:eastAsia="宋体" w:cs="宋体"/>
          <w:b/>
          <w:bCs/>
          <w:color w:val="auto"/>
          <w:u w:val="single"/>
        </w:rPr>
        <w:t>　　年　　月　　日</w:t>
      </w: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三-1-②优先类节能产品、环境标志产品证明材料（价格扣除适用，若有）</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三-2小型、微型企业产品等价格扣除证明材料（若有）</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三-2-①中小企业声明函（价格扣除适用，若有）</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中小企业声明函（货物）</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本公司（联合体）郑重声明，根据《政府采购促进中小企业发展管理办法》（财库﹝2020﹞46</w:t>
      </w:r>
      <w:r>
        <w:rPr>
          <w:rFonts w:hint="eastAsia" w:ascii="宋体" w:hAnsi="宋体" w:eastAsia="宋体" w:cs="宋体"/>
          <w:b/>
          <w:bCs/>
          <w:color w:val="auto"/>
        </w:rPr>
        <w:tab/>
      </w:r>
      <w:r>
        <w:rPr>
          <w:rFonts w:hint="eastAsia" w:ascii="宋体" w:hAnsi="宋体" w:eastAsia="宋体" w:cs="宋体"/>
          <w:b/>
          <w:bCs/>
          <w:color w:val="auto"/>
        </w:rPr>
        <w:tab/>
      </w:r>
      <w:r>
        <w:rPr>
          <w:rFonts w:hint="eastAsia" w:ascii="宋体" w:hAnsi="宋体" w:eastAsia="宋体" w:cs="宋体"/>
          <w:b/>
          <w:bCs/>
          <w:color w:val="auto"/>
        </w:rPr>
        <w:tab/>
      </w:r>
      <w:r>
        <w:rPr>
          <w:rFonts w:hint="eastAsia" w:ascii="宋体" w:hAnsi="宋体" w:eastAsia="宋体" w:cs="宋体"/>
          <w:b/>
          <w:bCs/>
          <w:color w:val="auto"/>
        </w:rPr>
        <w:t xml:space="preserve"> 号）的规定，本公司（联合体）参加</w:t>
      </w:r>
      <w:r>
        <w:rPr>
          <w:rFonts w:hint="eastAsia" w:ascii="宋体" w:hAnsi="宋体" w:eastAsia="宋体" w:cs="宋体"/>
          <w:b/>
          <w:bCs/>
          <w:color w:val="auto"/>
          <w:u w:val="single"/>
        </w:rPr>
        <w:t>（单位名称）</w:t>
      </w:r>
      <w:r>
        <w:rPr>
          <w:rFonts w:hint="eastAsia" w:ascii="宋体" w:hAnsi="宋体" w:eastAsia="宋体" w:cs="宋体"/>
          <w:b/>
          <w:bCs/>
          <w:color w:val="auto"/>
        </w:rPr>
        <w:t>的</w:t>
      </w:r>
      <w:r>
        <w:rPr>
          <w:rFonts w:hint="eastAsia" w:ascii="宋体" w:hAnsi="宋体" w:eastAsia="宋体" w:cs="宋体"/>
          <w:b/>
          <w:bCs/>
          <w:color w:val="auto"/>
          <w:u w:val="single"/>
        </w:rPr>
        <w:t>（项目名称）</w:t>
      </w:r>
      <w:r>
        <w:rPr>
          <w:rFonts w:hint="eastAsia" w:ascii="宋体" w:hAnsi="宋体" w:eastAsia="宋体" w:cs="宋体"/>
          <w:b/>
          <w:bCs/>
          <w:color w:val="auto"/>
        </w:rPr>
        <w:t>采购活动，提供的货物全部由符合政策要求的中小企业制造。相关企业（含联合体中的中小企业、签订分包意向协议的中小企业）的具体情况如下：</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w:t>
      </w:r>
      <w:r>
        <w:rPr>
          <w:rFonts w:hint="eastAsia" w:ascii="宋体" w:hAnsi="宋体" w:eastAsia="宋体" w:cs="宋体"/>
          <w:b/>
          <w:bCs/>
          <w:color w:val="auto"/>
          <w:u w:val="single"/>
        </w:rPr>
        <w:t>（标的名称）</w:t>
      </w:r>
      <w:r>
        <w:rPr>
          <w:rFonts w:hint="eastAsia" w:ascii="宋体" w:hAnsi="宋体" w:eastAsia="宋体" w:cs="宋体"/>
          <w:b/>
          <w:bCs/>
          <w:color w:val="auto"/>
        </w:rPr>
        <w:t>，属于</w:t>
      </w:r>
      <w:r>
        <w:rPr>
          <w:rFonts w:hint="eastAsia" w:ascii="宋体" w:hAnsi="宋体" w:eastAsia="宋体" w:cs="宋体"/>
          <w:b/>
          <w:bCs/>
          <w:color w:val="auto"/>
          <w:u w:val="single"/>
        </w:rPr>
        <w:t>（采购文件中明确的所属行业）</w:t>
      </w:r>
      <w:r>
        <w:rPr>
          <w:rFonts w:hint="eastAsia" w:ascii="宋体" w:hAnsi="宋体" w:eastAsia="宋体" w:cs="宋体"/>
          <w:b/>
          <w:bCs/>
          <w:color w:val="auto"/>
        </w:rPr>
        <w:t>行业；制造商为</w:t>
      </w:r>
      <w:r>
        <w:rPr>
          <w:rFonts w:hint="eastAsia" w:ascii="宋体" w:hAnsi="宋体" w:eastAsia="宋体" w:cs="宋体"/>
          <w:b/>
          <w:bCs/>
          <w:color w:val="auto"/>
          <w:u w:val="single"/>
        </w:rPr>
        <w:t>（企业名称）</w:t>
      </w:r>
      <w:r>
        <w:rPr>
          <w:rFonts w:hint="eastAsia" w:ascii="宋体" w:hAnsi="宋体" w:eastAsia="宋体" w:cs="宋体"/>
          <w:b/>
          <w:bCs/>
          <w:color w:val="auto"/>
        </w:rPr>
        <w:t>，从业人员</w:t>
      </w:r>
      <w:r>
        <w:rPr>
          <w:rFonts w:hint="eastAsia" w:ascii="宋体" w:hAnsi="宋体" w:eastAsia="宋体" w:cs="宋体"/>
          <w:b/>
          <w:bCs/>
          <w:color w:val="auto"/>
          <w:u w:val="single"/>
        </w:rPr>
        <w:t>　　　　　</w:t>
      </w:r>
      <w:r>
        <w:rPr>
          <w:rFonts w:hint="eastAsia" w:ascii="宋体" w:hAnsi="宋体" w:eastAsia="宋体" w:cs="宋体"/>
          <w:b/>
          <w:bCs/>
          <w:color w:val="auto"/>
        </w:rPr>
        <w:t>人，营业收入为</w:t>
      </w:r>
      <w:r>
        <w:rPr>
          <w:rFonts w:hint="eastAsia" w:ascii="宋体" w:hAnsi="宋体" w:eastAsia="宋体" w:cs="宋体"/>
          <w:b/>
          <w:bCs/>
          <w:color w:val="auto"/>
          <w:u w:val="single"/>
        </w:rPr>
        <w:t>　　　　　</w:t>
      </w:r>
      <w:r>
        <w:rPr>
          <w:rFonts w:hint="eastAsia" w:ascii="宋体" w:hAnsi="宋体" w:eastAsia="宋体" w:cs="宋体"/>
          <w:b/>
          <w:bCs/>
          <w:color w:val="auto"/>
        </w:rPr>
        <w:t>万元，资产总额为</w:t>
      </w:r>
      <w:r>
        <w:rPr>
          <w:rFonts w:hint="eastAsia" w:ascii="宋体" w:hAnsi="宋体" w:eastAsia="宋体" w:cs="宋体"/>
          <w:b/>
          <w:bCs/>
          <w:color w:val="auto"/>
          <w:u w:val="single"/>
        </w:rPr>
        <w:t>　　　　　</w:t>
      </w:r>
      <w:r>
        <w:rPr>
          <w:rFonts w:hint="eastAsia" w:ascii="宋体" w:hAnsi="宋体" w:eastAsia="宋体" w:cs="宋体"/>
          <w:b/>
          <w:bCs/>
          <w:color w:val="auto"/>
        </w:rPr>
        <w:t>万元</w:t>
      </w:r>
      <w:r>
        <w:rPr>
          <w:rFonts w:hint="eastAsia" w:ascii="宋体" w:hAnsi="宋体" w:eastAsia="宋体" w:cs="宋体"/>
          <w:b/>
          <w:bCs/>
          <w:color w:val="auto"/>
          <w:sz w:val="21"/>
          <w:vertAlign w:val="superscript"/>
        </w:rPr>
        <w:t>1</w:t>
      </w:r>
      <w:r>
        <w:rPr>
          <w:rFonts w:hint="eastAsia" w:ascii="宋体" w:hAnsi="宋体" w:eastAsia="宋体" w:cs="宋体"/>
          <w:b/>
          <w:bCs/>
          <w:color w:val="auto"/>
        </w:rPr>
        <w:t>，属于</w:t>
      </w:r>
      <w:r>
        <w:rPr>
          <w:rFonts w:hint="eastAsia" w:ascii="宋体" w:hAnsi="宋体" w:eastAsia="宋体" w:cs="宋体"/>
          <w:b/>
          <w:bCs/>
          <w:color w:val="auto"/>
          <w:u w:val="single"/>
        </w:rPr>
        <w:t>（中型企业、小型企业、微型企业）</w:t>
      </w: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w:t>
      </w:r>
      <w:r>
        <w:rPr>
          <w:rFonts w:hint="eastAsia" w:ascii="宋体" w:hAnsi="宋体" w:eastAsia="宋体" w:cs="宋体"/>
          <w:b/>
          <w:bCs/>
          <w:color w:val="auto"/>
          <w:u w:val="single"/>
        </w:rPr>
        <w:t>（标的名称）</w:t>
      </w:r>
      <w:r>
        <w:rPr>
          <w:rFonts w:hint="eastAsia" w:ascii="宋体" w:hAnsi="宋体" w:eastAsia="宋体" w:cs="宋体"/>
          <w:b/>
          <w:bCs/>
          <w:color w:val="auto"/>
        </w:rPr>
        <w:t>，属于</w:t>
      </w:r>
      <w:r>
        <w:rPr>
          <w:rFonts w:hint="eastAsia" w:ascii="宋体" w:hAnsi="宋体" w:eastAsia="宋体" w:cs="宋体"/>
          <w:b/>
          <w:bCs/>
          <w:color w:val="auto"/>
          <w:u w:val="single"/>
        </w:rPr>
        <w:t>（采购文件中明确的所属行业）</w:t>
      </w:r>
      <w:r>
        <w:rPr>
          <w:rFonts w:hint="eastAsia" w:ascii="宋体" w:hAnsi="宋体" w:eastAsia="宋体" w:cs="宋体"/>
          <w:b/>
          <w:bCs/>
          <w:color w:val="auto"/>
        </w:rPr>
        <w:t>行业；制造商为</w:t>
      </w:r>
      <w:r>
        <w:rPr>
          <w:rFonts w:hint="eastAsia" w:ascii="宋体" w:hAnsi="宋体" w:eastAsia="宋体" w:cs="宋体"/>
          <w:b/>
          <w:bCs/>
          <w:color w:val="auto"/>
          <w:u w:val="single"/>
        </w:rPr>
        <w:t>（企业名称）</w:t>
      </w:r>
      <w:r>
        <w:rPr>
          <w:rFonts w:hint="eastAsia" w:ascii="宋体" w:hAnsi="宋体" w:eastAsia="宋体" w:cs="宋体"/>
          <w:b/>
          <w:bCs/>
          <w:color w:val="auto"/>
        </w:rPr>
        <w:t>，从业人员</w:t>
      </w:r>
      <w:r>
        <w:rPr>
          <w:rFonts w:hint="eastAsia" w:ascii="宋体" w:hAnsi="宋体" w:eastAsia="宋体" w:cs="宋体"/>
          <w:b/>
          <w:bCs/>
          <w:color w:val="auto"/>
          <w:u w:val="single"/>
        </w:rPr>
        <w:t>　　　　　</w:t>
      </w:r>
      <w:r>
        <w:rPr>
          <w:rFonts w:hint="eastAsia" w:ascii="宋体" w:hAnsi="宋体" w:eastAsia="宋体" w:cs="宋体"/>
          <w:b/>
          <w:bCs/>
          <w:color w:val="auto"/>
        </w:rPr>
        <w:t>人，营业收入为</w:t>
      </w:r>
      <w:r>
        <w:rPr>
          <w:rFonts w:hint="eastAsia" w:ascii="宋体" w:hAnsi="宋体" w:eastAsia="宋体" w:cs="宋体"/>
          <w:b/>
          <w:bCs/>
          <w:color w:val="auto"/>
          <w:u w:val="single"/>
        </w:rPr>
        <w:t>　　　　　</w:t>
      </w:r>
      <w:r>
        <w:rPr>
          <w:rFonts w:hint="eastAsia" w:ascii="宋体" w:hAnsi="宋体" w:eastAsia="宋体" w:cs="宋体"/>
          <w:b/>
          <w:bCs/>
          <w:color w:val="auto"/>
        </w:rPr>
        <w:t>万元，资产总额为</w:t>
      </w:r>
      <w:r>
        <w:rPr>
          <w:rFonts w:hint="eastAsia" w:ascii="宋体" w:hAnsi="宋体" w:eastAsia="宋体" w:cs="宋体"/>
          <w:b/>
          <w:bCs/>
          <w:color w:val="auto"/>
          <w:u w:val="single"/>
        </w:rPr>
        <w:t>　　　　　</w:t>
      </w:r>
      <w:r>
        <w:rPr>
          <w:rFonts w:hint="eastAsia" w:ascii="宋体" w:hAnsi="宋体" w:eastAsia="宋体" w:cs="宋体"/>
          <w:b/>
          <w:bCs/>
          <w:color w:val="auto"/>
        </w:rPr>
        <w:t>万元，属于</w:t>
      </w:r>
      <w:r>
        <w:rPr>
          <w:rFonts w:hint="eastAsia" w:ascii="宋体" w:hAnsi="宋体" w:eastAsia="宋体" w:cs="宋体"/>
          <w:b/>
          <w:bCs/>
          <w:color w:val="auto"/>
          <w:u w:val="single"/>
        </w:rPr>
        <w:t>（中型企业、小型企业、微型企业）</w:t>
      </w: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以上企业，不属于大企业的分支机构，不存在控股股东为大企业的情形，也不存在与大企业的负责人为同一人的情形。</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本企业对上述声明内容的真实性负责。如有虚假，将依法承担相应责任。</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投标人：</w:t>
      </w:r>
      <w:r>
        <w:rPr>
          <w:rFonts w:hint="eastAsia" w:ascii="宋体" w:hAnsi="宋体" w:eastAsia="宋体" w:cs="宋体"/>
          <w:b/>
          <w:bCs/>
          <w:color w:val="auto"/>
          <w:u w:val="single"/>
        </w:rPr>
        <w:t>（全称并加盖单位公章）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日期：</w:t>
      </w:r>
      <w:r>
        <w:rPr>
          <w:rFonts w:hint="eastAsia" w:ascii="宋体" w:hAnsi="宋体" w:eastAsia="宋体" w:cs="宋体"/>
          <w:b/>
          <w:bCs/>
          <w:color w:val="auto"/>
          <w:u w:val="single"/>
        </w:rPr>
        <w:t>　　年　　月　　日</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1、从业人员、营业收入、资产总额填报上一年度数据，无上一年度数据的新成立企业可不填报。</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中小企业声明函（工程、服务）</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本公司（联合体）郑重声明，根据《政府采购促进中小企业发展管理办法》（财库﹝2020﹞46</w:t>
      </w:r>
      <w:r>
        <w:rPr>
          <w:rFonts w:hint="eastAsia" w:ascii="宋体" w:hAnsi="宋体" w:eastAsia="宋体" w:cs="宋体"/>
          <w:b/>
          <w:bCs/>
          <w:color w:val="auto"/>
        </w:rPr>
        <w:tab/>
      </w:r>
      <w:r>
        <w:rPr>
          <w:rFonts w:hint="eastAsia" w:ascii="宋体" w:hAnsi="宋体" w:eastAsia="宋体" w:cs="宋体"/>
          <w:b/>
          <w:bCs/>
          <w:color w:val="auto"/>
        </w:rPr>
        <w:tab/>
      </w:r>
      <w:r>
        <w:rPr>
          <w:rFonts w:hint="eastAsia" w:ascii="宋体" w:hAnsi="宋体" w:eastAsia="宋体" w:cs="宋体"/>
          <w:b/>
          <w:bCs/>
          <w:color w:val="auto"/>
        </w:rPr>
        <w:tab/>
      </w:r>
      <w:r>
        <w:rPr>
          <w:rFonts w:hint="eastAsia" w:ascii="宋体" w:hAnsi="宋体" w:eastAsia="宋体" w:cs="宋体"/>
          <w:b/>
          <w:bCs/>
          <w:color w:val="auto"/>
        </w:rPr>
        <w:t xml:space="preserve"> 号）的规定，本公司（联合体）参加</w:t>
      </w:r>
      <w:r>
        <w:rPr>
          <w:rFonts w:hint="eastAsia" w:ascii="宋体" w:hAnsi="宋体" w:eastAsia="宋体" w:cs="宋体"/>
          <w:b/>
          <w:bCs/>
          <w:color w:val="auto"/>
          <w:u w:val="single"/>
        </w:rPr>
        <w:t>（单位名称）</w:t>
      </w:r>
      <w:r>
        <w:rPr>
          <w:rFonts w:hint="eastAsia" w:ascii="宋体" w:hAnsi="宋体" w:eastAsia="宋体" w:cs="宋体"/>
          <w:b/>
          <w:bCs/>
          <w:color w:val="auto"/>
        </w:rPr>
        <w:t>的</w:t>
      </w:r>
      <w:r>
        <w:rPr>
          <w:rFonts w:hint="eastAsia" w:ascii="宋体" w:hAnsi="宋体" w:eastAsia="宋体" w:cs="宋体"/>
          <w:b/>
          <w:bCs/>
          <w:color w:val="auto"/>
          <w:u w:val="single"/>
        </w:rPr>
        <w:t>（项目名称）</w:t>
      </w:r>
      <w:r>
        <w:rPr>
          <w:rFonts w:hint="eastAsia" w:ascii="宋体" w:hAnsi="宋体" w:eastAsia="宋体" w:cs="宋体"/>
          <w:b/>
          <w:bCs/>
          <w:color w:val="auto"/>
        </w:rPr>
        <w:t>采购活动，工程的施工单位全部为符合政策要求的中小企业（或者：服务全部由符合政策要求的中小企业承接）。相关企业（含联合体中的中小企业、签订分包意向协议的中小企业）的具体情况如下：</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w:t>
      </w:r>
      <w:r>
        <w:rPr>
          <w:rFonts w:hint="eastAsia" w:ascii="宋体" w:hAnsi="宋体" w:eastAsia="宋体" w:cs="宋体"/>
          <w:b/>
          <w:bCs/>
          <w:color w:val="auto"/>
          <w:u w:val="single"/>
        </w:rPr>
        <w:t>（标的名称）</w:t>
      </w:r>
      <w:r>
        <w:rPr>
          <w:rFonts w:hint="eastAsia" w:ascii="宋体" w:hAnsi="宋体" w:eastAsia="宋体" w:cs="宋体"/>
          <w:b/>
          <w:bCs/>
          <w:color w:val="auto"/>
        </w:rPr>
        <w:t>，属于</w:t>
      </w:r>
      <w:r>
        <w:rPr>
          <w:rFonts w:hint="eastAsia" w:ascii="宋体" w:hAnsi="宋体" w:eastAsia="宋体" w:cs="宋体"/>
          <w:b/>
          <w:bCs/>
          <w:color w:val="auto"/>
          <w:u w:val="single"/>
        </w:rPr>
        <w:t>（采购文件中明确的所属行业）</w:t>
      </w:r>
      <w:r>
        <w:rPr>
          <w:rFonts w:hint="eastAsia" w:ascii="宋体" w:hAnsi="宋体" w:eastAsia="宋体" w:cs="宋体"/>
          <w:b/>
          <w:bCs/>
          <w:color w:val="auto"/>
        </w:rPr>
        <w:t>；承建（承接）企业为</w:t>
      </w:r>
      <w:r>
        <w:rPr>
          <w:rFonts w:hint="eastAsia" w:ascii="宋体" w:hAnsi="宋体" w:eastAsia="宋体" w:cs="宋体"/>
          <w:b/>
          <w:bCs/>
          <w:color w:val="auto"/>
          <w:u w:val="single"/>
        </w:rPr>
        <w:t>（企业名称）</w:t>
      </w:r>
      <w:r>
        <w:rPr>
          <w:rFonts w:hint="eastAsia" w:ascii="宋体" w:hAnsi="宋体" w:eastAsia="宋体" w:cs="宋体"/>
          <w:b/>
          <w:bCs/>
          <w:color w:val="auto"/>
        </w:rPr>
        <w:t>，从业人员</w:t>
      </w:r>
      <w:r>
        <w:rPr>
          <w:rFonts w:hint="eastAsia" w:ascii="宋体" w:hAnsi="宋体" w:eastAsia="宋体" w:cs="宋体"/>
          <w:b/>
          <w:bCs/>
          <w:color w:val="auto"/>
          <w:u w:val="single"/>
        </w:rPr>
        <w:t>　　　　　</w:t>
      </w:r>
      <w:r>
        <w:rPr>
          <w:rFonts w:hint="eastAsia" w:ascii="宋体" w:hAnsi="宋体" w:eastAsia="宋体" w:cs="宋体"/>
          <w:b/>
          <w:bCs/>
          <w:color w:val="auto"/>
        </w:rPr>
        <w:t>人，营业收入为</w:t>
      </w:r>
      <w:r>
        <w:rPr>
          <w:rFonts w:hint="eastAsia" w:ascii="宋体" w:hAnsi="宋体" w:eastAsia="宋体" w:cs="宋体"/>
          <w:b/>
          <w:bCs/>
          <w:color w:val="auto"/>
          <w:u w:val="single"/>
        </w:rPr>
        <w:t>　　　　　</w:t>
      </w:r>
      <w:r>
        <w:rPr>
          <w:rFonts w:hint="eastAsia" w:ascii="宋体" w:hAnsi="宋体" w:eastAsia="宋体" w:cs="宋体"/>
          <w:b/>
          <w:bCs/>
          <w:color w:val="auto"/>
        </w:rPr>
        <w:t>万元，资产总额为</w:t>
      </w:r>
      <w:r>
        <w:rPr>
          <w:rFonts w:hint="eastAsia" w:ascii="宋体" w:hAnsi="宋体" w:eastAsia="宋体" w:cs="宋体"/>
          <w:b/>
          <w:bCs/>
          <w:color w:val="auto"/>
          <w:u w:val="single"/>
        </w:rPr>
        <w:t>　　　　　</w:t>
      </w:r>
      <w:r>
        <w:rPr>
          <w:rFonts w:hint="eastAsia" w:ascii="宋体" w:hAnsi="宋体" w:eastAsia="宋体" w:cs="宋体"/>
          <w:b/>
          <w:bCs/>
          <w:color w:val="auto"/>
        </w:rPr>
        <w:t>万元</w:t>
      </w:r>
      <w:r>
        <w:rPr>
          <w:rFonts w:hint="eastAsia" w:ascii="宋体" w:hAnsi="宋体" w:eastAsia="宋体" w:cs="宋体"/>
          <w:b/>
          <w:bCs/>
          <w:color w:val="auto"/>
          <w:sz w:val="21"/>
          <w:vertAlign w:val="superscript"/>
        </w:rPr>
        <w:t>1</w:t>
      </w:r>
      <w:r>
        <w:rPr>
          <w:rFonts w:hint="eastAsia" w:ascii="宋体" w:hAnsi="宋体" w:eastAsia="宋体" w:cs="宋体"/>
          <w:b/>
          <w:bCs/>
          <w:color w:val="auto"/>
        </w:rPr>
        <w:t>，属于</w:t>
      </w:r>
      <w:r>
        <w:rPr>
          <w:rFonts w:hint="eastAsia" w:ascii="宋体" w:hAnsi="宋体" w:eastAsia="宋体" w:cs="宋体"/>
          <w:b/>
          <w:bCs/>
          <w:color w:val="auto"/>
          <w:u w:val="single"/>
        </w:rPr>
        <w:t>（中型企业、小型企业、微型企业）</w:t>
      </w: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w:t>
      </w:r>
      <w:r>
        <w:rPr>
          <w:rFonts w:hint="eastAsia" w:ascii="宋体" w:hAnsi="宋体" w:eastAsia="宋体" w:cs="宋体"/>
          <w:b/>
          <w:bCs/>
          <w:color w:val="auto"/>
          <w:u w:val="single"/>
        </w:rPr>
        <w:t>（标的名称）</w:t>
      </w:r>
      <w:r>
        <w:rPr>
          <w:rFonts w:hint="eastAsia" w:ascii="宋体" w:hAnsi="宋体" w:eastAsia="宋体" w:cs="宋体"/>
          <w:b/>
          <w:bCs/>
          <w:color w:val="auto"/>
        </w:rPr>
        <w:t>，属于</w:t>
      </w:r>
      <w:r>
        <w:rPr>
          <w:rFonts w:hint="eastAsia" w:ascii="宋体" w:hAnsi="宋体" w:eastAsia="宋体" w:cs="宋体"/>
          <w:b/>
          <w:bCs/>
          <w:color w:val="auto"/>
          <w:u w:val="single"/>
        </w:rPr>
        <w:t>（采购文件中明确的所属行业）</w:t>
      </w:r>
      <w:r>
        <w:rPr>
          <w:rFonts w:hint="eastAsia" w:ascii="宋体" w:hAnsi="宋体" w:eastAsia="宋体" w:cs="宋体"/>
          <w:b/>
          <w:bCs/>
          <w:color w:val="auto"/>
        </w:rPr>
        <w:t>；承建（承接）企业为</w:t>
      </w:r>
      <w:r>
        <w:rPr>
          <w:rFonts w:hint="eastAsia" w:ascii="宋体" w:hAnsi="宋体" w:eastAsia="宋体" w:cs="宋体"/>
          <w:b/>
          <w:bCs/>
          <w:color w:val="auto"/>
          <w:u w:val="single"/>
        </w:rPr>
        <w:t>（企业名称）</w:t>
      </w:r>
      <w:r>
        <w:rPr>
          <w:rFonts w:hint="eastAsia" w:ascii="宋体" w:hAnsi="宋体" w:eastAsia="宋体" w:cs="宋体"/>
          <w:b/>
          <w:bCs/>
          <w:color w:val="auto"/>
        </w:rPr>
        <w:t>，从业人员</w:t>
      </w:r>
      <w:r>
        <w:rPr>
          <w:rFonts w:hint="eastAsia" w:ascii="宋体" w:hAnsi="宋体" w:eastAsia="宋体" w:cs="宋体"/>
          <w:b/>
          <w:bCs/>
          <w:color w:val="auto"/>
          <w:u w:val="single"/>
        </w:rPr>
        <w:t>　　　　　</w:t>
      </w:r>
      <w:r>
        <w:rPr>
          <w:rFonts w:hint="eastAsia" w:ascii="宋体" w:hAnsi="宋体" w:eastAsia="宋体" w:cs="宋体"/>
          <w:b/>
          <w:bCs/>
          <w:color w:val="auto"/>
        </w:rPr>
        <w:t>人，营业收入为</w:t>
      </w:r>
      <w:r>
        <w:rPr>
          <w:rFonts w:hint="eastAsia" w:ascii="宋体" w:hAnsi="宋体" w:eastAsia="宋体" w:cs="宋体"/>
          <w:b/>
          <w:bCs/>
          <w:color w:val="auto"/>
          <w:u w:val="single"/>
        </w:rPr>
        <w:t>　　　　　</w:t>
      </w:r>
      <w:r>
        <w:rPr>
          <w:rFonts w:hint="eastAsia" w:ascii="宋体" w:hAnsi="宋体" w:eastAsia="宋体" w:cs="宋体"/>
          <w:b/>
          <w:bCs/>
          <w:color w:val="auto"/>
        </w:rPr>
        <w:t>万元，资产总额为</w:t>
      </w:r>
      <w:r>
        <w:rPr>
          <w:rFonts w:hint="eastAsia" w:ascii="宋体" w:hAnsi="宋体" w:eastAsia="宋体" w:cs="宋体"/>
          <w:b/>
          <w:bCs/>
          <w:color w:val="auto"/>
          <w:u w:val="single"/>
        </w:rPr>
        <w:t>　　　　　</w:t>
      </w:r>
      <w:r>
        <w:rPr>
          <w:rFonts w:hint="eastAsia" w:ascii="宋体" w:hAnsi="宋体" w:eastAsia="宋体" w:cs="宋体"/>
          <w:b/>
          <w:bCs/>
          <w:color w:val="auto"/>
        </w:rPr>
        <w:t>万元，属于</w:t>
      </w:r>
      <w:r>
        <w:rPr>
          <w:rFonts w:hint="eastAsia" w:ascii="宋体" w:hAnsi="宋体" w:eastAsia="宋体" w:cs="宋体"/>
          <w:b/>
          <w:bCs/>
          <w:color w:val="auto"/>
          <w:u w:val="single"/>
        </w:rPr>
        <w:t>（中型企业、小型企业、微型企业）</w:t>
      </w: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以上企业，不属于大企业的分支机构，不存在控股股东为大企业的情形，也不存在与大企业的负责人为同一人的情形。</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本企业对上述声明内容的真实性负责。如有虚假，将依法承担相应责任。</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投标人：</w:t>
      </w:r>
      <w:r>
        <w:rPr>
          <w:rFonts w:hint="eastAsia" w:ascii="宋体" w:hAnsi="宋体" w:eastAsia="宋体" w:cs="宋体"/>
          <w:b/>
          <w:bCs/>
          <w:color w:val="auto"/>
          <w:u w:val="single"/>
        </w:rPr>
        <w:t>（全称并加盖单位公章）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日期：</w:t>
      </w:r>
      <w:r>
        <w:rPr>
          <w:rFonts w:hint="eastAsia" w:ascii="宋体" w:hAnsi="宋体" w:eastAsia="宋体" w:cs="宋体"/>
          <w:b/>
          <w:bCs/>
          <w:color w:val="auto"/>
          <w:u w:val="single"/>
        </w:rPr>
        <w:t>　　年　　月　　日</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1、从业人员、营业收入、资产总额填报上一年度数据，无上一年度数据的新成立企业可不填报。</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三-2-②小型、微型企业等证明材料（价格扣除适用，若有）</w:t>
      </w:r>
    </w:p>
    <w:p>
      <w:pPr>
        <w:pStyle w:val="14"/>
        <w:ind w:firstLine="480"/>
        <w:jc w:val="center"/>
        <w:rPr>
          <w:rFonts w:hint="eastAsia" w:ascii="宋体" w:hAnsi="宋体" w:eastAsia="宋体" w:cs="宋体"/>
          <w:b/>
          <w:bCs/>
          <w:color w:val="auto"/>
        </w:rPr>
      </w:pPr>
      <w:r>
        <w:rPr>
          <w:rFonts w:hint="eastAsia" w:ascii="宋体" w:hAnsi="宋体" w:eastAsia="宋体" w:cs="宋体"/>
          <w:b/>
          <w:bCs/>
          <w:color w:val="auto"/>
        </w:rPr>
        <w:t>编制说明</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1、投标人应按照招标文件要求提供相应证明材料，证明材料应与《中小企业声明函》的内容相一致，否则视为《中小企业声明函》内容不真实。</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2、投标人为监狱企业的，根据其提供的由省级以上监狱管理局、戒毒管理局（含新疆生产建设兵团）出具的属于监狱企业的证明文件进行认定，监狱企业视同小型、微型企业。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3、投标人为残疾人福利性单位的，根据其提供的《残疾人福利性单位声明函》（格式附后）进行认定，残疾人福利性单位视同小型、微型企业。残疾人福利性单位属于小型、微型企业的，不重复享受政策。</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附：</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残疾人福利性单位声明函（价格扣除适用，若有）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本投标人郑重声明，根据《财政部 民政部</w:t>
      </w:r>
      <w:r>
        <w:rPr>
          <w:rFonts w:hint="eastAsia" w:ascii="宋体" w:hAnsi="宋体" w:eastAsia="宋体" w:cs="宋体"/>
          <w:b/>
          <w:bCs/>
          <w:color w:val="auto"/>
        </w:rPr>
        <w:tab/>
      </w:r>
      <w:r>
        <w:rPr>
          <w:rFonts w:hint="eastAsia" w:ascii="宋体" w:hAnsi="宋体" w:eastAsia="宋体" w:cs="宋体"/>
          <w:b/>
          <w:bCs/>
          <w:color w:val="auto"/>
        </w:rPr>
        <w:tab/>
      </w:r>
      <w:r>
        <w:rPr>
          <w:rFonts w:hint="eastAsia" w:ascii="宋体" w:hAnsi="宋体" w:eastAsia="宋体" w:cs="宋体"/>
          <w:b/>
          <w:bCs/>
          <w:color w:val="auto"/>
        </w:rPr>
        <w:tab/>
      </w:r>
      <w:r>
        <w:rPr>
          <w:rFonts w:hint="eastAsia" w:ascii="宋体" w:hAnsi="宋体" w:eastAsia="宋体" w:cs="宋体"/>
          <w:b/>
          <w:bCs/>
          <w:color w:val="auto"/>
        </w:rPr>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w:t>
      </w:r>
      <w:r>
        <w:rPr>
          <w:rFonts w:hint="eastAsia" w:ascii="宋体" w:hAnsi="宋体" w:eastAsia="宋体" w:cs="宋体"/>
          <w:b/>
          <w:bCs/>
          <w:color w:val="auto"/>
        </w:rPr>
        <w:tab/>
      </w:r>
      <w:r>
        <w:rPr>
          <w:rFonts w:hint="eastAsia" w:ascii="宋体" w:hAnsi="宋体" w:eastAsia="宋体" w:cs="宋体"/>
          <w:b/>
          <w:bCs/>
          <w:color w:val="auto"/>
        </w:rPr>
        <w:tab/>
      </w:r>
      <w:r>
        <w:rPr>
          <w:rFonts w:hint="eastAsia" w:ascii="宋体" w:hAnsi="宋体" w:eastAsia="宋体" w:cs="宋体"/>
          <w:b/>
          <w:bCs/>
          <w:color w:val="auto"/>
        </w:rPr>
        <w:tab/>
      </w:r>
      <w:r>
        <w:rPr>
          <w:rFonts w:hint="eastAsia" w:ascii="宋体" w:hAnsi="宋体" w:eastAsia="宋体" w:cs="宋体"/>
          <w:b/>
          <w:bCs/>
          <w:color w:val="auto"/>
        </w:rPr>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 ）由本投标人承建的（填写“所投采购包、品目号”）工程</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 ）由本投标人承接的（填写“所投采购包、品目号”）服务；</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本投标人对上述声明的真实性负责。如有虚假，将依法承担相应责任。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备注：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1、请投标人按照实际情况编制填写本声明函，并在相应的（）中打“√”。</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2、若《残疾人福利性单位声明函》内容不真实，视为提供虚假材料。</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投标人：</w:t>
      </w:r>
      <w:r>
        <w:rPr>
          <w:rFonts w:hint="eastAsia" w:ascii="宋体" w:hAnsi="宋体" w:eastAsia="宋体" w:cs="宋体"/>
          <w:b/>
          <w:bCs/>
          <w:color w:val="auto"/>
          <w:u w:val="single"/>
        </w:rPr>
        <w:t>（全称并加盖单位公章）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日期：</w:t>
      </w:r>
      <w:r>
        <w:rPr>
          <w:rFonts w:hint="eastAsia" w:ascii="宋体" w:hAnsi="宋体" w:eastAsia="宋体" w:cs="宋体"/>
          <w:b/>
          <w:bCs/>
          <w:color w:val="auto"/>
          <w:u w:val="single"/>
        </w:rPr>
        <w:t>　　年　　月　　日</w:t>
      </w: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附：</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监狱企业证明材料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投标人为监狱企业，提供本单位制造的货物（承接的服务），并在</w:t>
      </w:r>
      <w:r>
        <w:rPr>
          <w:rFonts w:hint="eastAsia" w:ascii="宋体" w:hAnsi="宋体" w:eastAsia="宋体" w:cs="宋体"/>
          <w:b/>
          <w:bCs/>
          <w:color w:val="auto"/>
          <w:lang w:eastAsia="zh-CN"/>
        </w:rPr>
        <w:t>投标文件</w:t>
      </w:r>
      <w:r>
        <w:rPr>
          <w:rFonts w:hint="eastAsia" w:ascii="宋体" w:hAnsi="宋体" w:eastAsia="宋体" w:cs="宋体"/>
          <w:b/>
          <w:bCs/>
          <w:color w:val="auto"/>
        </w:rPr>
        <w:t>中提供省级以上监狱管理局、戒毒管理局（含新疆生产建设兵团）出具的属于监狱企业的证明文件。</w:t>
      </w: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三-3招标文件规定的其他价格扣除证明材料（若有）</w:t>
      </w:r>
    </w:p>
    <w:p>
      <w:pPr>
        <w:pStyle w:val="14"/>
        <w:ind w:firstLine="480"/>
        <w:jc w:val="center"/>
        <w:rPr>
          <w:rFonts w:hint="eastAsia" w:ascii="宋体" w:hAnsi="宋体" w:eastAsia="宋体" w:cs="宋体"/>
          <w:b/>
          <w:bCs/>
          <w:color w:val="auto"/>
        </w:rPr>
      </w:pPr>
      <w:r>
        <w:rPr>
          <w:rFonts w:hint="eastAsia" w:ascii="宋体" w:hAnsi="宋体" w:eastAsia="宋体" w:cs="宋体"/>
          <w:b/>
          <w:bCs/>
          <w:color w:val="auto"/>
        </w:rPr>
        <w:t>编制说明</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若投标人可享受招标文件规定的除“节能（非强制类）、环境标志产品价格扣除”及“小型、微型企业产品等价格扣除”外的其他价格扣除优惠，则投标人应按照招标文件要求提供相应证明材料。</w:t>
      </w:r>
    </w:p>
    <w:p>
      <w:pPr>
        <w:pStyle w:val="14"/>
        <w:jc w:val="both"/>
        <w:rPr>
          <w:rFonts w:hint="eastAsia" w:ascii="宋体" w:hAnsi="宋体" w:eastAsia="宋体" w:cs="宋体"/>
          <w:b/>
          <w:bCs/>
          <w:color w:val="auto"/>
        </w:rPr>
      </w:pP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四、招标文件规定的加分证明材料（若有）</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四-1优先类节能产品、环境标志产品加分证明材料（若有）</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四-1-①优先类节能产品、环境标志产品统计表（加分适用，若有）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项目编号：</w:t>
      </w:r>
      <w:r>
        <w:rPr>
          <w:rFonts w:hint="eastAsia" w:ascii="宋体" w:hAnsi="宋体" w:eastAsia="宋体" w:cs="宋体"/>
          <w:b/>
          <w:bCs/>
          <w:color w:val="auto"/>
          <w:u w:val="single"/>
        </w:rPr>
        <w:t>　　　　　　　　</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货币及单位：人民币元</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宋体" w:hAnsi="宋体" w:eastAsia="宋体" w:cs="宋体"/>
                <w:b/>
                <w:bCs/>
                <w:color w:val="auto"/>
              </w:rPr>
            </w:pPr>
          </w:p>
        </w:tc>
        <w:tc>
          <w:tcPr>
            <w:tcW w:w="7122" w:type="dxa"/>
            <w:gridSpan w:val="6"/>
          </w:tcPr>
          <w:p>
            <w:pPr>
              <w:pStyle w:val="14"/>
              <w:ind w:firstLine="960"/>
              <w:jc w:val="center"/>
              <w:rPr>
                <w:rFonts w:hint="eastAsia" w:ascii="宋体" w:hAnsi="宋体" w:eastAsia="宋体" w:cs="宋体"/>
                <w:b/>
                <w:bCs/>
                <w:color w:val="auto"/>
              </w:rPr>
            </w:pPr>
            <w:r>
              <w:rPr>
                <w:rFonts w:hint="eastAsia" w:ascii="宋体" w:hAnsi="宋体" w:eastAsia="宋体" w:cs="宋体"/>
                <w:b/>
                <w:bCs/>
                <w:color w:val="auto"/>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4"/>
              <w:jc w:val="both"/>
              <w:rPr>
                <w:rFonts w:hint="eastAsia" w:ascii="宋体" w:hAnsi="宋体" w:eastAsia="宋体" w:cs="宋体"/>
                <w:b/>
                <w:bCs/>
                <w:color w:val="auto"/>
              </w:rPr>
            </w:pPr>
            <w:r>
              <w:rPr>
                <w:rFonts w:hint="eastAsia" w:ascii="宋体" w:hAnsi="宋体" w:eastAsia="宋体" w:cs="宋体"/>
                <w:b/>
                <w:bCs/>
                <w:color w:val="auto"/>
              </w:rPr>
              <w:t>采购包</w:t>
            </w:r>
          </w:p>
        </w:tc>
        <w:tc>
          <w:tcPr>
            <w:tcW w:w="1187" w:type="dxa"/>
          </w:tcPr>
          <w:p>
            <w:pPr>
              <w:pStyle w:val="14"/>
              <w:jc w:val="both"/>
              <w:rPr>
                <w:rFonts w:hint="eastAsia" w:ascii="宋体" w:hAnsi="宋体" w:eastAsia="宋体" w:cs="宋体"/>
                <w:b/>
                <w:bCs/>
                <w:color w:val="auto"/>
              </w:rPr>
            </w:pPr>
            <w:r>
              <w:rPr>
                <w:rFonts w:hint="eastAsia" w:ascii="宋体" w:hAnsi="宋体" w:eastAsia="宋体" w:cs="宋体"/>
                <w:b/>
                <w:bCs/>
                <w:color w:val="auto"/>
              </w:rPr>
              <w:t>品目号</w:t>
            </w:r>
          </w:p>
        </w:tc>
        <w:tc>
          <w:tcPr>
            <w:tcW w:w="1187" w:type="dxa"/>
          </w:tcPr>
          <w:p>
            <w:pPr>
              <w:pStyle w:val="14"/>
              <w:jc w:val="both"/>
              <w:rPr>
                <w:rFonts w:hint="eastAsia" w:ascii="宋体" w:hAnsi="宋体" w:eastAsia="宋体" w:cs="宋体"/>
                <w:b/>
                <w:bCs/>
                <w:color w:val="auto"/>
              </w:rPr>
            </w:pPr>
            <w:r>
              <w:rPr>
                <w:rFonts w:hint="eastAsia" w:ascii="宋体" w:hAnsi="宋体" w:eastAsia="宋体" w:cs="宋体"/>
                <w:b/>
                <w:bCs/>
                <w:color w:val="auto"/>
              </w:rPr>
              <w:t>货物名称</w:t>
            </w:r>
          </w:p>
        </w:tc>
        <w:tc>
          <w:tcPr>
            <w:tcW w:w="1187" w:type="dxa"/>
          </w:tcPr>
          <w:p>
            <w:pPr>
              <w:pStyle w:val="14"/>
              <w:jc w:val="both"/>
              <w:rPr>
                <w:rFonts w:hint="eastAsia" w:ascii="宋体" w:hAnsi="宋体" w:eastAsia="宋体" w:cs="宋体"/>
                <w:b/>
                <w:bCs/>
                <w:color w:val="auto"/>
              </w:rPr>
            </w:pPr>
            <w:r>
              <w:rPr>
                <w:rFonts w:hint="eastAsia" w:ascii="宋体" w:hAnsi="宋体" w:eastAsia="宋体" w:cs="宋体"/>
                <w:b/>
                <w:bCs/>
                <w:color w:val="auto"/>
              </w:rPr>
              <w:t>单价（现场）</w:t>
            </w:r>
          </w:p>
        </w:tc>
        <w:tc>
          <w:tcPr>
            <w:tcW w:w="1187" w:type="dxa"/>
          </w:tcPr>
          <w:p>
            <w:pPr>
              <w:pStyle w:val="14"/>
              <w:jc w:val="both"/>
              <w:rPr>
                <w:rFonts w:hint="eastAsia" w:ascii="宋体" w:hAnsi="宋体" w:eastAsia="宋体" w:cs="宋体"/>
                <w:b/>
                <w:bCs/>
                <w:color w:val="auto"/>
              </w:rPr>
            </w:pPr>
            <w:r>
              <w:rPr>
                <w:rFonts w:hint="eastAsia" w:ascii="宋体" w:hAnsi="宋体" w:eastAsia="宋体" w:cs="宋体"/>
                <w:b/>
                <w:bCs/>
                <w:color w:val="auto"/>
              </w:rPr>
              <w:t>数量</w:t>
            </w:r>
          </w:p>
        </w:tc>
        <w:tc>
          <w:tcPr>
            <w:tcW w:w="1187" w:type="dxa"/>
          </w:tcPr>
          <w:p>
            <w:pPr>
              <w:pStyle w:val="14"/>
              <w:jc w:val="both"/>
              <w:rPr>
                <w:rFonts w:hint="eastAsia" w:ascii="宋体" w:hAnsi="宋体" w:eastAsia="宋体" w:cs="宋体"/>
                <w:b/>
                <w:bCs/>
                <w:color w:val="auto"/>
              </w:rPr>
            </w:pPr>
            <w:r>
              <w:rPr>
                <w:rFonts w:hint="eastAsia" w:ascii="宋体" w:hAnsi="宋体" w:eastAsia="宋体" w:cs="宋体"/>
                <w:b/>
                <w:bCs/>
                <w:color w:val="auto"/>
              </w:rPr>
              <w:t>总价（现场）</w:t>
            </w:r>
          </w:p>
        </w:tc>
        <w:tc>
          <w:tcPr>
            <w:tcW w:w="1187" w:type="dxa"/>
          </w:tcPr>
          <w:p>
            <w:pPr>
              <w:pStyle w:val="14"/>
              <w:jc w:val="both"/>
              <w:rPr>
                <w:rFonts w:hint="eastAsia" w:ascii="宋体" w:hAnsi="宋体" w:eastAsia="宋体" w:cs="宋体"/>
                <w:b/>
                <w:bCs/>
                <w:color w:val="auto"/>
              </w:rPr>
            </w:pPr>
            <w:r>
              <w:rPr>
                <w:rFonts w:hint="eastAsia" w:ascii="宋体" w:hAnsi="宋体" w:eastAsia="宋体" w:cs="宋体"/>
                <w:b/>
                <w:bCs/>
                <w:color w:val="auto"/>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4"/>
              <w:jc w:val="both"/>
              <w:rPr>
                <w:rFonts w:hint="eastAsia" w:ascii="宋体" w:hAnsi="宋体" w:eastAsia="宋体" w:cs="宋体"/>
                <w:b/>
                <w:bCs/>
                <w:color w:val="auto"/>
              </w:rPr>
            </w:pPr>
            <w:r>
              <w:rPr>
                <w:rFonts w:hint="eastAsia" w:ascii="宋体" w:hAnsi="宋体" w:eastAsia="宋体" w:cs="宋体"/>
                <w:b/>
                <w:bCs/>
                <w:color w:val="auto"/>
              </w:rPr>
              <w:t>*</w:t>
            </w:r>
          </w:p>
        </w:tc>
        <w:tc>
          <w:tcPr>
            <w:tcW w:w="1187" w:type="dxa"/>
          </w:tcPr>
          <w:p>
            <w:pPr>
              <w:pStyle w:val="14"/>
              <w:jc w:val="both"/>
              <w:rPr>
                <w:rFonts w:hint="eastAsia" w:ascii="宋体" w:hAnsi="宋体" w:eastAsia="宋体" w:cs="宋体"/>
                <w:b/>
                <w:bCs/>
                <w:color w:val="auto"/>
              </w:rPr>
            </w:pPr>
            <w:r>
              <w:rPr>
                <w:rFonts w:hint="eastAsia" w:ascii="宋体" w:hAnsi="宋体" w:eastAsia="宋体" w:cs="宋体"/>
                <w:b/>
                <w:bCs/>
                <w:color w:val="auto"/>
              </w:rPr>
              <w:t>*-1</w:t>
            </w:r>
          </w:p>
        </w:tc>
        <w:tc>
          <w:tcPr>
            <w:tcW w:w="1187" w:type="dxa"/>
          </w:tcPr>
          <w:p>
            <w:pPr>
              <w:rPr>
                <w:rFonts w:hint="eastAsia" w:ascii="宋体" w:hAnsi="宋体" w:eastAsia="宋体" w:cs="宋体"/>
                <w:b/>
                <w:bCs/>
                <w:color w:val="auto"/>
              </w:rPr>
            </w:pPr>
          </w:p>
        </w:tc>
        <w:tc>
          <w:tcPr>
            <w:tcW w:w="1187" w:type="dxa"/>
          </w:tcPr>
          <w:p>
            <w:pPr>
              <w:rPr>
                <w:rFonts w:hint="eastAsia" w:ascii="宋体" w:hAnsi="宋体" w:eastAsia="宋体" w:cs="宋体"/>
                <w:b/>
                <w:bCs/>
                <w:color w:val="auto"/>
              </w:rPr>
            </w:pPr>
          </w:p>
        </w:tc>
        <w:tc>
          <w:tcPr>
            <w:tcW w:w="1187" w:type="dxa"/>
          </w:tcPr>
          <w:p>
            <w:pPr>
              <w:rPr>
                <w:rFonts w:hint="eastAsia" w:ascii="宋体" w:hAnsi="宋体" w:eastAsia="宋体" w:cs="宋体"/>
                <w:b/>
                <w:bCs/>
                <w:color w:val="auto"/>
              </w:rPr>
            </w:pPr>
          </w:p>
        </w:tc>
        <w:tc>
          <w:tcPr>
            <w:tcW w:w="1187" w:type="dxa"/>
          </w:tcPr>
          <w:p>
            <w:pPr>
              <w:rPr>
                <w:rFonts w:hint="eastAsia" w:ascii="宋体" w:hAnsi="宋体" w:eastAsia="宋体" w:cs="宋体"/>
                <w:b/>
                <w:bCs/>
                <w:color w:val="auto"/>
              </w:rPr>
            </w:pPr>
          </w:p>
        </w:tc>
        <w:tc>
          <w:tcPr>
            <w:tcW w:w="1187" w:type="dxa"/>
          </w:tcPr>
          <w:p>
            <w:pPr>
              <w:rPr>
                <w:rFonts w:hint="eastAsia" w:ascii="宋体" w:hAnsi="宋体" w:eastAsia="宋体" w:cs="宋体"/>
                <w:b/>
                <w:bCs/>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rFonts w:hint="eastAsia" w:ascii="宋体" w:hAnsi="宋体" w:eastAsia="宋体" w:cs="宋体"/>
                <w:b/>
                <w:bCs/>
                <w:color w:val="auto"/>
              </w:rPr>
            </w:pPr>
          </w:p>
        </w:tc>
        <w:tc>
          <w:tcPr>
            <w:tcW w:w="1187" w:type="dxa"/>
          </w:tcPr>
          <w:p>
            <w:pPr>
              <w:pStyle w:val="14"/>
              <w:jc w:val="both"/>
              <w:rPr>
                <w:rFonts w:hint="eastAsia" w:ascii="宋体" w:hAnsi="宋体" w:eastAsia="宋体" w:cs="宋体"/>
                <w:b/>
                <w:bCs/>
                <w:color w:val="auto"/>
              </w:rPr>
            </w:pPr>
            <w:r>
              <w:rPr>
                <w:rFonts w:hint="eastAsia" w:ascii="宋体" w:hAnsi="宋体" w:eastAsia="宋体" w:cs="宋体"/>
                <w:b/>
                <w:bCs/>
                <w:color w:val="auto"/>
              </w:rPr>
              <w:t>…</w:t>
            </w:r>
          </w:p>
        </w:tc>
        <w:tc>
          <w:tcPr>
            <w:tcW w:w="1187" w:type="dxa"/>
          </w:tcPr>
          <w:p>
            <w:pPr>
              <w:rPr>
                <w:rFonts w:hint="eastAsia" w:ascii="宋体" w:hAnsi="宋体" w:eastAsia="宋体" w:cs="宋体"/>
                <w:b/>
                <w:bCs/>
                <w:color w:val="auto"/>
              </w:rPr>
            </w:pPr>
          </w:p>
        </w:tc>
        <w:tc>
          <w:tcPr>
            <w:tcW w:w="1187" w:type="dxa"/>
          </w:tcPr>
          <w:p>
            <w:pPr>
              <w:rPr>
                <w:rFonts w:hint="eastAsia" w:ascii="宋体" w:hAnsi="宋体" w:eastAsia="宋体" w:cs="宋体"/>
                <w:b/>
                <w:bCs/>
                <w:color w:val="auto"/>
              </w:rPr>
            </w:pPr>
          </w:p>
        </w:tc>
        <w:tc>
          <w:tcPr>
            <w:tcW w:w="1187" w:type="dxa"/>
          </w:tcPr>
          <w:p>
            <w:pPr>
              <w:rPr>
                <w:rFonts w:hint="eastAsia" w:ascii="宋体" w:hAnsi="宋体" w:eastAsia="宋体" w:cs="宋体"/>
                <w:b/>
                <w:bCs/>
                <w:color w:val="auto"/>
              </w:rPr>
            </w:pPr>
          </w:p>
        </w:tc>
        <w:tc>
          <w:tcPr>
            <w:tcW w:w="1187" w:type="dxa"/>
          </w:tcPr>
          <w:p>
            <w:pPr>
              <w:rPr>
                <w:rFonts w:hint="eastAsia" w:ascii="宋体" w:hAnsi="宋体" w:eastAsia="宋体" w:cs="宋体"/>
                <w:b/>
                <w:bCs/>
                <w:color w:val="auto"/>
              </w:rPr>
            </w:pPr>
          </w:p>
        </w:tc>
        <w:tc>
          <w:tcPr>
            <w:tcW w:w="1187" w:type="dxa"/>
          </w:tcPr>
          <w:p>
            <w:pPr>
              <w:rPr>
                <w:rFonts w:hint="eastAsia" w:ascii="宋体" w:hAnsi="宋体" w:eastAsia="宋体" w:cs="宋体"/>
                <w:b/>
                <w:bCs/>
                <w:color w:val="auto"/>
              </w:rPr>
            </w:pPr>
          </w:p>
        </w:tc>
      </w:tr>
    </w:tbl>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1、对节能、环境标志产品计算价格扣除时，只依据</w:t>
      </w:r>
      <w:r>
        <w:rPr>
          <w:rFonts w:hint="eastAsia" w:ascii="宋体" w:hAnsi="宋体" w:eastAsia="宋体" w:cs="宋体"/>
          <w:b/>
          <w:bCs/>
          <w:color w:val="auto"/>
          <w:lang w:eastAsia="zh-CN"/>
        </w:rPr>
        <w:t>投标文件</w:t>
      </w:r>
      <w:r>
        <w:rPr>
          <w:rFonts w:hint="eastAsia" w:ascii="宋体" w:hAnsi="宋体" w:eastAsia="宋体" w:cs="宋体"/>
          <w:b/>
          <w:bCs/>
          <w:color w:val="auto"/>
        </w:rPr>
        <w:t>“四-1-②优先类节能产品、环境标志产品加分证明材料（加分适用，若有）”。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2、本表以采购包为单位，不同采购包请分别填写；同一采购包请按照其品目号顺序分别填写。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3、具体统计、计算：</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3.1若节能、环境标志产品仅是构成投标产品的部件、组件或零件，则该投标产品不享受鼓励优惠政策。同一品目中各认证证书不重复计算价格扣除。强制类节能产品不享受价格扣除。</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3.2计算结果若除不尽，可四舍五入保留到小数点后两位。</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3.3投标人应按照招标文件要求认真统计、计算，否则评标委员会不予认定。</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3.4若无节能、环境标志产品，不填写本表，否则，视为提供虚假材料。</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投标人：</w:t>
      </w:r>
      <w:r>
        <w:rPr>
          <w:rFonts w:hint="eastAsia" w:ascii="宋体" w:hAnsi="宋体" w:eastAsia="宋体" w:cs="宋体"/>
          <w:b/>
          <w:bCs/>
          <w:color w:val="auto"/>
          <w:u w:val="single"/>
        </w:rPr>
        <w:t>（全称并加盖单位公章）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日期：</w:t>
      </w:r>
      <w:r>
        <w:rPr>
          <w:rFonts w:hint="eastAsia" w:ascii="宋体" w:hAnsi="宋体" w:eastAsia="宋体" w:cs="宋体"/>
          <w:b/>
          <w:bCs/>
          <w:color w:val="auto"/>
          <w:u w:val="single"/>
        </w:rPr>
        <w:t>　　年　　月　　日</w:t>
      </w: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四-1-②优先类节能产品、环境标志产品证明材料（加分适用，若有）</w:t>
      </w:r>
    </w:p>
    <w:p>
      <w:pPr>
        <w:pStyle w:val="14"/>
        <w:ind w:firstLine="960"/>
        <w:jc w:val="center"/>
        <w:outlineLvl w:val="3"/>
        <w:rPr>
          <w:rFonts w:hint="eastAsia" w:ascii="宋体" w:hAnsi="宋体" w:eastAsia="宋体" w:cs="宋体"/>
          <w:b/>
          <w:bCs/>
          <w:color w:val="auto"/>
        </w:rPr>
      </w:pPr>
      <w:r>
        <w:rPr>
          <w:rFonts w:hint="eastAsia" w:ascii="宋体" w:hAnsi="宋体" w:eastAsia="宋体" w:cs="宋体"/>
          <w:b/>
          <w:bCs/>
          <w:color w:val="auto"/>
          <w:sz w:val="24"/>
        </w:rPr>
        <w:t>四-2招标文件规定的其他加分证明材料（若有）</w:t>
      </w:r>
    </w:p>
    <w:p>
      <w:pPr>
        <w:pStyle w:val="14"/>
        <w:ind w:firstLine="480"/>
        <w:jc w:val="center"/>
        <w:rPr>
          <w:rFonts w:hint="eastAsia" w:ascii="宋体" w:hAnsi="宋体" w:eastAsia="宋体" w:cs="宋体"/>
          <w:b/>
          <w:bCs/>
          <w:color w:val="auto"/>
        </w:rPr>
      </w:pPr>
      <w:r>
        <w:rPr>
          <w:rFonts w:hint="eastAsia" w:ascii="宋体" w:hAnsi="宋体" w:eastAsia="宋体" w:cs="宋体"/>
          <w:b/>
          <w:bCs/>
          <w:color w:val="auto"/>
        </w:rPr>
        <w:t>编制说明</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若投标人可享受招标文件规定的除“优先类节能产品、环境标志产品加分”外的其他加分优惠，则投标人应按照招标文件要求提供相应证明材料。</w:t>
      </w:r>
    </w:p>
    <w:p>
      <w:pPr>
        <w:pStyle w:val="14"/>
        <w:jc w:val="both"/>
        <w:rPr>
          <w:rFonts w:hint="eastAsia" w:ascii="宋体" w:hAnsi="宋体" w:eastAsia="宋体" w:cs="宋体"/>
          <w:b/>
          <w:bCs/>
          <w:color w:val="auto"/>
        </w:rPr>
      </w:pP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封面格式(技术商务部分)</w:t>
      </w:r>
    </w:p>
    <w:p>
      <w:pPr>
        <w:pStyle w:val="14"/>
        <w:ind w:firstLine="960"/>
        <w:jc w:val="center"/>
        <w:outlineLvl w:val="0"/>
        <w:rPr>
          <w:rFonts w:hint="eastAsia" w:ascii="宋体" w:hAnsi="宋体" w:eastAsia="宋体" w:cs="宋体"/>
          <w:b/>
          <w:bCs/>
          <w:color w:val="auto"/>
        </w:rPr>
      </w:pPr>
      <w:r>
        <w:rPr>
          <w:rFonts w:hint="eastAsia" w:ascii="宋体" w:hAnsi="宋体" w:eastAsia="宋体" w:cs="宋体"/>
          <w:b/>
          <w:bCs/>
          <w:color w:val="auto"/>
          <w:sz w:val="48"/>
        </w:rPr>
        <w:t>福建省政府采购投标文件</w:t>
      </w:r>
    </w:p>
    <w:p>
      <w:pPr>
        <w:pStyle w:val="14"/>
        <w:ind w:firstLine="960"/>
        <w:jc w:val="center"/>
        <w:outlineLvl w:val="0"/>
        <w:rPr>
          <w:rFonts w:hint="eastAsia" w:ascii="宋体" w:hAnsi="宋体" w:eastAsia="宋体" w:cs="宋体"/>
          <w:b/>
          <w:bCs/>
          <w:color w:val="auto"/>
          <w:sz w:val="48"/>
          <w:lang w:eastAsia="zh-CN"/>
        </w:rPr>
      </w:pPr>
      <w:r>
        <w:rPr>
          <w:rFonts w:hint="eastAsia" w:ascii="宋体" w:hAnsi="宋体" w:eastAsia="宋体" w:cs="宋体"/>
          <w:b/>
          <w:bCs/>
          <w:color w:val="auto"/>
          <w:sz w:val="48"/>
        </w:rPr>
        <w:t>（技术商务部分）</w:t>
      </w:r>
    </w:p>
    <w:p>
      <w:pPr>
        <w:pStyle w:val="14"/>
        <w:ind w:firstLine="960"/>
        <w:jc w:val="center"/>
        <w:outlineLvl w:val="0"/>
        <w:rPr>
          <w:rFonts w:hint="eastAsia" w:ascii="宋体" w:hAnsi="宋体" w:eastAsia="宋体" w:cs="宋体"/>
          <w:b/>
          <w:bCs/>
          <w:color w:val="auto"/>
          <w:sz w:val="48"/>
          <w:lang w:eastAsia="zh-CN"/>
        </w:rPr>
      </w:pPr>
    </w:p>
    <w:p>
      <w:pPr>
        <w:pStyle w:val="14"/>
        <w:ind w:firstLine="960"/>
        <w:jc w:val="center"/>
        <w:outlineLvl w:val="0"/>
        <w:rPr>
          <w:rFonts w:hint="eastAsia" w:ascii="宋体" w:hAnsi="宋体" w:eastAsia="宋体" w:cs="宋体"/>
          <w:b/>
          <w:bCs/>
          <w:color w:val="auto"/>
          <w:lang w:eastAsia="zh-CN"/>
        </w:rPr>
      </w:pPr>
    </w:p>
    <w:p>
      <w:pPr>
        <w:pStyle w:val="14"/>
        <w:ind w:firstLine="960"/>
        <w:jc w:val="center"/>
        <w:outlineLvl w:val="0"/>
        <w:rPr>
          <w:rFonts w:hint="eastAsia" w:ascii="宋体" w:hAnsi="宋体" w:eastAsia="宋体" w:cs="宋体"/>
          <w:b/>
          <w:bCs/>
          <w:color w:val="auto"/>
          <w:lang w:eastAsia="zh-CN"/>
        </w:rPr>
      </w:pPr>
    </w:p>
    <w:p>
      <w:pPr>
        <w:pStyle w:val="14"/>
        <w:ind w:firstLine="960"/>
        <w:jc w:val="center"/>
        <w:outlineLvl w:val="1"/>
        <w:rPr>
          <w:rFonts w:hint="eastAsia" w:ascii="宋体" w:hAnsi="宋体" w:eastAsia="宋体" w:cs="宋体"/>
          <w:b/>
          <w:bCs/>
          <w:color w:val="auto"/>
          <w:sz w:val="36"/>
          <w:lang w:eastAsia="zh-CN"/>
        </w:rPr>
      </w:pPr>
      <w:r>
        <w:rPr>
          <w:rFonts w:hint="eastAsia" w:ascii="宋体" w:hAnsi="宋体" w:eastAsia="宋体" w:cs="宋体"/>
          <w:b/>
          <w:bCs/>
          <w:color w:val="auto"/>
          <w:sz w:val="36"/>
        </w:rPr>
        <w:t>（填写正本或副本）</w:t>
      </w:r>
    </w:p>
    <w:p>
      <w:pPr>
        <w:pStyle w:val="14"/>
        <w:ind w:firstLine="960"/>
        <w:jc w:val="center"/>
        <w:outlineLvl w:val="1"/>
        <w:rPr>
          <w:rFonts w:hint="eastAsia" w:ascii="宋体" w:hAnsi="宋体" w:eastAsia="宋体" w:cs="宋体"/>
          <w:b/>
          <w:bCs/>
          <w:color w:val="auto"/>
          <w:sz w:val="36"/>
          <w:lang w:eastAsia="zh-CN"/>
        </w:rPr>
      </w:pPr>
    </w:p>
    <w:p>
      <w:pPr>
        <w:pStyle w:val="14"/>
        <w:ind w:firstLine="960"/>
        <w:jc w:val="center"/>
        <w:outlineLvl w:val="1"/>
        <w:rPr>
          <w:rFonts w:hint="eastAsia" w:ascii="宋体" w:hAnsi="宋体" w:eastAsia="宋体" w:cs="宋体"/>
          <w:b/>
          <w:bCs/>
          <w:color w:val="auto"/>
          <w:lang w:eastAsia="zh-CN"/>
        </w:rPr>
      </w:pPr>
    </w:p>
    <w:p>
      <w:pPr>
        <w:pStyle w:val="14"/>
        <w:ind w:firstLine="960"/>
        <w:jc w:val="center"/>
        <w:outlineLvl w:val="1"/>
        <w:rPr>
          <w:rFonts w:hint="eastAsia" w:ascii="宋体" w:hAnsi="宋体" w:eastAsia="宋体" w:cs="宋体"/>
          <w:b/>
          <w:bCs/>
          <w:color w:val="auto"/>
          <w:lang w:eastAsia="zh-CN"/>
        </w:rPr>
      </w:pPr>
    </w:p>
    <w:p>
      <w:pPr>
        <w:pStyle w:val="14"/>
        <w:ind w:firstLine="960"/>
        <w:jc w:val="center"/>
        <w:outlineLvl w:val="1"/>
        <w:rPr>
          <w:rFonts w:hint="eastAsia" w:ascii="宋体" w:hAnsi="宋体" w:eastAsia="宋体" w:cs="宋体"/>
          <w:b/>
          <w:bCs/>
          <w:color w:val="auto"/>
          <w:lang w:eastAsia="zh-CN"/>
        </w:rPr>
      </w:pPr>
    </w:p>
    <w:p>
      <w:pPr>
        <w:pStyle w:val="14"/>
        <w:ind w:firstLine="960"/>
        <w:jc w:val="center"/>
        <w:outlineLvl w:val="1"/>
        <w:rPr>
          <w:rFonts w:hint="eastAsia" w:ascii="宋体" w:hAnsi="宋体" w:eastAsia="宋体" w:cs="宋体"/>
          <w:b/>
          <w:bCs/>
          <w:color w:val="auto"/>
          <w:lang w:eastAsia="zh-CN"/>
        </w:rPr>
      </w:pP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（项目名称：（由投标人填写）</w:t>
      </w: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（备案编号：（由投标人填写）</w:t>
      </w: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（项目编号：（由投标人填写）</w:t>
      </w:r>
    </w:p>
    <w:p>
      <w:pPr>
        <w:pStyle w:val="14"/>
        <w:ind w:firstLine="960"/>
        <w:jc w:val="center"/>
        <w:outlineLvl w:val="2"/>
        <w:rPr>
          <w:rFonts w:hint="eastAsia" w:ascii="宋体" w:hAnsi="宋体" w:eastAsia="宋体" w:cs="宋体"/>
          <w:b/>
          <w:bCs/>
          <w:color w:val="auto"/>
          <w:sz w:val="28"/>
          <w:lang w:eastAsia="zh-CN"/>
        </w:rPr>
      </w:pPr>
      <w:r>
        <w:rPr>
          <w:rFonts w:hint="eastAsia" w:ascii="宋体" w:hAnsi="宋体" w:eastAsia="宋体" w:cs="宋体"/>
          <w:b/>
          <w:bCs/>
          <w:color w:val="auto"/>
          <w:sz w:val="28"/>
        </w:rPr>
        <w:t>（所投采购包：（由投标人填写）</w:t>
      </w:r>
    </w:p>
    <w:p>
      <w:pPr>
        <w:pStyle w:val="14"/>
        <w:ind w:firstLine="960"/>
        <w:jc w:val="center"/>
        <w:outlineLvl w:val="2"/>
        <w:rPr>
          <w:rFonts w:hint="eastAsia" w:ascii="宋体" w:hAnsi="宋体" w:eastAsia="宋体" w:cs="宋体"/>
          <w:b/>
          <w:bCs/>
          <w:color w:val="auto"/>
          <w:sz w:val="28"/>
          <w:lang w:eastAsia="zh-CN"/>
        </w:rPr>
      </w:pPr>
    </w:p>
    <w:p>
      <w:pPr>
        <w:pStyle w:val="14"/>
        <w:ind w:firstLine="960"/>
        <w:jc w:val="center"/>
        <w:outlineLvl w:val="2"/>
        <w:rPr>
          <w:rFonts w:hint="eastAsia" w:ascii="宋体" w:hAnsi="宋体" w:eastAsia="宋体" w:cs="宋体"/>
          <w:b/>
          <w:bCs/>
          <w:color w:val="auto"/>
          <w:lang w:eastAsia="zh-CN"/>
        </w:rPr>
      </w:pP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投标人：（填写“全称”）</w:t>
      </w: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（由投标人填写）年（由投标人填写）月</w:t>
      </w:r>
    </w:p>
    <w:p>
      <w:pPr>
        <w:pStyle w:val="14"/>
        <w:jc w:val="both"/>
        <w:rPr>
          <w:rFonts w:hint="eastAsia" w:ascii="宋体" w:hAnsi="宋体" w:eastAsia="宋体" w:cs="宋体"/>
          <w:b/>
          <w:bCs/>
          <w:color w:val="auto"/>
        </w:rPr>
      </w:pP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索引</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一、标的说明一览表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二、技术和服务要求响应表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三、商务条件响应表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四、投标人提交的其他资料（若有）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技术商务部分中不得出现报价部分的全部或部分的投标报价信息（或组成资料），否则符合性审查不合格。</w:t>
      </w:r>
    </w:p>
    <w:p>
      <w:pPr>
        <w:pStyle w:val="14"/>
        <w:jc w:val="both"/>
        <w:rPr>
          <w:rFonts w:hint="eastAsia" w:ascii="宋体" w:hAnsi="宋体" w:eastAsia="宋体" w:cs="宋体"/>
          <w:b/>
          <w:bCs/>
          <w:color w:val="auto"/>
        </w:rPr>
      </w:pP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一、标的说明一览表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项目编号：</w:t>
      </w:r>
      <w:r>
        <w:rPr>
          <w:rFonts w:hint="eastAsia" w:ascii="宋体" w:hAnsi="宋体" w:eastAsia="宋体" w:cs="宋体"/>
          <w:b/>
          <w:bCs/>
          <w:color w:val="auto"/>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4"/>
              <w:jc w:val="both"/>
              <w:rPr>
                <w:rFonts w:hint="eastAsia" w:ascii="宋体" w:hAnsi="宋体" w:eastAsia="宋体" w:cs="宋体"/>
                <w:b/>
                <w:bCs/>
                <w:color w:val="auto"/>
              </w:rPr>
            </w:pPr>
            <w:r>
              <w:rPr>
                <w:rFonts w:hint="eastAsia" w:ascii="宋体" w:hAnsi="宋体" w:eastAsia="宋体" w:cs="宋体"/>
                <w:b/>
                <w:bCs/>
                <w:color w:val="auto"/>
              </w:rPr>
              <w:t>采购包</w:t>
            </w:r>
          </w:p>
        </w:tc>
        <w:tc>
          <w:tcPr>
            <w:tcW w:w="1384" w:type="dxa"/>
          </w:tcPr>
          <w:p>
            <w:pPr>
              <w:pStyle w:val="14"/>
              <w:jc w:val="both"/>
              <w:rPr>
                <w:rFonts w:hint="eastAsia" w:ascii="宋体" w:hAnsi="宋体" w:eastAsia="宋体" w:cs="宋体"/>
                <w:b/>
                <w:bCs/>
                <w:color w:val="auto"/>
              </w:rPr>
            </w:pPr>
            <w:r>
              <w:rPr>
                <w:rFonts w:hint="eastAsia" w:ascii="宋体" w:hAnsi="宋体" w:eastAsia="宋体" w:cs="宋体"/>
                <w:b/>
                <w:bCs/>
                <w:color w:val="auto"/>
              </w:rPr>
              <w:t>品目号</w:t>
            </w:r>
          </w:p>
        </w:tc>
        <w:tc>
          <w:tcPr>
            <w:tcW w:w="1384" w:type="dxa"/>
          </w:tcPr>
          <w:p>
            <w:pPr>
              <w:pStyle w:val="14"/>
              <w:jc w:val="both"/>
              <w:rPr>
                <w:rFonts w:hint="eastAsia" w:ascii="宋体" w:hAnsi="宋体" w:eastAsia="宋体" w:cs="宋体"/>
                <w:b/>
                <w:bCs/>
                <w:color w:val="auto"/>
              </w:rPr>
            </w:pPr>
            <w:r>
              <w:rPr>
                <w:rFonts w:hint="eastAsia" w:ascii="宋体" w:hAnsi="宋体" w:eastAsia="宋体" w:cs="宋体"/>
                <w:b/>
                <w:bCs/>
                <w:color w:val="auto"/>
              </w:rPr>
              <w:t>投标标的</w:t>
            </w:r>
          </w:p>
        </w:tc>
        <w:tc>
          <w:tcPr>
            <w:tcW w:w="1384" w:type="dxa"/>
          </w:tcPr>
          <w:p>
            <w:pPr>
              <w:pStyle w:val="14"/>
              <w:jc w:val="both"/>
              <w:rPr>
                <w:rFonts w:hint="eastAsia" w:ascii="宋体" w:hAnsi="宋体" w:eastAsia="宋体" w:cs="宋体"/>
                <w:b/>
                <w:bCs/>
                <w:color w:val="auto"/>
              </w:rPr>
            </w:pPr>
            <w:r>
              <w:rPr>
                <w:rFonts w:hint="eastAsia" w:ascii="宋体" w:hAnsi="宋体" w:eastAsia="宋体" w:cs="宋体"/>
                <w:b/>
                <w:bCs/>
                <w:color w:val="auto"/>
              </w:rPr>
              <w:t>规格</w:t>
            </w:r>
          </w:p>
        </w:tc>
        <w:tc>
          <w:tcPr>
            <w:tcW w:w="1384" w:type="dxa"/>
          </w:tcPr>
          <w:p>
            <w:pPr>
              <w:pStyle w:val="14"/>
              <w:jc w:val="both"/>
              <w:rPr>
                <w:rFonts w:hint="eastAsia" w:ascii="宋体" w:hAnsi="宋体" w:eastAsia="宋体" w:cs="宋体"/>
                <w:b/>
                <w:bCs/>
                <w:color w:val="auto"/>
              </w:rPr>
            </w:pPr>
            <w:r>
              <w:rPr>
                <w:rFonts w:hint="eastAsia" w:ascii="宋体" w:hAnsi="宋体" w:eastAsia="宋体" w:cs="宋体"/>
                <w:b/>
                <w:bCs/>
                <w:color w:val="auto"/>
              </w:rPr>
              <w:t>来源地</w:t>
            </w:r>
          </w:p>
        </w:tc>
        <w:tc>
          <w:tcPr>
            <w:tcW w:w="1384" w:type="dxa"/>
          </w:tcPr>
          <w:p>
            <w:pPr>
              <w:pStyle w:val="14"/>
              <w:jc w:val="both"/>
              <w:rPr>
                <w:rFonts w:hint="eastAsia" w:ascii="宋体" w:hAnsi="宋体" w:eastAsia="宋体" w:cs="宋体"/>
                <w:b/>
                <w:bCs/>
                <w:color w:val="auto"/>
              </w:rPr>
            </w:pPr>
            <w:r>
              <w:rPr>
                <w:rFonts w:hint="eastAsia" w:ascii="宋体" w:hAnsi="宋体" w:eastAsia="宋体" w:cs="宋体"/>
                <w:b/>
                <w:bCs/>
                <w:color w:val="auto"/>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Merge w:val="restart"/>
          </w:tcPr>
          <w:p>
            <w:pPr>
              <w:pStyle w:val="14"/>
              <w:jc w:val="both"/>
              <w:rPr>
                <w:rFonts w:hint="eastAsia" w:ascii="宋体" w:hAnsi="宋体" w:eastAsia="宋体" w:cs="宋体"/>
                <w:b/>
                <w:bCs/>
                <w:color w:val="auto"/>
              </w:rPr>
            </w:pPr>
            <w:r>
              <w:rPr>
                <w:rFonts w:hint="eastAsia" w:ascii="宋体" w:hAnsi="宋体" w:eastAsia="宋体" w:cs="宋体"/>
                <w:b/>
                <w:bCs/>
                <w:color w:val="auto"/>
              </w:rPr>
              <w:t>*</w:t>
            </w:r>
          </w:p>
        </w:tc>
        <w:tc>
          <w:tcPr>
            <w:tcW w:w="1384" w:type="dxa"/>
          </w:tcPr>
          <w:p>
            <w:pPr>
              <w:pStyle w:val="14"/>
              <w:jc w:val="both"/>
              <w:rPr>
                <w:rFonts w:hint="eastAsia" w:ascii="宋体" w:hAnsi="宋体" w:eastAsia="宋体" w:cs="宋体"/>
                <w:b/>
                <w:bCs/>
                <w:color w:val="auto"/>
              </w:rPr>
            </w:pPr>
            <w:r>
              <w:rPr>
                <w:rFonts w:hint="eastAsia" w:ascii="宋体" w:hAnsi="宋体" w:eastAsia="宋体" w:cs="宋体"/>
                <w:b/>
                <w:bCs/>
                <w:color w:val="auto"/>
              </w:rPr>
              <w:t>*-1</w:t>
            </w:r>
          </w:p>
        </w:tc>
        <w:tc>
          <w:tcPr>
            <w:tcW w:w="1384" w:type="dxa"/>
          </w:tcPr>
          <w:p>
            <w:pPr>
              <w:rPr>
                <w:rFonts w:hint="eastAsia" w:ascii="宋体" w:hAnsi="宋体" w:eastAsia="宋体" w:cs="宋体"/>
                <w:b/>
                <w:bCs/>
                <w:color w:val="auto"/>
              </w:rPr>
            </w:pPr>
          </w:p>
        </w:tc>
        <w:tc>
          <w:tcPr>
            <w:tcW w:w="1384" w:type="dxa"/>
          </w:tcPr>
          <w:p>
            <w:pPr>
              <w:rPr>
                <w:rFonts w:hint="eastAsia" w:ascii="宋体" w:hAnsi="宋体" w:eastAsia="宋体" w:cs="宋体"/>
                <w:b/>
                <w:bCs/>
                <w:color w:val="auto"/>
              </w:rPr>
            </w:pPr>
          </w:p>
        </w:tc>
        <w:tc>
          <w:tcPr>
            <w:tcW w:w="1384" w:type="dxa"/>
          </w:tcPr>
          <w:p>
            <w:pPr>
              <w:rPr>
                <w:rFonts w:hint="eastAsia" w:ascii="宋体" w:hAnsi="宋体" w:eastAsia="宋体" w:cs="宋体"/>
                <w:b/>
                <w:bCs/>
                <w:color w:val="auto"/>
              </w:rPr>
            </w:pPr>
          </w:p>
        </w:tc>
        <w:tc>
          <w:tcPr>
            <w:tcW w:w="1384" w:type="dxa"/>
          </w:tcPr>
          <w:p>
            <w:pPr>
              <w:rPr>
                <w:rFonts w:hint="eastAsia" w:ascii="宋体" w:hAnsi="宋体" w:eastAsia="宋体" w:cs="宋体"/>
                <w:b/>
                <w:bCs/>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Merge w:val="continue"/>
          </w:tcPr>
          <w:p>
            <w:pPr>
              <w:rPr>
                <w:rFonts w:hint="eastAsia" w:ascii="宋体" w:hAnsi="宋体" w:eastAsia="宋体" w:cs="宋体"/>
                <w:b/>
                <w:bCs/>
                <w:color w:val="auto"/>
              </w:rPr>
            </w:pPr>
          </w:p>
        </w:tc>
        <w:tc>
          <w:tcPr>
            <w:tcW w:w="1384" w:type="dxa"/>
          </w:tcPr>
          <w:p>
            <w:pPr>
              <w:pStyle w:val="14"/>
              <w:jc w:val="both"/>
              <w:rPr>
                <w:rFonts w:hint="eastAsia" w:ascii="宋体" w:hAnsi="宋体" w:eastAsia="宋体" w:cs="宋体"/>
                <w:b/>
                <w:bCs/>
                <w:color w:val="auto"/>
              </w:rPr>
            </w:pPr>
            <w:r>
              <w:rPr>
                <w:rFonts w:hint="eastAsia" w:ascii="宋体" w:hAnsi="宋体" w:eastAsia="宋体" w:cs="宋体"/>
                <w:b/>
                <w:bCs/>
                <w:color w:val="auto"/>
              </w:rPr>
              <w:t>…</w:t>
            </w:r>
          </w:p>
        </w:tc>
        <w:tc>
          <w:tcPr>
            <w:tcW w:w="1384" w:type="dxa"/>
          </w:tcPr>
          <w:p>
            <w:pPr>
              <w:rPr>
                <w:rFonts w:hint="eastAsia" w:ascii="宋体" w:hAnsi="宋体" w:eastAsia="宋体" w:cs="宋体"/>
                <w:b/>
                <w:bCs/>
                <w:color w:val="auto"/>
              </w:rPr>
            </w:pPr>
          </w:p>
        </w:tc>
        <w:tc>
          <w:tcPr>
            <w:tcW w:w="1384" w:type="dxa"/>
          </w:tcPr>
          <w:p>
            <w:pPr>
              <w:rPr>
                <w:rFonts w:hint="eastAsia" w:ascii="宋体" w:hAnsi="宋体" w:eastAsia="宋体" w:cs="宋体"/>
                <w:b/>
                <w:bCs/>
                <w:color w:val="auto"/>
              </w:rPr>
            </w:pPr>
          </w:p>
        </w:tc>
        <w:tc>
          <w:tcPr>
            <w:tcW w:w="1384" w:type="dxa"/>
          </w:tcPr>
          <w:p>
            <w:pPr>
              <w:rPr>
                <w:rFonts w:hint="eastAsia" w:ascii="宋体" w:hAnsi="宋体" w:eastAsia="宋体" w:cs="宋体"/>
                <w:b/>
                <w:bCs/>
                <w:color w:val="auto"/>
              </w:rPr>
            </w:pPr>
          </w:p>
        </w:tc>
        <w:tc>
          <w:tcPr>
            <w:tcW w:w="1384" w:type="dxa"/>
          </w:tcPr>
          <w:p>
            <w:pPr>
              <w:rPr>
                <w:rFonts w:hint="eastAsia" w:ascii="宋体" w:hAnsi="宋体" w:eastAsia="宋体" w:cs="宋体"/>
                <w:b/>
                <w:bCs/>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4"/>
              <w:jc w:val="both"/>
              <w:rPr>
                <w:rFonts w:hint="eastAsia" w:ascii="宋体" w:hAnsi="宋体" w:eastAsia="宋体" w:cs="宋体"/>
                <w:b/>
                <w:bCs/>
                <w:color w:val="auto"/>
              </w:rPr>
            </w:pPr>
            <w:r>
              <w:rPr>
                <w:rFonts w:hint="eastAsia" w:ascii="宋体" w:hAnsi="宋体" w:eastAsia="宋体" w:cs="宋体"/>
                <w:b/>
                <w:bCs/>
                <w:color w:val="auto"/>
              </w:rPr>
              <w:t>…</w:t>
            </w:r>
          </w:p>
        </w:tc>
        <w:tc>
          <w:tcPr>
            <w:tcW w:w="1384" w:type="dxa"/>
          </w:tcPr>
          <w:p>
            <w:pPr>
              <w:rPr>
                <w:rFonts w:hint="eastAsia" w:ascii="宋体" w:hAnsi="宋体" w:eastAsia="宋体" w:cs="宋体"/>
                <w:b/>
                <w:bCs/>
                <w:color w:val="auto"/>
              </w:rPr>
            </w:pPr>
          </w:p>
        </w:tc>
        <w:tc>
          <w:tcPr>
            <w:tcW w:w="1384" w:type="dxa"/>
          </w:tcPr>
          <w:p>
            <w:pPr>
              <w:rPr>
                <w:rFonts w:hint="eastAsia" w:ascii="宋体" w:hAnsi="宋体" w:eastAsia="宋体" w:cs="宋体"/>
                <w:b/>
                <w:bCs/>
                <w:color w:val="auto"/>
              </w:rPr>
            </w:pPr>
          </w:p>
        </w:tc>
        <w:tc>
          <w:tcPr>
            <w:tcW w:w="1384" w:type="dxa"/>
          </w:tcPr>
          <w:p>
            <w:pPr>
              <w:rPr>
                <w:rFonts w:hint="eastAsia" w:ascii="宋体" w:hAnsi="宋体" w:eastAsia="宋体" w:cs="宋体"/>
                <w:b/>
                <w:bCs/>
                <w:color w:val="auto"/>
              </w:rPr>
            </w:pPr>
          </w:p>
        </w:tc>
        <w:tc>
          <w:tcPr>
            <w:tcW w:w="1384" w:type="dxa"/>
          </w:tcPr>
          <w:p>
            <w:pPr>
              <w:rPr>
                <w:rFonts w:hint="eastAsia" w:ascii="宋体" w:hAnsi="宋体" w:eastAsia="宋体" w:cs="宋体"/>
                <w:b/>
                <w:bCs/>
                <w:color w:val="auto"/>
              </w:rPr>
            </w:pPr>
          </w:p>
        </w:tc>
        <w:tc>
          <w:tcPr>
            <w:tcW w:w="1384" w:type="dxa"/>
          </w:tcPr>
          <w:p>
            <w:pPr>
              <w:rPr>
                <w:rFonts w:hint="eastAsia" w:ascii="宋体" w:hAnsi="宋体" w:eastAsia="宋体" w:cs="宋体"/>
                <w:b/>
                <w:bCs/>
                <w:color w:val="auto"/>
              </w:rPr>
            </w:pPr>
          </w:p>
        </w:tc>
      </w:tr>
    </w:tbl>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1、本表应按照下列规定填写：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1.1“采购包”、“品目号”、“投标标的”及“数量”应与招标文件《采购标的一览表》中的有关内容（“采购包”、“品目号”、“采购标的”及“数量”）保持一致。</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1.3“投标标的”为服务的：“规格”项下应填写服务提供者提供的服务标准及品牌（若有）。“来源地”应填写服务提供者的所在地。“备注”项下应填写关于服务标准所涵盖的具体项目或内容的说明等。</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2、投标人需要说明的内容若需特殊表达，应先在本表中进行相应说明，再另页应答，但应做好标注说明，方便评委查阅评审。未标注说明可能导致的不利的评审后果由投标人自行承担。</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w:t>
      </w:r>
      <w:r>
        <w:rPr>
          <w:rFonts w:hint="eastAsia" w:ascii="宋体" w:hAnsi="宋体" w:eastAsia="宋体" w:cs="宋体"/>
          <w:b/>
          <w:bCs/>
          <w:color w:val="auto"/>
          <w:lang w:eastAsia="zh-CN"/>
        </w:rPr>
        <w:t>投标文件</w:t>
      </w:r>
      <w:r>
        <w:rPr>
          <w:rFonts w:hint="eastAsia" w:ascii="宋体" w:hAnsi="宋体" w:eastAsia="宋体" w:cs="宋体"/>
          <w:b/>
          <w:bCs/>
          <w:color w:val="auto"/>
        </w:rPr>
        <w:t>中涉及“投标标的”、“数量”、“规格”、“来源地”的内容若不一致，应以本表为准。</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投标人：</w:t>
      </w:r>
      <w:r>
        <w:rPr>
          <w:rFonts w:hint="eastAsia" w:ascii="宋体" w:hAnsi="宋体" w:eastAsia="宋体" w:cs="宋体"/>
          <w:b/>
          <w:bCs/>
          <w:color w:val="auto"/>
          <w:u w:val="single"/>
        </w:rPr>
        <w:t>（全称并加盖单位公章）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日期：</w:t>
      </w:r>
      <w:r>
        <w:rPr>
          <w:rFonts w:hint="eastAsia" w:ascii="宋体" w:hAnsi="宋体" w:eastAsia="宋体" w:cs="宋体"/>
          <w:b/>
          <w:bCs/>
          <w:color w:val="auto"/>
          <w:u w:val="single"/>
        </w:rPr>
        <w:t>　　年　　月　　日</w:t>
      </w:r>
    </w:p>
    <w:p>
      <w:pPr>
        <w:pStyle w:val="14"/>
        <w:jc w:val="both"/>
        <w:rPr>
          <w:rFonts w:hint="eastAsia" w:ascii="宋体" w:hAnsi="宋体" w:eastAsia="宋体" w:cs="宋体"/>
          <w:b/>
          <w:bCs/>
          <w:color w:val="auto"/>
        </w:rPr>
      </w:pP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二、技术和服务要求响应表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项目编号：</w:t>
      </w:r>
      <w:r>
        <w:rPr>
          <w:rFonts w:hint="eastAsia" w:ascii="宋体" w:hAnsi="宋体" w:eastAsia="宋体" w:cs="宋体"/>
          <w:b/>
          <w:bCs/>
          <w:color w:val="auto"/>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4"/>
              <w:jc w:val="both"/>
              <w:rPr>
                <w:rFonts w:hint="eastAsia" w:ascii="宋体" w:hAnsi="宋体" w:eastAsia="宋体" w:cs="宋体"/>
                <w:b/>
                <w:bCs/>
                <w:color w:val="auto"/>
              </w:rPr>
            </w:pPr>
            <w:r>
              <w:rPr>
                <w:rFonts w:hint="eastAsia" w:ascii="宋体" w:hAnsi="宋体" w:eastAsia="宋体" w:cs="宋体"/>
                <w:b/>
                <w:bCs/>
                <w:color w:val="auto"/>
              </w:rPr>
              <w:t>采购包</w:t>
            </w:r>
          </w:p>
        </w:tc>
        <w:tc>
          <w:tcPr>
            <w:tcW w:w="1661" w:type="dxa"/>
          </w:tcPr>
          <w:p>
            <w:pPr>
              <w:pStyle w:val="14"/>
              <w:jc w:val="both"/>
              <w:rPr>
                <w:rFonts w:hint="eastAsia" w:ascii="宋体" w:hAnsi="宋体" w:eastAsia="宋体" w:cs="宋体"/>
                <w:b/>
                <w:bCs/>
                <w:color w:val="auto"/>
              </w:rPr>
            </w:pPr>
            <w:r>
              <w:rPr>
                <w:rFonts w:hint="eastAsia" w:ascii="宋体" w:hAnsi="宋体" w:eastAsia="宋体" w:cs="宋体"/>
                <w:b/>
                <w:bCs/>
                <w:color w:val="auto"/>
              </w:rPr>
              <w:t>品目号</w:t>
            </w:r>
          </w:p>
        </w:tc>
        <w:tc>
          <w:tcPr>
            <w:tcW w:w="1661" w:type="dxa"/>
          </w:tcPr>
          <w:p>
            <w:pPr>
              <w:pStyle w:val="14"/>
              <w:jc w:val="both"/>
              <w:rPr>
                <w:rFonts w:hint="eastAsia" w:ascii="宋体" w:hAnsi="宋体" w:eastAsia="宋体" w:cs="宋体"/>
                <w:b/>
                <w:bCs/>
                <w:color w:val="auto"/>
              </w:rPr>
            </w:pPr>
            <w:r>
              <w:rPr>
                <w:rFonts w:hint="eastAsia" w:ascii="宋体" w:hAnsi="宋体" w:eastAsia="宋体" w:cs="宋体"/>
                <w:b/>
                <w:bCs/>
                <w:color w:val="auto"/>
              </w:rPr>
              <w:t>技术和服务要求</w:t>
            </w:r>
          </w:p>
        </w:tc>
        <w:tc>
          <w:tcPr>
            <w:tcW w:w="1661" w:type="dxa"/>
          </w:tcPr>
          <w:p>
            <w:pPr>
              <w:pStyle w:val="14"/>
              <w:jc w:val="both"/>
              <w:rPr>
                <w:rFonts w:hint="eastAsia" w:ascii="宋体" w:hAnsi="宋体" w:eastAsia="宋体" w:cs="宋体"/>
                <w:b/>
                <w:bCs/>
                <w:color w:val="auto"/>
              </w:rPr>
            </w:pPr>
            <w:r>
              <w:rPr>
                <w:rFonts w:hint="eastAsia" w:ascii="宋体" w:hAnsi="宋体" w:eastAsia="宋体" w:cs="宋体"/>
                <w:b/>
                <w:bCs/>
                <w:color w:val="auto"/>
              </w:rPr>
              <w:t>投标响应</w:t>
            </w:r>
          </w:p>
        </w:tc>
        <w:tc>
          <w:tcPr>
            <w:tcW w:w="1661" w:type="dxa"/>
          </w:tcPr>
          <w:p>
            <w:pPr>
              <w:pStyle w:val="14"/>
              <w:jc w:val="both"/>
              <w:rPr>
                <w:rFonts w:hint="eastAsia" w:ascii="宋体" w:hAnsi="宋体" w:eastAsia="宋体" w:cs="宋体"/>
                <w:b/>
                <w:bCs/>
                <w:color w:val="auto"/>
              </w:rPr>
            </w:pPr>
            <w:r>
              <w:rPr>
                <w:rFonts w:hint="eastAsia" w:ascii="宋体" w:hAnsi="宋体" w:eastAsia="宋体" w:cs="宋体"/>
                <w:b/>
                <w:bCs/>
                <w:color w:val="auto"/>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4"/>
              <w:jc w:val="both"/>
              <w:rPr>
                <w:rFonts w:hint="eastAsia" w:ascii="宋体" w:hAnsi="宋体" w:eastAsia="宋体" w:cs="宋体"/>
                <w:b/>
                <w:bCs/>
                <w:color w:val="auto"/>
              </w:rPr>
            </w:pPr>
            <w:r>
              <w:rPr>
                <w:rFonts w:hint="eastAsia" w:ascii="宋体" w:hAnsi="宋体" w:eastAsia="宋体" w:cs="宋体"/>
                <w:b/>
                <w:bCs/>
                <w:color w:val="auto"/>
              </w:rPr>
              <w:t>*</w:t>
            </w:r>
          </w:p>
        </w:tc>
        <w:tc>
          <w:tcPr>
            <w:tcW w:w="1661" w:type="dxa"/>
          </w:tcPr>
          <w:p>
            <w:pPr>
              <w:pStyle w:val="14"/>
              <w:jc w:val="both"/>
              <w:rPr>
                <w:rFonts w:hint="eastAsia" w:ascii="宋体" w:hAnsi="宋体" w:eastAsia="宋体" w:cs="宋体"/>
                <w:b/>
                <w:bCs/>
                <w:color w:val="auto"/>
              </w:rPr>
            </w:pPr>
            <w:r>
              <w:rPr>
                <w:rFonts w:hint="eastAsia" w:ascii="宋体" w:hAnsi="宋体" w:eastAsia="宋体" w:cs="宋体"/>
                <w:b/>
                <w:bCs/>
                <w:color w:val="auto"/>
              </w:rPr>
              <w:t>*-1</w:t>
            </w:r>
          </w:p>
        </w:tc>
        <w:tc>
          <w:tcPr>
            <w:tcW w:w="1661" w:type="dxa"/>
          </w:tcPr>
          <w:p>
            <w:pPr>
              <w:rPr>
                <w:rFonts w:hint="eastAsia" w:ascii="宋体" w:hAnsi="宋体" w:eastAsia="宋体" w:cs="宋体"/>
                <w:b/>
                <w:bCs/>
                <w:color w:val="auto"/>
              </w:rPr>
            </w:pPr>
          </w:p>
        </w:tc>
        <w:tc>
          <w:tcPr>
            <w:tcW w:w="1661" w:type="dxa"/>
          </w:tcPr>
          <w:p>
            <w:pPr>
              <w:rPr>
                <w:rFonts w:hint="eastAsia" w:ascii="宋体" w:hAnsi="宋体" w:eastAsia="宋体" w:cs="宋体"/>
                <w:b/>
                <w:bCs/>
                <w:color w:val="auto"/>
              </w:rPr>
            </w:pPr>
          </w:p>
        </w:tc>
        <w:tc>
          <w:tcPr>
            <w:tcW w:w="1661" w:type="dxa"/>
          </w:tcPr>
          <w:p>
            <w:pPr>
              <w:rPr>
                <w:rFonts w:hint="eastAsia" w:ascii="宋体" w:hAnsi="宋体" w:eastAsia="宋体" w:cs="宋体"/>
                <w:b/>
                <w:bCs/>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b/>
                <w:bCs/>
                <w:color w:val="auto"/>
              </w:rPr>
            </w:pPr>
          </w:p>
        </w:tc>
        <w:tc>
          <w:tcPr>
            <w:tcW w:w="1661" w:type="dxa"/>
          </w:tcPr>
          <w:p>
            <w:pPr>
              <w:pStyle w:val="14"/>
              <w:jc w:val="both"/>
              <w:rPr>
                <w:rFonts w:hint="eastAsia" w:ascii="宋体" w:hAnsi="宋体" w:eastAsia="宋体" w:cs="宋体"/>
                <w:b/>
                <w:bCs/>
                <w:color w:val="auto"/>
              </w:rPr>
            </w:pPr>
            <w:r>
              <w:rPr>
                <w:rFonts w:hint="eastAsia" w:ascii="宋体" w:hAnsi="宋体" w:eastAsia="宋体" w:cs="宋体"/>
                <w:b/>
                <w:bCs/>
                <w:color w:val="auto"/>
              </w:rPr>
              <w:t>…</w:t>
            </w:r>
          </w:p>
        </w:tc>
        <w:tc>
          <w:tcPr>
            <w:tcW w:w="1661" w:type="dxa"/>
          </w:tcPr>
          <w:p>
            <w:pPr>
              <w:rPr>
                <w:rFonts w:hint="eastAsia" w:ascii="宋体" w:hAnsi="宋体" w:eastAsia="宋体" w:cs="宋体"/>
                <w:b/>
                <w:bCs/>
                <w:color w:val="auto"/>
              </w:rPr>
            </w:pPr>
          </w:p>
        </w:tc>
        <w:tc>
          <w:tcPr>
            <w:tcW w:w="1661" w:type="dxa"/>
          </w:tcPr>
          <w:p>
            <w:pPr>
              <w:rPr>
                <w:rFonts w:hint="eastAsia" w:ascii="宋体" w:hAnsi="宋体" w:eastAsia="宋体" w:cs="宋体"/>
                <w:b/>
                <w:bCs/>
                <w:color w:val="auto"/>
              </w:rPr>
            </w:pPr>
          </w:p>
        </w:tc>
        <w:tc>
          <w:tcPr>
            <w:tcW w:w="1661" w:type="dxa"/>
          </w:tcPr>
          <w:p>
            <w:pPr>
              <w:rPr>
                <w:rFonts w:hint="eastAsia" w:ascii="宋体" w:hAnsi="宋体" w:eastAsia="宋体" w:cs="宋体"/>
                <w:b/>
                <w:bCs/>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4"/>
              <w:jc w:val="both"/>
              <w:rPr>
                <w:rFonts w:hint="eastAsia" w:ascii="宋体" w:hAnsi="宋体" w:eastAsia="宋体" w:cs="宋体"/>
                <w:b/>
                <w:bCs/>
                <w:color w:val="auto"/>
              </w:rPr>
            </w:pPr>
            <w:r>
              <w:rPr>
                <w:rFonts w:hint="eastAsia" w:ascii="宋体" w:hAnsi="宋体" w:eastAsia="宋体" w:cs="宋体"/>
                <w:b/>
                <w:bCs/>
                <w:color w:val="auto"/>
              </w:rPr>
              <w:t>…</w:t>
            </w:r>
          </w:p>
        </w:tc>
        <w:tc>
          <w:tcPr>
            <w:tcW w:w="1661" w:type="dxa"/>
          </w:tcPr>
          <w:p>
            <w:pPr>
              <w:rPr>
                <w:rFonts w:hint="eastAsia" w:ascii="宋体" w:hAnsi="宋体" w:eastAsia="宋体" w:cs="宋体"/>
                <w:b/>
                <w:bCs/>
                <w:color w:val="auto"/>
              </w:rPr>
            </w:pPr>
          </w:p>
        </w:tc>
        <w:tc>
          <w:tcPr>
            <w:tcW w:w="1661" w:type="dxa"/>
          </w:tcPr>
          <w:p>
            <w:pPr>
              <w:rPr>
                <w:rFonts w:hint="eastAsia" w:ascii="宋体" w:hAnsi="宋体" w:eastAsia="宋体" w:cs="宋体"/>
                <w:b/>
                <w:bCs/>
                <w:color w:val="auto"/>
              </w:rPr>
            </w:pPr>
          </w:p>
        </w:tc>
        <w:tc>
          <w:tcPr>
            <w:tcW w:w="1661" w:type="dxa"/>
          </w:tcPr>
          <w:p>
            <w:pPr>
              <w:rPr>
                <w:rFonts w:hint="eastAsia" w:ascii="宋体" w:hAnsi="宋体" w:eastAsia="宋体" w:cs="宋体"/>
                <w:b/>
                <w:bCs/>
                <w:color w:val="auto"/>
              </w:rPr>
            </w:pPr>
          </w:p>
        </w:tc>
        <w:tc>
          <w:tcPr>
            <w:tcW w:w="1661" w:type="dxa"/>
          </w:tcPr>
          <w:p>
            <w:pPr>
              <w:rPr>
                <w:rFonts w:hint="eastAsia" w:ascii="宋体" w:hAnsi="宋体" w:eastAsia="宋体" w:cs="宋体"/>
                <w:b/>
                <w:bCs/>
                <w:color w:val="auto"/>
              </w:rPr>
            </w:pPr>
          </w:p>
        </w:tc>
      </w:tr>
    </w:tbl>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1、本表应按照下列规定填写：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1.1“技术和服务要求”项下填写的内容应与招标文件第五章“技术和服务要求”的内容保持一致。</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1.3“是否偏离及说明”项下应按下列规定填写：优于的，填写“正偏离”；符合的，填写“无偏离”；低于的，填写“负偏离”。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2、投标人需要说明的内容若需特殊表达，应先在本表中进行相应说明，再另页应答，但应做好标注说明，方便评委查阅评审。未标注说明可能导致的不利的评审后果由投标人自行承担。</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投标人：</w:t>
      </w:r>
      <w:r>
        <w:rPr>
          <w:rFonts w:hint="eastAsia" w:ascii="宋体" w:hAnsi="宋体" w:eastAsia="宋体" w:cs="宋体"/>
          <w:b/>
          <w:bCs/>
          <w:color w:val="auto"/>
          <w:u w:val="single"/>
        </w:rPr>
        <w:t>（全称并加盖单位公章）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日期：</w:t>
      </w:r>
      <w:r>
        <w:rPr>
          <w:rFonts w:hint="eastAsia" w:ascii="宋体" w:hAnsi="宋体" w:eastAsia="宋体" w:cs="宋体"/>
          <w:b/>
          <w:bCs/>
          <w:color w:val="auto"/>
          <w:u w:val="single"/>
        </w:rPr>
        <w:t>　　年　　月　　日</w:t>
      </w:r>
    </w:p>
    <w:p>
      <w:pPr>
        <w:pStyle w:val="14"/>
        <w:jc w:val="both"/>
        <w:rPr>
          <w:rFonts w:hint="eastAsia" w:ascii="宋体" w:hAnsi="宋体" w:eastAsia="宋体" w:cs="宋体"/>
          <w:b/>
          <w:bCs/>
          <w:color w:val="auto"/>
        </w:rPr>
      </w:pP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三、商务条件响应表</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项目编号：</w:t>
      </w:r>
      <w:r>
        <w:rPr>
          <w:rFonts w:hint="eastAsia" w:ascii="宋体" w:hAnsi="宋体" w:eastAsia="宋体" w:cs="宋体"/>
          <w:b/>
          <w:bCs/>
          <w:color w:val="auto"/>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4"/>
              <w:jc w:val="both"/>
              <w:rPr>
                <w:rFonts w:hint="eastAsia" w:ascii="宋体" w:hAnsi="宋体" w:eastAsia="宋体" w:cs="宋体"/>
                <w:b/>
                <w:bCs/>
                <w:color w:val="auto"/>
              </w:rPr>
            </w:pPr>
            <w:r>
              <w:rPr>
                <w:rFonts w:hint="eastAsia" w:ascii="宋体" w:hAnsi="宋体" w:eastAsia="宋体" w:cs="宋体"/>
                <w:b/>
                <w:bCs/>
                <w:color w:val="auto"/>
              </w:rPr>
              <w:t>采购包</w:t>
            </w:r>
          </w:p>
        </w:tc>
        <w:tc>
          <w:tcPr>
            <w:tcW w:w="1661" w:type="dxa"/>
          </w:tcPr>
          <w:p>
            <w:pPr>
              <w:pStyle w:val="14"/>
              <w:jc w:val="both"/>
              <w:rPr>
                <w:rFonts w:hint="eastAsia" w:ascii="宋体" w:hAnsi="宋体" w:eastAsia="宋体" w:cs="宋体"/>
                <w:b/>
                <w:bCs/>
                <w:color w:val="auto"/>
              </w:rPr>
            </w:pPr>
            <w:r>
              <w:rPr>
                <w:rFonts w:hint="eastAsia" w:ascii="宋体" w:hAnsi="宋体" w:eastAsia="宋体" w:cs="宋体"/>
                <w:b/>
                <w:bCs/>
                <w:color w:val="auto"/>
              </w:rPr>
              <w:t>品目号</w:t>
            </w:r>
          </w:p>
        </w:tc>
        <w:tc>
          <w:tcPr>
            <w:tcW w:w="1661" w:type="dxa"/>
          </w:tcPr>
          <w:p>
            <w:pPr>
              <w:pStyle w:val="14"/>
              <w:jc w:val="both"/>
              <w:rPr>
                <w:rFonts w:hint="eastAsia" w:ascii="宋体" w:hAnsi="宋体" w:eastAsia="宋体" w:cs="宋体"/>
                <w:b/>
                <w:bCs/>
                <w:color w:val="auto"/>
              </w:rPr>
            </w:pPr>
            <w:r>
              <w:rPr>
                <w:rFonts w:hint="eastAsia" w:ascii="宋体" w:hAnsi="宋体" w:eastAsia="宋体" w:cs="宋体"/>
                <w:b/>
                <w:bCs/>
                <w:color w:val="auto"/>
              </w:rPr>
              <w:t>商务条件</w:t>
            </w:r>
          </w:p>
        </w:tc>
        <w:tc>
          <w:tcPr>
            <w:tcW w:w="1661" w:type="dxa"/>
          </w:tcPr>
          <w:p>
            <w:pPr>
              <w:pStyle w:val="14"/>
              <w:jc w:val="both"/>
              <w:rPr>
                <w:rFonts w:hint="eastAsia" w:ascii="宋体" w:hAnsi="宋体" w:eastAsia="宋体" w:cs="宋体"/>
                <w:b/>
                <w:bCs/>
                <w:color w:val="auto"/>
              </w:rPr>
            </w:pPr>
            <w:r>
              <w:rPr>
                <w:rFonts w:hint="eastAsia" w:ascii="宋体" w:hAnsi="宋体" w:eastAsia="宋体" w:cs="宋体"/>
                <w:b/>
                <w:bCs/>
                <w:color w:val="auto"/>
              </w:rPr>
              <w:t>投标响应</w:t>
            </w:r>
          </w:p>
        </w:tc>
        <w:tc>
          <w:tcPr>
            <w:tcW w:w="1661" w:type="dxa"/>
          </w:tcPr>
          <w:p>
            <w:pPr>
              <w:pStyle w:val="14"/>
              <w:jc w:val="both"/>
              <w:rPr>
                <w:rFonts w:hint="eastAsia" w:ascii="宋体" w:hAnsi="宋体" w:eastAsia="宋体" w:cs="宋体"/>
                <w:b/>
                <w:bCs/>
                <w:color w:val="auto"/>
              </w:rPr>
            </w:pPr>
            <w:r>
              <w:rPr>
                <w:rFonts w:hint="eastAsia" w:ascii="宋体" w:hAnsi="宋体" w:eastAsia="宋体" w:cs="宋体"/>
                <w:b/>
                <w:bCs/>
                <w:color w:val="auto"/>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4"/>
              <w:jc w:val="both"/>
              <w:rPr>
                <w:rFonts w:hint="eastAsia" w:ascii="宋体" w:hAnsi="宋体" w:eastAsia="宋体" w:cs="宋体"/>
                <w:b/>
                <w:bCs/>
                <w:color w:val="auto"/>
              </w:rPr>
            </w:pPr>
            <w:r>
              <w:rPr>
                <w:rFonts w:hint="eastAsia" w:ascii="宋体" w:hAnsi="宋体" w:eastAsia="宋体" w:cs="宋体"/>
                <w:b/>
                <w:bCs/>
                <w:color w:val="auto"/>
              </w:rPr>
              <w:t>*</w:t>
            </w:r>
          </w:p>
        </w:tc>
        <w:tc>
          <w:tcPr>
            <w:tcW w:w="1661" w:type="dxa"/>
          </w:tcPr>
          <w:p>
            <w:pPr>
              <w:pStyle w:val="14"/>
              <w:jc w:val="both"/>
              <w:rPr>
                <w:rFonts w:hint="eastAsia" w:ascii="宋体" w:hAnsi="宋体" w:eastAsia="宋体" w:cs="宋体"/>
                <w:b/>
                <w:bCs/>
                <w:color w:val="auto"/>
              </w:rPr>
            </w:pPr>
            <w:r>
              <w:rPr>
                <w:rFonts w:hint="eastAsia" w:ascii="宋体" w:hAnsi="宋体" w:eastAsia="宋体" w:cs="宋体"/>
                <w:b/>
                <w:bCs/>
                <w:color w:val="auto"/>
              </w:rPr>
              <w:t>*-1</w:t>
            </w:r>
          </w:p>
        </w:tc>
        <w:tc>
          <w:tcPr>
            <w:tcW w:w="1661" w:type="dxa"/>
          </w:tcPr>
          <w:p>
            <w:pPr>
              <w:rPr>
                <w:rFonts w:hint="eastAsia" w:ascii="宋体" w:hAnsi="宋体" w:eastAsia="宋体" w:cs="宋体"/>
                <w:b/>
                <w:bCs/>
                <w:color w:val="auto"/>
              </w:rPr>
            </w:pPr>
          </w:p>
        </w:tc>
        <w:tc>
          <w:tcPr>
            <w:tcW w:w="1661" w:type="dxa"/>
          </w:tcPr>
          <w:p>
            <w:pPr>
              <w:rPr>
                <w:rFonts w:hint="eastAsia" w:ascii="宋体" w:hAnsi="宋体" w:eastAsia="宋体" w:cs="宋体"/>
                <w:b/>
                <w:bCs/>
                <w:color w:val="auto"/>
              </w:rPr>
            </w:pPr>
          </w:p>
        </w:tc>
        <w:tc>
          <w:tcPr>
            <w:tcW w:w="1661" w:type="dxa"/>
          </w:tcPr>
          <w:p>
            <w:pPr>
              <w:rPr>
                <w:rFonts w:hint="eastAsia" w:ascii="宋体" w:hAnsi="宋体" w:eastAsia="宋体" w:cs="宋体"/>
                <w:b/>
                <w:bCs/>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b/>
                <w:bCs/>
                <w:color w:val="auto"/>
              </w:rPr>
            </w:pPr>
          </w:p>
        </w:tc>
        <w:tc>
          <w:tcPr>
            <w:tcW w:w="1661" w:type="dxa"/>
          </w:tcPr>
          <w:p>
            <w:pPr>
              <w:pStyle w:val="14"/>
              <w:jc w:val="both"/>
              <w:rPr>
                <w:rFonts w:hint="eastAsia" w:ascii="宋体" w:hAnsi="宋体" w:eastAsia="宋体" w:cs="宋体"/>
                <w:b/>
                <w:bCs/>
                <w:color w:val="auto"/>
              </w:rPr>
            </w:pPr>
            <w:r>
              <w:rPr>
                <w:rFonts w:hint="eastAsia" w:ascii="宋体" w:hAnsi="宋体" w:eastAsia="宋体" w:cs="宋体"/>
                <w:b/>
                <w:bCs/>
                <w:color w:val="auto"/>
              </w:rPr>
              <w:t>…</w:t>
            </w:r>
          </w:p>
        </w:tc>
        <w:tc>
          <w:tcPr>
            <w:tcW w:w="1661" w:type="dxa"/>
          </w:tcPr>
          <w:p>
            <w:pPr>
              <w:rPr>
                <w:rFonts w:hint="eastAsia" w:ascii="宋体" w:hAnsi="宋体" w:eastAsia="宋体" w:cs="宋体"/>
                <w:b/>
                <w:bCs/>
                <w:color w:val="auto"/>
              </w:rPr>
            </w:pPr>
          </w:p>
        </w:tc>
        <w:tc>
          <w:tcPr>
            <w:tcW w:w="1661" w:type="dxa"/>
          </w:tcPr>
          <w:p>
            <w:pPr>
              <w:rPr>
                <w:rFonts w:hint="eastAsia" w:ascii="宋体" w:hAnsi="宋体" w:eastAsia="宋体" w:cs="宋体"/>
                <w:b/>
                <w:bCs/>
                <w:color w:val="auto"/>
              </w:rPr>
            </w:pPr>
          </w:p>
        </w:tc>
        <w:tc>
          <w:tcPr>
            <w:tcW w:w="1661" w:type="dxa"/>
          </w:tcPr>
          <w:p>
            <w:pPr>
              <w:rPr>
                <w:rFonts w:hint="eastAsia" w:ascii="宋体" w:hAnsi="宋体" w:eastAsia="宋体" w:cs="宋体"/>
                <w:b/>
                <w:bCs/>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4"/>
              <w:jc w:val="both"/>
              <w:rPr>
                <w:rFonts w:hint="eastAsia" w:ascii="宋体" w:hAnsi="宋体" w:eastAsia="宋体" w:cs="宋体"/>
                <w:b/>
                <w:bCs/>
                <w:color w:val="auto"/>
              </w:rPr>
            </w:pPr>
            <w:r>
              <w:rPr>
                <w:rFonts w:hint="eastAsia" w:ascii="宋体" w:hAnsi="宋体" w:eastAsia="宋体" w:cs="宋体"/>
                <w:b/>
                <w:bCs/>
                <w:color w:val="auto"/>
              </w:rPr>
              <w:t>…</w:t>
            </w:r>
          </w:p>
        </w:tc>
        <w:tc>
          <w:tcPr>
            <w:tcW w:w="1661" w:type="dxa"/>
          </w:tcPr>
          <w:p>
            <w:pPr>
              <w:rPr>
                <w:rFonts w:hint="eastAsia" w:ascii="宋体" w:hAnsi="宋体" w:eastAsia="宋体" w:cs="宋体"/>
                <w:b/>
                <w:bCs/>
                <w:color w:val="auto"/>
              </w:rPr>
            </w:pPr>
          </w:p>
        </w:tc>
        <w:tc>
          <w:tcPr>
            <w:tcW w:w="1661" w:type="dxa"/>
          </w:tcPr>
          <w:p>
            <w:pPr>
              <w:rPr>
                <w:rFonts w:hint="eastAsia" w:ascii="宋体" w:hAnsi="宋体" w:eastAsia="宋体" w:cs="宋体"/>
                <w:b/>
                <w:bCs/>
                <w:color w:val="auto"/>
              </w:rPr>
            </w:pPr>
          </w:p>
        </w:tc>
        <w:tc>
          <w:tcPr>
            <w:tcW w:w="1661" w:type="dxa"/>
          </w:tcPr>
          <w:p>
            <w:pPr>
              <w:rPr>
                <w:rFonts w:hint="eastAsia" w:ascii="宋体" w:hAnsi="宋体" w:eastAsia="宋体" w:cs="宋体"/>
                <w:b/>
                <w:bCs/>
                <w:color w:val="auto"/>
              </w:rPr>
            </w:pPr>
          </w:p>
        </w:tc>
        <w:tc>
          <w:tcPr>
            <w:tcW w:w="1661" w:type="dxa"/>
          </w:tcPr>
          <w:p>
            <w:pPr>
              <w:rPr>
                <w:rFonts w:hint="eastAsia" w:ascii="宋体" w:hAnsi="宋体" w:eastAsia="宋体" w:cs="宋体"/>
                <w:b/>
                <w:bCs/>
                <w:color w:val="auto"/>
              </w:rPr>
            </w:pPr>
          </w:p>
        </w:tc>
      </w:tr>
    </w:tbl>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※注意：</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1、本表应按照下列规定填写：</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1.1“商务条件”项下填写的内容应与招标文件第五章“商务条件”的内容保持一致。</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1.2“投标响应”项下应填写具体的响应内容并与“商务条件”项下填写的内容逐项对应；对“商务条件”项下涉及“≥或＞”、“≤或＜”及某个区间值范围内的内容，应填写具体的数值。</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1.3“是否偏离及说明”项下应按下列规定填写：优于的，填写“正偏离”；符合的，填写“无偏离”；低于的，填写“负偏离”。</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2、投标人需要说明的内容若需特殊表达，应先在本表中进行相应说明，再另页应答，但应做好标注说明，方便评委查阅评审。未标注说明可能导致的不利的评审后果由投标人自行承担。</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投标人：</w:t>
      </w:r>
      <w:r>
        <w:rPr>
          <w:rFonts w:hint="eastAsia" w:ascii="宋体" w:hAnsi="宋体" w:eastAsia="宋体" w:cs="宋体"/>
          <w:b/>
          <w:bCs/>
          <w:color w:val="auto"/>
          <w:u w:val="single"/>
        </w:rPr>
        <w:t>（全称并加盖单位公章）</w:t>
      </w:r>
    </w:p>
    <w:p>
      <w:pPr>
        <w:pStyle w:val="14"/>
        <w:ind w:firstLine="480"/>
        <w:jc w:val="right"/>
        <w:rPr>
          <w:rFonts w:hint="eastAsia" w:ascii="宋体" w:hAnsi="宋体" w:eastAsia="宋体" w:cs="宋体"/>
          <w:b/>
          <w:bCs/>
          <w:color w:val="auto"/>
        </w:rPr>
      </w:pPr>
      <w:r>
        <w:rPr>
          <w:rFonts w:hint="eastAsia" w:ascii="宋体" w:hAnsi="宋体" w:eastAsia="宋体" w:cs="宋体"/>
          <w:b/>
          <w:bCs/>
          <w:color w:val="auto"/>
        </w:rPr>
        <w:t>日期：</w:t>
      </w:r>
      <w:r>
        <w:rPr>
          <w:rFonts w:hint="eastAsia" w:ascii="宋体" w:hAnsi="宋体" w:eastAsia="宋体" w:cs="宋体"/>
          <w:b/>
          <w:bCs/>
          <w:color w:val="auto"/>
          <w:u w:val="single"/>
        </w:rPr>
        <w:t>　　年　　月　　日</w:t>
      </w:r>
    </w:p>
    <w:p>
      <w:pPr>
        <w:pStyle w:val="14"/>
        <w:jc w:val="both"/>
        <w:rPr>
          <w:rFonts w:hint="eastAsia" w:ascii="宋体" w:hAnsi="宋体" w:eastAsia="宋体" w:cs="宋体"/>
          <w:b/>
          <w:bCs/>
          <w:color w:val="auto"/>
        </w:rPr>
      </w:pPr>
    </w:p>
    <w:p>
      <w:pPr>
        <w:pStyle w:val="14"/>
        <w:ind w:firstLine="960"/>
        <w:jc w:val="both"/>
        <w:rPr>
          <w:rFonts w:hint="eastAsia" w:ascii="宋体" w:hAnsi="宋体" w:eastAsia="宋体" w:cs="宋体"/>
          <w:b/>
          <w:bCs/>
          <w:color w:val="auto"/>
        </w:rPr>
      </w:pPr>
      <w:r>
        <w:rPr>
          <w:rFonts w:hint="eastAsia" w:ascii="宋体" w:hAnsi="宋体" w:eastAsia="宋体" w:cs="宋体"/>
          <w:b/>
          <w:bCs/>
          <w:color w:val="auto"/>
        </w:rPr>
        <w:t xml:space="preserve"> </w:t>
      </w:r>
    </w:p>
    <w:p>
      <w:pPr>
        <w:pStyle w:val="14"/>
        <w:ind w:firstLine="960"/>
        <w:jc w:val="center"/>
        <w:outlineLvl w:val="2"/>
        <w:rPr>
          <w:rFonts w:hint="eastAsia" w:ascii="宋体" w:hAnsi="宋体" w:eastAsia="宋体" w:cs="宋体"/>
          <w:b/>
          <w:bCs/>
          <w:color w:val="auto"/>
        </w:rPr>
      </w:pPr>
      <w:r>
        <w:rPr>
          <w:rFonts w:hint="eastAsia" w:ascii="宋体" w:hAnsi="宋体" w:eastAsia="宋体" w:cs="宋体"/>
          <w:b/>
          <w:bCs/>
          <w:color w:val="auto"/>
          <w:sz w:val="28"/>
        </w:rPr>
        <w:t>四、投标人提交的其他资料（若有）</w:t>
      </w:r>
    </w:p>
    <w:p>
      <w:pPr>
        <w:pStyle w:val="14"/>
        <w:ind w:firstLine="480"/>
        <w:jc w:val="center"/>
        <w:rPr>
          <w:rFonts w:hint="eastAsia" w:ascii="宋体" w:hAnsi="宋体" w:eastAsia="宋体" w:cs="宋体"/>
          <w:b/>
          <w:bCs/>
          <w:color w:val="auto"/>
        </w:rPr>
      </w:pPr>
      <w:r>
        <w:rPr>
          <w:rFonts w:hint="eastAsia" w:ascii="宋体" w:hAnsi="宋体" w:eastAsia="宋体" w:cs="宋体"/>
          <w:b/>
          <w:bCs/>
          <w:color w:val="auto"/>
        </w:rPr>
        <w:t>编制说明</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1、招标文件要求提交的除“资格及资信证明部分”、“报价部分”外的其他证明材料或资料加盖投标人的单位公章后应在此项下提交。</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2、招标文件要求投标人提供方案（包括但不限于：组织、实施、技术、服务方案等）的，投标人应在此项下提交。</w:t>
      </w:r>
    </w:p>
    <w:p>
      <w:pPr>
        <w:pStyle w:val="14"/>
        <w:ind w:firstLine="480"/>
        <w:jc w:val="both"/>
        <w:rPr>
          <w:rFonts w:hint="eastAsia" w:ascii="宋体" w:hAnsi="宋体" w:eastAsia="宋体" w:cs="宋体"/>
          <w:b/>
          <w:bCs/>
          <w:color w:val="auto"/>
        </w:rPr>
      </w:pPr>
      <w:r>
        <w:rPr>
          <w:rFonts w:hint="eastAsia" w:ascii="宋体" w:hAnsi="宋体" w:eastAsia="宋体" w:cs="宋体"/>
          <w:b/>
          <w:bCs/>
          <w:color w:val="auto"/>
        </w:rPr>
        <w:t>3、除招标文件另有规定外，投标人认为需要提交的其他证明材料或资料加盖投标人的单位公章后应在此项下提交。</w:t>
      </w:r>
    </w:p>
    <w:p>
      <w:pPr>
        <w:pStyle w:val="14"/>
        <w:rPr>
          <w:rFonts w:hint="eastAsia" w:ascii="宋体" w:hAnsi="宋体" w:eastAsia="宋体" w:cs="宋体"/>
          <w:b/>
          <w:bCs/>
          <w:color w:val="auto"/>
          <w:lang w:val="en-US" w:eastAsia="zh-Hans"/>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B3A17"/>
    <w:multiLevelType w:val="singleLevel"/>
    <w:tmpl w:val="943B3A17"/>
    <w:lvl w:ilvl="0" w:tentative="0">
      <w:start w:val="1"/>
      <w:numFmt w:val="decimal"/>
      <w:suff w:val="nothing"/>
      <w:lvlText w:val="（%1）"/>
      <w:lvlJc w:val="left"/>
    </w:lvl>
  </w:abstractNum>
  <w:abstractNum w:abstractNumId="1">
    <w:nsid w:val="BE3C43D4"/>
    <w:multiLevelType w:val="singleLevel"/>
    <w:tmpl w:val="BE3C43D4"/>
    <w:lvl w:ilvl="0" w:tentative="0">
      <w:start w:val="1"/>
      <w:numFmt w:val="decimal"/>
      <w:lvlText w:val="(%1)"/>
      <w:lvlJc w:val="left"/>
      <w:pPr>
        <w:tabs>
          <w:tab w:val="left" w:pos="312"/>
        </w:tabs>
      </w:pPr>
    </w:lvl>
  </w:abstractNum>
  <w:abstractNum w:abstractNumId="2">
    <w:nsid w:val="E630F421"/>
    <w:multiLevelType w:val="singleLevel"/>
    <w:tmpl w:val="E630F421"/>
    <w:lvl w:ilvl="0" w:tentative="0">
      <w:start w:val="3"/>
      <w:numFmt w:val="decimal"/>
      <w:suff w:val="nothing"/>
      <w:lvlText w:val="%1、"/>
      <w:lvlJc w:val="left"/>
    </w:lvl>
  </w:abstractNum>
  <w:abstractNum w:abstractNumId="3">
    <w:nsid w:val="44599E80"/>
    <w:multiLevelType w:val="singleLevel"/>
    <w:tmpl w:val="44599E80"/>
    <w:lvl w:ilvl="0" w:tentative="0">
      <w:start w:val="1"/>
      <w:numFmt w:val="decimal"/>
      <w:suff w:val="nothing"/>
      <w:lvlText w:val="%1、"/>
      <w:lvlJc w:val="left"/>
    </w:lvl>
  </w:abstractNum>
  <w:abstractNum w:abstractNumId="4">
    <w:nsid w:val="5ACE65CF"/>
    <w:multiLevelType w:val="multilevel"/>
    <w:tmpl w:val="5ACE65CF"/>
    <w:lvl w:ilvl="0" w:tentative="0">
      <w:start w:val="1"/>
      <w:numFmt w:val="decimal"/>
      <w:lvlText w:val="%1"/>
      <w:lvlJc w:val="left"/>
      <w:pPr>
        <w:ind w:left="8655" w:hanging="432"/>
      </w:pPr>
      <w:rPr>
        <w:rFonts w:hint="eastAsia"/>
        <w:b/>
        <w:bCs w:val="0"/>
        <w:i w:val="0"/>
        <w:iCs w:val="0"/>
        <w:caps w:val="0"/>
        <w:smallCaps w:val="0"/>
        <w:strike w:val="0"/>
        <w:dstrike w:val="0"/>
        <w:vanish w:val="0"/>
        <w:color w:val="000000"/>
        <w:spacing w:val="0"/>
        <w:position w:val="0"/>
        <w:u w:val="none"/>
        <w:vertAlign w:val="baseline"/>
      </w:rPr>
    </w:lvl>
    <w:lvl w:ilvl="1" w:tentative="0">
      <w:start w:val="1"/>
      <w:numFmt w:val="decimal"/>
      <w:lvlText w:val="%1.%2"/>
      <w:lvlJc w:val="left"/>
      <w:pPr>
        <w:ind w:left="1852" w:hanging="576"/>
      </w:pPr>
      <w:rPr>
        <w:rFonts w:hint="eastAsia"/>
        <w:b/>
        <w:bCs w:val="0"/>
        <w:i w:val="0"/>
        <w:iCs w:val="0"/>
        <w:caps w:val="0"/>
        <w:smallCaps w:val="0"/>
        <w:strike w:val="0"/>
        <w:dstrike w:val="0"/>
        <w:vanish w:val="0"/>
        <w:color w:val="auto"/>
        <w:spacing w:val="0"/>
        <w:position w:val="0"/>
        <w:u w:val="none"/>
        <w:vertAlign w:val="baseline"/>
      </w:rPr>
    </w:lvl>
    <w:lvl w:ilvl="2" w:tentative="0">
      <w:start w:val="1"/>
      <w:numFmt w:val="decimal"/>
      <w:pStyle w:val="5"/>
      <w:lvlText w:val="%1.%2.%3"/>
      <w:lvlJc w:val="left"/>
      <w:pPr>
        <w:ind w:left="1288" w:hanging="720"/>
      </w:pPr>
      <w:rPr>
        <w:rFonts w:hint="eastAsia"/>
        <w:b/>
        <w:bCs w:val="0"/>
        <w:i w:val="0"/>
        <w:iCs w:val="0"/>
        <w:caps w:val="0"/>
        <w:smallCaps w:val="0"/>
        <w:strike w:val="0"/>
        <w:dstrike w:val="0"/>
        <w:vanish w:val="0"/>
        <w:color w:val="auto"/>
        <w:spacing w:val="0"/>
        <w:position w:val="0"/>
        <w:u w:val="none"/>
        <w:vertAlign w:val="baseline"/>
      </w:rPr>
    </w:lvl>
    <w:lvl w:ilvl="3" w:tentative="0">
      <w:start w:val="1"/>
      <w:numFmt w:val="decimal"/>
      <w:lvlText w:val="%1.%2.%3.%4"/>
      <w:lvlJc w:val="left"/>
      <w:pPr>
        <w:ind w:left="5968"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0NmNjMGI4MDA1MTcxY2ZmMWE1NzBkZWFkODYifQ=="/>
  </w:docVars>
  <w:rsids>
    <w:rsidRoot w:val="53B52B8D"/>
    <w:rsid w:val="008F7832"/>
    <w:rsid w:val="00D91EDB"/>
    <w:rsid w:val="028238A6"/>
    <w:rsid w:val="02E828A9"/>
    <w:rsid w:val="033B1ABF"/>
    <w:rsid w:val="033C3C5D"/>
    <w:rsid w:val="05213B56"/>
    <w:rsid w:val="054A03BD"/>
    <w:rsid w:val="09014080"/>
    <w:rsid w:val="09535236"/>
    <w:rsid w:val="098F0CF6"/>
    <w:rsid w:val="099A2423"/>
    <w:rsid w:val="0ABD34C1"/>
    <w:rsid w:val="0B2621C1"/>
    <w:rsid w:val="10660FB6"/>
    <w:rsid w:val="106C3204"/>
    <w:rsid w:val="10903958"/>
    <w:rsid w:val="118A0FD0"/>
    <w:rsid w:val="12F36335"/>
    <w:rsid w:val="133C72DC"/>
    <w:rsid w:val="1351449B"/>
    <w:rsid w:val="15BE142F"/>
    <w:rsid w:val="164268FF"/>
    <w:rsid w:val="177F50ED"/>
    <w:rsid w:val="17FD50E6"/>
    <w:rsid w:val="185B1CC0"/>
    <w:rsid w:val="1E4E1BD7"/>
    <w:rsid w:val="1FF266BE"/>
    <w:rsid w:val="209C73CB"/>
    <w:rsid w:val="21443A85"/>
    <w:rsid w:val="222C6C83"/>
    <w:rsid w:val="22A154AA"/>
    <w:rsid w:val="23312848"/>
    <w:rsid w:val="238E494F"/>
    <w:rsid w:val="24507E57"/>
    <w:rsid w:val="255E74FF"/>
    <w:rsid w:val="287759E2"/>
    <w:rsid w:val="28AB46B3"/>
    <w:rsid w:val="28B61EE5"/>
    <w:rsid w:val="2A963B32"/>
    <w:rsid w:val="2ABF1892"/>
    <w:rsid w:val="2B9A164F"/>
    <w:rsid w:val="2C153E60"/>
    <w:rsid w:val="2F380BAC"/>
    <w:rsid w:val="322669FE"/>
    <w:rsid w:val="34852F48"/>
    <w:rsid w:val="35EC2077"/>
    <w:rsid w:val="36885042"/>
    <w:rsid w:val="38E52A3B"/>
    <w:rsid w:val="3A2325C1"/>
    <w:rsid w:val="3BF84C04"/>
    <w:rsid w:val="3DD25B0C"/>
    <w:rsid w:val="40C856B7"/>
    <w:rsid w:val="42F24AF0"/>
    <w:rsid w:val="43EC2976"/>
    <w:rsid w:val="44063D3D"/>
    <w:rsid w:val="440D6EB4"/>
    <w:rsid w:val="45514E18"/>
    <w:rsid w:val="45B8178A"/>
    <w:rsid w:val="465678BA"/>
    <w:rsid w:val="4720600F"/>
    <w:rsid w:val="47C456BC"/>
    <w:rsid w:val="48091C86"/>
    <w:rsid w:val="49CD147E"/>
    <w:rsid w:val="4C8E0B01"/>
    <w:rsid w:val="4CE94821"/>
    <w:rsid w:val="4F117769"/>
    <w:rsid w:val="5021785A"/>
    <w:rsid w:val="506F15F3"/>
    <w:rsid w:val="51B40791"/>
    <w:rsid w:val="525941F7"/>
    <w:rsid w:val="53B52B8D"/>
    <w:rsid w:val="53E47F5E"/>
    <w:rsid w:val="55080FDC"/>
    <w:rsid w:val="56C836F9"/>
    <w:rsid w:val="57633A33"/>
    <w:rsid w:val="57CF7C3F"/>
    <w:rsid w:val="599C2C1B"/>
    <w:rsid w:val="59AC7302"/>
    <w:rsid w:val="5C5B0B6B"/>
    <w:rsid w:val="60E47381"/>
    <w:rsid w:val="61CE24E6"/>
    <w:rsid w:val="61ED1259"/>
    <w:rsid w:val="63697D77"/>
    <w:rsid w:val="639F57E1"/>
    <w:rsid w:val="63EE46FF"/>
    <w:rsid w:val="64301F0F"/>
    <w:rsid w:val="64C87A92"/>
    <w:rsid w:val="667F1AE1"/>
    <w:rsid w:val="66C30BB5"/>
    <w:rsid w:val="6A2425CC"/>
    <w:rsid w:val="6B2D7B77"/>
    <w:rsid w:val="6B3414AA"/>
    <w:rsid w:val="6CA42139"/>
    <w:rsid w:val="6EB74145"/>
    <w:rsid w:val="70DE427D"/>
    <w:rsid w:val="72591DFA"/>
    <w:rsid w:val="72646BE2"/>
    <w:rsid w:val="728D46D5"/>
    <w:rsid w:val="733777E5"/>
    <w:rsid w:val="73C55C11"/>
    <w:rsid w:val="76AE710F"/>
    <w:rsid w:val="77F79321"/>
    <w:rsid w:val="791B3704"/>
    <w:rsid w:val="7A437574"/>
    <w:rsid w:val="7A5E1AFB"/>
    <w:rsid w:val="7BCD8701"/>
    <w:rsid w:val="7DC05992"/>
    <w:rsid w:val="7F7A4451"/>
    <w:rsid w:val="7FA820AC"/>
    <w:rsid w:val="B77D8DF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Arial" w:hAnsi="Arial" w:eastAsia="黑体"/>
      <w:b/>
      <w:sz w:val="32"/>
    </w:rPr>
  </w:style>
  <w:style w:type="paragraph" w:styleId="5">
    <w:name w:val="heading 3"/>
    <w:basedOn w:val="1"/>
    <w:next w:val="6"/>
    <w:unhideWhenUsed/>
    <w:qFormat/>
    <w:uiPriority w:val="0"/>
    <w:pPr>
      <w:numPr>
        <w:ilvl w:val="2"/>
        <w:numId w:val="1"/>
      </w:numPr>
      <w:spacing w:line="360" w:lineRule="auto"/>
      <w:ind w:left="720" w:firstLine="0" w:firstLineChars="0"/>
      <w:outlineLvl w:val="2"/>
    </w:pPr>
    <w:rPr>
      <w:rFonts w:ascii="Times New Roman" w:hAnsi="Times New Roman"/>
      <w:b/>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left="200" w:firstLine="420" w:firstLineChars="200"/>
    </w:pPr>
    <w:rPr>
      <w:rFonts w:ascii="Times New Roman" w:hAnsi="Times New Roman" w:eastAsia="仿宋_GB2312" w:cs="Times New Roman"/>
      <w:sz w:val="32"/>
    </w:rPr>
  </w:style>
  <w:style w:type="paragraph" w:styleId="3">
    <w:name w:val="Body Text Indent"/>
    <w:basedOn w:val="1"/>
    <w:qFormat/>
    <w:uiPriority w:val="0"/>
    <w:pPr>
      <w:spacing w:line="360" w:lineRule="auto"/>
      <w:ind w:firstLine="560" w:firstLineChars="200"/>
    </w:pPr>
    <w:rPr>
      <w:rFonts w:ascii="仿宋_GB2312" w:hAnsi="宋体" w:eastAsia="仿宋_GB2312"/>
      <w:bCs/>
      <w:kern w:val="0"/>
      <w:sz w:val="28"/>
      <w:szCs w:val="28"/>
    </w:rPr>
  </w:style>
  <w:style w:type="paragraph" w:styleId="6">
    <w:name w:val="Normal Indent"/>
    <w:basedOn w:val="1"/>
    <w:next w:val="1"/>
    <w:qFormat/>
    <w:uiPriority w:val="0"/>
    <w:pPr>
      <w:autoSpaceDE w:val="0"/>
      <w:autoSpaceDN w:val="0"/>
      <w:adjustRightInd w:val="0"/>
      <w:ind w:firstLine="420"/>
      <w:jc w:val="left"/>
    </w:pPr>
    <w:rPr>
      <w:rFonts w:ascii="宋体"/>
      <w:sz w:val="24"/>
    </w:rPr>
  </w:style>
  <w:style w:type="paragraph" w:styleId="7">
    <w:name w:val="annotation text"/>
    <w:basedOn w:val="1"/>
    <w:qFormat/>
    <w:uiPriority w:val="0"/>
    <w:pPr>
      <w:jc w:val="left"/>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character" w:customStyle="1" w:styleId="15">
    <w:name w:val="fontstyle31"/>
    <w:basedOn w:val="13"/>
    <w:qFormat/>
    <w:uiPriority w:val="0"/>
    <w:rPr>
      <w:rFonts w:ascii="TimesNewRomanPSMT" w:hAnsi="TimesNewRomanPSMT" w:eastAsia="TimesNewRomanPSMT" w:cs="TimesNewRomanPSMT"/>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55567</Words>
  <Characters>57585</Characters>
  <Lines>0</Lines>
  <Paragraphs>0</Paragraphs>
  <TotalTime>0</TotalTime>
  <ScaleCrop>false</ScaleCrop>
  <LinksUpToDate>false</LinksUpToDate>
  <CharactersWithSpaces>58309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五块钱</dc:creator>
  <cp:lastModifiedBy>西门情</cp:lastModifiedBy>
  <cp:lastPrinted>2023-08-15T10:37:00Z</cp:lastPrinted>
  <dcterms:modified xsi:type="dcterms:W3CDTF">2023-10-10T08:42:40Z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40B01216E2E14305A8E23C0B06C6C1CB_13</vt:lpwstr>
  </property>
</Properties>
</file>