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08EC0" w14:textId="77777777" w:rsidR="001C3825" w:rsidRDefault="001C3825" w:rsidP="001C3825">
      <w:pPr>
        <w:pStyle w:val="2"/>
        <w:spacing w:line="252" w:lineRule="exact"/>
        <w:ind w:left="3549" w:right="3567"/>
        <w:jc w:val="center"/>
        <w:rPr>
          <w:rFonts w:eastAsiaTheme="minorEastAsia"/>
          <w:lang w:eastAsia="zh-CN"/>
        </w:rPr>
      </w:pPr>
      <w:r>
        <w:rPr>
          <w:lang w:eastAsia="zh-CN"/>
        </w:rPr>
        <w:t>表EMP-2：潜在环境影响和缓解措施</w:t>
      </w:r>
    </w:p>
    <w:p w14:paraId="07EA4B8A" w14:textId="77777777" w:rsidR="00A97730" w:rsidRDefault="00A97730" w:rsidP="00A97730">
      <w:pPr>
        <w:rPr>
          <w:rFonts w:eastAsiaTheme="minorEastAsia"/>
          <w:lang w:eastAsia="zh-CN"/>
        </w:rPr>
      </w:pPr>
    </w:p>
    <w:p w14:paraId="10297068" w14:textId="16C2D098" w:rsidR="00A97730" w:rsidRPr="00A97730" w:rsidRDefault="00A97730" w:rsidP="00A97730">
      <w:pPr>
        <w:rPr>
          <w:rFonts w:eastAsiaTheme="minorEastAsia" w:hint="eastAsia"/>
          <w:lang w:eastAsia="zh-CN"/>
        </w:rPr>
      </w:pPr>
      <w:r>
        <w:rPr>
          <w:rFonts w:eastAsiaTheme="minorEastAsia" w:hint="eastAsia"/>
          <w:lang w:eastAsia="zh-CN"/>
        </w:rPr>
        <w:t>填表单位：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4"/>
        <w:gridCol w:w="1527"/>
        <w:gridCol w:w="9293"/>
        <w:gridCol w:w="2273"/>
      </w:tblGrid>
      <w:tr w:rsidR="00A97730" w14:paraId="04040760" w14:textId="77777777" w:rsidTr="00F27761">
        <w:trPr>
          <w:trHeight w:val="414"/>
        </w:trPr>
        <w:tc>
          <w:tcPr>
            <w:tcW w:w="1304" w:type="dxa"/>
          </w:tcPr>
          <w:p w14:paraId="34712E9F" w14:textId="77777777" w:rsidR="00A97730" w:rsidRDefault="00A97730" w:rsidP="000D42BB">
            <w:pPr>
              <w:pStyle w:val="TableParagraph"/>
              <w:spacing w:before="1"/>
              <w:ind w:left="28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项目</w:t>
            </w:r>
            <w:proofErr w:type="spellEnd"/>
          </w:p>
        </w:tc>
        <w:tc>
          <w:tcPr>
            <w:tcW w:w="1527" w:type="dxa"/>
          </w:tcPr>
          <w:p w14:paraId="75165F8D" w14:textId="77777777" w:rsidR="00A97730" w:rsidRDefault="00A97730" w:rsidP="000D42BB">
            <w:pPr>
              <w:pStyle w:val="TableParagraph"/>
              <w:spacing w:line="206" w:lineRule="exact"/>
              <w:ind w:left="64" w:right="56" w:firstLine="314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潜在影响</w:t>
            </w:r>
            <w:proofErr w:type="spellEnd"/>
            <w:r>
              <w:rPr>
                <w:b/>
                <w:sz w:val="18"/>
              </w:rPr>
              <w:t>/</w:t>
            </w:r>
            <w:proofErr w:type="spellStart"/>
            <w:r>
              <w:rPr>
                <w:b/>
                <w:sz w:val="18"/>
              </w:rPr>
              <w:t>问题</w:t>
            </w:r>
            <w:proofErr w:type="spellEnd"/>
          </w:p>
        </w:tc>
        <w:tc>
          <w:tcPr>
            <w:tcW w:w="9293" w:type="dxa"/>
          </w:tcPr>
          <w:p w14:paraId="765CA399" w14:textId="77777777" w:rsidR="00A97730" w:rsidRDefault="00A97730" w:rsidP="000D42BB">
            <w:pPr>
              <w:pStyle w:val="TableParagraph"/>
              <w:spacing w:before="1"/>
              <w:ind w:left="3755" w:right="3749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缓解措施</w:t>
            </w:r>
            <w:proofErr w:type="spellEnd"/>
          </w:p>
        </w:tc>
        <w:tc>
          <w:tcPr>
            <w:tcW w:w="2273" w:type="dxa"/>
          </w:tcPr>
          <w:p w14:paraId="3B4292BC" w14:textId="681E8578" w:rsidR="00A97730" w:rsidRDefault="00A97730" w:rsidP="000D42BB">
            <w:pPr>
              <w:pStyle w:val="TableParagraph"/>
              <w:spacing w:line="206" w:lineRule="exact"/>
              <w:ind w:left="75" w:right="57" w:firstLine="273"/>
              <w:rPr>
                <w:b/>
                <w:sz w:val="18"/>
              </w:rPr>
            </w:pPr>
            <w:r>
              <w:rPr>
                <w:rFonts w:eastAsiaTheme="minorEastAsia" w:hint="eastAsia"/>
                <w:b/>
                <w:sz w:val="18"/>
                <w:lang w:eastAsia="zh-CN"/>
              </w:rPr>
              <w:t>执行情况</w:t>
            </w:r>
          </w:p>
        </w:tc>
      </w:tr>
      <w:tr w:rsidR="001C3825" w14:paraId="4FDDAA25" w14:textId="77777777" w:rsidTr="000D42BB">
        <w:trPr>
          <w:trHeight w:val="206"/>
        </w:trPr>
        <w:tc>
          <w:tcPr>
            <w:tcW w:w="14397" w:type="dxa"/>
            <w:gridSpan w:val="4"/>
            <w:shd w:val="clear" w:color="auto" w:fill="A6A6A6"/>
          </w:tcPr>
          <w:p w14:paraId="299B8F85" w14:textId="77777777" w:rsidR="001C3825" w:rsidRDefault="001C3825" w:rsidP="000D42BB">
            <w:pPr>
              <w:pStyle w:val="TableParagraph"/>
              <w:spacing w:line="186" w:lineRule="exact"/>
              <w:ind w:left="28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A.设计和施工前阶段</w:t>
            </w:r>
            <w:proofErr w:type="spellEnd"/>
          </w:p>
        </w:tc>
      </w:tr>
      <w:tr w:rsidR="00A97730" w14:paraId="7D217924" w14:textId="77777777" w:rsidTr="0089326F">
        <w:trPr>
          <w:trHeight w:val="2558"/>
        </w:trPr>
        <w:tc>
          <w:tcPr>
            <w:tcW w:w="1304" w:type="dxa"/>
            <w:vMerge w:val="restart"/>
          </w:tcPr>
          <w:p w14:paraId="05D53C90" w14:textId="77777777" w:rsidR="00A97730" w:rsidRDefault="00A97730" w:rsidP="000D42BB">
            <w:pPr>
              <w:pStyle w:val="TableParagraph"/>
              <w:spacing w:before="1"/>
              <w:ind w:left="28" w:right="160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详细</w:t>
            </w:r>
            <w:r>
              <w:rPr>
                <w:b/>
                <w:spacing w:val="-1"/>
                <w:sz w:val="18"/>
              </w:rPr>
              <w:t>设计</w:t>
            </w:r>
            <w:r>
              <w:rPr>
                <w:b/>
                <w:sz w:val="18"/>
              </w:rPr>
              <w:t>阶段</w:t>
            </w:r>
            <w:proofErr w:type="spellEnd"/>
          </w:p>
        </w:tc>
        <w:tc>
          <w:tcPr>
            <w:tcW w:w="1527" w:type="dxa"/>
          </w:tcPr>
          <w:p w14:paraId="60812219" w14:textId="77777777" w:rsidR="00A97730" w:rsidRDefault="00A97730" w:rsidP="000D42BB">
            <w:pPr>
              <w:pStyle w:val="TableParagraph"/>
              <w:spacing w:before="1"/>
              <w:ind w:left="25" w:right="121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EMP的机构强化</w:t>
            </w:r>
          </w:p>
          <w:p w14:paraId="5506055A" w14:textId="77777777" w:rsidR="00A97730" w:rsidRDefault="00A97730" w:rsidP="000D42BB">
            <w:pPr>
              <w:pStyle w:val="TableParagraph"/>
              <w:ind w:left="25" w:right="225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实施</w:t>
            </w:r>
            <w:r>
              <w:rPr>
                <w:spacing w:val="-1"/>
                <w:sz w:val="18"/>
                <w:lang w:eastAsia="zh-CN"/>
              </w:rPr>
              <w:t>和</w:t>
            </w:r>
            <w:r>
              <w:rPr>
                <w:sz w:val="18"/>
                <w:lang w:eastAsia="zh-CN"/>
              </w:rPr>
              <w:t>监督</w:t>
            </w:r>
          </w:p>
        </w:tc>
        <w:tc>
          <w:tcPr>
            <w:tcW w:w="9293" w:type="dxa"/>
          </w:tcPr>
          <w:p w14:paraId="63083997" w14:textId="77777777" w:rsidR="00A97730" w:rsidRDefault="00A97730" w:rsidP="001C3825">
            <w:pPr>
              <w:pStyle w:val="TableParagraph"/>
              <w:numPr>
                <w:ilvl w:val="0"/>
                <w:numId w:val="1"/>
              </w:numPr>
              <w:tabs>
                <w:tab w:val="left" w:pos="310"/>
                <w:tab w:val="left" w:pos="311"/>
              </w:tabs>
              <w:spacing w:before="1"/>
              <w:ind w:right="476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施工前至少1个月：（</w:t>
            </w:r>
            <w:proofErr w:type="spellStart"/>
            <w:r>
              <w:rPr>
                <w:sz w:val="18"/>
                <w:lang w:eastAsia="zh-CN"/>
              </w:rPr>
              <w:t>i</w:t>
            </w:r>
            <w:proofErr w:type="spellEnd"/>
            <w:r>
              <w:rPr>
                <w:sz w:val="18"/>
                <w:lang w:eastAsia="zh-CN"/>
              </w:rPr>
              <w:t>）重新确认PMO环境官员的全职状态；（ii）在PIU/次级借款人中至少任命一</w:t>
            </w:r>
            <w:r>
              <w:rPr>
                <w:spacing w:val="3"/>
                <w:sz w:val="18"/>
                <w:lang w:eastAsia="zh-CN"/>
              </w:rPr>
              <w:t>名</w:t>
            </w:r>
            <w:r>
              <w:rPr>
                <w:sz w:val="18"/>
                <w:lang w:eastAsia="zh-CN"/>
              </w:rPr>
              <w:t>环境协调人员。</w:t>
            </w:r>
          </w:p>
          <w:p w14:paraId="4D964546" w14:textId="77777777" w:rsidR="00A97730" w:rsidRDefault="00A97730" w:rsidP="001C3825">
            <w:pPr>
              <w:pStyle w:val="TableParagraph"/>
              <w:numPr>
                <w:ilvl w:val="0"/>
                <w:numId w:val="1"/>
              </w:numPr>
              <w:tabs>
                <w:tab w:val="left" w:pos="310"/>
                <w:tab w:val="left" w:pos="311"/>
              </w:tabs>
              <w:spacing w:line="217" w:lineRule="exact"/>
              <w:rPr>
                <w:sz w:val="18"/>
              </w:rPr>
            </w:pPr>
            <w:r>
              <w:rPr>
                <w:sz w:val="18"/>
              </w:rPr>
              <w:t>在任何施工前至少2</w:t>
            </w:r>
            <w:r>
              <w:rPr>
                <w:spacing w:val="-4"/>
                <w:sz w:val="18"/>
              </w:rPr>
              <w:t>个</w:t>
            </w:r>
            <w:r>
              <w:rPr>
                <w:sz w:val="18"/>
              </w:rPr>
              <w:t>月，PMO</w:t>
            </w:r>
            <w:r>
              <w:rPr>
                <w:spacing w:val="-3"/>
                <w:sz w:val="18"/>
              </w:rPr>
              <w:t>与</w:t>
            </w:r>
            <w:r>
              <w:rPr>
                <w:sz w:val="18"/>
              </w:rPr>
              <w:t>LIEC接洽。</w:t>
            </w:r>
          </w:p>
          <w:p w14:paraId="18EC6C18" w14:textId="77777777" w:rsidR="00A97730" w:rsidRDefault="00A97730" w:rsidP="001C3825">
            <w:pPr>
              <w:pStyle w:val="TableParagraph"/>
              <w:numPr>
                <w:ilvl w:val="0"/>
                <w:numId w:val="1"/>
              </w:numPr>
              <w:tabs>
                <w:tab w:val="left" w:pos="310"/>
                <w:tab w:val="left" w:pos="311"/>
              </w:tabs>
              <w:ind w:right="360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在任何施工前至少2</w:t>
            </w:r>
            <w:r>
              <w:rPr>
                <w:spacing w:val="-4"/>
                <w:sz w:val="18"/>
                <w:lang w:eastAsia="zh-CN"/>
              </w:rPr>
              <w:t>个</w:t>
            </w:r>
            <w:r>
              <w:rPr>
                <w:sz w:val="18"/>
                <w:lang w:eastAsia="zh-CN"/>
              </w:rPr>
              <w:t>月，为所有环境工作人员提供EMP实施和监督培训。</w:t>
            </w:r>
          </w:p>
          <w:p w14:paraId="40FB8A25" w14:textId="77777777" w:rsidR="00A97730" w:rsidRDefault="00A97730" w:rsidP="001C3825">
            <w:pPr>
              <w:pStyle w:val="TableParagraph"/>
              <w:numPr>
                <w:ilvl w:val="0"/>
                <w:numId w:val="1"/>
              </w:numPr>
              <w:tabs>
                <w:tab w:val="left" w:pos="310"/>
                <w:tab w:val="left" w:pos="311"/>
              </w:tabs>
              <w:spacing w:line="219" w:lineRule="exact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在任何施工前至少2</w:t>
            </w:r>
            <w:r>
              <w:rPr>
                <w:spacing w:val="-2"/>
                <w:sz w:val="18"/>
                <w:lang w:eastAsia="zh-CN"/>
              </w:rPr>
              <w:t>个</w:t>
            </w:r>
            <w:r>
              <w:rPr>
                <w:sz w:val="18"/>
                <w:lang w:eastAsia="zh-CN"/>
              </w:rPr>
              <w:t>月，确认已为项目招募</w:t>
            </w:r>
            <w:r>
              <w:rPr>
                <w:spacing w:val="-2"/>
                <w:sz w:val="18"/>
                <w:lang w:eastAsia="zh-CN"/>
              </w:rPr>
              <w:t>了</w:t>
            </w:r>
            <w:r>
              <w:rPr>
                <w:sz w:val="18"/>
                <w:lang w:eastAsia="zh-CN"/>
              </w:rPr>
              <w:t>一</w:t>
            </w:r>
            <w:r>
              <w:rPr>
                <w:spacing w:val="-1"/>
                <w:sz w:val="18"/>
                <w:lang w:eastAsia="zh-CN"/>
              </w:rPr>
              <w:t>名</w:t>
            </w:r>
            <w:r>
              <w:rPr>
                <w:sz w:val="18"/>
                <w:lang w:eastAsia="zh-CN"/>
              </w:rPr>
              <w:t>认证EMA。</w:t>
            </w:r>
          </w:p>
          <w:p w14:paraId="0CEF747A" w14:textId="77777777" w:rsidR="00A97730" w:rsidRDefault="00A97730" w:rsidP="001C3825">
            <w:pPr>
              <w:pStyle w:val="TableParagraph"/>
              <w:numPr>
                <w:ilvl w:val="0"/>
                <w:numId w:val="1"/>
              </w:numPr>
              <w:tabs>
                <w:tab w:val="left" w:pos="310"/>
                <w:tab w:val="left" w:pos="311"/>
              </w:tabs>
              <w:ind w:right="223"/>
              <w:rPr>
                <w:sz w:val="18"/>
                <w:lang w:eastAsia="zh-CN"/>
              </w:rPr>
            </w:pPr>
            <w:r>
              <w:rPr>
                <w:b/>
                <w:sz w:val="18"/>
                <w:lang w:eastAsia="zh-CN"/>
              </w:rPr>
              <w:t>新冠肺炎安全管理——工作前预筛选。</w:t>
            </w:r>
            <w:r>
              <w:rPr>
                <w:sz w:val="18"/>
                <w:lang w:eastAsia="zh-CN"/>
              </w:rPr>
              <w:t>建立早期筛查措施和程序，以确保所有新项目人员在开始现场工作之前均被检测为阴性。另请参见职业健康与安全（施工阶段，见下文，见</w:t>
            </w:r>
            <w:r>
              <w:rPr>
                <w:b/>
                <w:sz w:val="18"/>
                <w:lang w:eastAsia="zh-CN"/>
              </w:rPr>
              <w:t>附录1</w:t>
            </w:r>
            <w:r>
              <w:rPr>
                <w:sz w:val="18"/>
                <w:lang w:eastAsia="zh-CN"/>
              </w:rPr>
              <w:t>）中的要求，以编制新冠肺</w:t>
            </w:r>
            <w:r>
              <w:rPr>
                <w:spacing w:val="-47"/>
                <w:sz w:val="18"/>
                <w:lang w:eastAsia="zh-CN"/>
              </w:rPr>
              <w:t>炎</w:t>
            </w:r>
            <w:r>
              <w:rPr>
                <w:sz w:val="18"/>
                <w:lang w:eastAsia="zh-CN"/>
              </w:rPr>
              <w:t>健康与安全计划。</w:t>
            </w:r>
          </w:p>
          <w:p w14:paraId="5954274A" w14:textId="77777777" w:rsidR="00A97730" w:rsidRDefault="00A97730" w:rsidP="001C3825">
            <w:pPr>
              <w:pStyle w:val="TableParagraph"/>
              <w:numPr>
                <w:ilvl w:val="0"/>
                <w:numId w:val="1"/>
              </w:numPr>
              <w:tabs>
                <w:tab w:val="left" w:pos="310"/>
                <w:tab w:val="left" w:pos="311"/>
              </w:tabs>
              <w:spacing w:line="208" w:lineRule="exact"/>
              <w:ind w:right="731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为PMO、PIU/次级借款人、承包商和CSC的适当员工组织并开展项目EMP培训。</w:t>
            </w:r>
          </w:p>
        </w:tc>
        <w:tc>
          <w:tcPr>
            <w:tcW w:w="2273" w:type="dxa"/>
          </w:tcPr>
          <w:p w14:paraId="5C9C8EDC" w14:textId="62F65667" w:rsidR="00A97730" w:rsidRDefault="00A97730" w:rsidP="000D42BB">
            <w:pPr>
              <w:pStyle w:val="TableParagraph"/>
              <w:spacing w:before="1"/>
              <w:ind w:left="90" w:right="90"/>
              <w:jc w:val="center"/>
              <w:rPr>
                <w:sz w:val="18"/>
              </w:rPr>
            </w:pPr>
          </w:p>
        </w:tc>
      </w:tr>
      <w:tr w:rsidR="00A97730" w14:paraId="4838067F" w14:textId="77777777" w:rsidTr="00F4240D">
        <w:trPr>
          <w:trHeight w:val="2143"/>
        </w:trPr>
        <w:tc>
          <w:tcPr>
            <w:tcW w:w="1304" w:type="dxa"/>
            <w:vMerge/>
            <w:tcBorders>
              <w:top w:val="nil"/>
            </w:tcBorders>
          </w:tcPr>
          <w:p w14:paraId="08315783" w14:textId="77777777" w:rsidR="00A97730" w:rsidRDefault="00A97730" w:rsidP="000D42BB">
            <w:pPr>
              <w:rPr>
                <w:sz w:val="2"/>
                <w:szCs w:val="2"/>
              </w:rPr>
            </w:pPr>
          </w:p>
        </w:tc>
        <w:tc>
          <w:tcPr>
            <w:tcW w:w="1527" w:type="dxa"/>
          </w:tcPr>
          <w:p w14:paraId="67F6F2C3" w14:textId="77777777" w:rsidR="00A97730" w:rsidRDefault="00A97730" w:rsidP="000D42BB">
            <w:pPr>
              <w:pStyle w:val="TableParagraph"/>
              <w:ind w:left="25" w:right="311"/>
              <w:rPr>
                <w:sz w:val="18"/>
              </w:rPr>
            </w:pPr>
            <w:proofErr w:type="spellStart"/>
            <w:r>
              <w:rPr>
                <w:sz w:val="18"/>
              </w:rPr>
              <w:t>更新EMP和IEE</w:t>
            </w:r>
            <w:proofErr w:type="spellEnd"/>
          </w:p>
        </w:tc>
        <w:tc>
          <w:tcPr>
            <w:tcW w:w="9293" w:type="dxa"/>
          </w:tcPr>
          <w:p w14:paraId="07CC0932" w14:textId="77777777" w:rsidR="00A97730" w:rsidRDefault="00A97730" w:rsidP="001C3825">
            <w:pPr>
              <w:pStyle w:val="TableParagraph"/>
              <w:numPr>
                <w:ilvl w:val="0"/>
                <w:numId w:val="2"/>
              </w:numPr>
              <w:tabs>
                <w:tab w:val="left" w:pos="311"/>
              </w:tabs>
              <w:spacing w:line="218" w:lineRule="exact"/>
              <w:jc w:val="both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根据最终详细设计，根据需要</w:t>
            </w:r>
            <w:r>
              <w:rPr>
                <w:b/>
                <w:sz w:val="18"/>
                <w:lang w:eastAsia="zh-CN"/>
              </w:rPr>
              <w:t>更新</w:t>
            </w:r>
            <w:r>
              <w:rPr>
                <w:sz w:val="18"/>
                <w:lang w:eastAsia="zh-CN"/>
              </w:rPr>
              <w:t>IEE和EMP中定义</w:t>
            </w:r>
            <w:r>
              <w:rPr>
                <w:spacing w:val="-1"/>
                <w:sz w:val="18"/>
                <w:lang w:eastAsia="zh-CN"/>
              </w:rPr>
              <w:t>的</w:t>
            </w:r>
            <w:r>
              <w:rPr>
                <w:b/>
                <w:sz w:val="18"/>
                <w:lang w:eastAsia="zh-CN"/>
              </w:rPr>
              <w:t>缓解措施</w:t>
            </w:r>
            <w:r>
              <w:rPr>
                <w:sz w:val="18"/>
                <w:lang w:eastAsia="zh-CN"/>
              </w:rPr>
              <w:t>。</w:t>
            </w:r>
          </w:p>
          <w:p w14:paraId="39897B49" w14:textId="77777777" w:rsidR="00A97730" w:rsidRDefault="00A97730" w:rsidP="001C3825">
            <w:pPr>
              <w:pStyle w:val="TableParagraph"/>
              <w:numPr>
                <w:ilvl w:val="0"/>
                <w:numId w:val="2"/>
              </w:numPr>
              <w:tabs>
                <w:tab w:val="left" w:pos="311"/>
              </w:tabs>
              <w:ind w:right="363"/>
              <w:jc w:val="both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将更新的IEE（包括EMP）提交给亚洲开发银行审查和批准，该IEE将包含在标书和合同文件中。</w:t>
            </w:r>
          </w:p>
          <w:p w14:paraId="6A4B7B3B" w14:textId="77777777" w:rsidR="00A97730" w:rsidRDefault="00A97730" w:rsidP="001C3825">
            <w:pPr>
              <w:pStyle w:val="TableParagraph"/>
              <w:numPr>
                <w:ilvl w:val="0"/>
                <w:numId w:val="2"/>
              </w:numPr>
              <w:tabs>
                <w:tab w:val="left" w:pos="311"/>
              </w:tabs>
              <w:ind w:right="346"/>
              <w:jc w:val="both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更新的IEE（包括EMP）将在工程开工前在亚洲开发银行网站和当地公开。</w:t>
            </w:r>
          </w:p>
          <w:p w14:paraId="6CC36CDC" w14:textId="77777777" w:rsidR="00A97730" w:rsidRDefault="00A97730" w:rsidP="001C3825">
            <w:pPr>
              <w:pStyle w:val="TableParagraph"/>
              <w:numPr>
                <w:ilvl w:val="0"/>
                <w:numId w:val="2"/>
              </w:numPr>
              <w:tabs>
                <w:tab w:val="left" w:pos="311"/>
              </w:tabs>
              <w:ind w:right="57"/>
              <w:jc w:val="both"/>
              <w:rPr>
                <w:sz w:val="18"/>
                <w:lang w:eastAsia="zh-CN"/>
              </w:rPr>
            </w:pPr>
            <w:r>
              <w:rPr>
                <w:b/>
                <w:sz w:val="18"/>
                <w:lang w:eastAsia="zh-CN"/>
              </w:rPr>
              <w:t>项目位置或范围的变更。</w:t>
            </w:r>
            <w:r>
              <w:rPr>
                <w:sz w:val="18"/>
                <w:lang w:eastAsia="zh-CN"/>
              </w:rPr>
              <w:t>如果项目位置和/或其他物理组件发生重大变化，组建DEIA团队进行额外的DEIA和公众咨询。修订后的DEIA应提交仙游县EEB和ADB审批和披露。</w:t>
            </w:r>
          </w:p>
          <w:p w14:paraId="20341961" w14:textId="77777777" w:rsidR="00A97730" w:rsidRDefault="00A97730" w:rsidP="001C3825">
            <w:pPr>
              <w:pStyle w:val="TableParagraph"/>
              <w:numPr>
                <w:ilvl w:val="0"/>
                <w:numId w:val="2"/>
              </w:numPr>
              <w:tabs>
                <w:tab w:val="left" w:pos="311"/>
              </w:tabs>
              <w:spacing w:line="219" w:lineRule="exact"/>
              <w:jc w:val="both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项目</w:t>
            </w:r>
            <w:r>
              <w:rPr>
                <w:spacing w:val="-3"/>
                <w:sz w:val="18"/>
                <w:lang w:eastAsia="zh-CN"/>
              </w:rPr>
              <w:t>办</w:t>
            </w:r>
            <w:r>
              <w:rPr>
                <w:sz w:val="18"/>
                <w:lang w:eastAsia="zh-CN"/>
              </w:rPr>
              <w:t>应与亚洲</w:t>
            </w:r>
            <w:r>
              <w:rPr>
                <w:spacing w:val="-2"/>
                <w:sz w:val="18"/>
                <w:lang w:eastAsia="zh-CN"/>
              </w:rPr>
              <w:t>开发</w:t>
            </w:r>
            <w:r>
              <w:rPr>
                <w:sz w:val="18"/>
                <w:lang w:eastAsia="zh-CN"/>
              </w:rPr>
              <w:t>银行协商</w:t>
            </w:r>
            <w:r>
              <w:rPr>
                <w:spacing w:val="-2"/>
                <w:sz w:val="18"/>
                <w:lang w:eastAsia="zh-CN"/>
              </w:rPr>
              <w:t>，</w:t>
            </w:r>
            <w:r>
              <w:rPr>
                <w:sz w:val="18"/>
                <w:lang w:eastAsia="zh-CN"/>
              </w:rPr>
              <w:t>以确定变更</w:t>
            </w:r>
            <w:r>
              <w:rPr>
                <w:spacing w:val="-1"/>
                <w:sz w:val="18"/>
                <w:lang w:eastAsia="zh-CN"/>
              </w:rPr>
              <w:t>的</w:t>
            </w:r>
            <w:r>
              <w:rPr>
                <w:sz w:val="18"/>
                <w:lang w:eastAsia="zh-CN"/>
              </w:rPr>
              <w:t>范围是小</w:t>
            </w:r>
            <w:r>
              <w:rPr>
                <w:spacing w:val="-1"/>
                <w:sz w:val="18"/>
                <w:lang w:eastAsia="zh-CN"/>
              </w:rPr>
              <w:t>的</w:t>
            </w:r>
            <w:r>
              <w:rPr>
                <w:sz w:val="18"/>
                <w:lang w:eastAsia="zh-CN"/>
              </w:rPr>
              <w:t>还是大的。</w:t>
            </w:r>
          </w:p>
          <w:p w14:paraId="09BE4F9F" w14:textId="77777777" w:rsidR="00A97730" w:rsidRDefault="00A97730" w:rsidP="001C3825">
            <w:pPr>
              <w:pStyle w:val="TableParagraph"/>
              <w:numPr>
                <w:ilvl w:val="0"/>
                <w:numId w:val="2"/>
              </w:numPr>
              <w:tabs>
                <w:tab w:val="left" w:pos="311"/>
              </w:tabs>
              <w:spacing w:line="201" w:lineRule="exact"/>
              <w:jc w:val="both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在授予合同之前</w:t>
            </w:r>
            <w:r>
              <w:rPr>
                <w:spacing w:val="-1"/>
                <w:sz w:val="18"/>
                <w:lang w:eastAsia="zh-CN"/>
              </w:rPr>
              <w:t>，确保</w:t>
            </w:r>
            <w:r>
              <w:rPr>
                <w:sz w:val="18"/>
                <w:lang w:eastAsia="zh-CN"/>
              </w:rPr>
              <w:t>所有土建工程</w:t>
            </w:r>
            <w:r>
              <w:rPr>
                <w:spacing w:val="-4"/>
                <w:sz w:val="18"/>
                <w:lang w:eastAsia="zh-CN"/>
              </w:rPr>
              <w:t>的</w:t>
            </w:r>
            <w:r>
              <w:rPr>
                <w:sz w:val="18"/>
                <w:lang w:eastAsia="zh-CN"/>
              </w:rPr>
              <w:t>技术和安全批准。</w:t>
            </w:r>
          </w:p>
        </w:tc>
        <w:tc>
          <w:tcPr>
            <w:tcW w:w="2273" w:type="dxa"/>
          </w:tcPr>
          <w:p w14:paraId="796C3B9E" w14:textId="7001E6F5" w:rsidR="00A97730" w:rsidRDefault="00A97730" w:rsidP="000D42BB">
            <w:pPr>
              <w:pStyle w:val="TableParagraph"/>
              <w:spacing w:line="206" w:lineRule="exact"/>
              <w:ind w:left="90" w:right="90"/>
              <w:jc w:val="center"/>
              <w:rPr>
                <w:sz w:val="18"/>
                <w:lang w:eastAsia="zh-CN"/>
              </w:rPr>
            </w:pPr>
          </w:p>
        </w:tc>
      </w:tr>
      <w:tr w:rsidR="00A97730" w14:paraId="2411A331" w14:textId="77777777" w:rsidTr="009B3C66">
        <w:trPr>
          <w:trHeight w:val="827"/>
        </w:trPr>
        <w:tc>
          <w:tcPr>
            <w:tcW w:w="1304" w:type="dxa"/>
            <w:vMerge w:val="restart"/>
          </w:tcPr>
          <w:p w14:paraId="285E17C5" w14:textId="77777777" w:rsidR="00A97730" w:rsidRDefault="00A97730" w:rsidP="000D42BB">
            <w:pPr>
              <w:pStyle w:val="TableParagraph"/>
              <w:ind w:left="28" w:right="126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施工准备工作</w:t>
            </w:r>
            <w:proofErr w:type="spellEnd"/>
          </w:p>
        </w:tc>
        <w:tc>
          <w:tcPr>
            <w:tcW w:w="1527" w:type="dxa"/>
          </w:tcPr>
          <w:p w14:paraId="3CC2AE0B" w14:textId="77777777" w:rsidR="00A97730" w:rsidRDefault="00A97730" w:rsidP="000D42BB">
            <w:pPr>
              <w:pStyle w:val="TableParagraph"/>
              <w:ind w:left="28" w:right="250" w:hanging="34"/>
              <w:rPr>
                <w:sz w:val="18"/>
              </w:rPr>
            </w:pPr>
            <w:proofErr w:type="spellStart"/>
            <w:r>
              <w:rPr>
                <w:sz w:val="18"/>
              </w:rPr>
              <w:t>环境监测计划</w:t>
            </w:r>
            <w:proofErr w:type="spellEnd"/>
          </w:p>
        </w:tc>
        <w:tc>
          <w:tcPr>
            <w:tcW w:w="9293" w:type="dxa"/>
          </w:tcPr>
          <w:p w14:paraId="139BAECB" w14:textId="77777777" w:rsidR="00A97730" w:rsidRDefault="00A97730" w:rsidP="001C3825">
            <w:pPr>
              <w:pStyle w:val="TableParagraph"/>
              <w:numPr>
                <w:ilvl w:val="0"/>
                <w:numId w:val="3"/>
              </w:numPr>
              <w:tabs>
                <w:tab w:val="left" w:pos="310"/>
                <w:tab w:val="left" w:pos="311"/>
              </w:tabs>
              <w:spacing w:line="218" w:lineRule="exact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在施工前，项目办将聘请环</w:t>
            </w:r>
            <w:r>
              <w:rPr>
                <w:spacing w:val="-4"/>
                <w:sz w:val="18"/>
                <w:lang w:eastAsia="zh-CN"/>
              </w:rPr>
              <w:t>境</w:t>
            </w:r>
            <w:r>
              <w:rPr>
                <w:sz w:val="18"/>
                <w:lang w:eastAsia="zh-CN"/>
              </w:rPr>
              <w:t>管理顾问进行环境监测。</w:t>
            </w:r>
          </w:p>
          <w:p w14:paraId="568D7092" w14:textId="77777777" w:rsidR="00A97730" w:rsidRDefault="00A97730" w:rsidP="001C3825">
            <w:pPr>
              <w:pStyle w:val="TableParagraph"/>
              <w:numPr>
                <w:ilvl w:val="0"/>
                <w:numId w:val="3"/>
              </w:numPr>
              <w:tabs>
                <w:tab w:val="left" w:pos="310"/>
                <w:tab w:val="left" w:pos="311"/>
              </w:tabs>
              <w:spacing w:line="219" w:lineRule="exact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根据本EMP中</w:t>
            </w:r>
            <w:r>
              <w:rPr>
                <w:spacing w:val="-4"/>
                <w:sz w:val="18"/>
                <w:lang w:eastAsia="zh-CN"/>
              </w:rPr>
              <w:t>的</w:t>
            </w:r>
            <w:r>
              <w:rPr>
                <w:sz w:val="18"/>
                <w:lang w:eastAsia="zh-CN"/>
              </w:rPr>
              <w:t>监测计划编制详细的监测计划。</w:t>
            </w:r>
          </w:p>
        </w:tc>
        <w:tc>
          <w:tcPr>
            <w:tcW w:w="2273" w:type="dxa"/>
          </w:tcPr>
          <w:p w14:paraId="68551B9F" w14:textId="44E286E9" w:rsidR="00A97730" w:rsidRDefault="00A97730" w:rsidP="000D42BB">
            <w:pPr>
              <w:pStyle w:val="TableParagraph"/>
              <w:ind w:left="90" w:right="86"/>
              <w:jc w:val="center"/>
              <w:rPr>
                <w:sz w:val="18"/>
              </w:rPr>
            </w:pPr>
          </w:p>
        </w:tc>
      </w:tr>
      <w:tr w:rsidR="00A97730" w14:paraId="67F0D493" w14:textId="77777777" w:rsidTr="00295353">
        <w:trPr>
          <w:trHeight w:val="657"/>
        </w:trPr>
        <w:tc>
          <w:tcPr>
            <w:tcW w:w="1304" w:type="dxa"/>
            <w:vMerge/>
            <w:tcBorders>
              <w:top w:val="nil"/>
            </w:tcBorders>
          </w:tcPr>
          <w:p w14:paraId="53AE4F03" w14:textId="77777777" w:rsidR="00A97730" w:rsidRDefault="00A97730" w:rsidP="000D42BB">
            <w:pPr>
              <w:rPr>
                <w:sz w:val="2"/>
                <w:szCs w:val="2"/>
              </w:rPr>
            </w:pPr>
          </w:p>
        </w:tc>
        <w:tc>
          <w:tcPr>
            <w:tcW w:w="1527" w:type="dxa"/>
          </w:tcPr>
          <w:p w14:paraId="611A197A" w14:textId="77777777" w:rsidR="00A97730" w:rsidRDefault="00A97730" w:rsidP="000D42BB">
            <w:pPr>
              <w:pStyle w:val="TableParagraph"/>
              <w:ind w:left="25" w:right="521"/>
              <w:rPr>
                <w:sz w:val="18"/>
              </w:rPr>
            </w:pPr>
            <w:proofErr w:type="spellStart"/>
            <w:r>
              <w:rPr>
                <w:sz w:val="18"/>
              </w:rPr>
              <w:t>招标和合同文件</w:t>
            </w:r>
            <w:proofErr w:type="spellEnd"/>
          </w:p>
        </w:tc>
        <w:tc>
          <w:tcPr>
            <w:tcW w:w="9293" w:type="dxa"/>
          </w:tcPr>
          <w:p w14:paraId="41505308" w14:textId="77777777" w:rsidR="00A97730" w:rsidRDefault="00A97730" w:rsidP="001C3825">
            <w:pPr>
              <w:pStyle w:val="TableParagraph"/>
              <w:numPr>
                <w:ilvl w:val="0"/>
                <w:numId w:val="4"/>
              </w:numPr>
              <w:tabs>
                <w:tab w:val="left" w:pos="310"/>
                <w:tab w:val="left" w:pos="311"/>
              </w:tabs>
              <w:spacing w:line="218" w:lineRule="exact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EMP中</w:t>
            </w:r>
            <w:r>
              <w:rPr>
                <w:spacing w:val="-3"/>
                <w:sz w:val="18"/>
                <w:lang w:eastAsia="zh-CN"/>
              </w:rPr>
              <w:t>的</w:t>
            </w:r>
            <w:r>
              <w:rPr>
                <w:sz w:val="18"/>
                <w:lang w:eastAsia="zh-CN"/>
              </w:rPr>
              <w:t>缓解措施包含在所有招标文件中。</w:t>
            </w:r>
          </w:p>
          <w:p w14:paraId="418E4175" w14:textId="77777777" w:rsidR="00A97730" w:rsidRDefault="00A97730" w:rsidP="001C3825">
            <w:pPr>
              <w:pStyle w:val="TableParagraph"/>
              <w:numPr>
                <w:ilvl w:val="0"/>
                <w:numId w:val="4"/>
              </w:numPr>
              <w:tabs>
                <w:tab w:val="left" w:pos="310"/>
                <w:tab w:val="left" w:pos="311"/>
              </w:tabs>
              <w:spacing w:line="219" w:lineRule="exact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招标文件发送给亚</w:t>
            </w:r>
            <w:r>
              <w:rPr>
                <w:spacing w:val="-1"/>
                <w:sz w:val="18"/>
                <w:lang w:eastAsia="zh-CN"/>
              </w:rPr>
              <w:t>洲开发</w:t>
            </w:r>
            <w:r>
              <w:rPr>
                <w:sz w:val="18"/>
                <w:lang w:eastAsia="zh-CN"/>
              </w:rPr>
              <w:t>银行审查。</w:t>
            </w:r>
          </w:p>
          <w:p w14:paraId="09720065" w14:textId="77777777" w:rsidR="00A97730" w:rsidRDefault="00A97730" w:rsidP="001C3825">
            <w:pPr>
              <w:pStyle w:val="TableParagraph"/>
              <w:numPr>
                <w:ilvl w:val="0"/>
                <w:numId w:val="4"/>
              </w:numPr>
              <w:tabs>
                <w:tab w:val="left" w:pos="310"/>
                <w:tab w:val="left" w:pos="311"/>
              </w:tabs>
              <w:spacing w:line="199" w:lineRule="exact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为承包商准备环境合同条款。</w:t>
            </w:r>
          </w:p>
        </w:tc>
        <w:tc>
          <w:tcPr>
            <w:tcW w:w="2273" w:type="dxa"/>
          </w:tcPr>
          <w:p w14:paraId="58985B3B" w14:textId="36D4B594" w:rsidR="00A97730" w:rsidRDefault="00A97730" w:rsidP="000D42BB">
            <w:pPr>
              <w:pStyle w:val="TableParagraph"/>
              <w:spacing w:line="206" w:lineRule="exact"/>
              <w:ind w:left="90" w:right="90"/>
              <w:jc w:val="center"/>
              <w:rPr>
                <w:sz w:val="18"/>
              </w:rPr>
            </w:pPr>
          </w:p>
        </w:tc>
      </w:tr>
      <w:tr w:rsidR="00A97730" w14:paraId="7A9D9B4E" w14:textId="77777777" w:rsidTr="00AE0A6D">
        <w:trPr>
          <w:trHeight w:val="633"/>
        </w:trPr>
        <w:tc>
          <w:tcPr>
            <w:tcW w:w="1304" w:type="dxa"/>
            <w:vMerge/>
            <w:tcBorders>
              <w:top w:val="nil"/>
            </w:tcBorders>
          </w:tcPr>
          <w:p w14:paraId="1D180C0F" w14:textId="77777777" w:rsidR="00A97730" w:rsidRDefault="00A97730" w:rsidP="000D42BB">
            <w:pPr>
              <w:rPr>
                <w:sz w:val="2"/>
                <w:szCs w:val="2"/>
              </w:rPr>
            </w:pPr>
          </w:p>
        </w:tc>
        <w:tc>
          <w:tcPr>
            <w:tcW w:w="1527" w:type="dxa"/>
          </w:tcPr>
          <w:p w14:paraId="3E934A34" w14:textId="77777777" w:rsidR="00A97730" w:rsidRDefault="00A97730" w:rsidP="000D42BB">
            <w:pPr>
              <w:pStyle w:val="TableParagraph"/>
              <w:spacing w:line="206" w:lineRule="exact"/>
              <w:ind w:left="25"/>
              <w:rPr>
                <w:sz w:val="18"/>
              </w:rPr>
            </w:pPr>
            <w:proofErr w:type="spellStart"/>
            <w:r>
              <w:rPr>
                <w:sz w:val="18"/>
              </w:rPr>
              <w:t>EMP培训</w:t>
            </w:r>
            <w:proofErr w:type="spellEnd"/>
          </w:p>
        </w:tc>
        <w:tc>
          <w:tcPr>
            <w:tcW w:w="9293" w:type="dxa"/>
          </w:tcPr>
          <w:p w14:paraId="339293EB" w14:textId="77777777" w:rsidR="00A97730" w:rsidRDefault="00A97730" w:rsidP="001C3825">
            <w:pPr>
              <w:pStyle w:val="TableParagraph"/>
              <w:numPr>
                <w:ilvl w:val="0"/>
                <w:numId w:val="5"/>
              </w:numPr>
              <w:tabs>
                <w:tab w:val="left" w:pos="310"/>
                <w:tab w:val="left" w:pos="311"/>
              </w:tabs>
              <w:ind w:right="60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LIEC或EEB邀请</w:t>
            </w:r>
            <w:r>
              <w:rPr>
                <w:spacing w:val="-3"/>
                <w:sz w:val="18"/>
                <w:lang w:eastAsia="zh-CN"/>
              </w:rPr>
              <w:t>的</w:t>
            </w:r>
            <w:r>
              <w:rPr>
                <w:sz w:val="18"/>
                <w:lang w:eastAsia="zh-CN"/>
              </w:rPr>
              <w:t>环境专家和/或官员根据</w:t>
            </w:r>
            <w:proofErr w:type="gramStart"/>
            <w:r>
              <w:rPr>
                <w:sz w:val="18"/>
                <w:lang w:eastAsia="zh-CN"/>
              </w:rPr>
              <w:t>本培训</w:t>
            </w:r>
            <w:proofErr w:type="gramEnd"/>
            <w:r>
              <w:rPr>
                <w:sz w:val="18"/>
                <w:lang w:eastAsia="zh-CN"/>
              </w:rPr>
              <w:t>计划向承包商和CSC提供施工环境管理、实施和监督方面</w:t>
            </w:r>
            <w:r>
              <w:rPr>
                <w:spacing w:val="-5"/>
                <w:sz w:val="18"/>
                <w:lang w:eastAsia="zh-CN"/>
              </w:rPr>
              <w:t>的</w:t>
            </w:r>
            <w:r>
              <w:rPr>
                <w:sz w:val="18"/>
                <w:lang w:eastAsia="zh-CN"/>
              </w:rPr>
              <w:t>培训</w:t>
            </w:r>
          </w:p>
          <w:p w14:paraId="19416ED9" w14:textId="77777777" w:rsidR="00A97730" w:rsidRDefault="00A97730" w:rsidP="000D42BB">
            <w:pPr>
              <w:pStyle w:val="TableParagraph"/>
              <w:spacing w:line="187" w:lineRule="exact"/>
              <w:ind w:left="310"/>
              <w:rPr>
                <w:sz w:val="18"/>
              </w:rPr>
            </w:pPr>
            <w:proofErr w:type="spellStart"/>
            <w:r>
              <w:rPr>
                <w:sz w:val="18"/>
              </w:rPr>
              <w:t>环境</w:t>
            </w:r>
            <w:proofErr w:type="spellEnd"/>
            <w:r>
              <w:rPr>
                <w:sz w:val="18"/>
              </w:rPr>
              <w:t>。</w:t>
            </w:r>
          </w:p>
        </w:tc>
        <w:tc>
          <w:tcPr>
            <w:tcW w:w="2273" w:type="dxa"/>
          </w:tcPr>
          <w:p w14:paraId="65E418F0" w14:textId="6C206AEE" w:rsidR="00A97730" w:rsidRDefault="00A97730" w:rsidP="000D42BB">
            <w:pPr>
              <w:pStyle w:val="TableParagraph"/>
              <w:spacing w:line="206" w:lineRule="exact"/>
              <w:ind w:left="90" w:right="91"/>
              <w:jc w:val="center"/>
              <w:rPr>
                <w:sz w:val="18"/>
              </w:rPr>
            </w:pPr>
          </w:p>
        </w:tc>
      </w:tr>
      <w:tr w:rsidR="00A97730" w14:paraId="1191A2F1" w14:textId="77777777" w:rsidTr="00C81C93">
        <w:trPr>
          <w:trHeight w:val="1279"/>
        </w:trPr>
        <w:tc>
          <w:tcPr>
            <w:tcW w:w="1304" w:type="dxa"/>
          </w:tcPr>
          <w:p w14:paraId="0B5C03AA" w14:textId="77777777" w:rsidR="00A97730" w:rsidRDefault="00A97730" w:rsidP="000D42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7" w:type="dxa"/>
          </w:tcPr>
          <w:p w14:paraId="64053BD7" w14:textId="77777777" w:rsidR="00A97730" w:rsidRDefault="00A97730" w:rsidP="000D42BB">
            <w:pPr>
              <w:pStyle w:val="TableParagraph"/>
              <w:spacing w:line="206" w:lineRule="exact"/>
              <w:ind w:left="25"/>
              <w:rPr>
                <w:sz w:val="18"/>
              </w:rPr>
            </w:pPr>
            <w:proofErr w:type="spellStart"/>
            <w:r>
              <w:rPr>
                <w:sz w:val="18"/>
              </w:rPr>
              <w:t>建立GRM</w:t>
            </w:r>
            <w:proofErr w:type="spellEnd"/>
          </w:p>
        </w:tc>
        <w:tc>
          <w:tcPr>
            <w:tcW w:w="9293" w:type="dxa"/>
          </w:tcPr>
          <w:p w14:paraId="37D591F4" w14:textId="77777777" w:rsidR="00A97730" w:rsidRDefault="00A97730" w:rsidP="001C3825">
            <w:pPr>
              <w:pStyle w:val="TableParagraph"/>
              <w:numPr>
                <w:ilvl w:val="0"/>
                <w:numId w:val="6"/>
              </w:numPr>
              <w:tabs>
                <w:tab w:val="left" w:pos="310"/>
                <w:tab w:val="left" w:pos="311"/>
              </w:tabs>
              <w:ind w:right="236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GRM实施的责任分配给PMO和PIU/次级借款人环境官员和社会官员</w:t>
            </w:r>
            <w:r>
              <w:rPr>
                <w:spacing w:val="1"/>
                <w:sz w:val="18"/>
                <w:lang w:eastAsia="zh-CN"/>
              </w:rPr>
              <w:t>，</w:t>
            </w:r>
            <w:r>
              <w:rPr>
                <w:sz w:val="18"/>
                <w:lang w:eastAsia="zh-CN"/>
              </w:rPr>
              <w:t>并包含在其</w:t>
            </w:r>
            <w:r>
              <w:rPr>
                <w:spacing w:val="-1"/>
                <w:sz w:val="18"/>
                <w:lang w:eastAsia="zh-CN"/>
              </w:rPr>
              <w:t>职权</w:t>
            </w:r>
            <w:r>
              <w:rPr>
                <w:sz w:val="18"/>
                <w:lang w:eastAsia="zh-CN"/>
              </w:rPr>
              <w:t>范围内。</w:t>
            </w:r>
          </w:p>
          <w:p w14:paraId="174D183B" w14:textId="77777777" w:rsidR="00A97730" w:rsidRDefault="00A97730" w:rsidP="001C3825">
            <w:pPr>
              <w:pStyle w:val="TableParagraph"/>
              <w:numPr>
                <w:ilvl w:val="0"/>
                <w:numId w:val="6"/>
              </w:numPr>
              <w:tabs>
                <w:tab w:val="left" w:pos="310"/>
                <w:tab w:val="left" w:pos="311"/>
              </w:tabs>
              <w:ind w:right="535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PMO和PIU/次级借款</w:t>
            </w:r>
            <w:proofErr w:type="gramStart"/>
            <w:r>
              <w:rPr>
                <w:sz w:val="18"/>
                <w:lang w:eastAsia="zh-CN"/>
              </w:rPr>
              <w:t>人人员</w:t>
            </w:r>
            <w:proofErr w:type="gramEnd"/>
            <w:r>
              <w:rPr>
                <w:sz w:val="18"/>
                <w:lang w:eastAsia="zh-CN"/>
              </w:rPr>
              <w:t>将了解GRM并接受GRM培训，必要时将帮助支持环境和社会官员。</w:t>
            </w:r>
          </w:p>
          <w:p w14:paraId="03A75A11" w14:textId="77777777" w:rsidR="00A97730" w:rsidRDefault="00A97730" w:rsidP="001C3825">
            <w:pPr>
              <w:pStyle w:val="TableParagraph"/>
              <w:numPr>
                <w:ilvl w:val="0"/>
                <w:numId w:val="6"/>
              </w:numPr>
              <w:tabs>
                <w:tab w:val="left" w:pos="310"/>
                <w:tab w:val="left" w:pos="311"/>
              </w:tabs>
              <w:spacing w:line="206" w:lineRule="exact"/>
              <w:ind w:right="731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GRM的主要联系</w:t>
            </w:r>
            <w:r>
              <w:rPr>
                <w:spacing w:val="-4"/>
                <w:sz w:val="18"/>
                <w:lang w:eastAsia="zh-CN"/>
              </w:rPr>
              <w:t>方式</w:t>
            </w:r>
            <w:r>
              <w:rPr>
                <w:sz w:val="18"/>
                <w:lang w:eastAsia="zh-CN"/>
              </w:rPr>
              <w:t>（电话号码、微信、地址、电子邮件）将在PMO、PIU/次级借款人和/或EPB公共网站和施工现场的信息板上提供。</w:t>
            </w:r>
          </w:p>
        </w:tc>
        <w:tc>
          <w:tcPr>
            <w:tcW w:w="2273" w:type="dxa"/>
          </w:tcPr>
          <w:p w14:paraId="21DF60CF" w14:textId="01C34693" w:rsidR="00A97730" w:rsidRDefault="00A97730" w:rsidP="000D42BB">
            <w:pPr>
              <w:pStyle w:val="TableParagraph"/>
              <w:spacing w:line="206" w:lineRule="exact"/>
              <w:ind w:left="90" w:right="91"/>
              <w:jc w:val="center"/>
              <w:rPr>
                <w:sz w:val="18"/>
              </w:rPr>
            </w:pPr>
          </w:p>
        </w:tc>
      </w:tr>
      <w:tr w:rsidR="00A97730" w14:paraId="2959C031" w14:textId="77777777" w:rsidTr="0033511A">
        <w:trPr>
          <w:trHeight w:val="217"/>
        </w:trPr>
        <w:tc>
          <w:tcPr>
            <w:tcW w:w="1304" w:type="dxa"/>
            <w:vMerge w:val="restart"/>
          </w:tcPr>
          <w:p w14:paraId="1B24C4CE" w14:textId="77777777" w:rsidR="00A97730" w:rsidRDefault="00A97730" w:rsidP="000D42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7" w:type="dxa"/>
            <w:vMerge w:val="restart"/>
          </w:tcPr>
          <w:p w14:paraId="6C9ED0B9" w14:textId="77777777" w:rsidR="00A97730" w:rsidRDefault="00A97730" w:rsidP="000D42BB">
            <w:pPr>
              <w:pStyle w:val="TableParagraph"/>
              <w:spacing w:line="206" w:lineRule="exact"/>
              <w:ind w:left="25"/>
              <w:rPr>
                <w:sz w:val="18"/>
              </w:rPr>
            </w:pPr>
            <w:proofErr w:type="spellStart"/>
            <w:r>
              <w:rPr>
                <w:sz w:val="18"/>
              </w:rPr>
              <w:t>现场EMP</w:t>
            </w:r>
            <w:proofErr w:type="spellEnd"/>
          </w:p>
        </w:tc>
        <w:tc>
          <w:tcPr>
            <w:tcW w:w="9293" w:type="dxa"/>
          </w:tcPr>
          <w:p w14:paraId="23BA4AC3" w14:textId="77777777" w:rsidR="00A97730" w:rsidRDefault="00A97730" w:rsidP="001C3825">
            <w:pPr>
              <w:pStyle w:val="TableParagraph"/>
              <w:numPr>
                <w:ilvl w:val="0"/>
                <w:numId w:val="7"/>
              </w:numPr>
              <w:tabs>
                <w:tab w:val="left" w:pos="310"/>
                <w:tab w:val="left" w:pos="311"/>
              </w:tabs>
              <w:spacing w:line="198" w:lineRule="exact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在任何工程之</w:t>
            </w:r>
            <w:r>
              <w:rPr>
                <w:spacing w:val="-4"/>
                <w:sz w:val="18"/>
                <w:lang w:eastAsia="zh-CN"/>
              </w:rPr>
              <w:t>前</w:t>
            </w:r>
            <w:r>
              <w:rPr>
                <w:sz w:val="18"/>
                <w:lang w:eastAsia="zh-CN"/>
              </w:rPr>
              <w:t>，为各个施工现场编制现场特定</w:t>
            </w:r>
            <w:r>
              <w:rPr>
                <w:spacing w:val="-1"/>
                <w:sz w:val="18"/>
                <w:lang w:eastAsia="zh-CN"/>
              </w:rPr>
              <w:t>环境</w:t>
            </w:r>
            <w:r>
              <w:rPr>
                <w:sz w:val="18"/>
                <w:lang w:eastAsia="zh-CN"/>
              </w:rPr>
              <w:t>管理计划</w:t>
            </w:r>
          </w:p>
        </w:tc>
        <w:tc>
          <w:tcPr>
            <w:tcW w:w="2273" w:type="dxa"/>
          </w:tcPr>
          <w:p w14:paraId="7E980737" w14:textId="6F20A74F" w:rsidR="00A97730" w:rsidRDefault="00A97730" w:rsidP="000D42BB">
            <w:pPr>
              <w:pStyle w:val="TableParagraph"/>
              <w:spacing w:line="198" w:lineRule="exact"/>
              <w:ind w:left="90" w:right="90"/>
              <w:jc w:val="center"/>
              <w:rPr>
                <w:sz w:val="18"/>
              </w:rPr>
            </w:pPr>
          </w:p>
        </w:tc>
      </w:tr>
      <w:tr w:rsidR="00A97730" w14:paraId="6E2CDF95" w14:textId="77777777" w:rsidTr="00A07817">
        <w:trPr>
          <w:trHeight w:val="414"/>
        </w:trPr>
        <w:tc>
          <w:tcPr>
            <w:tcW w:w="1304" w:type="dxa"/>
            <w:vMerge/>
            <w:tcBorders>
              <w:top w:val="nil"/>
            </w:tcBorders>
          </w:tcPr>
          <w:p w14:paraId="732EF156" w14:textId="77777777" w:rsidR="00A97730" w:rsidRDefault="00A97730" w:rsidP="000D42BB">
            <w:pPr>
              <w:rPr>
                <w:sz w:val="2"/>
                <w:szCs w:val="2"/>
              </w:rPr>
            </w:pPr>
          </w:p>
        </w:tc>
        <w:tc>
          <w:tcPr>
            <w:tcW w:w="1527" w:type="dxa"/>
            <w:vMerge/>
            <w:tcBorders>
              <w:top w:val="nil"/>
            </w:tcBorders>
          </w:tcPr>
          <w:p w14:paraId="6AED72C4" w14:textId="77777777" w:rsidR="00A97730" w:rsidRDefault="00A97730" w:rsidP="000D42BB">
            <w:pPr>
              <w:rPr>
                <w:sz w:val="2"/>
                <w:szCs w:val="2"/>
              </w:rPr>
            </w:pPr>
          </w:p>
        </w:tc>
        <w:tc>
          <w:tcPr>
            <w:tcW w:w="9293" w:type="dxa"/>
          </w:tcPr>
          <w:p w14:paraId="3258B33A" w14:textId="2F1FC52F" w:rsidR="00A97730" w:rsidRDefault="00A97730" w:rsidP="001C3825">
            <w:pPr>
              <w:pStyle w:val="TableParagraph"/>
              <w:numPr>
                <w:ilvl w:val="0"/>
                <w:numId w:val="8"/>
              </w:numPr>
              <w:tabs>
                <w:tab w:val="left" w:pos="310"/>
                <w:tab w:val="left" w:pos="311"/>
              </w:tabs>
              <w:spacing w:line="219" w:lineRule="exact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审查并确保现场</w:t>
            </w:r>
            <w:r>
              <w:rPr>
                <w:rFonts w:ascii="宋体" w:eastAsia="宋体" w:hAnsi="宋体" w:cs="宋体" w:hint="eastAsia"/>
                <w:sz w:val="18"/>
                <w:lang w:eastAsia="zh-CN"/>
              </w:rPr>
              <w:t>环境管理计划</w:t>
            </w:r>
            <w:r>
              <w:rPr>
                <w:sz w:val="18"/>
                <w:lang w:eastAsia="zh-CN"/>
              </w:rPr>
              <w:t>符合本</w:t>
            </w:r>
            <w:r>
              <w:rPr>
                <w:rFonts w:ascii="宋体" w:eastAsia="宋体" w:hAnsi="宋体" w:cs="宋体" w:hint="eastAsia"/>
                <w:sz w:val="18"/>
                <w:lang w:eastAsia="zh-CN"/>
              </w:rPr>
              <w:t>环境管理计划</w:t>
            </w:r>
            <w:r>
              <w:rPr>
                <w:sz w:val="18"/>
                <w:lang w:eastAsia="zh-CN"/>
              </w:rPr>
              <w:t>中</w:t>
            </w:r>
            <w:r>
              <w:rPr>
                <w:spacing w:val="-2"/>
                <w:sz w:val="18"/>
                <w:lang w:eastAsia="zh-CN"/>
              </w:rPr>
              <w:t>的</w:t>
            </w:r>
            <w:r>
              <w:rPr>
                <w:sz w:val="18"/>
                <w:lang w:eastAsia="zh-CN"/>
              </w:rPr>
              <w:t>措施</w:t>
            </w:r>
          </w:p>
        </w:tc>
        <w:tc>
          <w:tcPr>
            <w:tcW w:w="2273" w:type="dxa"/>
          </w:tcPr>
          <w:p w14:paraId="2E041881" w14:textId="1F4E5AB0" w:rsidR="00A97730" w:rsidRDefault="00A97730" w:rsidP="000D42BB">
            <w:pPr>
              <w:pStyle w:val="TableParagraph"/>
              <w:spacing w:line="206" w:lineRule="exact"/>
              <w:ind w:left="90" w:right="91"/>
              <w:jc w:val="center"/>
              <w:rPr>
                <w:sz w:val="18"/>
              </w:rPr>
            </w:pPr>
          </w:p>
        </w:tc>
      </w:tr>
    </w:tbl>
    <w:p w14:paraId="4A8A4559" w14:textId="77777777" w:rsidR="001C3825" w:rsidRDefault="001C3825" w:rsidP="001C3825">
      <w:pPr>
        <w:spacing w:line="206" w:lineRule="exact"/>
        <w:jc w:val="center"/>
        <w:rPr>
          <w:sz w:val="18"/>
        </w:rPr>
        <w:sectPr w:rsidR="001C3825" w:rsidSect="00B23B89">
          <w:headerReference w:type="even" r:id="rId7"/>
          <w:headerReference w:type="default" r:id="rId8"/>
          <w:pgSz w:w="15840" w:h="12240" w:orient="landscape"/>
          <w:pgMar w:top="1100" w:right="600" w:bottom="280" w:left="620" w:header="859" w:footer="0" w:gutter="0"/>
          <w:pgNumType w:start="96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4"/>
        <w:gridCol w:w="1527"/>
        <w:gridCol w:w="9293"/>
        <w:gridCol w:w="1170"/>
        <w:gridCol w:w="1103"/>
      </w:tblGrid>
      <w:tr w:rsidR="001C3825" w14:paraId="48AC2746" w14:textId="77777777" w:rsidTr="000D42BB">
        <w:trPr>
          <w:trHeight w:val="412"/>
        </w:trPr>
        <w:tc>
          <w:tcPr>
            <w:tcW w:w="1304" w:type="dxa"/>
          </w:tcPr>
          <w:p w14:paraId="359348AA" w14:textId="77777777" w:rsidR="001C3825" w:rsidRDefault="001C3825" w:rsidP="000D42BB">
            <w:pPr>
              <w:pStyle w:val="TableParagraph"/>
              <w:spacing w:line="206" w:lineRule="exact"/>
              <w:ind w:left="28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lastRenderedPageBreak/>
              <w:t>项目</w:t>
            </w:r>
            <w:proofErr w:type="spellEnd"/>
          </w:p>
        </w:tc>
        <w:tc>
          <w:tcPr>
            <w:tcW w:w="1527" w:type="dxa"/>
          </w:tcPr>
          <w:p w14:paraId="6E5779B9" w14:textId="77777777" w:rsidR="001C3825" w:rsidRDefault="001C3825" w:rsidP="000D42BB">
            <w:pPr>
              <w:pStyle w:val="TableParagraph"/>
              <w:spacing w:line="206" w:lineRule="exact"/>
              <w:ind w:left="64" w:right="56" w:firstLine="314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潜在影响</w:t>
            </w:r>
            <w:proofErr w:type="spellEnd"/>
            <w:r>
              <w:rPr>
                <w:b/>
                <w:sz w:val="18"/>
              </w:rPr>
              <w:t>/</w:t>
            </w:r>
            <w:proofErr w:type="spellStart"/>
            <w:r>
              <w:rPr>
                <w:b/>
                <w:sz w:val="18"/>
              </w:rPr>
              <w:t>问题</w:t>
            </w:r>
            <w:proofErr w:type="spellEnd"/>
          </w:p>
        </w:tc>
        <w:tc>
          <w:tcPr>
            <w:tcW w:w="9293" w:type="dxa"/>
          </w:tcPr>
          <w:p w14:paraId="2CE5917D" w14:textId="77777777" w:rsidR="001C3825" w:rsidRDefault="001C3825" w:rsidP="000D42BB">
            <w:pPr>
              <w:pStyle w:val="TableParagraph"/>
              <w:spacing w:line="206" w:lineRule="exact"/>
              <w:ind w:left="3755" w:right="3749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缓解措施</w:t>
            </w:r>
            <w:proofErr w:type="spellEnd"/>
          </w:p>
        </w:tc>
        <w:tc>
          <w:tcPr>
            <w:tcW w:w="1170" w:type="dxa"/>
          </w:tcPr>
          <w:p w14:paraId="7E0B35CF" w14:textId="77777777" w:rsidR="001C3825" w:rsidRDefault="001C3825" w:rsidP="000D42BB">
            <w:pPr>
              <w:pStyle w:val="TableParagraph"/>
              <w:spacing w:line="206" w:lineRule="exact"/>
              <w:ind w:left="81" w:right="58" w:firstLine="304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谁实施</w:t>
            </w:r>
            <w:proofErr w:type="spellEnd"/>
          </w:p>
        </w:tc>
        <w:tc>
          <w:tcPr>
            <w:tcW w:w="1103" w:type="dxa"/>
          </w:tcPr>
          <w:p w14:paraId="0F1C3865" w14:textId="77777777" w:rsidR="001C3825" w:rsidRDefault="001C3825" w:rsidP="000D42BB">
            <w:pPr>
              <w:pStyle w:val="TableParagraph"/>
              <w:spacing w:line="206" w:lineRule="exact"/>
              <w:ind w:left="75" w:right="57" w:firstLine="273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谁</w:t>
            </w:r>
            <w:r>
              <w:rPr>
                <w:b/>
                <w:spacing w:val="1"/>
                <w:sz w:val="18"/>
              </w:rPr>
              <w:t>来</w:t>
            </w:r>
            <w:r>
              <w:rPr>
                <w:b/>
                <w:sz w:val="18"/>
              </w:rPr>
              <w:t>监督</w:t>
            </w:r>
            <w:proofErr w:type="spellEnd"/>
          </w:p>
        </w:tc>
      </w:tr>
      <w:tr w:rsidR="00A97730" w14:paraId="2F086C3C" w14:textId="77777777" w:rsidTr="00EC6D53">
        <w:trPr>
          <w:trHeight w:val="208"/>
        </w:trPr>
        <w:tc>
          <w:tcPr>
            <w:tcW w:w="1304" w:type="dxa"/>
          </w:tcPr>
          <w:p w14:paraId="0F6B8532" w14:textId="77777777" w:rsidR="00A97730" w:rsidRDefault="00A97730" w:rsidP="000D42B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27" w:type="dxa"/>
          </w:tcPr>
          <w:p w14:paraId="2AE17DB2" w14:textId="77777777" w:rsidR="00A97730" w:rsidRDefault="00A97730" w:rsidP="000D42B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93" w:type="dxa"/>
          </w:tcPr>
          <w:p w14:paraId="279FE7CA" w14:textId="77777777" w:rsidR="00A97730" w:rsidRDefault="00A97730" w:rsidP="000D42B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3" w:type="dxa"/>
            <w:gridSpan w:val="2"/>
          </w:tcPr>
          <w:p w14:paraId="5E243B6B" w14:textId="120E9A61" w:rsidR="00A97730" w:rsidRDefault="00A97730" w:rsidP="000D42B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C3825" w14:paraId="69D88011" w14:textId="77777777" w:rsidTr="000D42BB">
        <w:trPr>
          <w:trHeight w:val="205"/>
        </w:trPr>
        <w:tc>
          <w:tcPr>
            <w:tcW w:w="14397" w:type="dxa"/>
            <w:gridSpan w:val="5"/>
            <w:shd w:val="clear" w:color="auto" w:fill="A6A6A6"/>
          </w:tcPr>
          <w:p w14:paraId="712D1701" w14:textId="77777777" w:rsidR="001C3825" w:rsidRDefault="001C3825" w:rsidP="000D42BB">
            <w:pPr>
              <w:pStyle w:val="TableParagraph"/>
              <w:spacing w:line="186" w:lineRule="exact"/>
              <w:ind w:left="28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B.施工阶段</w:t>
            </w:r>
            <w:proofErr w:type="spellEnd"/>
          </w:p>
        </w:tc>
      </w:tr>
      <w:tr w:rsidR="00A97730" w14:paraId="24871237" w14:textId="77777777" w:rsidTr="00062745">
        <w:trPr>
          <w:trHeight w:val="6854"/>
        </w:trPr>
        <w:tc>
          <w:tcPr>
            <w:tcW w:w="1304" w:type="dxa"/>
          </w:tcPr>
          <w:p w14:paraId="31B5EC03" w14:textId="77777777" w:rsidR="00A97730" w:rsidRDefault="00A97730" w:rsidP="000D42BB">
            <w:pPr>
              <w:pStyle w:val="TableParagraph"/>
              <w:ind w:left="28" w:right="206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地形和土壤</w:t>
            </w:r>
            <w:proofErr w:type="spellEnd"/>
          </w:p>
        </w:tc>
        <w:tc>
          <w:tcPr>
            <w:tcW w:w="1527" w:type="dxa"/>
          </w:tcPr>
          <w:p w14:paraId="2B2BEEC8" w14:textId="77777777" w:rsidR="00A97730" w:rsidRDefault="00A97730" w:rsidP="000D42BB">
            <w:pPr>
              <w:pStyle w:val="TableParagraph"/>
              <w:ind w:left="25" w:right="291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土方工程、土壤侵蚀、土壤污染</w:t>
            </w:r>
          </w:p>
        </w:tc>
        <w:tc>
          <w:tcPr>
            <w:tcW w:w="9293" w:type="dxa"/>
          </w:tcPr>
          <w:p w14:paraId="4F743144" w14:textId="77777777" w:rsidR="00A97730" w:rsidRDefault="00A97730" w:rsidP="001C3825">
            <w:pPr>
              <w:pStyle w:val="TableParagraph"/>
              <w:numPr>
                <w:ilvl w:val="0"/>
                <w:numId w:val="9"/>
              </w:numPr>
              <w:tabs>
                <w:tab w:val="left" w:pos="310"/>
                <w:tab w:val="left" w:pos="311"/>
              </w:tabs>
              <w:ind w:right="136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在施工现场，将评估雨水径流的可能性，并实施适当的雨水排水系统，以尽量减少土壤侵蚀，包括周边堤岸和建立临时滞留和沉淀池</w:t>
            </w:r>
            <w:r>
              <w:rPr>
                <w:spacing w:val="-3"/>
                <w:sz w:val="18"/>
                <w:lang w:eastAsia="zh-CN"/>
              </w:rPr>
              <w:t>，</w:t>
            </w:r>
            <w:r>
              <w:rPr>
                <w:sz w:val="18"/>
                <w:lang w:eastAsia="zh-CN"/>
              </w:rPr>
              <w:t>以控制表土径流。</w:t>
            </w:r>
          </w:p>
          <w:p w14:paraId="3792E9E7" w14:textId="77777777" w:rsidR="00A97730" w:rsidRDefault="00A97730" w:rsidP="001C3825">
            <w:pPr>
              <w:pStyle w:val="TableParagraph"/>
              <w:numPr>
                <w:ilvl w:val="0"/>
                <w:numId w:val="9"/>
              </w:numPr>
              <w:tabs>
                <w:tab w:val="left" w:pos="310"/>
                <w:tab w:val="left" w:pos="311"/>
              </w:tabs>
              <w:spacing w:line="219" w:lineRule="exact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应平衡土地开挖和填筑</w:t>
            </w:r>
            <w:r>
              <w:rPr>
                <w:spacing w:val="-2"/>
                <w:sz w:val="18"/>
                <w:lang w:eastAsia="zh-CN"/>
              </w:rPr>
              <w:t>，</w:t>
            </w:r>
            <w:r>
              <w:rPr>
                <w:sz w:val="18"/>
                <w:lang w:eastAsia="zh-CN"/>
              </w:rPr>
              <w:t>以尽</w:t>
            </w:r>
            <w:r>
              <w:rPr>
                <w:spacing w:val="-4"/>
                <w:sz w:val="18"/>
                <w:lang w:eastAsia="zh-CN"/>
              </w:rPr>
              <w:t>量</w:t>
            </w:r>
            <w:r>
              <w:rPr>
                <w:sz w:val="18"/>
                <w:lang w:eastAsia="zh-CN"/>
              </w:rPr>
              <w:t>减少对填料运输的要求。</w:t>
            </w:r>
          </w:p>
          <w:p w14:paraId="1A24017C" w14:textId="77777777" w:rsidR="00A97730" w:rsidRDefault="00A97730" w:rsidP="001C3825">
            <w:pPr>
              <w:pStyle w:val="TableParagraph"/>
              <w:numPr>
                <w:ilvl w:val="0"/>
                <w:numId w:val="9"/>
              </w:numPr>
              <w:tabs>
                <w:tab w:val="left" w:pos="310"/>
                <w:tab w:val="left" w:pos="311"/>
              </w:tabs>
              <w:ind w:right="478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在土方工程期间，通过良好</w:t>
            </w:r>
            <w:r>
              <w:rPr>
                <w:spacing w:val="-47"/>
                <w:sz w:val="18"/>
                <w:lang w:eastAsia="zh-CN"/>
              </w:rPr>
              <w:t>的</w:t>
            </w:r>
            <w:r>
              <w:rPr>
                <w:sz w:val="18"/>
                <w:lang w:eastAsia="zh-CN"/>
              </w:rPr>
              <w:t>项目和施工管理实践，将随</w:t>
            </w:r>
            <w:r>
              <w:rPr>
                <w:spacing w:val="-4"/>
                <w:sz w:val="18"/>
                <w:lang w:eastAsia="zh-CN"/>
              </w:rPr>
              <w:t>时</w:t>
            </w:r>
            <w:r>
              <w:rPr>
                <w:sz w:val="18"/>
                <w:lang w:eastAsia="zh-CN"/>
              </w:rPr>
              <w:t>暴露于潜在侵蚀的土壤面积降</w:t>
            </w:r>
            <w:r>
              <w:rPr>
                <w:spacing w:val="-1"/>
                <w:sz w:val="18"/>
                <w:lang w:eastAsia="zh-CN"/>
              </w:rPr>
              <w:t>至</w:t>
            </w:r>
            <w:r>
              <w:rPr>
                <w:sz w:val="18"/>
                <w:lang w:eastAsia="zh-CN"/>
              </w:rPr>
              <w:t>最低。</w:t>
            </w:r>
          </w:p>
          <w:p w14:paraId="7259BF38" w14:textId="77777777" w:rsidR="00A97730" w:rsidRDefault="00A97730" w:rsidP="001C3825">
            <w:pPr>
              <w:pStyle w:val="TableParagraph"/>
              <w:numPr>
                <w:ilvl w:val="0"/>
                <w:numId w:val="9"/>
              </w:numPr>
              <w:tabs>
                <w:tab w:val="left" w:pos="310"/>
                <w:tab w:val="left" w:pos="311"/>
              </w:tabs>
              <w:spacing w:line="219" w:lineRule="exact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在施工招标文件中定义弃</w:t>
            </w:r>
            <w:r>
              <w:rPr>
                <w:spacing w:val="-3"/>
                <w:sz w:val="18"/>
                <w:lang w:eastAsia="zh-CN"/>
              </w:rPr>
              <w:t>土</w:t>
            </w:r>
            <w:r>
              <w:rPr>
                <w:sz w:val="18"/>
                <w:lang w:eastAsia="zh-CN"/>
              </w:rPr>
              <w:t>场和取土坑位置</w:t>
            </w:r>
          </w:p>
          <w:p w14:paraId="7809CAFD" w14:textId="77777777" w:rsidR="00A97730" w:rsidRDefault="00A97730" w:rsidP="001C3825">
            <w:pPr>
              <w:pStyle w:val="TableParagraph"/>
              <w:numPr>
                <w:ilvl w:val="0"/>
                <w:numId w:val="9"/>
              </w:numPr>
              <w:tabs>
                <w:tab w:val="left" w:pos="310"/>
                <w:tab w:val="left" w:pos="311"/>
              </w:tabs>
              <w:ind w:right="196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将确定、设计和运营临时弃土场，以尽量减少影响。储存活动结束后</w:t>
            </w:r>
            <w:r>
              <w:rPr>
                <w:spacing w:val="-2"/>
                <w:sz w:val="18"/>
                <w:lang w:eastAsia="zh-CN"/>
              </w:rPr>
              <w:t>，</w:t>
            </w:r>
            <w:r>
              <w:rPr>
                <w:sz w:val="18"/>
                <w:lang w:eastAsia="zh-CN"/>
              </w:rPr>
              <w:t>将恢复弃土场。</w:t>
            </w:r>
          </w:p>
          <w:p w14:paraId="2ABD51A9" w14:textId="77777777" w:rsidR="00A97730" w:rsidRDefault="00A97730" w:rsidP="001C3825">
            <w:pPr>
              <w:pStyle w:val="TableParagraph"/>
              <w:numPr>
                <w:ilvl w:val="0"/>
                <w:numId w:val="9"/>
              </w:numPr>
              <w:tabs>
                <w:tab w:val="left" w:pos="310"/>
                <w:tab w:val="left" w:pos="311"/>
              </w:tabs>
              <w:ind w:right="202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弃土将在现场最大限度地用作填料。无法在现场使用的多余弃土将运至</w:t>
            </w:r>
            <w:r>
              <w:rPr>
                <w:spacing w:val="3"/>
                <w:sz w:val="18"/>
                <w:lang w:eastAsia="zh-CN"/>
              </w:rPr>
              <w:t>经</w:t>
            </w:r>
            <w:r>
              <w:rPr>
                <w:sz w:val="18"/>
                <w:lang w:eastAsia="zh-CN"/>
              </w:rPr>
              <w:t>批准</w:t>
            </w:r>
            <w:r>
              <w:rPr>
                <w:spacing w:val="-2"/>
                <w:sz w:val="18"/>
                <w:lang w:eastAsia="zh-CN"/>
              </w:rPr>
              <w:t>的</w:t>
            </w:r>
            <w:r>
              <w:rPr>
                <w:sz w:val="18"/>
                <w:lang w:eastAsia="zh-CN"/>
              </w:rPr>
              <w:t>弃土处</w:t>
            </w:r>
            <w:r>
              <w:rPr>
                <w:spacing w:val="-2"/>
                <w:sz w:val="18"/>
                <w:lang w:eastAsia="zh-CN"/>
              </w:rPr>
              <w:t>置场。</w:t>
            </w:r>
          </w:p>
          <w:p w14:paraId="3BF27CB6" w14:textId="77777777" w:rsidR="00A97730" w:rsidRDefault="00A97730" w:rsidP="001C3825">
            <w:pPr>
              <w:pStyle w:val="TableParagraph"/>
              <w:numPr>
                <w:ilvl w:val="0"/>
                <w:numId w:val="9"/>
              </w:numPr>
              <w:tabs>
                <w:tab w:val="left" w:pos="310"/>
                <w:tab w:val="left" w:pos="311"/>
              </w:tabs>
              <w:spacing w:line="217" w:lineRule="exact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弃土和</w:t>
            </w:r>
            <w:proofErr w:type="gramStart"/>
            <w:r>
              <w:rPr>
                <w:sz w:val="18"/>
                <w:lang w:eastAsia="zh-CN"/>
              </w:rPr>
              <w:t>骨料堆将覆盖</w:t>
            </w:r>
            <w:proofErr w:type="gramEnd"/>
            <w:r>
              <w:rPr>
                <w:sz w:val="18"/>
                <w:lang w:eastAsia="zh-CN"/>
              </w:rPr>
              <w:t>景观材料和/或定期浇水。</w:t>
            </w:r>
          </w:p>
          <w:p w14:paraId="60A7346C" w14:textId="77777777" w:rsidR="00A97730" w:rsidRDefault="00A97730" w:rsidP="001C3825">
            <w:pPr>
              <w:pStyle w:val="TableParagraph"/>
              <w:numPr>
                <w:ilvl w:val="0"/>
                <w:numId w:val="9"/>
              </w:numPr>
              <w:tabs>
                <w:tab w:val="left" w:pos="310"/>
                <w:tab w:val="left" w:pos="311"/>
              </w:tabs>
              <w:ind w:right="769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残余混凝土和沥青等废弃建筑材料将妥善处理</w:t>
            </w:r>
            <w:r>
              <w:rPr>
                <w:spacing w:val="-4"/>
                <w:sz w:val="18"/>
                <w:lang w:eastAsia="zh-CN"/>
              </w:rPr>
              <w:t>，</w:t>
            </w:r>
            <w:r>
              <w:rPr>
                <w:sz w:val="18"/>
                <w:lang w:eastAsia="zh-CN"/>
              </w:rPr>
              <w:t>以供再次使用或处置</w:t>
            </w:r>
            <w:r>
              <w:rPr>
                <w:spacing w:val="-4"/>
                <w:sz w:val="18"/>
                <w:lang w:eastAsia="zh-CN"/>
              </w:rPr>
              <w:t>。</w:t>
            </w:r>
          </w:p>
          <w:p w14:paraId="0992F911" w14:textId="77777777" w:rsidR="00A97730" w:rsidRDefault="00A97730" w:rsidP="001C3825">
            <w:pPr>
              <w:pStyle w:val="TableParagraph"/>
              <w:numPr>
                <w:ilvl w:val="0"/>
                <w:numId w:val="9"/>
              </w:numPr>
              <w:tabs>
                <w:tab w:val="left" w:pos="310"/>
                <w:tab w:val="left" w:pos="311"/>
              </w:tabs>
              <w:spacing w:line="219" w:lineRule="exact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在降雨和大</w:t>
            </w:r>
            <w:r>
              <w:rPr>
                <w:spacing w:val="-2"/>
                <w:sz w:val="18"/>
                <w:lang w:eastAsia="zh-CN"/>
              </w:rPr>
              <w:t>风</w:t>
            </w:r>
            <w:r>
              <w:rPr>
                <w:sz w:val="18"/>
                <w:lang w:eastAsia="zh-CN"/>
              </w:rPr>
              <w:t>期间</w:t>
            </w:r>
            <w:r>
              <w:rPr>
                <w:spacing w:val="-1"/>
                <w:sz w:val="18"/>
                <w:lang w:eastAsia="zh-CN"/>
              </w:rPr>
              <w:t>，</w:t>
            </w:r>
            <w:r>
              <w:rPr>
                <w:sz w:val="18"/>
                <w:lang w:eastAsia="zh-CN"/>
              </w:rPr>
              <w:t>施工和材料搬运活动将受到限制或停止。</w:t>
            </w:r>
          </w:p>
          <w:p w14:paraId="6669AEE1" w14:textId="77777777" w:rsidR="00A97730" w:rsidRDefault="00A97730" w:rsidP="001C3825">
            <w:pPr>
              <w:pStyle w:val="TableParagraph"/>
              <w:numPr>
                <w:ilvl w:val="0"/>
                <w:numId w:val="9"/>
              </w:numPr>
              <w:tabs>
                <w:tab w:val="left" w:pos="310"/>
                <w:tab w:val="left" w:pos="311"/>
              </w:tabs>
              <w:ind w:right="304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管道将按顺序逐段安装和回填。挖沟作业期间</w:t>
            </w:r>
            <w:r>
              <w:rPr>
                <w:spacing w:val="-4"/>
                <w:sz w:val="18"/>
                <w:lang w:eastAsia="zh-CN"/>
              </w:rPr>
              <w:t>的</w:t>
            </w:r>
            <w:r>
              <w:rPr>
                <w:sz w:val="18"/>
                <w:lang w:eastAsia="zh-CN"/>
              </w:rPr>
              <w:t>露天开挖区域应</w:t>
            </w:r>
            <w:r>
              <w:rPr>
                <w:spacing w:val="-4"/>
                <w:sz w:val="18"/>
                <w:lang w:eastAsia="zh-CN"/>
              </w:rPr>
              <w:t>尽量</w:t>
            </w:r>
            <w:r>
              <w:rPr>
                <w:sz w:val="18"/>
                <w:lang w:eastAsia="zh-CN"/>
              </w:rPr>
              <w:t>减少，并采用适当</w:t>
            </w:r>
            <w:r>
              <w:rPr>
                <w:spacing w:val="-4"/>
                <w:sz w:val="18"/>
                <w:lang w:eastAsia="zh-CN"/>
              </w:rPr>
              <w:t>的</w:t>
            </w:r>
            <w:r>
              <w:rPr>
                <w:sz w:val="18"/>
                <w:lang w:eastAsia="zh-CN"/>
              </w:rPr>
              <w:t>施工压实技术。</w:t>
            </w:r>
          </w:p>
          <w:p w14:paraId="7F66E64B" w14:textId="77777777" w:rsidR="00A97730" w:rsidRDefault="00A97730" w:rsidP="001C3825">
            <w:pPr>
              <w:pStyle w:val="TableParagraph"/>
              <w:numPr>
                <w:ilvl w:val="0"/>
                <w:numId w:val="9"/>
              </w:numPr>
              <w:tabs>
                <w:tab w:val="left" w:pos="310"/>
                <w:tab w:val="left" w:pos="311"/>
              </w:tabs>
              <w:ind w:right="212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在移除材料以保护和稳定土壤后</w:t>
            </w:r>
            <w:r>
              <w:rPr>
                <w:spacing w:val="-5"/>
                <w:sz w:val="18"/>
                <w:lang w:eastAsia="zh-CN"/>
              </w:rPr>
              <w:t>，</w:t>
            </w:r>
            <w:r>
              <w:rPr>
                <w:sz w:val="18"/>
                <w:lang w:eastAsia="zh-CN"/>
              </w:rPr>
              <w:t>应尽快完成区域的任何计划铺筑或植被</w:t>
            </w:r>
            <w:r>
              <w:rPr>
                <w:spacing w:val="-2"/>
                <w:sz w:val="18"/>
                <w:lang w:eastAsia="zh-CN"/>
              </w:rPr>
              <w:t>覆盖</w:t>
            </w:r>
            <w:r>
              <w:rPr>
                <w:sz w:val="18"/>
                <w:lang w:eastAsia="zh-CN"/>
              </w:rPr>
              <w:t>。</w:t>
            </w:r>
          </w:p>
          <w:p w14:paraId="299DD56A" w14:textId="77777777" w:rsidR="00A97730" w:rsidRDefault="00A97730" w:rsidP="001C3825">
            <w:pPr>
              <w:pStyle w:val="TableParagraph"/>
              <w:numPr>
                <w:ilvl w:val="0"/>
                <w:numId w:val="9"/>
              </w:numPr>
              <w:tabs>
                <w:tab w:val="left" w:pos="310"/>
                <w:tab w:val="left" w:pos="311"/>
              </w:tabs>
              <w:ind w:right="157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一旦施工完成</w:t>
            </w:r>
            <w:r>
              <w:rPr>
                <w:spacing w:val="-5"/>
                <w:sz w:val="18"/>
                <w:lang w:eastAsia="zh-CN"/>
              </w:rPr>
              <w:t>，</w:t>
            </w:r>
            <w:r>
              <w:rPr>
                <w:sz w:val="18"/>
                <w:lang w:eastAsia="zh-CN"/>
              </w:rPr>
              <w:t>扰动表面将适当倾斜</w:t>
            </w:r>
            <w:r>
              <w:rPr>
                <w:spacing w:val="-2"/>
                <w:sz w:val="18"/>
                <w:lang w:eastAsia="zh-CN"/>
              </w:rPr>
              <w:t>，</w:t>
            </w:r>
            <w:r>
              <w:rPr>
                <w:sz w:val="18"/>
                <w:lang w:eastAsia="zh-CN"/>
              </w:rPr>
              <w:t>并用当地树木和</w:t>
            </w:r>
            <w:proofErr w:type="gramStart"/>
            <w:r>
              <w:rPr>
                <w:sz w:val="18"/>
                <w:lang w:eastAsia="zh-CN"/>
              </w:rPr>
              <w:t>草重新</w:t>
            </w:r>
            <w:proofErr w:type="gramEnd"/>
            <w:r>
              <w:rPr>
                <w:spacing w:val="-5"/>
                <w:sz w:val="18"/>
                <w:lang w:eastAsia="zh-CN"/>
              </w:rPr>
              <w:t>植</w:t>
            </w:r>
            <w:r>
              <w:rPr>
                <w:sz w:val="18"/>
                <w:lang w:eastAsia="zh-CN"/>
              </w:rPr>
              <w:t>被。</w:t>
            </w:r>
          </w:p>
          <w:p w14:paraId="27111B40" w14:textId="77777777" w:rsidR="00A97730" w:rsidRDefault="00A97730" w:rsidP="000D42BB">
            <w:pPr>
              <w:pStyle w:val="TableParagraph"/>
              <w:spacing w:before="3"/>
              <w:rPr>
                <w:b/>
                <w:sz w:val="17"/>
                <w:lang w:eastAsia="zh-CN"/>
              </w:rPr>
            </w:pPr>
          </w:p>
          <w:p w14:paraId="564F34A0" w14:textId="77777777" w:rsidR="00A97730" w:rsidRDefault="00A97730" w:rsidP="000D42BB">
            <w:pPr>
              <w:pStyle w:val="TableParagraph"/>
              <w:ind w:left="310"/>
              <w:rPr>
                <w:sz w:val="18"/>
              </w:rPr>
            </w:pPr>
            <w:proofErr w:type="spellStart"/>
            <w:r>
              <w:rPr>
                <w:sz w:val="18"/>
              </w:rPr>
              <w:t>减少土壤污染的措施</w:t>
            </w:r>
            <w:proofErr w:type="spellEnd"/>
          </w:p>
          <w:p w14:paraId="37A2B7D1" w14:textId="77777777" w:rsidR="00A97730" w:rsidRDefault="00A97730" w:rsidP="000D42BB">
            <w:pPr>
              <w:pStyle w:val="TableParagraph"/>
              <w:spacing w:before="1"/>
              <w:rPr>
                <w:b/>
                <w:sz w:val="18"/>
              </w:rPr>
            </w:pPr>
          </w:p>
          <w:p w14:paraId="787290A8" w14:textId="77777777" w:rsidR="00A97730" w:rsidRDefault="00A97730" w:rsidP="001C3825">
            <w:pPr>
              <w:pStyle w:val="TableParagraph"/>
              <w:numPr>
                <w:ilvl w:val="0"/>
                <w:numId w:val="9"/>
              </w:numPr>
              <w:tabs>
                <w:tab w:val="left" w:pos="310"/>
                <w:tab w:val="left" w:pos="311"/>
              </w:tabs>
              <w:spacing w:line="219" w:lineRule="exact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为降低施工机械污染土壤的风险，承包商将采取以下措施。</w:t>
            </w:r>
          </w:p>
          <w:p w14:paraId="5E248506" w14:textId="77777777" w:rsidR="00A97730" w:rsidRDefault="00A97730" w:rsidP="001C3825">
            <w:pPr>
              <w:pStyle w:val="TableParagraph"/>
              <w:numPr>
                <w:ilvl w:val="0"/>
                <w:numId w:val="9"/>
              </w:numPr>
              <w:tabs>
                <w:tab w:val="left" w:pos="310"/>
                <w:tab w:val="left" w:pos="311"/>
              </w:tabs>
              <w:ind w:right="277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将石油产品、危险材料和废物储存在安全和覆盖区域的</w:t>
            </w:r>
            <w:proofErr w:type="gramStart"/>
            <w:r>
              <w:rPr>
                <w:sz w:val="18"/>
                <w:lang w:eastAsia="zh-CN"/>
              </w:rPr>
              <w:t>不</w:t>
            </w:r>
            <w:proofErr w:type="gramEnd"/>
            <w:r>
              <w:rPr>
                <w:sz w:val="18"/>
                <w:lang w:eastAsia="zh-CN"/>
              </w:rPr>
              <w:t>透水表面上。</w:t>
            </w:r>
          </w:p>
          <w:p w14:paraId="3A102B18" w14:textId="77777777" w:rsidR="00A97730" w:rsidRDefault="00A97730" w:rsidP="001C3825">
            <w:pPr>
              <w:pStyle w:val="TableParagraph"/>
              <w:numPr>
                <w:ilvl w:val="0"/>
                <w:numId w:val="9"/>
              </w:numPr>
              <w:tabs>
                <w:tab w:val="left" w:pos="310"/>
                <w:tab w:val="left" w:pos="311"/>
              </w:tabs>
              <w:spacing w:line="218" w:lineRule="exact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将现场</w:t>
            </w:r>
            <w:r>
              <w:rPr>
                <w:spacing w:val="-3"/>
                <w:sz w:val="18"/>
                <w:lang w:eastAsia="zh-CN"/>
              </w:rPr>
              <w:t>的</w:t>
            </w:r>
            <w:r>
              <w:rPr>
                <w:sz w:val="18"/>
                <w:lang w:eastAsia="zh-CN"/>
              </w:rPr>
              <w:t>所有建筑垃圾移至</w:t>
            </w:r>
            <w:r>
              <w:rPr>
                <w:spacing w:val="-2"/>
                <w:sz w:val="18"/>
                <w:lang w:eastAsia="zh-CN"/>
              </w:rPr>
              <w:t>经</w:t>
            </w:r>
            <w:r>
              <w:rPr>
                <w:sz w:val="18"/>
                <w:lang w:eastAsia="zh-CN"/>
              </w:rPr>
              <w:t>批准</w:t>
            </w:r>
            <w:r>
              <w:rPr>
                <w:spacing w:val="-3"/>
                <w:sz w:val="18"/>
                <w:lang w:eastAsia="zh-CN"/>
              </w:rPr>
              <w:t>的</w:t>
            </w:r>
            <w:r>
              <w:rPr>
                <w:sz w:val="18"/>
                <w:lang w:eastAsia="zh-CN"/>
              </w:rPr>
              <w:t>垃圾处理场。</w:t>
            </w:r>
          </w:p>
          <w:p w14:paraId="1952117C" w14:textId="77777777" w:rsidR="00A97730" w:rsidRDefault="00A97730" w:rsidP="001C3825">
            <w:pPr>
              <w:pStyle w:val="TableParagraph"/>
              <w:numPr>
                <w:ilvl w:val="0"/>
                <w:numId w:val="9"/>
              </w:numPr>
              <w:tabs>
                <w:tab w:val="left" w:pos="310"/>
                <w:tab w:val="left" w:pos="311"/>
              </w:tabs>
              <w:spacing w:line="219" w:lineRule="exact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制定应急准备和响应行动。</w:t>
            </w:r>
          </w:p>
          <w:p w14:paraId="7C758CBF" w14:textId="77777777" w:rsidR="00A97730" w:rsidRDefault="00A97730" w:rsidP="001C3825">
            <w:pPr>
              <w:pStyle w:val="TableParagraph"/>
              <w:numPr>
                <w:ilvl w:val="0"/>
                <w:numId w:val="9"/>
              </w:numPr>
              <w:tabs>
                <w:tab w:val="left" w:pos="310"/>
                <w:tab w:val="left" w:pos="311"/>
              </w:tabs>
              <w:spacing w:line="218" w:lineRule="exact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在每个施工现场提供泄漏</w:t>
            </w:r>
            <w:r>
              <w:rPr>
                <w:spacing w:val="-3"/>
                <w:sz w:val="18"/>
                <w:lang w:eastAsia="zh-CN"/>
              </w:rPr>
              <w:t>清理</w:t>
            </w:r>
            <w:r>
              <w:rPr>
                <w:sz w:val="18"/>
                <w:lang w:eastAsia="zh-CN"/>
              </w:rPr>
              <w:t>措施和设备。</w:t>
            </w:r>
          </w:p>
          <w:p w14:paraId="44A57F43" w14:textId="77777777" w:rsidR="00A97730" w:rsidRDefault="00A97730" w:rsidP="001C3825">
            <w:pPr>
              <w:pStyle w:val="TableParagraph"/>
              <w:numPr>
                <w:ilvl w:val="0"/>
                <w:numId w:val="9"/>
              </w:numPr>
              <w:tabs>
                <w:tab w:val="left" w:pos="310"/>
                <w:tab w:val="left" w:pos="311"/>
              </w:tabs>
              <w:spacing w:line="219" w:lineRule="exact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培训承包商和工作人员应急泄漏响应程序。</w:t>
            </w:r>
          </w:p>
          <w:p w14:paraId="1C0FFB31" w14:textId="77777777" w:rsidR="00A97730" w:rsidRDefault="00A97730" w:rsidP="000D42BB">
            <w:pPr>
              <w:pStyle w:val="TableParagraph"/>
              <w:spacing w:line="199" w:lineRule="exact"/>
              <w:ind w:left="27"/>
              <w:rPr>
                <w:rFonts w:ascii="Symbol" w:hAnsi="Symbol"/>
                <w:sz w:val="18"/>
              </w:rPr>
            </w:pPr>
            <w:r>
              <w:rPr>
                <w:rFonts w:ascii="Symbol" w:hAnsi="Symbol"/>
                <w:sz w:val="18"/>
              </w:rPr>
              <w:t></w:t>
            </w:r>
          </w:p>
        </w:tc>
        <w:tc>
          <w:tcPr>
            <w:tcW w:w="2273" w:type="dxa"/>
            <w:gridSpan w:val="2"/>
          </w:tcPr>
          <w:p w14:paraId="6B512F0E" w14:textId="60801D19" w:rsidR="00A97730" w:rsidRDefault="00A97730" w:rsidP="000D42BB">
            <w:pPr>
              <w:pStyle w:val="TableParagraph"/>
              <w:ind w:left="85" w:right="84" w:firstLine="2"/>
              <w:jc w:val="center"/>
              <w:rPr>
                <w:sz w:val="18"/>
              </w:rPr>
            </w:pPr>
          </w:p>
        </w:tc>
      </w:tr>
      <w:tr w:rsidR="00A97730" w14:paraId="6FFF450F" w14:textId="77777777" w:rsidTr="000D07CD">
        <w:trPr>
          <w:trHeight w:val="2361"/>
        </w:trPr>
        <w:tc>
          <w:tcPr>
            <w:tcW w:w="1304" w:type="dxa"/>
          </w:tcPr>
          <w:p w14:paraId="6CD291A2" w14:textId="77777777" w:rsidR="00A97730" w:rsidRDefault="00A97730" w:rsidP="000D42BB">
            <w:pPr>
              <w:pStyle w:val="TableParagraph"/>
              <w:spacing w:line="206" w:lineRule="exact"/>
              <w:ind w:left="28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环境空气</w:t>
            </w:r>
            <w:proofErr w:type="spellEnd"/>
          </w:p>
        </w:tc>
        <w:tc>
          <w:tcPr>
            <w:tcW w:w="1527" w:type="dxa"/>
          </w:tcPr>
          <w:p w14:paraId="6529E2E5" w14:textId="77777777" w:rsidR="00A97730" w:rsidRDefault="00A97730" w:rsidP="000D42BB">
            <w:pPr>
              <w:pStyle w:val="TableParagraph"/>
              <w:ind w:left="25" w:right="1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管道铺设后，施工活动产生的粉尘、施工机械和沥青路面产生的气态</w:t>
            </w:r>
            <w:r>
              <w:rPr>
                <w:position w:val="1"/>
                <w:sz w:val="18"/>
                <w:lang w:eastAsia="zh-CN"/>
              </w:rPr>
              <w:t>空气污染（</w:t>
            </w:r>
            <w:r>
              <w:rPr>
                <w:position w:val="1"/>
                <w:sz w:val="12"/>
                <w:lang w:eastAsia="zh-CN"/>
              </w:rPr>
              <w:t>SO2</w:t>
            </w:r>
            <w:r>
              <w:rPr>
                <w:position w:val="1"/>
                <w:sz w:val="18"/>
                <w:lang w:eastAsia="zh-CN"/>
              </w:rPr>
              <w:t>、CO、</w:t>
            </w:r>
            <w:r>
              <w:rPr>
                <w:position w:val="1"/>
                <w:sz w:val="12"/>
                <w:lang w:eastAsia="zh-CN"/>
              </w:rPr>
              <w:t>NOx</w:t>
            </w:r>
            <w:r>
              <w:rPr>
                <w:position w:val="1"/>
                <w:sz w:val="18"/>
                <w:lang w:eastAsia="zh-CN"/>
              </w:rPr>
              <w:t>）</w:t>
            </w:r>
          </w:p>
        </w:tc>
        <w:tc>
          <w:tcPr>
            <w:tcW w:w="9293" w:type="dxa"/>
          </w:tcPr>
          <w:p w14:paraId="12F24C87" w14:textId="77777777" w:rsidR="00A97730" w:rsidRDefault="00A97730" w:rsidP="001C3825">
            <w:pPr>
              <w:pStyle w:val="TableParagraph"/>
              <w:numPr>
                <w:ilvl w:val="0"/>
                <w:numId w:val="10"/>
              </w:numPr>
              <w:tabs>
                <w:tab w:val="left" w:pos="310"/>
                <w:tab w:val="left" w:pos="311"/>
              </w:tabs>
              <w:ind w:right="302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施工现场的残留土壤和沙子等易扬尘材料应覆盖防尘网</w:t>
            </w:r>
            <w:r>
              <w:rPr>
                <w:spacing w:val="1"/>
                <w:sz w:val="18"/>
                <w:lang w:eastAsia="zh-CN"/>
              </w:rPr>
              <w:t>（布）并喷洒。</w:t>
            </w:r>
            <w:r>
              <w:rPr>
                <w:sz w:val="18"/>
                <w:lang w:eastAsia="zh-CN"/>
              </w:rPr>
              <w:t>水泥和其他细料应储存在仓库中或完全覆盖。残土、沙子和建筑垃圾的装载高度不得超过车辆护栏。</w:t>
            </w:r>
          </w:p>
          <w:p w14:paraId="746E88A5" w14:textId="77777777" w:rsidR="00A97730" w:rsidRDefault="00A97730" w:rsidP="001C3825">
            <w:pPr>
              <w:pStyle w:val="TableParagraph"/>
              <w:numPr>
                <w:ilvl w:val="0"/>
                <w:numId w:val="10"/>
              </w:numPr>
              <w:tabs>
                <w:tab w:val="left" w:pos="310"/>
                <w:tab w:val="left" w:pos="311"/>
              </w:tabs>
              <w:spacing w:line="219" w:lineRule="exact"/>
              <w:rPr>
                <w:sz w:val="18"/>
              </w:rPr>
            </w:pPr>
            <w:r>
              <w:rPr>
                <w:sz w:val="18"/>
                <w:lang w:eastAsia="zh-CN"/>
              </w:rPr>
              <w:t>施工前</w:t>
            </w:r>
            <w:r>
              <w:rPr>
                <w:spacing w:val="-1"/>
                <w:sz w:val="18"/>
                <w:lang w:eastAsia="zh-CN"/>
              </w:rPr>
              <w:t>，</w:t>
            </w:r>
            <w:r>
              <w:rPr>
                <w:sz w:val="18"/>
                <w:lang w:eastAsia="zh-CN"/>
              </w:rPr>
              <w:t>在每个现场安装周界围栏。</w:t>
            </w:r>
            <w:r>
              <w:rPr>
                <w:sz w:val="18"/>
              </w:rPr>
              <w:t>围栏应至少2米高。</w:t>
            </w:r>
          </w:p>
          <w:p w14:paraId="4F7D0539" w14:textId="77777777" w:rsidR="00A97730" w:rsidRDefault="00A97730" w:rsidP="001C3825">
            <w:pPr>
              <w:pStyle w:val="TableParagraph"/>
              <w:numPr>
                <w:ilvl w:val="0"/>
                <w:numId w:val="10"/>
              </w:numPr>
              <w:tabs>
                <w:tab w:val="left" w:pos="310"/>
                <w:tab w:val="left" w:pos="311"/>
              </w:tabs>
              <w:spacing w:line="219" w:lineRule="exact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在产生扬尘的地方</w:t>
            </w:r>
            <w:r>
              <w:rPr>
                <w:spacing w:val="-3"/>
                <w:sz w:val="18"/>
                <w:lang w:eastAsia="zh-CN"/>
              </w:rPr>
              <w:t>，</w:t>
            </w:r>
            <w:r>
              <w:rPr>
                <w:sz w:val="18"/>
                <w:lang w:eastAsia="zh-CN"/>
              </w:rPr>
              <w:t>每</w:t>
            </w:r>
            <w:r>
              <w:rPr>
                <w:spacing w:val="-2"/>
                <w:sz w:val="18"/>
                <w:lang w:eastAsia="zh-CN"/>
              </w:rPr>
              <w:t>天</w:t>
            </w:r>
            <w:r>
              <w:rPr>
                <w:sz w:val="18"/>
                <w:lang w:eastAsia="zh-CN"/>
              </w:rPr>
              <w:t>至少喷水两次。</w:t>
            </w:r>
          </w:p>
          <w:p w14:paraId="0A3E291D" w14:textId="77777777" w:rsidR="00A97730" w:rsidRDefault="00A97730" w:rsidP="001C3825">
            <w:pPr>
              <w:pStyle w:val="TableParagraph"/>
              <w:numPr>
                <w:ilvl w:val="0"/>
                <w:numId w:val="10"/>
              </w:numPr>
              <w:tabs>
                <w:tab w:val="left" w:pos="310"/>
                <w:tab w:val="left" w:pos="311"/>
              </w:tabs>
              <w:spacing w:before="1" w:line="237" w:lineRule="auto"/>
              <w:ind w:right="814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用</w:t>
            </w:r>
            <w:r>
              <w:rPr>
                <w:spacing w:val="-1"/>
                <w:sz w:val="18"/>
                <w:lang w:eastAsia="zh-CN"/>
              </w:rPr>
              <w:t>防</w:t>
            </w:r>
            <w:r>
              <w:rPr>
                <w:sz w:val="18"/>
                <w:lang w:eastAsia="zh-CN"/>
              </w:rPr>
              <w:t>水布或其他合适</w:t>
            </w:r>
            <w:r>
              <w:rPr>
                <w:spacing w:val="-2"/>
                <w:sz w:val="18"/>
                <w:lang w:eastAsia="zh-CN"/>
              </w:rPr>
              <w:t>的</w:t>
            </w:r>
            <w:r>
              <w:rPr>
                <w:sz w:val="18"/>
                <w:lang w:eastAsia="zh-CN"/>
              </w:rPr>
              <w:t>覆盖</w:t>
            </w:r>
            <w:r>
              <w:rPr>
                <w:spacing w:val="-1"/>
                <w:sz w:val="18"/>
                <w:lang w:eastAsia="zh-CN"/>
              </w:rPr>
              <w:t>物</w:t>
            </w:r>
            <w:r>
              <w:rPr>
                <w:sz w:val="18"/>
                <w:lang w:eastAsia="zh-CN"/>
              </w:rPr>
              <w:t>覆盖运输泥土、沙子或石头</w:t>
            </w:r>
            <w:r>
              <w:rPr>
                <w:spacing w:val="-2"/>
                <w:sz w:val="18"/>
                <w:lang w:eastAsia="zh-CN"/>
              </w:rPr>
              <w:t>的</w:t>
            </w:r>
            <w:r>
              <w:rPr>
                <w:sz w:val="18"/>
                <w:lang w:eastAsia="zh-CN"/>
              </w:rPr>
              <w:t>卡车</w:t>
            </w:r>
            <w:r>
              <w:rPr>
                <w:spacing w:val="-3"/>
                <w:sz w:val="18"/>
                <w:lang w:eastAsia="zh-CN"/>
              </w:rPr>
              <w:t>，</w:t>
            </w:r>
            <w:r>
              <w:rPr>
                <w:sz w:val="18"/>
                <w:lang w:eastAsia="zh-CN"/>
              </w:rPr>
              <w:t>以避免溢出和产生灰尘。</w:t>
            </w:r>
          </w:p>
          <w:p w14:paraId="0DBBE301" w14:textId="77777777" w:rsidR="00A97730" w:rsidRDefault="00A97730" w:rsidP="001C3825">
            <w:pPr>
              <w:pStyle w:val="TableParagraph"/>
              <w:numPr>
                <w:ilvl w:val="0"/>
                <w:numId w:val="10"/>
              </w:numPr>
              <w:tabs>
                <w:tab w:val="left" w:pos="310"/>
                <w:tab w:val="left" w:pos="311"/>
              </w:tabs>
              <w:ind w:right="176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管道铺设后</w:t>
            </w:r>
            <w:r>
              <w:rPr>
                <w:spacing w:val="-4"/>
                <w:sz w:val="18"/>
                <w:lang w:eastAsia="zh-CN"/>
              </w:rPr>
              <w:t>，</w:t>
            </w:r>
            <w:r>
              <w:rPr>
                <w:sz w:val="18"/>
                <w:lang w:eastAsia="zh-CN"/>
              </w:rPr>
              <w:t>购买预混合沥青用于路面铺设；如果</w:t>
            </w:r>
            <w:r>
              <w:rPr>
                <w:spacing w:val="-2"/>
                <w:sz w:val="18"/>
                <w:lang w:eastAsia="zh-CN"/>
              </w:rPr>
              <w:t>在</w:t>
            </w:r>
            <w:r>
              <w:rPr>
                <w:sz w:val="18"/>
                <w:lang w:eastAsia="zh-CN"/>
              </w:rPr>
              <w:t>现场加热和混合沥青，沥青搅拌机必须位于距离村庄和其他敏感受体&gt;200米</w:t>
            </w:r>
            <w:r>
              <w:rPr>
                <w:spacing w:val="-1"/>
                <w:sz w:val="18"/>
                <w:lang w:eastAsia="zh-CN"/>
              </w:rPr>
              <w:t>的地方</w:t>
            </w:r>
            <w:r>
              <w:rPr>
                <w:sz w:val="18"/>
                <w:lang w:eastAsia="zh-CN"/>
              </w:rPr>
              <w:t>。</w:t>
            </w:r>
          </w:p>
          <w:p w14:paraId="7C0049F1" w14:textId="77777777" w:rsidR="00A97730" w:rsidRDefault="00A97730" w:rsidP="001C3825">
            <w:pPr>
              <w:pStyle w:val="TableParagraph"/>
              <w:numPr>
                <w:ilvl w:val="0"/>
                <w:numId w:val="10"/>
              </w:numPr>
              <w:tabs>
                <w:tab w:val="left" w:pos="310"/>
                <w:tab w:val="left" w:pos="311"/>
              </w:tabs>
              <w:spacing w:line="219" w:lineRule="exact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将石油或其他有害物质储存在适当</w:t>
            </w:r>
            <w:r>
              <w:rPr>
                <w:spacing w:val="-3"/>
                <w:sz w:val="18"/>
                <w:lang w:eastAsia="zh-CN"/>
              </w:rPr>
              <w:t>的</w:t>
            </w:r>
            <w:r>
              <w:rPr>
                <w:sz w:val="18"/>
                <w:lang w:eastAsia="zh-CN"/>
              </w:rPr>
              <w:t>地方。</w:t>
            </w:r>
          </w:p>
          <w:p w14:paraId="3221A5AD" w14:textId="77777777" w:rsidR="00A97730" w:rsidRDefault="00A97730" w:rsidP="001C3825">
            <w:pPr>
              <w:pStyle w:val="TableParagraph"/>
              <w:numPr>
                <w:ilvl w:val="0"/>
                <w:numId w:val="10"/>
              </w:numPr>
              <w:tabs>
                <w:tab w:val="left" w:pos="310"/>
                <w:tab w:val="left" w:pos="311"/>
              </w:tabs>
              <w:spacing w:line="198" w:lineRule="exact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确保车辆和机械的排放符合中国标准GB18352-2005、GB17691-2005、，</w:t>
            </w:r>
          </w:p>
        </w:tc>
        <w:tc>
          <w:tcPr>
            <w:tcW w:w="2273" w:type="dxa"/>
            <w:gridSpan w:val="2"/>
          </w:tcPr>
          <w:p w14:paraId="263C3D10" w14:textId="3F9018B4" w:rsidR="00A97730" w:rsidRDefault="00A97730" w:rsidP="000D42BB">
            <w:pPr>
              <w:pStyle w:val="TableParagraph"/>
              <w:ind w:left="90" w:right="89" w:firstLine="91"/>
              <w:jc w:val="both"/>
              <w:rPr>
                <w:sz w:val="18"/>
              </w:rPr>
            </w:pPr>
          </w:p>
        </w:tc>
      </w:tr>
    </w:tbl>
    <w:p w14:paraId="2F093DC5" w14:textId="77777777" w:rsidR="001C3825" w:rsidRDefault="001C3825" w:rsidP="001C3825">
      <w:pPr>
        <w:jc w:val="both"/>
        <w:rPr>
          <w:sz w:val="18"/>
        </w:rPr>
        <w:sectPr w:rsidR="001C3825" w:rsidSect="00B23B89">
          <w:pgSz w:w="15840" w:h="12240" w:orient="landscape"/>
          <w:pgMar w:top="1100" w:right="600" w:bottom="831" w:left="620" w:header="859" w:footer="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4"/>
        <w:gridCol w:w="1527"/>
        <w:gridCol w:w="9293"/>
        <w:gridCol w:w="1170"/>
        <w:gridCol w:w="1103"/>
      </w:tblGrid>
      <w:tr w:rsidR="001C3825" w14:paraId="6FFFB489" w14:textId="77777777" w:rsidTr="000D42BB">
        <w:trPr>
          <w:trHeight w:val="415"/>
        </w:trPr>
        <w:tc>
          <w:tcPr>
            <w:tcW w:w="1304" w:type="dxa"/>
          </w:tcPr>
          <w:p w14:paraId="10938902" w14:textId="77777777" w:rsidR="001C3825" w:rsidRDefault="001C3825" w:rsidP="000D42BB">
            <w:pPr>
              <w:pStyle w:val="TableParagraph"/>
              <w:spacing w:line="206" w:lineRule="exact"/>
              <w:ind w:left="28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lastRenderedPageBreak/>
              <w:t>项目</w:t>
            </w:r>
            <w:proofErr w:type="spellEnd"/>
          </w:p>
        </w:tc>
        <w:tc>
          <w:tcPr>
            <w:tcW w:w="1527" w:type="dxa"/>
          </w:tcPr>
          <w:p w14:paraId="06FBCE6C" w14:textId="77777777" w:rsidR="001C3825" w:rsidRDefault="001C3825" w:rsidP="000D42BB">
            <w:pPr>
              <w:pStyle w:val="TableParagraph"/>
              <w:spacing w:line="206" w:lineRule="exact"/>
              <w:ind w:left="64" w:right="56" w:firstLine="314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潜在影响</w:t>
            </w:r>
            <w:proofErr w:type="spellEnd"/>
            <w:r>
              <w:rPr>
                <w:b/>
                <w:sz w:val="18"/>
              </w:rPr>
              <w:t>/</w:t>
            </w:r>
            <w:proofErr w:type="spellStart"/>
            <w:r>
              <w:rPr>
                <w:b/>
                <w:sz w:val="18"/>
              </w:rPr>
              <w:t>问题</w:t>
            </w:r>
            <w:proofErr w:type="spellEnd"/>
          </w:p>
        </w:tc>
        <w:tc>
          <w:tcPr>
            <w:tcW w:w="9293" w:type="dxa"/>
          </w:tcPr>
          <w:p w14:paraId="052ABDA9" w14:textId="77777777" w:rsidR="001C3825" w:rsidRDefault="001C3825" w:rsidP="000D42BB">
            <w:pPr>
              <w:pStyle w:val="TableParagraph"/>
              <w:spacing w:line="206" w:lineRule="exact"/>
              <w:ind w:left="3755" w:right="3749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缓解措施</w:t>
            </w:r>
            <w:proofErr w:type="spellEnd"/>
          </w:p>
        </w:tc>
        <w:tc>
          <w:tcPr>
            <w:tcW w:w="1170" w:type="dxa"/>
          </w:tcPr>
          <w:p w14:paraId="53BAA741" w14:textId="77777777" w:rsidR="001C3825" w:rsidRDefault="001C3825" w:rsidP="000D42BB">
            <w:pPr>
              <w:pStyle w:val="TableParagraph"/>
              <w:spacing w:line="206" w:lineRule="exact"/>
              <w:ind w:left="81" w:right="58" w:firstLine="304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谁实施</w:t>
            </w:r>
            <w:proofErr w:type="spellEnd"/>
          </w:p>
        </w:tc>
        <w:tc>
          <w:tcPr>
            <w:tcW w:w="1103" w:type="dxa"/>
          </w:tcPr>
          <w:p w14:paraId="3AAF3E8F" w14:textId="77777777" w:rsidR="001C3825" w:rsidRDefault="001C3825" w:rsidP="000D42BB">
            <w:pPr>
              <w:pStyle w:val="TableParagraph"/>
              <w:spacing w:line="206" w:lineRule="exact"/>
              <w:ind w:left="75" w:right="57" w:firstLine="273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谁</w:t>
            </w:r>
            <w:r>
              <w:rPr>
                <w:b/>
                <w:spacing w:val="1"/>
                <w:sz w:val="18"/>
              </w:rPr>
              <w:t>来</w:t>
            </w:r>
            <w:r>
              <w:rPr>
                <w:b/>
                <w:sz w:val="18"/>
              </w:rPr>
              <w:t>监督</w:t>
            </w:r>
            <w:proofErr w:type="spellEnd"/>
          </w:p>
        </w:tc>
      </w:tr>
      <w:tr w:rsidR="00A97730" w14:paraId="309A2B6B" w14:textId="77777777" w:rsidTr="002A3E77">
        <w:trPr>
          <w:trHeight w:val="1288"/>
        </w:trPr>
        <w:tc>
          <w:tcPr>
            <w:tcW w:w="1304" w:type="dxa"/>
          </w:tcPr>
          <w:p w14:paraId="3FBDDBA3" w14:textId="77777777" w:rsidR="00A97730" w:rsidRDefault="00A97730" w:rsidP="000D42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7" w:type="dxa"/>
          </w:tcPr>
          <w:p w14:paraId="719FDD65" w14:textId="77777777" w:rsidR="00A97730" w:rsidRDefault="00A97730" w:rsidP="000D42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93" w:type="dxa"/>
          </w:tcPr>
          <w:p w14:paraId="1CFD5C16" w14:textId="77777777" w:rsidR="00A97730" w:rsidRDefault="00A97730" w:rsidP="000D42BB">
            <w:pPr>
              <w:pStyle w:val="TableParagraph"/>
              <w:spacing w:line="206" w:lineRule="exact"/>
              <w:ind w:left="310"/>
              <w:rPr>
                <w:sz w:val="18"/>
              </w:rPr>
            </w:pPr>
            <w:r>
              <w:rPr>
                <w:sz w:val="18"/>
              </w:rPr>
              <w:t>GB11340-2005、GB2847-2005和GB18285-2005。</w:t>
            </w:r>
          </w:p>
          <w:p w14:paraId="3EC27D27" w14:textId="77777777" w:rsidR="00A97730" w:rsidRDefault="00A97730" w:rsidP="001C3825">
            <w:pPr>
              <w:pStyle w:val="TableParagraph"/>
              <w:numPr>
                <w:ilvl w:val="0"/>
                <w:numId w:val="11"/>
              </w:numPr>
              <w:tabs>
                <w:tab w:val="left" w:pos="310"/>
                <w:tab w:val="left" w:pos="311"/>
              </w:tabs>
              <w:spacing w:line="219" w:lineRule="exact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提供带有尾气净化器的大马力设备。</w:t>
            </w:r>
          </w:p>
          <w:p w14:paraId="46480DBF" w14:textId="77777777" w:rsidR="00A97730" w:rsidRDefault="00A97730" w:rsidP="001C3825">
            <w:pPr>
              <w:pStyle w:val="TableParagraph"/>
              <w:numPr>
                <w:ilvl w:val="0"/>
                <w:numId w:val="11"/>
              </w:numPr>
              <w:tabs>
                <w:tab w:val="left" w:pos="310"/>
                <w:tab w:val="left" w:pos="311"/>
              </w:tabs>
              <w:spacing w:line="219" w:lineRule="exact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根据监测计划，对施工现场周围</w:t>
            </w:r>
            <w:r>
              <w:rPr>
                <w:spacing w:val="-5"/>
                <w:sz w:val="18"/>
                <w:lang w:eastAsia="zh-CN"/>
              </w:rPr>
              <w:t>的</w:t>
            </w:r>
            <w:r>
              <w:rPr>
                <w:sz w:val="18"/>
                <w:lang w:eastAsia="zh-CN"/>
              </w:rPr>
              <w:t>空气质量进行定期监测。</w:t>
            </w:r>
          </w:p>
          <w:p w14:paraId="5544244A" w14:textId="77777777" w:rsidR="00A97730" w:rsidRDefault="00A97730" w:rsidP="001C3825">
            <w:pPr>
              <w:pStyle w:val="TableParagraph"/>
              <w:numPr>
                <w:ilvl w:val="0"/>
                <w:numId w:val="11"/>
              </w:numPr>
              <w:tabs>
                <w:tab w:val="left" w:pos="310"/>
                <w:tab w:val="left" w:pos="311"/>
              </w:tabs>
              <w:ind w:right="152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定期咨询附近居民，以确定问题，并在必要时实施额外的粉尘控制措施。</w:t>
            </w:r>
          </w:p>
          <w:p w14:paraId="323104CC" w14:textId="77777777" w:rsidR="00A97730" w:rsidRDefault="00A97730" w:rsidP="001C3825">
            <w:pPr>
              <w:pStyle w:val="TableParagraph"/>
              <w:numPr>
                <w:ilvl w:val="0"/>
                <w:numId w:val="11"/>
              </w:numPr>
              <w:tabs>
                <w:tab w:val="left" w:pos="310"/>
                <w:tab w:val="left" w:pos="311"/>
              </w:tabs>
              <w:spacing w:line="196" w:lineRule="exact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不使用时关闭设备/车辆</w:t>
            </w:r>
            <w:r>
              <w:rPr>
                <w:spacing w:val="-1"/>
                <w:sz w:val="18"/>
                <w:lang w:eastAsia="zh-CN"/>
              </w:rPr>
              <w:t>，</w:t>
            </w:r>
            <w:r>
              <w:rPr>
                <w:sz w:val="18"/>
                <w:lang w:eastAsia="zh-CN"/>
              </w:rPr>
              <w:t>并</w:t>
            </w:r>
            <w:r>
              <w:rPr>
                <w:spacing w:val="-2"/>
                <w:sz w:val="18"/>
                <w:lang w:eastAsia="zh-CN"/>
              </w:rPr>
              <w:t>将</w:t>
            </w:r>
            <w:r>
              <w:rPr>
                <w:sz w:val="18"/>
                <w:lang w:eastAsia="zh-CN"/>
              </w:rPr>
              <w:t>发动机</w:t>
            </w:r>
            <w:proofErr w:type="gramStart"/>
            <w:r>
              <w:rPr>
                <w:sz w:val="18"/>
                <w:lang w:eastAsia="zh-CN"/>
              </w:rPr>
              <w:t>怠速限制</w:t>
            </w:r>
            <w:proofErr w:type="gramEnd"/>
            <w:r>
              <w:rPr>
                <w:sz w:val="18"/>
                <w:lang w:eastAsia="zh-CN"/>
              </w:rPr>
              <w:t>在5分钟内。</w:t>
            </w:r>
          </w:p>
        </w:tc>
        <w:tc>
          <w:tcPr>
            <w:tcW w:w="2273" w:type="dxa"/>
            <w:gridSpan w:val="2"/>
          </w:tcPr>
          <w:p w14:paraId="001B4106" w14:textId="77777777" w:rsidR="00A97730" w:rsidRDefault="00A97730" w:rsidP="000D42BB">
            <w:pPr>
              <w:pStyle w:val="TableParagraph"/>
              <w:rPr>
                <w:rFonts w:ascii="Times New Roman"/>
                <w:sz w:val="18"/>
                <w:lang w:eastAsia="zh-CN"/>
              </w:rPr>
            </w:pPr>
          </w:p>
        </w:tc>
      </w:tr>
      <w:tr w:rsidR="00A97730" w14:paraId="76F8B2A3" w14:textId="77777777" w:rsidTr="00D14DD5">
        <w:trPr>
          <w:trHeight w:val="4250"/>
        </w:trPr>
        <w:tc>
          <w:tcPr>
            <w:tcW w:w="1304" w:type="dxa"/>
          </w:tcPr>
          <w:p w14:paraId="2580701B" w14:textId="77777777" w:rsidR="00A97730" w:rsidRDefault="00A97730" w:rsidP="000D42BB">
            <w:pPr>
              <w:pStyle w:val="TableParagraph"/>
              <w:spacing w:before="1"/>
              <w:ind w:left="28" w:right="385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噪音和振动</w:t>
            </w:r>
            <w:proofErr w:type="spellEnd"/>
          </w:p>
        </w:tc>
        <w:tc>
          <w:tcPr>
            <w:tcW w:w="1527" w:type="dxa"/>
          </w:tcPr>
          <w:p w14:paraId="4B598191" w14:textId="77777777" w:rsidR="00A97730" w:rsidRDefault="00A97730" w:rsidP="000D42BB">
            <w:pPr>
              <w:pStyle w:val="TableParagraph"/>
              <w:spacing w:before="1"/>
              <w:ind w:left="25" w:right="251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施工活动产生的噪音和振动</w:t>
            </w:r>
          </w:p>
        </w:tc>
        <w:tc>
          <w:tcPr>
            <w:tcW w:w="9293" w:type="dxa"/>
          </w:tcPr>
          <w:p w14:paraId="43CC75A3" w14:textId="77777777" w:rsidR="00A97730" w:rsidRDefault="00A97730" w:rsidP="001C3825">
            <w:pPr>
              <w:pStyle w:val="TableParagraph"/>
              <w:numPr>
                <w:ilvl w:val="0"/>
                <w:numId w:val="12"/>
              </w:numPr>
              <w:tabs>
                <w:tab w:val="left" w:pos="310"/>
                <w:tab w:val="left" w:pos="311"/>
              </w:tabs>
              <w:spacing w:before="1" w:line="219" w:lineRule="exact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确保施工机械符合中国标准GB12523-2011。</w:t>
            </w:r>
          </w:p>
          <w:p w14:paraId="15C9BF84" w14:textId="77777777" w:rsidR="00A97730" w:rsidRDefault="00A97730" w:rsidP="001C3825">
            <w:pPr>
              <w:pStyle w:val="TableParagraph"/>
              <w:numPr>
                <w:ilvl w:val="0"/>
                <w:numId w:val="12"/>
              </w:numPr>
              <w:tabs>
                <w:tab w:val="left" w:pos="310"/>
                <w:tab w:val="left" w:pos="311"/>
              </w:tabs>
              <w:spacing w:line="218" w:lineRule="exact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妥善维护车辆和机械</w:t>
            </w:r>
            <w:r>
              <w:rPr>
                <w:spacing w:val="-2"/>
                <w:sz w:val="18"/>
                <w:lang w:eastAsia="zh-CN"/>
              </w:rPr>
              <w:t>，</w:t>
            </w:r>
            <w:r>
              <w:rPr>
                <w:sz w:val="18"/>
                <w:lang w:eastAsia="zh-CN"/>
              </w:rPr>
              <w:t>以减少噪音。</w:t>
            </w:r>
          </w:p>
          <w:p w14:paraId="77C4E17F" w14:textId="77777777" w:rsidR="00A97730" w:rsidRDefault="00A97730" w:rsidP="001C3825">
            <w:pPr>
              <w:pStyle w:val="TableParagraph"/>
              <w:numPr>
                <w:ilvl w:val="0"/>
                <w:numId w:val="12"/>
              </w:numPr>
              <w:tabs>
                <w:tab w:val="left" w:pos="310"/>
                <w:tab w:val="left" w:pos="311"/>
              </w:tabs>
              <w:ind w:right="342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在敏感场所300米</w:t>
            </w:r>
            <w:r>
              <w:rPr>
                <w:spacing w:val="-1"/>
                <w:sz w:val="18"/>
                <w:lang w:eastAsia="zh-CN"/>
              </w:rPr>
              <w:t>范围</w:t>
            </w:r>
            <w:r>
              <w:rPr>
                <w:sz w:val="18"/>
                <w:lang w:eastAsia="zh-CN"/>
              </w:rPr>
              <w:t>内，使用噪声机械运行的降噪装置或方法，如修建供水和废水处理设施。</w:t>
            </w:r>
          </w:p>
          <w:p w14:paraId="570BCE54" w14:textId="77777777" w:rsidR="00A97730" w:rsidRDefault="00A97730" w:rsidP="001C3825">
            <w:pPr>
              <w:pStyle w:val="TableParagraph"/>
              <w:numPr>
                <w:ilvl w:val="0"/>
                <w:numId w:val="12"/>
              </w:numPr>
              <w:tabs>
                <w:tab w:val="left" w:pos="310"/>
                <w:tab w:val="left" w:pos="311"/>
              </w:tabs>
              <w:ind w:right="325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在20:00至06:00之间</w:t>
            </w:r>
            <w:r>
              <w:rPr>
                <w:spacing w:val="-2"/>
                <w:sz w:val="18"/>
                <w:lang w:eastAsia="zh-CN"/>
              </w:rPr>
              <w:t>，</w:t>
            </w:r>
            <w:r>
              <w:rPr>
                <w:sz w:val="18"/>
                <w:lang w:eastAsia="zh-CN"/>
              </w:rPr>
              <w:t>禁止在城市和乡村道路上运行产生高噪音的机械和重型车辆。</w:t>
            </w:r>
          </w:p>
          <w:p w14:paraId="7AF75CD4" w14:textId="77777777" w:rsidR="00A97730" w:rsidRDefault="00A97730" w:rsidP="001C3825">
            <w:pPr>
              <w:pStyle w:val="TableParagraph"/>
              <w:numPr>
                <w:ilvl w:val="0"/>
                <w:numId w:val="12"/>
              </w:numPr>
              <w:tabs>
                <w:tab w:val="left" w:pos="310"/>
                <w:tab w:val="left" w:pos="311"/>
              </w:tabs>
              <w:spacing w:line="218" w:lineRule="exact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施工期间</w:t>
            </w:r>
            <w:r>
              <w:rPr>
                <w:spacing w:val="-5"/>
                <w:sz w:val="18"/>
                <w:lang w:eastAsia="zh-CN"/>
              </w:rPr>
              <w:t>，在</w:t>
            </w:r>
            <w:r>
              <w:rPr>
                <w:sz w:val="18"/>
                <w:lang w:eastAsia="zh-CN"/>
              </w:rPr>
              <w:t>噪声</w:t>
            </w:r>
            <w:proofErr w:type="gramStart"/>
            <w:r>
              <w:rPr>
                <w:sz w:val="18"/>
                <w:lang w:eastAsia="zh-CN"/>
              </w:rPr>
              <w:t>源周围</w:t>
            </w:r>
            <w:proofErr w:type="gramEnd"/>
            <w:r>
              <w:rPr>
                <w:sz w:val="18"/>
                <w:lang w:eastAsia="zh-CN"/>
              </w:rPr>
              <w:t>放置临时围板或隔音屏障。</w:t>
            </w:r>
          </w:p>
          <w:p w14:paraId="7EB13BEE" w14:textId="77777777" w:rsidR="00A97730" w:rsidRDefault="00A97730" w:rsidP="001C3825">
            <w:pPr>
              <w:pStyle w:val="TableParagraph"/>
              <w:numPr>
                <w:ilvl w:val="0"/>
                <w:numId w:val="12"/>
              </w:numPr>
              <w:tabs>
                <w:tab w:val="left" w:pos="310"/>
                <w:tab w:val="left" w:pos="311"/>
              </w:tabs>
              <w:spacing w:line="219" w:lineRule="exact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在振动诱导工程前后</w:t>
            </w:r>
            <w:r>
              <w:rPr>
                <w:spacing w:val="-4"/>
                <w:sz w:val="18"/>
                <w:lang w:eastAsia="zh-CN"/>
              </w:rPr>
              <w:t>，</w:t>
            </w:r>
            <w:r>
              <w:rPr>
                <w:sz w:val="18"/>
                <w:lang w:eastAsia="zh-CN"/>
              </w:rPr>
              <w:t>检查现场是否</w:t>
            </w:r>
            <w:r>
              <w:rPr>
                <w:spacing w:val="-3"/>
                <w:sz w:val="18"/>
                <w:lang w:eastAsia="zh-CN"/>
              </w:rPr>
              <w:t>有</w:t>
            </w:r>
            <w:r>
              <w:rPr>
                <w:sz w:val="18"/>
                <w:lang w:eastAsia="zh-CN"/>
              </w:rPr>
              <w:t>裂缝。</w:t>
            </w:r>
          </w:p>
          <w:p w14:paraId="705510AB" w14:textId="77777777" w:rsidR="00A97730" w:rsidRDefault="00A97730" w:rsidP="001C3825">
            <w:pPr>
              <w:pStyle w:val="TableParagraph"/>
              <w:numPr>
                <w:ilvl w:val="0"/>
                <w:numId w:val="12"/>
              </w:numPr>
              <w:tabs>
                <w:tab w:val="left" w:pos="310"/>
                <w:tab w:val="left" w:pos="311"/>
              </w:tabs>
              <w:ind w:right="421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监测敏感区域的噪声，并定期咨询村民/居民（表EMP-4）。如果超过噪声标准，应检查设备和施工条件，并采取缓解措施纠正这种情况。</w:t>
            </w:r>
          </w:p>
          <w:p w14:paraId="0A6D7007" w14:textId="77777777" w:rsidR="00A97730" w:rsidRDefault="00A97730" w:rsidP="001C3825">
            <w:pPr>
              <w:pStyle w:val="TableParagraph"/>
              <w:numPr>
                <w:ilvl w:val="0"/>
                <w:numId w:val="12"/>
              </w:numPr>
              <w:tabs>
                <w:tab w:val="left" w:pos="310"/>
                <w:tab w:val="left" w:pos="311"/>
              </w:tabs>
              <w:ind w:right="760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与施工现场附近</w:t>
            </w:r>
            <w:r>
              <w:rPr>
                <w:spacing w:val="-2"/>
                <w:sz w:val="18"/>
                <w:lang w:eastAsia="zh-CN"/>
              </w:rPr>
              <w:t>的</w:t>
            </w:r>
            <w:r>
              <w:rPr>
                <w:sz w:val="18"/>
                <w:lang w:eastAsia="zh-CN"/>
              </w:rPr>
              <w:t>居民进行面谈</w:t>
            </w:r>
            <w:r>
              <w:rPr>
                <w:spacing w:val="-3"/>
                <w:sz w:val="18"/>
                <w:lang w:eastAsia="zh-CN"/>
              </w:rPr>
              <w:t>，</w:t>
            </w:r>
            <w:r>
              <w:rPr>
                <w:sz w:val="18"/>
                <w:lang w:eastAsia="zh-CN"/>
              </w:rPr>
              <w:t>以确定和解决问题，包括调整噪音产生机械的工作时间。</w:t>
            </w:r>
          </w:p>
          <w:p w14:paraId="236F726B" w14:textId="77777777" w:rsidR="00A97730" w:rsidRDefault="00A97730" w:rsidP="001C3825">
            <w:pPr>
              <w:pStyle w:val="TableParagraph"/>
              <w:numPr>
                <w:ilvl w:val="0"/>
                <w:numId w:val="12"/>
              </w:numPr>
              <w:tabs>
                <w:tab w:val="left" w:pos="310"/>
                <w:tab w:val="left" w:pos="311"/>
              </w:tabs>
              <w:ind w:right="368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对于距离施工工程40米以内的住户，应特别注意。这将包括：（a）</w:t>
            </w:r>
            <w:r>
              <w:rPr>
                <w:spacing w:val="-2"/>
                <w:sz w:val="18"/>
                <w:lang w:eastAsia="zh-CN"/>
              </w:rPr>
              <w:t>在</w:t>
            </w:r>
            <w:r>
              <w:rPr>
                <w:sz w:val="18"/>
                <w:lang w:eastAsia="zh-CN"/>
              </w:rPr>
              <w:t>任何工程开始之</w:t>
            </w:r>
            <w:r>
              <w:rPr>
                <w:spacing w:val="-1"/>
                <w:sz w:val="18"/>
                <w:lang w:eastAsia="zh-CN"/>
              </w:rPr>
              <w:t>前</w:t>
            </w:r>
            <w:r>
              <w:rPr>
                <w:sz w:val="18"/>
                <w:lang w:eastAsia="zh-CN"/>
              </w:rPr>
              <w:t>与这些住户</w:t>
            </w:r>
            <w:r>
              <w:rPr>
                <w:spacing w:val="-3"/>
                <w:sz w:val="18"/>
                <w:lang w:eastAsia="zh-CN"/>
              </w:rPr>
              <w:t>进行</w:t>
            </w:r>
            <w:r>
              <w:rPr>
                <w:sz w:val="18"/>
                <w:lang w:eastAsia="zh-CN"/>
              </w:rPr>
              <w:t>后续协商，以明确工程的确切计划日期和时间表、工程性质、拟使用的设备、安全措施和施工期间的公共通道；（b）</w:t>
            </w:r>
            <w:r>
              <w:rPr>
                <w:lang w:eastAsia="zh-CN"/>
              </w:rPr>
              <w:t xml:space="preserve"> </w:t>
            </w:r>
            <w:r>
              <w:rPr>
                <w:sz w:val="18"/>
                <w:lang w:eastAsia="zh-CN"/>
              </w:rPr>
              <w:t>根据对</w:t>
            </w:r>
            <w:proofErr w:type="gramStart"/>
            <w:r>
              <w:rPr>
                <w:sz w:val="18"/>
                <w:lang w:eastAsia="zh-CN"/>
              </w:rPr>
              <w:t>最</w:t>
            </w:r>
            <w:proofErr w:type="gramEnd"/>
            <w:r>
              <w:rPr>
                <w:sz w:val="18"/>
                <w:lang w:eastAsia="zh-CN"/>
              </w:rPr>
              <w:t>技术有效方法</w:t>
            </w:r>
            <w:r>
              <w:rPr>
                <w:spacing w:val="-2"/>
                <w:sz w:val="18"/>
                <w:lang w:eastAsia="zh-CN"/>
              </w:rPr>
              <w:t>的</w:t>
            </w:r>
            <w:r>
              <w:rPr>
                <w:sz w:val="18"/>
                <w:lang w:eastAsia="zh-CN"/>
              </w:rPr>
              <w:t>评估和社区咨询的</w:t>
            </w:r>
            <w:r>
              <w:rPr>
                <w:spacing w:val="-1"/>
                <w:sz w:val="18"/>
                <w:lang w:eastAsia="zh-CN"/>
              </w:rPr>
              <w:t>反馈</w:t>
            </w:r>
            <w:r>
              <w:rPr>
                <w:sz w:val="18"/>
                <w:lang w:eastAsia="zh-CN"/>
              </w:rPr>
              <w:t>意见，安装隔音屏障以尽可能减少排放，和/或在受影响家庭的窗户上安装必要的附加层；（c）</w:t>
            </w:r>
          </w:p>
          <w:p w14:paraId="05853D5B" w14:textId="77777777" w:rsidR="00A97730" w:rsidRDefault="00A97730" w:rsidP="000D42BB">
            <w:pPr>
              <w:pStyle w:val="TableParagraph"/>
              <w:spacing w:line="187" w:lineRule="exact"/>
              <w:ind w:left="310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关于日常工作持续时间的协议。</w:t>
            </w:r>
          </w:p>
        </w:tc>
        <w:tc>
          <w:tcPr>
            <w:tcW w:w="2273" w:type="dxa"/>
            <w:gridSpan w:val="2"/>
          </w:tcPr>
          <w:p w14:paraId="339BB197" w14:textId="582B66FE" w:rsidR="00A97730" w:rsidRDefault="00A97730" w:rsidP="000D42BB">
            <w:pPr>
              <w:pStyle w:val="TableParagraph"/>
              <w:ind w:left="90" w:right="89" w:firstLine="91"/>
              <w:jc w:val="both"/>
              <w:rPr>
                <w:sz w:val="18"/>
              </w:rPr>
            </w:pPr>
          </w:p>
        </w:tc>
      </w:tr>
      <w:tr w:rsidR="00A97730" w14:paraId="744FD79C" w14:textId="77777777" w:rsidTr="000E0721">
        <w:trPr>
          <w:trHeight w:val="3847"/>
        </w:trPr>
        <w:tc>
          <w:tcPr>
            <w:tcW w:w="1304" w:type="dxa"/>
          </w:tcPr>
          <w:p w14:paraId="3DEA0DAD" w14:textId="77777777" w:rsidR="00A97730" w:rsidRDefault="00A97730" w:rsidP="000D42BB">
            <w:pPr>
              <w:pStyle w:val="TableParagraph"/>
              <w:ind w:left="28" w:right="486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水污染</w:t>
            </w:r>
            <w:proofErr w:type="spellEnd"/>
          </w:p>
        </w:tc>
        <w:tc>
          <w:tcPr>
            <w:tcW w:w="1527" w:type="dxa"/>
          </w:tcPr>
          <w:p w14:paraId="571B866E" w14:textId="77777777" w:rsidR="00A97730" w:rsidRDefault="00A97730" w:rsidP="000D42BB">
            <w:pPr>
              <w:pStyle w:val="TableParagraph"/>
              <w:ind w:left="25" w:right="538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废水污染的影响</w:t>
            </w:r>
            <w:proofErr w:type="spellEnd"/>
          </w:p>
        </w:tc>
        <w:tc>
          <w:tcPr>
            <w:tcW w:w="9293" w:type="dxa"/>
          </w:tcPr>
          <w:p w14:paraId="560108F8" w14:textId="77777777" w:rsidR="00A97730" w:rsidRDefault="00A97730" w:rsidP="001C3825">
            <w:pPr>
              <w:pStyle w:val="TableParagraph"/>
              <w:numPr>
                <w:ilvl w:val="0"/>
                <w:numId w:val="13"/>
              </w:numPr>
              <w:tabs>
                <w:tab w:val="left" w:pos="310"/>
                <w:tab w:val="left" w:pos="311"/>
              </w:tabs>
              <w:ind w:right="205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劳工营地、燃料储存、机械维修车间和车辆清洁区必须位于距离水道至</w:t>
            </w:r>
            <w:r>
              <w:rPr>
                <w:spacing w:val="-47"/>
                <w:sz w:val="18"/>
                <w:lang w:eastAsia="zh-CN"/>
              </w:rPr>
              <w:t>少</w:t>
            </w:r>
            <w:r>
              <w:rPr>
                <w:sz w:val="18"/>
                <w:lang w:eastAsia="zh-CN"/>
              </w:rPr>
              <w:t>500米</w:t>
            </w:r>
            <w:r>
              <w:rPr>
                <w:spacing w:val="-1"/>
                <w:sz w:val="18"/>
                <w:lang w:eastAsia="zh-CN"/>
              </w:rPr>
              <w:t>的地方</w:t>
            </w:r>
            <w:r>
              <w:rPr>
                <w:sz w:val="18"/>
                <w:lang w:eastAsia="zh-CN"/>
              </w:rPr>
              <w:t>。</w:t>
            </w:r>
          </w:p>
          <w:p w14:paraId="00C1F83A" w14:textId="77777777" w:rsidR="00A97730" w:rsidRDefault="00A97730" w:rsidP="001C3825">
            <w:pPr>
              <w:pStyle w:val="TableParagraph"/>
              <w:numPr>
                <w:ilvl w:val="0"/>
                <w:numId w:val="13"/>
              </w:numPr>
              <w:tabs>
                <w:tab w:val="left" w:pos="310"/>
                <w:tab w:val="left" w:pos="311"/>
              </w:tabs>
              <w:ind w:right="562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燃料、石油和其他危险材料的储存设施将位于</w:t>
            </w:r>
            <w:proofErr w:type="gramStart"/>
            <w:r>
              <w:rPr>
                <w:sz w:val="18"/>
                <w:lang w:eastAsia="zh-CN"/>
              </w:rPr>
              <w:t>不</w:t>
            </w:r>
            <w:proofErr w:type="gramEnd"/>
            <w:r>
              <w:rPr>
                <w:sz w:val="18"/>
                <w:lang w:eastAsia="zh-CN"/>
              </w:rPr>
              <w:t>透水表面的安全区域内</w:t>
            </w:r>
            <w:r>
              <w:rPr>
                <w:spacing w:val="-3"/>
                <w:sz w:val="18"/>
                <w:lang w:eastAsia="zh-CN"/>
              </w:rPr>
              <w:t>，</w:t>
            </w:r>
            <w:r>
              <w:rPr>
                <w:sz w:val="18"/>
                <w:lang w:eastAsia="zh-CN"/>
              </w:rPr>
              <w:t>并配有堤岸和清理设施</w:t>
            </w:r>
            <w:r>
              <w:rPr>
                <w:spacing w:val="-1"/>
                <w:sz w:val="18"/>
                <w:lang w:eastAsia="zh-CN"/>
              </w:rPr>
              <w:t>。</w:t>
            </w:r>
          </w:p>
          <w:p w14:paraId="2C5C6C4A" w14:textId="77777777" w:rsidR="00A97730" w:rsidRDefault="00A97730" w:rsidP="001C3825">
            <w:pPr>
              <w:pStyle w:val="TableParagraph"/>
              <w:numPr>
                <w:ilvl w:val="0"/>
                <w:numId w:val="13"/>
              </w:numPr>
              <w:tabs>
                <w:tab w:val="left" w:pos="310"/>
                <w:tab w:val="left" w:pos="311"/>
              </w:tabs>
              <w:ind w:right="412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在沿河流和渠道进行土方</w:t>
            </w:r>
            <w:r>
              <w:rPr>
                <w:spacing w:val="-1"/>
                <w:sz w:val="18"/>
                <w:lang w:eastAsia="zh-CN"/>
              </w:rPr>
              <w:t>工程</w:t>
            </w:r>
            <w:r>
              <w:rPr>
                <w:sz w:val="18"/>
                <w:lang w:eastAsia="zh-CN"/>
              </w:rPr>
              <w:t>之</w:t>
            </w:r>
            <w:r>
              <w:rPr>
                <w:spacing w:val="-4"/>
                <w:sz w:val="18"/>
                <w:lang w:eastAsia="zh-CN"/>
              </w:rPr>
              <w:t>前</w:t>
            </w:r>
            <w:r>
              <w:rPr>
                <w:sz w:val="18"/>
                <w:lang w:eastAsia="zh-CN"/>
              </w:rPr>
              <w:t>，安装泥沙收集器和帷幕，以</w:t>
            </w:r>
            <w:r>
              <w:rPr>
                <w:spacing w:val="-4"/>
                <w:sz w:val="18"/>
                <w:lang w:eastAsia="zh-CN"/>
              </w:rPr>
              <w:t>尽量</w:t>
            </w:r>
            <w:r>
              <w:rPr>
                <w:sz w:val="18"/>
                <w:lang w:eastAsia="zh-CN"/>
              </w:rPr>
              <w:t>减少泥沙径流。</w:t>
            </w:r>
          </w:p>
          <w:p w14:paraId="70B31498" w14:textId="77777777" w:rsidR="00A97730" w:rsidRDefault="00A97730" w:rsidP="001C3825">
            <w:pPr>
              <w:pStyle w:val="TableParagraph"/>
              <w:numPr>
                <w:ilvl w:val="0"/>
                <w:numId w:val="13"/>
              </w:numPr>
              <w:tabs>
                <w:tab w:val="left" w:pos="310"/>
                <w:tab w:val="left" w:pos="311"/>
              </w:tabs>
              <w:spacing w:line="219" w:lineRule="exact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在滞留池和过滤罐中收集施工废水</w:t>
            </w:r>
            <w:r>
              <w:rPr>
                <w:spacing w:val="-2"/>
                <w:sz w:val="18"/>
                <w:lang w:eastAsia="zh-CN"/>
              </w:rPr>
              <w:t>，</w:t>
            </w:r>
            <w:r>
              <w:rPr>
                <w:sz w:val="18"/>
                <w:lang w:eastAsia="zh-CN"/>
              </w:rPr>
              <w:t>以清除淤泥和油。</w:t>
            </w:r>
          </w:p>
          <w:p w14:paraId="2129FC07" w14:textId="77777777" w:rsidR="00A97730" w:rsidRDefault="00A97730" w:rsidP="001C3825">
            <w:pPr>
              <w:pStyle w:val="TableParagraph"/>
              <w:numPr>
                <w:ilvl w:val="0"/>
                <w:numId w:val="13"/>
              </w:numPr>
              <w:tabs>
                <w:tab w:val="left" w:pos="310"/>
                <w:tab w:val="left" w:pos="311"/>
              </w:tabs>
              <w:spacing w:line="218" w:lineRule="exact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为机器冲洗场地配备集水池和沉淀池。</w:t>
            </w:r>
          </w:p>
          <w:p w14:paraId="62B64A85" w14:textId="77777777" w:rsidR="00A97730" w:rsidRDefault="00A97730" w:rsidP="001C3825">
            <w:pPr>
              <w:pStyle w:val="TableParagraph"/>
              <w:numPr>
                <w:ilvl w:val="0"/>
                <w:numId w:val="13"/>
              </w:numPr>
              <w:tabs>
                <w:tab w:val="left" w:pos="310"/>
                <w:tab w:val="left" w:pos="311"/>
              </w:tabs>
              <w:spacing w:line="219" w:lineRule="exact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在沉淀池前安装油水分离器</w:t>
            </w:r>
            <w:r>
              <w:rPr>
                <w:spacing w:val="-1"/>
                <w:sz w:val="18"/>
                <w:lang w:eastAsia="zh-CN"/>
              </w:rPr>
              <w:t>，</w:t>
            </w:r>
            <w:r>
              <w:rPr>
                <w:sz w:val="18"/>
                <w:lang w:eastAsia="zh-CN"/>
              </w:rPr>
              <w:t>用于含油废水处理。</w:t>
            </w:r>
          </w:p>
          <w:p w14:paraId="0655B014" w14:textId="77777777" w:rsidR="00A97730" w:rsidRDefault="00A97730" w:rsidP="001C3825">
            <w:pPr>
              <w:pStyle w:val="TableParagraph"/>
              <w:numPr>
                <w:ilvl w:val="0"/>
                <w:numId w:val="13"/>
              </w:numPr>
              <w:tabs>
                <w:tab w:val="left" w:pos="310"/>
                <w:tab w:val="left" w:pos="311"/>
              </w:tabs>
              <w:spacing w:line="219" w:lineRule="exact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为清洗施工设备的所有场地配备集水</w:t>
            </w:r>
            <w:r>
              <w:rPr>
                <w:spacing w:val="-2"/>
                <w:sz w:val="18"/>
                <w:lang w:eastAsia="zh-CN"/>
              </w:rPr>
              <w:t>池</w:t>
            </w:r>
            <w:r>
              <w:rPr>
                <w:sz w:val="18"/>
                <w:lang w:eastAsia="zh-CN"/>
              </w:rPr>
              <w:t>和沉淀池。</w:t>
            </w:r>
          </w:p>
          <w:p w14:paraId="2050A7FD" w14:textId="77777777" w:rsidR="00A97730" w:rsidRDefault="00A97730" w:rsidP="001C3825">
            <w:pPr>
              <w:pStyle w:val="TableParagraph"/>
              <w:numPr>
                <w:ilvl w:val="0"/>
                <w:numId w:val="13"/>
              </w:numPr>
              <w:tabs>
                <w:tab w:val="left" w:pos="310"/>
                <w:tab w:val="left" w:pos="311"/>
              </w:tabs>
              <w:ind w:right="196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在工作现场安装便携式厕所，并为工人营地安装现场废水预处理系统，以及维护协议。</w:t>
            </w:r>
          </w:p>
          <w:p w14:paraId="51495BA4" w14:textId="77777777" w:rsidR="00A97730" w:rsidRDefault="00A97730" w:rsidP="001C3825">
            <w:pPr>
              <w:pStyle w:val="TableParagraph"/>
              <w:numPr>
                <w:ilvl w:val="0"/>
                <w:numId w:val="13"/>
              </w:numPr>
              <w:tabs>
                <w:tab w:val="left" w:pos="310"/>
                <w:tab w:val="left" w:pos="311"/>
              </w:tabs>
              <w:ind w:right="149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工人营地的生活废水将以两种方式处理：（</w:t>
            </w:r>
            <w:proofErr w:type="spellStart"/>
            <w:r>
              <w:rPr>
                <w:sz w:val="18"/>
                <w:lang w:eastAsia="zh-CN"/>
              </w:rPr>
              <w:t>i</w:t>
            </w:r>
            <w:proofErr w:type="spellEnd"/>
            <w:r>
              <w:rPr>
                <w:sz w:val="18"/>
                <w:lang w:eastAsia="zh-CN"/>
              </w:rPr>
              <w:t>）对于可进入市政污水系统的工地，废水将排入最近</w:t>
            </w:r>
            <w:r>
              <w:rPr>
                <w:spacing w:val="-2"/>
                <w:sz w:val="18"/>
                <w:lang w:eastAsia="zh-CN"/>
              </w:rPr>
              <w:t>的</w:t>
            </w:r>
            <w:r>
              <w:rPr>
                <w:sz w:val="18"/>
                <w:lang w:eastAsia="zh-CN"/>
              </w:rPr>
              <w:t>污水系统；（ii）对于既不靠近村庄也不靠近下水道系统的工地，将安装临时化粪池，服务提供商将定期清理化粪池，并将隔离物运送至当地污水处理厂</w:t>
            </w:r>
            <w:r>
              <w:rPr>
                <w:spacing w:val="-3"/>
                <w:sz w:val="18"/>
                <w:lang w:eastAsia="zh-CN"/>
              </w:rPr>
              <w:t>，</w:t>
            </w:r>
            <w:r>
              <w:rPr>
                <w:sz w:val="18"/>
                <w:lang w:eastAsia="zh-CN"/>
              </w:rPr>
              <w:t>由污水抽吸车进行处理。</w:t>
            </w:r>
          </w:p>
          <w:p w14:paraId="064D8E67" w14:textId="77777777" w:rsidR="00A97730" w:rsidRDefault="00A97730" w:rsidP="001C3825">
            <w:pPr>
              <w:pStyle w:val="TableParagraph"/>
              <w:numPr>
                <w:ilvl w:val="0"/>
                <w:numId w:val="13"/>
              </w:numPr>
              <w:tabs>
                <w:tab w:val="left" w:pos="310"/>
                <w:tab w:val="left" w:pos="311"/>
              </w:tabs>
              <w:spacing w:line="199" w:lineRule="exact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承包商将制定控制石油和其他危险物质的行动</w:t>
            </w:r>
            <w:r>
              <w:rPr>
                <w:spacing w:val="-1"/>
                <w:sz w:val="18"/>
                <w:lang w:eastAsia="zh-CN"/>
              </w:rPr>
              <w:t>，</w:t>
            </w:r>
            <w:r>
              <w:rPr>
                <w:sz w:val="18"/>
                <w:lang w:eastAsia="zh-CN"/>
              </w:rPr>
              <w:t>作为其现场</w:t>
            </w:r>
            <w:r>
              <w:rPr>
                <w:spacing w:val="-2"/>
                <w:sz w:val="18"/>
                <w:lang w:eastAsia="zh-CN"/>
              </w:rPr>
              <w:t>环境</w:t>
            </w:r>
            <w:r>
              <w:rPr>
                <w:sz w:val="18"/>
                <w:lang w:eastAsia="zh-CN"/>
              </w:rPr>
              <w:t>管理计划的</w:t>
            </w:r>
            <w:r>
              <w:rPr>
                <w:spacing w:val="-4"/>
                <w:sz w:val="18"/>
                <w:lang w:eastAsia="zh-CN"/>
              </w:rPr>
              <w:t>一</w:t>
            </w:r>
            <w:r>
              <w:rPr>
                <w:sz w:val="18"/>
                <w:lang w:eastAsia="zh-CN"/>
              </w:rPr>
              <w:t>部分。</w:t>
            </w:r>
          </w:p>
        </w:tc>
        <w:tc>
          <w:tcPr>
            <w:tcW w:w="2273" w:type="dxa"/>
            <w:gridSpan w:val="2"/>
          </w:tcPr>
          <w:p w14:paraId="26A0725B" w14:textId="6C9402C3" w:rsidR="00A97730" w:rsidRDefault="00A97730" w:rsidP="000D42BB">
            <w:pPr>
              <w:pStyle w:val="TableParagraph"/>
              <w:ind w:left="90" w:right="89" w:firstLine="91"/>
              <w:jc w:val="both"/>
              <w:rPr>
                <w:sz w:val="18"/>
              </w:rPr>
            </w:pPr>
          </w:p>
        </w:tc>
      </w:tr>
    </w:tbl>
    <w:p w14:paraId="360F719C" w14:textId="77777777" w:rsidR="001C3825" w:rsidRDefault="001C3825" w:rsidP="001C3825">
      <w:pPr>
        <w:jc w:val="both"/>
        <w:rPr>
          <w:sz w:val="18"/>
        </w:rPr>
        <w:sectPr w:rsidR="001C3825" w:rsidSect="00B23B89">
          <w:type w:val="continuous"/>
          <w:pgSz w:w="15840" w:h="12240" w:orient="landscape"/>
          <w:pgMar w:top="1100" w:right="600" w:bottom="1083" w:left="620" w:header="859" w:footer="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4"/>
        <w:gridCol w:w="1527"/>
        <w:gridCol w:w="9293"/>
        <w:gridCol w:w="1170"/>
        <w:gridCol w:w="1103"/>
      </w:tblGrid>
      <w:tr w:rsidR="001C3825" w14:paraId="04543BAB" w14:textId="77777777" w:rsidTr="000D42BB">
        <w:trPr>
          <w:trHeight w:val="412"/>
        </w:trPr>
        <w:tc>
          <w:tcPr>
            <w:tcW w:w="1304" w:type="dxa"/>
          </w:tcPr>
          <w:p w14:paraId="098643EB" w14:textId="77777777" w:rsidR="001C3825" w:rsidRDefault="001C3825" w:rsidP="000D42BB">
            <w:pPr>
              <w:pStyle w:val="TableParagraph"/>
              <w:spacing w:line="206" w:lineRule="exact"/>
              <w:ind w:left="28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lastRenderedPageBreak/>
              <w:t>项目</w:t>
            </w:r>
            <w:proofErr w:type="spellEnd"/>
          </w:p>
        </w:tc>
        <w:tc>
          <w:tcPr>
            <w:tcW w:w="1527" w:type="dxa"/>
          </w:tcPr>
          <w:p w14:paraId="7EE84477" w14:textId="77777777" w:rsidR="001C3825" w:rsidRDefault="001C3825" w:rsidP="000D42BB">
            <w:pPr>
              <w:pStyle w:val="TableParagraph"/>
              <w:spacing w:line="206" w:lineRule="exact"/>
              <w:ind w:left="64" w:right="56" w:firstLine="314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潜在影响</w:t>
            </w:r>
            <w:proofErr w:type="spellEnd"/>
            <w:r>
              <w:rPr>
                <w:b/>
                <w:sz w:val="18"/>
              </w:rPr>
              <w:t>/</w:t>
            </w:r>
            <w:proofErr w:type="spellStart"/>
            <w:r>
              <w:rPr>
                <w:b/>
                <w:sz w:val="18"/>
              </w:rPr>
              <w:t>问题</w:t>
            </w:r>
            <w:proofErr w:type="spellEnd"/>
          </w:p>
        </w:tc>
        <w:tc>
          <w:tcPr>
            <w:tcW w:w="9293" w:type="dxa"/>
          </w:tcPr>
          <w:p w14:paraId="2F978EFB" w14:textId="77777777" w:rsidR="001C3825" w:rsidRDefault="001C3825" w:rsidP="000D42BB">
            <w:pPr>
              <w:pStyle w:val="TableParagraph"/>
              <w:spacing w:line="206" w:lineRule="exact"/>
              <w:ind w:left="3755" w:right="3749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缓解措施</w:t>
            </w:r>
            <w:proofErr w:type="spellEnd"/>
          </w:p>
        </w:tc>
        <w:tc>
          <w:tcPr>
            <w:tcW w:w="1170" w:type="dxa"/>
          </w:tcPr>
          <w:p w14:paraId="6454EF80" w14:textId="77777777" w:rsidR="001C3825" w:rsidRDefault="001C3825" w:rsidP="000D42BB">
            <w:pPr>
              <w:pStyle w:val="TableParagraph"/>
              <w:spacing w:line="206" w:lineRule="exact"/>
              <w:ind w:left="81" w:right="58" w:firstLine="304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谁实施</w:t>
            </w:r>
            <w:proofErr w:type="spellEnd"/>
          </w:p>
        </w:tc>
        <w:tc>
          <w:tcPr>
            <w:tcW w:w="1103" w:type="dxa"/>
          </w:tcPr>
          <w:p w14:paraId="2974E3CF" w14:textId="77777777" w:rsidR="001C3825" w:rsidRDefault="001C3825" w:rsidP="000D42BB">
            <w:pPr>
              <w:pStyle w:val="TableParagraph"/>
              <w:spacing w:line="206" w:lineRule="exact"/>
              <w:ind w:left="75" w:right="57" w:firstLine="273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谁</w:t>
            </w:r>
            <w:r>
              <w:rPr>
                <w:b/>
                <w:spacing w:val="1"/>
                <w:sz w:val="18"/>
              </w:rPr>
              <w:t>来</w:t>
            </w:r>
            <w:r>
              <w:rPr>
                <w:b/>
                <w:sz w:val="18"/>
              </w:rPr>
              <w:t>监督</w:t>
            </w:r>
            <w:proofErr w:type="spellEnd"/>
          </w:p>
        </w:tc>
      </w:tr>
      <w:tr w:rsidR="001C3825" w14:paraId="24DA8D4C" w14:textId="77777777" w:rsidTr="000D42BB">
        <w:trPr>
          <w:trHeight w:val="1060"/>
        </w:trPr>
        <w:tc>
          <w:tcPr>
            <w:tcW w:w="1304" w:type="dxa"/>
          </w:tcPr>
          <w:p w14:paraId="2E81BCD4" w14:textId="77777777" w:rsidR="001C3825" w:rsidRDefault="001C3825" w:rsidP="000D42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7" w:type="dxa"/>
          </w:tcPr>
          <w:p w14:paraId="4235E336" w14:textId="77777777" w:rsidR="001C3825" w:rsidRDefault="001C3825" w:rsidP="000D42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93" w:type="dxa"/>
          </w:tcPr>
          <w:p w14:paraId="285A726C" w14:textId="77777777" w:rsidR="001C3825" w:rsidRDefault="001C3825" w:rsidP="001C3825">
            <w:pPr>
              <w:pStyle w:val="TableParagraph"/>
              <w:numPr>
                <w:ilvl w:val="0"/>
                <w:numId w:val="14"/>
              </w:numPr>
              <w:tabs>
                <w:tab w:val="left" w:pos="310"/>
                <w:tab w:val="left" w:pos="311"/>
              </w:tabs>
              <w:ind w:right="186"/>
              <w:rPr>
                <w:sz w:val="18"/>
              </w:rPr>
            </w:pPr>
            <w:r>
              <w:rPr>
                <w:sz w:val="18"/>
                <w:lang w:eastAsia="zh-CN"/>
              </w:rPr>
              <w:t>承包商的燃料供应商必须获得适当许可。他们应遵守适当的燃料运输协议和中华人民共和国标准JT3145-91（危险或有害货物的运输、装卸。</w:t>
            </w:r>
            <w:proofErr w:type="spellStart"/>
            <w:r>
              <w:rPr>
                <w:sz w:val="18"/>
              </w:rPr>
              <w:t>修订版</w:t>
            </w:r>
            <w:proofErr w:type="spellEnd"/>
            <w:r>
              <w:rPr>
                <w:sz w:val="18"/>
              </w:rPr>
              <w:t>）。</w:t>
            </w:r>
          </w:p>
          <w:p w14:paraId="30E470FA" w14:textId="77777777" w:rsidR="001C3825" w:rsidRDefault="001C3825" w:rsidP="001C3825">
            <w:pPr>
              <w:pStyle w:val="TableParagraph"/>
              <w:numPr>
                <w:ilvl w:val="0"/>
                <w:numId w:val="14"/>
              </w:numPr>
              <w:tabs>
                <w:tab w:val="left" w:pos="310"/>
                <w:tab w:val="left" w:pos="311"/>
              </w:tabs>
              <w:spacing w:line="206" w:lineRule="exact"/>
              <w:ind w:right="31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当SS浓度低于</w:t>
            </w:r>
            <w:r>
              <w:rPr>
                <w:spacing w:val="1"/>
                <w:sz w:val="18"/>
                <w:lang w:eastAsia="zh-CN"/>
              </w:rPr>
              <w:t>20 mg/L</w:t>
            </w:r>
            <w:r>
              <w:rPr>
                <w:sz w:val="18"/>
                <w:lang w:eastAsia="zh-CN"/>
              </w:rPr>
              <w:t>时，工作现场的尾矿和废水才会排入支流。</w:t>
            </w:r>
          </w:p>
        </w:tc>
        <w:tc>
          <w:tcPr>
            <w:tcW w:w="1170" w:type="dxa"/>
          </w:tcPr>
          <w:p w14:paraId="46CEF532" w14:textId="77777777" w:rsidR="001C3825" w:rsidRDefault="001C3825" w:rsidP="000D42BB">
            <w:pPr>
              <w:pStyle w:val="TableParagraph"/>
              <w:rPr>
                <w:rFonts w:ascii="Times New Roman"/>
                <w:sz w:val="18"/>
                <w:lang w:eastAsia="zh-CN"/>
              </w:rPr>
            </w:pPr>
          </w:p>
        </w:tc>
        <w:tc>
          <w:tcPr>
            <w:tcW w:w="1103" w:type="dxa"/>
          </w:tcPr>
          <w:p w14:paraId="0CA158DB" w14:textId="77777777" w:rsidR="001C3825" w:rsidRDefault="001C3825" w:rsidP="000D42BB">
            <w:pPr>
              <w:pStyle w:val="TableParagraph"/>
              <w:rPr>
                <w:rFonts w:ascii="Times New Roman"/>
                <w:sz w:val="18"/>
                <w:lang w:eastAsia="zh-CN"/>
              </w:rPr>
            </w:pPr>
          </w:p>
        </w:tc>
      </w:tr>
      <w:tr w:rsidR="00A97730" w14:paraId="541BB824" w14:textId="77777777" w:rsidTr="006255E0">
        <w:trPr>
          <w:trHeight w:val="2143"/>
        </w:trPr>
        <w:tc>
          <w:tcPr>
            <w:tcW w:w="1304" w:type="dxa"/>
          </w:tcPr>
          <w:p w14:paraId="6F6B57E0" w14:textId="77777777" w:rsidR="00A97730" w:rsidRDefault="00A97730" w:rsidP="000D42BB">
            <w:pPr>
              <w:pStyle w:val="TableParagraph"/>
              <w:spacing w:line="206" w:lineRule="exact"/>
              <w:ind w:left="28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固体废弃物</w:t>
            </w:r>
            <w:proofErr w:type="spellEnd"/>
          </w:p>
        </w:tc>
        <w:tc>
          <w:tcPr>
            <w:tcW w:w="1527" w:type="dxa"/>
          </w:tcPr>
          <w:p w14:paraId="04172038" w14:textId="77777777" w:rsidR="00A97730" w:rsidRDefault="00A97730" w:rsidP="000D42BB">
            <w:pPr>
              <w:pStyle w:val="TableParagraph"/>
              <w:ind w:left="25" w:right="21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施工活动和工人营地产生的固体废物</w:t>
            </w:r>
          </w:p>
        </w:tc>
        <w:tc>
          <w:tcPr>
            <w:tcW w:w="9293" w:type="dxa"/>
          </w:tcPr>
          <w:p w14:paraId="063BB0EE" w14:textId="77777777" w:rsidR="00A97730" w:rsidRDefault="00A97730" w:rsidP="001C3825">
            <w:pPr>
              <w:pStyle w:val="TableParagraph"/>
              <w:numPr>
                <w:ilvl w:val="0"/>
                <w:numId w:val="15"/>
              </w:numPr>
              <w:tabs>
                <w:tab w:val="left" w:pos="310"/>
                <w:tab w:val="left" w:pos="311"/>
              </w:tabs>
              <w:spacing w:line="218" w:lineRule="exact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废物将</w:t>
            </w:r>
            <w:r>
              <w:rPr>
                <w:spacing w:val="-2"/>
                <w:sz w:val="18"/>
                <w:lang w:eastAsia="zh-CN"/>
              </w:rPr>
              <w:t>尽</w:t>
            </w:r>
            <w:r>
              <w:rPr>
                <w:sz w:val="18"/>
                <w:lang w:eastAsia="zh-CN"/>
              </w:rPr>
              <w:t>可能重复</w:t>
            </w:r>
            <w:r>
              <w:rPr>
                <w:spacing w:val="-3"/>
                <w:sz w:val="18"/>
                <w:lang w:eastAsia="zh-CN"/>
              </w:rPr>
              <w:t>利</w:t>
            </w:r>
            <w:r>
              <w:rPr>
                <w:sz w:val="18"/>
                <w:lang w:eastAsia="zh-CN"/>
              </w:rPr>
              <w:t>用或再循环；</w:t>
            </w:r>
          </w:p>
          <w:p w14:paraId="3AFF50DC" w14:textId="77777777" w:rsidR="00A97730" w:rsidRDefault="00A97730" w:rsidP="001C3825">
            <w:pPr>
              <w:pStyle w:val="TableParagraph"/>
              <w:numPr>
                <w:ilvl w:val="0"/>
                <w:numId w:val="15"/>
              </w:numPr>
              <w:tabs>
                <w:tab w:val="left" w:pos="310"/>
                <w:tab w:val="left" w:pos="311"/>
              </w:tabs>
              <w:ind w:right="269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在远离地表水或敏感点的位置提供适当</w:t>
            </w:r>
            <w:r>
              <w:rPr>
                <w:spacing w:val="-4"/>
                <w:sz w:val="18"/>
                <w:lang w:eastAsia="zh-CN"/>
              </w:rPr>
              <w:t>的</w:t>
            </w:r>
            <w:r>
              <w:rPr>
                <w:sz w:val="18"/>
                <w:lang w:eastAsia="zh-CN"/>
              </w:rPr>
              <w:t>废物收集和储存容器。</w:t>
            </w:r>
          </w:p>
          <w:p w14:paraId="6FCDDCD0" w14:textId="77777777" w:rsidR="00A97730" w:rsidRDefault="00A97730" w:rsidP="001C3825">
            <w:pPr>
              <w:pStyle w:val="TableParagraph"/>
              <w:numPr>
                <w:ilvl w:val="0"/>
                <w:numId w:val="15"/>
              </w:numPr>
              <w:tabs>
                <w:tab w:val="left" w:pos="310"/>
                <w:tab w:val="left" w:pos="311"/>
              </w:tabs>
              <w:spacing w:line="219" w:lineRule="exact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与市政垃圾收集服务</w:t>
            </w:r>
            <w:r>
              <w:rPr>
                <w:spacing w:val="-4"/>
                <w:sz w:val="18"/>
                <w:lang w:eastAsia="zh-CN"/>
              </w:rPr>
              <w:t>部门</w:t>
            </w:r>
            <w:r>
              <w:rPr>
                <w:sz w:val="18"/>
                <w:lang w:eastAsia="zh-CN"/>
              </w:rPr>
              <w:t>安排定期收集垃圾。</w:t>
            </w:r>
          </w:p>
          <w:p w14:paraId="479D100C" w14:textId="77777777" w:rsidR="00A97730" w:rsidRDefault="00A97730" w:rsidP="001C3825">
            <w:pPr>
              <w:pStyle w:val="TableParagraph"/>
              <w:numPr>
                <w:ilvl w:val="0"/>
                <w:numId w:val="15"/>
              </w:numPr>
              <w:tabs>
                <w:tab w:val="left" w:pos="310"/>
                <w:tab w:val="left" w:pos="311"/>
              </w:tabs>
              <w:ind w:right="255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正确清除和处置残余材料、废物和污染土壤。移除材料后</w:t>
            </w:r>
            <w:r>
              <w:rPr>
                <w:spacing w:val="-2"/>
                <w:sz w:val="18"/>
                <w:lang w:eastAsia="zh-CN"/>
              </w:rPr>
              <w:t>，</w:t>
            </w:r>
            <w:r>
              <w:rPr>
                <w:sz w:val="18"/>
                <w:lang w:eastAsia="zh-CN"/>
              </w:rPr>
              <w:t>应立即铺设或种植植被，以稳定土壤。</w:t>
            </w:r>
          </w:p>
          <w:p w14:paraId="6F7D7931" w14:textId="77777777" w:rsidR="00A97730" w:rsidRDefault="00A97730" w:rsidP="001C3825">
            <w:pPr>
              <w:pStyle w:val="TableParagraph"/>
              <w:numPr>
                <w:ilvl w:val="0"/>
                <w:numId w:val="15"/>
              </w:numPr>
              <w:tabs>
                <w:tab w:val="left" w:pos="310"/>
                <w:tab w:val="left" w:pos="311"/>
              </w:tabs>
              <w:spacing w:line="219" w:lineRule="exact"/>
              <w:rPr>
                <w:sz w:val="18"/>
              </w:rPr>
            </w:pPr>
            <w:proofErr w:type="spellStart"/>
            <w:r>
              <w:rPr>
                <w:sz w:val="18"/>
              </w:rPr>
              <w:t>严禁焚烧垃圾</w:t>
            </w:r>
            <w:proofErr w:type="spellEnd"/>
            <w:r>
              <w:rPr>
                <w:sz w:val="18"/>
              </w:rPr>
              <w:t>。</w:t>
            </w:r>
          </w:p>
          <w:p w14:paraId="3B9F4F07" w14:textId="77777777" w:rsidR="00A97730" w:rsidRDefault="00A97730" w:rsidP="001C3825">
            <w:pPr>
              <w:pStyle w:val="TableParagraph"/>
              <w:numPr>
                <w:ilvl w:val="0"/>
                <w:numId w:val="15"/>
              </w:numPr>
              <w:tabs>
                <w:tab w:val="left" w:pos="310"/>
                <w:tab w:val="left" w:pos="311"/>
              </w:tabs>
              <w:ind w:right="224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在战略位置提供足够的垃圾箱，并确保其免受鸟类和害</w:t>
            </w:r>
            <w:r>
              <w:rPr>
                <w:spacing w:val="-47"/>
                <w:sz w:val="18"/>
                <w:lang w:eastAsia="zh-CN"/>
              </w:rPr>
              <w:t>虫</w:t>
            </w:r>
            <w:r>
              <w:rPr>
                <w:sz w:val="18"/>
                <w:lang w:eastAsia="zh-CN"/>
              </w:rPr>
              <w:t>的侵害，并由市政垃圾收集系统定期清空。</w:t>
            </w:r>
          </w:p>
          <w:p w14:paraId="69A78DB1" w14:textId="77777777" w:rsidR="00A97730" w:rsidRDefault="00A97730" w:rsidP="000D42BB">
            <w:pPr>
              <w:pStyle w:val="TableParagraph"/>
              <w:spacing w:line="187" w:lineRule="exact"/>
              <w:ind w:left="27"/>
              <w:rPr>
                <w:sz w:val="18"/>
                <w:lang w:eastAsia="zh-CN"/>
              </w:rPr>
            </w:pPr>
            <w:r>
              <w:rPr>
                <w:b/>
                <w:sz w:val="18"/>
                <w:lang w:eastAsia="zh-CN"/>
              </w:rPr>
              <w:t>承包商绩效目标：</w:t>
            </w:r>
            <w:r>
              <w:rPr>
                <w:sz w:val="18"/>
                <w:lang w:eastAsia="zh-CN"/>
              </w:rPr>
              <w:t>每天施工活动结束</w:t>
            </w:r>
            <w:proofErr w:type="gramStart"/>
            <w:r>
              <w:rPr>
                <w:sz w:val="18"/>
                <w:lang w:eastAsia="zh-CN"/>
              </w:rPr>
              <w:t>时无未</w:t>
            </w:r>
            <w:r>
              <w:rPr>
                <w:spacing w:val="-2"/>
                <w:sz w:val="18"/>
                <w:lang w:eastAsia="zh-CN"/>
              </w:rPr>
              <w:t>收集</w:t>
            </w:r>
            <w:proofErr w:type="gramEnd"/>
            <w:r>
              <w:rPr>
                <w:spacing w:val="-2"/>
                <w:sz w:val="18"/>
                <w:lang w:eastAsia="zh-CN"/>
              </w:rPr>
              <w:t>的</w:t>
            </w:r>
            <w:r>
              <w:rPr>
                <w:sz w:val="18"/>
                <w:lang w:eastAsia="zh-CN"/>
              </w:rPr>
              <w:t>废物。</w:t>
            </w:r>
          </w:p>
        </w:tc>
        <w:tc>
          <w:tcPr>
            <w:tcW w:w="2273" w:type="dxa"/>
            <w:gridSpan w:val="2"/>
          </w:tcPr>
          <w:p w14:paraId="578CEAE2" w14:textId="0638D6D3" w:rsidR="00A97730" w:rsidRDefault="00A97730" w:rsidP="000D42BB">
            <w:pPr>
              <w:pStyle w:val="TableParagraph"/>
              <w:ind w:left="90" w:right="89" w:firstLine="91"/>
              <w:jc w:val="both"/>
              <w:rPr>
                <w:sz w:val="18"/>
              </w:rPr>
            </w:pPr>
          </w:p>
        </w:tc>
      </w:tr>
      <w:tr w:rsidR="00A97730" w14:paraId="05315E8A" w14:textId="77777777" w:rsidTr="00B22CB9">
        <w:trPr>
          <w:trHeight w:val="6343"/>
        </w:trPr>
        <w:tc>
          <w:tcPr>
            <w:tcW w:w="1304" w:type="dxa"/>
          </w:tcPr>
          <w:p w14:paraId="46742754" w14:textId="77777777" w:rsidR="00A97730" w:rsidRDefault="00A97730" w:rsidP="000D42BB">
            <w:pPr>
              <w:pStyle w:val="TableParagraph"/>
              <w:ind w:left="28" w:right="385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生物资源</w:t>
            </w:r>
            <w:proofErr w:type="spellEnd"/>
          </w:p>
        </w:tc>
        <w:tc>
          <w:tcPr>
            <w:tcW w:w="1527" w:type="dxa"/>
          </w:tcPr>
          <w:p w14:paraId="71158AB8" w14:textId="77777777" w:rsidR="00A97730" w:rsidRDefault="00A97730" w:rsidP="000D42BB">
            <w:pPr>
              <w:pStyle w:val="TableParagraph"/>
              <w:ind w:left="25" w:right="76"/>
              <w:jc w:val="both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施工现场周围</w:t>
            </w:r>
            <w:r>
              <w:rPr>
                <w:spacing w:val="-47"/>
                <w:sz w:val="18"/>
                <w:lang w:eastAsia="zh-CN"/>
              </w:rPr>
              <w:t>动植物</w:t>
            </w:r>
            <w:r>
              <w:rPr>
                <w:sz w:val="18"/>
                <w:lang w:eastAsia="zh-CN"/>
              </w:rPr>
              <w:t>的保护</w:t>
            </w:r>
          </w:p>
        </w:tc>
        <w:tc>
          <w:tcPr>
            <w:tcW w:w="9293" w:type="dxa"/>
          </w:tcPr>
          <w:p w14:paraId="6277A070" w14:textId="77777777" w:rsidR="00A97730" w:rsidRDefault="00A97730" w:rsidP="001C3825">
            <w:pPr>
              <w:pStyle w:val="TableParagraph"/>
              <w:numPr>
                <w:ilvl w:val="0"/>
                <w:numId w:val="16"/>
              </w:numPr>
              <w:tabs>
                <w:tab w:val="left" w:pos="310"/>
                <w:tab w:val="left" w:pos="311"/>
              </w:tabs>
              <w:spacing w:line="218" w:lineRule="exact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所选择</w:t>
            </w:r>
            <w:r>
              <w:rPr>
                <w:spacing w:val="-3"/>
                <w:sz w:val="18"/>
                <w:lang w:eastAsia="zh-CN"/>
              </w:rPr>
              <w:t>的</w:t>
            </w:r>
            <w:r>
              <w:rPr>
                <w:sz w:val="18"/>
                <w:lang w:eastAsia="zh-CN"/>
              </w:rPr>
              <w:t>种植和栽培模式应实现多样化种植。</w:t>
            </w:r>
          </w:p>
          <w:p w14:paraId="2252E299" w14:textId="77777777" w:rsidR="00A97730" w:rsidRDefault="00A97730" w:rsidP="001C3825">
            <w:pPr>
              <w:pStyle w:val="TableParagraph"/>
              <w:numPr>
                <w:ilvl w:val="0"/>
                <w:numId w:val="16"/>
              </w:numPr>
              <w:tabs>
                <w:tab w:val="left" w:pos="310"/>
                <w:tab w:val="left" w:pos="311"/>
              </w:tabs>
              <w:ind w:right="193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作为现场规划的一部分，施工机械和施工</w:t>
            </w:r>
            <w:r>
              <w:rPr>
                <w:spacing w:val="-3"/>
                <w:sz w:val="18"/>
                <w:lang w:eastAsia="zh-CN"/>
              </w:rPr>
              <w:t>人员</w:t>
            </w:r>
            <w:r>
              <w:rPr>
                <w:sz w:val="18"/>
                <w:lang w:eastAsia="zh-CN"/>
              </w:rPr>
              <w:t>应严格分配到工作区域和通道，不得随意占用土地。施工机械和施工材料不得放置在自然植被区。</w:t>
            </w:r>
          </w:p>
          <w:p w14:paraId="60CBCF5D" w14:textId="77777777" w:rsidR="00A97730" w:rsidRDefault="00A97730" w:rsidP="001C3825">
            <w:pPr>
              <w:pStyle w:val="TableParagraph"/>
              <w:numPr>
                <w:ilvl w:val="0"/>
                <w:numId w:val="16"/>
              </w:numPr>
              <w:tabs>
                <w:tab w:val="left" w:pos="310"/>
                <w:tab w:val="left" w:pos="311"/>
              </w:tabs>
              <w:spacing w:line="219" w:lineRule="exact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植被清理将限于特定施工现场。</w:t>
            </w:r>
          </w:p>
          <w:p w14:paraId="05DEFD14" w14:textId="77777777" w:rsidR="00A97730" w:rsidRDefault="00A97730" w:rsidP="001C3825">
            <w:pPr>
              <w:pStyle w:val="TableParagraph"/>
              <w:numPr>
                <w:ilvl w:val="0"/>
                <w:numId w:val="16"/>
              </w:numPr>
              <w:tabs>
                <w:tab w:val="left" w:pos="310"/>
                <w:tab w:val="left" w:pos="311"/>
              </w:tabs>
              <w:ind w:right="138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进口的建筑材料（如砖、石、砂和水泥）应</w:t>
            </w:r>
            <w:r>
              <w:rPr>
                <w:spacing w:val="-1"/>
                <w:sz w:val="18"/>
                <w:lang w:eastAsia="zh-CN"/>
              </w:rPr>
              <w:t>分批</w:t>
            </w:r>
            <w:r>
              <w:rPr>
                <w:sz w:val="18"/>
                <w:lang w:eastAsia="zh-CN"/>
              </w:rPr>
              <w:t>运输</w:t>
            </w:r>
            <w:proofErr w:type="gramStart"/>
            <w:r>
              <w:rPr>
                <w:sz w:val="18"/>
                <w:lang w:eastAsia="zh-CN"/>
              </w:rPr>
              <w:t>至施工</w:t>
            </w:r>
            <w:proofErr w:type="gramEnd"/>
            <w:r>
              <w:rPr>
                <w:sz w:val="18"/>
                <w:lang w:eastAsia="zh-CN"/>
              </w:rPr>
              <w:t>现场，以满足需求，从而避免堆料溢出至自然植被区。项目完成后，应进行清洁和绿化工作</w:t>
            </w:r>
            <w:r>
              <w:rPr>
                <w:spacing w:val="-1"/>
                <w:sz w:val="18"/>
                <w:lang w:eastAsia="zh-CN"/>
              </w:rPr>
              <w:t>，</w:t>
            </w:r>
            <w:r>
              <w:rPr>
                <w:sz w:val="18"/>
                <w:lang w:eastAsia="zh-CN"/>
              </w:rPr>
              <w:t>以恢复任何损坏。</w:t>
            </w:r>
          </w:p>
          <w:p w14:paraId="569F9705" w14:textId="77777777" w:rsidR="00A97730" w:rsidRDefault="00A97730" w:rsidP="001C3825">
            <w:pPr>
              <w:pStyle w:val="TableParagraph"/>
              <w:numPr>
                <w:ilvl w:val="0"/>
                <w:numId w:val="16"/>
              </w:numPr>
              <w:tabs>
                <w:tab w:val="left" w:pos="311"/>
              </w:tabs>
              <w:ind w:right="172"/>
              <w:jc w:val="both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景观美化活动下的所有种植活动将仅使用本地植物物种。如果</w:t>
            </w:r>
            <w:proofErr w:type="gramStart"/>
            <w:r>
              <w:rPr>
                <w:sz w:val="18"/>
                <w:lang w:eastAsia="zh-CN"/>
              </w:rPr>
              <w:t>需要非</w:t>
            </w:r>
            <w:proofErr w:type="gramEnd"/>
            <w:r>
              <w:rPr>
                <w:sz w:val="18"/>
                <w:lang w:eastAsia="zh-CN"/>
              </w:rPr>
              <w:t>本地幼苗来快速稳定暴露的土壤和场地，</w:t>
            </w:r>
            <w:r>
              <w:rPr>
                <w:spacing w:val="-3"/>
                <w:sz w:val="18"/>
                <w:lang w:eastAsia="zh-CN"/>
              </w:rPr>
              <w:t>则</w:t>
            </w:r>
            <w:r>
              <w:rPr>
                <w:sz w:val="18"/>
                <w:lang w:eastAsia="zh-CN"/>
              </w:rPr>
              <w:t>只</w:t>
            </w:r>
            <w:r>
              <w:rPr>
                <w:spacing w:val="-3"/>
                <w:sz w:val="18"/>
                <w:lang w:eastAsia="zh-CN"/>
              </w:rPr>
              <w:t>能</w:t>
            </w:r>
            <w:r>
              <w:rPr>
                <w:sz w:val="18"/>
                <w:lang w:eastAsia="zh-CN"/>
              </w:rPr>
              <w:t>使用无菌幼苗（即不能繁殖的幼苗），以防止杂草蔓延。</w:t>
            </w:r>
          </w:p>
          <w:p w14:paraId="437181D8" w14:textId="77777777" w:rsidR="00A97730" w:rsidRDefault="00A97730" w:rsidP="001C3825">
            <w:pPr>
              <w:pStyle w:val="TableParagraph"/>
              <w:numPr>
                <w:ilvl w:val="0"/>
                <w:numId w:val="16"/>
              </w:numPr>
              <w:tabs>
                <w:tab w:val="left" w:pos="310"/>
                <w:tab w:val="left" w:pos="311"/>
              </w:tabs>
              <w:ind w:right="247"/>
              <w:rPr>
                <w:sz w:val="18"/>
              </w:rPr>
            </w:pPr>
            <w:r>
              <w:rPr>
                <w:sz w:val="18"/>
              </w:rPr>
              <w:t>为了减少杂草、有害动物和/或土壤生物传播的</w:t>
            </w:r>
            <w:r>
              <w:rPr>
                <w:spacing w:val="-4"/>
                <w:sz w:val="18"/>
              </w:rPr>
              <w:t>风险</w:t>
            </w:r>
            <w:r>
              <w:rPr>
                <w:sz w:val="18"/>
              </w:rPr>
              <w:t>，</w:t>
            </w:r>
            <w:r>
              <w:rPr>
                <w:spacing w:val="-4"/>
                <w:sz w:val="18"/>
              </w:rPr>
              <w:t>该</w:t>
            </w:r>
            <w:r>
              <w:rPr>
                <w:sz w:val="18"/>
              </w:rPr>
              <w:t>项目将：（a）禁止使用中国生物防治外来入侵研究中心（农业和农村事务部）和植物保护研究所（中国农业科学院）定义的杂草（包括本地物种）</w:t>
            </w:r>
            <w:hyperlink r:id="rId9">
              <w:r>
                <w:rPr>
                  <w:sz w:val="18"/>
                </w:rPr>
                <w:t>http://www.chinaias.cn/wjPart/index.aspx.</w:t>
              </w:r>
            </w:hyperlink>
          </w:p>
          <w:p w14:paraId="748F0BF0" w14:textId="77777777" w:rsidR="00A97730" w:rsidRDefault="00A97730" w:rsidP="001C3825">
            <w:pPr>
              <w:pStyle w:val="TableParagraph"/>
              <w:numPr>
                <w:ilvl w:val="0"/>
                <w:numId w:val="16"/>
              </w:numPr>
              <w:tabs>
                <w:tab w:val="left" w:pos="310"/>
                <w:tab w:val="left" w:pos="311"/>
              </w:tabs>
              <w:ind w:right="524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项目下的所有植被重建活动，包括施工现场的恢复和景观美化，将在种植后进行操作和维护程序，以确保种植的植被得到充分保护和维护。</w:t>
            </w:r>
          </w:p>
          <w:p w14:paraId="2EC9F98A" w14:textId="77777777" w:rsidR="00A97730" w:rsidRDefault="00A97730" w:rsidP="001C3825">
            <w:pPr>
              <w:pStyle w:val="TableParagraph"/>
              <w:numPr>
                <w:ilvl w:val="0"/>
                <w:numId w:val="16"/>
              </w:numPr>
              <w:tabs>
                <w:tab w:val="left" w:pos="310"/>
                <w:tab w:val="left" w:pos="311"/>
              </w:tabs>
              <w:ind w:right="183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子项目4下</w:t>
            </w:r>
            <w:r>
              <w:rPr>
                <w:spacing w:val="-4"/>
                <w:sz w:val="18"/>
                <w:lang w:eastAsia="zh-CN"/>
              </w:rPr>
              <w:t>的</w:t>
            </w:r>
            <w:r>
              <w:rPr>
                <w:sz w:val="18"/>
                <w:lang w:eastAsia="zh-CN"/>
              </w:rPr>
              <w:t>种植设计将由生态学家和林业专家（而不</w:t>
            </w:r>
            <w:r>
              <w:rPr>
                <w:spacing w:val="-4"/>
                <w:sz w:val="18"/>
                <w:lang w:eastAsia="zh-CN"/>
              </w:rPr>
              <w:t>是</w:t>
            </w:r>
            <w:r>
              <w:rPr>
                <w:sz w:val="18"/>
                <w:lang w:eastAsia="zh-CN"/>
              </w:rPr>
              <w:t>林业专家或基础设施工程师）组成的联合团队完成。</w:t>
            </w:r>
          </w:p>
          <w:p w14:paraId="1576E6A5" w14:textId="77777777" w:rsidR="00A97730" w:rsidRDefault="00A97730" w:rsidP="001C3825">
            <w:pPr>
              <w:pStyle w:val="TableParagraph"/>
              <w:numPr>
                <w:ilvl w:val="0"/>
                <w:numId w:val="16"/>
              </w:numPr>
              <w:tabs>
                <w:tab w:val="left" w:pos="310"/>
                <w:tab w:val="left" w:pos="311"/>
              </w:tabs>
              <w:spacing w:line="218" w:lineRule="exact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这些设计将包括一系列本地物种，以避免单一种植发展。</w:t>
            </w:r>
          </w:p>
          <w:p w14:paraId="0D7B14AC" w14:textId="77777777" w:rsidR="00A97730" w:rsidRDefault="00A97730" w:rsidP="001C3825">
            <w:pPr>
              <w:pStyle w:val="TableParagraph"/>
              <w:numPr>
                <w:ilvl w:val="0"/>
                <w:numId w:val="16"/>
              </w:numPr>
              <w:tabs>
                <w:tab w:val="left" w:pos="310"/>
                <w:tab w:val="left" w:pos="311"/>
              </w:tabs>
              <w:ind w:right="365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将在植物根部使用化肥（而不是追肥），以减少降雨后化肥径流造成的非点源污染风险，并逐步从使用化肥转向使用有机肥料。</w:t>
            </w:r>
          </w:p>
          <w:p w14:paraId="45D4BDF6" w14:textId="77777777" w:rsidR="00A97730" w:rsidRDefault="00A97730" w:rsidP="001C3825">
            <w:pPr>
              <w:pStyle w:val="TableParagraph"/>
              <w:numPr>
                <w:ilvl w:val="0"/>
                <w:numId w:val="16"/>
              </w:numPr>
              <w:tabs>
                <w:tab w:val="left" w:pos="310"/>
                <w:tab w:val="left" w:pos="311"/>
              </w:tabs>
              <w:ind w:right="107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对于在种植中使用农药，措施包括：（a）不得使用世界卫生组织列为第一类或第二类危险化学品，或根据中国农药管理法规列为禁止或严格控制使用</w:t>
            </w:r>
            <w:r>
              <w:rPr>
                <w:spacing w:val="-2"/>
                <w:sz w:val="18"/>
                <w:lang w:eastAsia="zh-CN"/>
              </w:rPr>
              <w:t>的化学品</w:t>
            </w:r>
            <w:r>
              <w:rPr>
                <w:sz w:val="18"/>
                <w:lang w:eastAsia="zh-CN"/>
              </w:rPr>
              <w:t>；（b）使用</w:t>
            </w:r>
            <w:r>
              <w:rPr>
                <w:spacing w:val="-1"/>
                <w:sz w:val="18"/>
                <w:lang w:eastAsia="zh-CN"/>
              </w:rPr>
              <w:t>的</w:t>
            </w:r>
            <w:r>
              <w:rPr>
                <w:sz w:val="18"/>
                <w:lang w:eastAsia="zh-CN"/>
              </w:rPr>
              <w:t>农药残留量低</w:t>
            </w:r>
          </w:p>
          <w:p w14:paraId="0D88580B" w14:textId="77777777" w:rsidR="00A97730" w:rsidRDefault="00A97730" w:rsidP="000D42BB">
            <w:pPr>
              <w:pStyle w:val="TableParagraph"/>
              <w:spacing w:line="206" w:lineRule="exact"/>
              <w:ind w:left="310" w:right="409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（c）虫害综合管理培训将作为项目能力建设的一部分。</w:t>
            </w:r>
          </w:p>
        </w:tc>
        <w:tc>
          <w:tcPr>
            <w:tcW w:w="2273" w:type="dxa"/>
            <w:gridSpan w:val="2"/>
          </w:tcPr>
          <w:p w14:paraId="017F2169" w14:textId="258A351A" w:rsidR="00A97730" w:rsidRDefault="00A97730" w:rsidP="000D42BB">
            <w:pPr>
              <w:pStyle w:val="TableParagraph"/>
              <w:ind w:left="90" w:right="89" w:firstLine="91"/>
              <w:jc w:val="both"/>
              <w:rPr>
                <w:sz w:val="18"/>
              </w:rPr>
            </w:pPr>
          </w:p>
        </w:tc>
      </w:tr>
    </w:tbl>
    <w:p w14:paraId="520479BF" w14:textId="77777777" w:rsidR="001C3825" w:rsidRDefault="001C3825" w:rsidP="001C3825">
      <w:pPr>
        <w:jc w:val="both"/>
        <w:rPr>
          <w:sz w:val="18"/>
        </w:rPr>
        <w:sectPr w:rsidR="001C3825" w:rsidSect="00B23B89">
          <w:type w:val="continuous"/>
          <w:pgSz w:w="15840" w:h="12240" w:orient="landscape"/>
          <w:pgMar w:top="1100" w:right="600" w:bottom="923" w:left="620" w:header="859" w:footer="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4"/>
        <w:gridCol w:w="1527"/>
        <w:gridCol w:w="9293"/>
        <w:gridCol w:w="1170"/>
        <w:gridCol w:w="1103"/>
      </w:tblGrid>
      <w:tr w:rsidR="001C3825" w14:paraId="355D273E" w14:textId="77777777" w:rsidTr="000D42BB">
        <w:trPr>
          <w:trHeight w:val="415"/>
        </w:trPr>
        <w:tc>
          <w:tcPr>
            <w:tcW w:w="1304" w:type="dxa"/>
          </w:tcPr>
          <w:p w14:paraId="10BF80C5" w14:textId="77777777" w:rsidR="001C3825" w:rsidRDefault="001C3825" w:rsidP="000D42BB">
            <w:pPr>
              <w:pStyle w:val="TableParagraph"/>
              <w:spacing w:line="206" w:lineRule="exact"/>
              <w:ind w:left="28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lastRenderedPageBreak/>
              <w:t>项目</w:t>
            </w:r>
            <w:proofErr w:type="spellEnd"/>
          </w:p>
        </w:tc>
        <w:tc>
          <w:tcPr>
            <w:tcW w:w="1527" w:type="dxa"/>
          </w:tcPr>
          <w:p w14:paraId="1DBBBAC5" w14:textId="77777777" w:rsidR="001C3825" w:rsidRDefault="001C3825" w:rsidP="000D42BB">
            <w:pPr>
              <w:pStyle w:val="TableParagraph"/>
              <w:spacing w:line="206" w:lineRule="exact"/>
              <w:ind w:left="64" w:right="56" w:firstLine="314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潜在影响</w:t>
            </w:r>
            <w:proofErr w:type="spellEnd"/>
            <w:r>
              <w:rPr>
                <w:b/>
                <w:sz w:val="18"/>
              </w:rPr>
              <w:t>/</w:t>
            </w:r>
            <w:proofErr w:type="spellStart"/>
            <w:r>
              <w:rPr>
                <w:b/>
                <w:sz w:val="18"/>
              </w:rPr>
              <w:t>问题</w:t>
            </w:r>
            <w:proofErr w:type="spellEnd"/>
          </w:p>
        </w:tc>
        <w:tc>
          <w:tcPr>
            <w:tcW w:w="9293" w:type="dxa"/>
          </w:tcPr>
          <w:p w14:paraId="45F8C9B2" w14:textId="77777777" w:rsidR="001C3825" w:rsidRDefault="001C3825" w:rsidP="000D42BB">
            <w:pPr>
              <w:pStyle w:val="TableParagraph"/>
              <w:spacing w:line="206" w:lineRule="exact"/>
              <w:ind w:left="3755" w:right="3749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缓解措施</w:t>
            </w:r>
            <w:proofErr w:type="spellEnd"/>
          </w:p>
        </w:tc>
        <w:tc>
          <w:tcPr>
            <w:tcW w:w="1170" w:type="dxa"/>
          </w:tcPr>
          <w:p w14:paraId="745E78FE" w14:textId="77777777" w:rsidR="001C3825" w:rsidRDefault="001C3825" w:rsidP="000D42BB">
            <w:pPr>
              <w:pStyle w:val="TableParagraph"/>
              <w:spacing w:line="206" w:lineRule="exact"/>
              <w:ind w:left="81" w:right="58" w:firstLine="304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谁实施</w:t>
            </w:r>
            <w:proofErr w:type="spellEnd"/>
          </w:p>
        </w:tc>
        <w:tc>
          <w:tcPr>
            <w:tcW w:w="1103" w:type="dxa"/>
          </w:tcPr>
          <w:p w14:paraId="6754A57A" w14:textId="77777777" w:rsidR="001C3825" w:rsidRDefault="001C3825" w:rsidP="000D42BB">
            <w:pPr>
              <w:pStyle w:val="TableParagraph"/>
              <w:spacing w:line="206" w:lineRule="exact"/>
              <w:ind w:left="75" w:right="57" w:firstLine="273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谁</w:t>
            </w:r>
            <w:r>
              <w:rPr>
                <w:b/>
                <w:spacing w:val="1"/>
                <w:sz w:val="18"/>
              </w:rPr>
              <w:t>来</w:t>
            </w:r>
            <w:r>
              <w:rPr>
                <w:b/>
                <w:sz w:val="18"/>
              </w:rPr>
              <w:t>监督</w:t>
            </w:r>
            <w:proofErr w:type="spellEnd"/>
          </w:p>
        </w:tc>
      </w:tr>
      <w:tr w:rsidR="00A97730" w14:paraId="5065BB94" w14:textId="77777777" w:rsidTr="006205EC">
        <w:trPr>
          <w:trHeight w:val="2580"/>
        </w:trPr>
        <w:tc>
          <w:tcPr>
            <w:tcW w:w="1304" w:type="dxa"/>
          </w:tcPr>
          <w:p w14:paraId="51B73AE8" w14:textId="77777777" w:rsidR="00A97730" w:rsidRDefault="00A97730" w:rsidP="000D42BB">
            <w:pPr>
              <w:pStyle w:val="TableParagraph"/>
              <w:ind w:left="21" w:right="392" w:firstLine="2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物质文化资源</w:t>
            </w:r>
            <w:proofErr w:type="spellEnd"/>
          </w:p>
        </w:tc>
        <w:tc>
          <w:tcPr>
            <w:tcW w:w="1527" w:type="dxa"/>
          </w:tcPr>
          <w:p w14:paraId="7D5BB7C2" w14:textId="77777777" w:rsidR="00A97730" w:rsidRDefault="00A97730" w:rsidP="000D42BB">
            <w:pPr>
              <w:pStyle w:val="TableParagraph"/>
              <w:ind w:left="25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已知或未知的地</w:t>
            </w:r>
            <w:r>
              <w:rPr>
                <w:spacing w:val="-47"/>
                <w:sz w:val="18"/>
                <w:lang w:eastAsia="zh-CN"/>
              </w:rPr>
              <w:t>上</w:t>
            </w:r>
            <w:r>
              <w:rPr>
                <w:sz w:val="18"/>
                <w:lang w:eastAsia="zh-CN"/>
              </w:rPr>
              <w:t>或地下文</w:t>
            </w:r>
            <w:r>
              <w:rPr>
                <w:spacing w:val="-1"/>
                <w:sz w:val="18"/>
                <w:lang w:eastAsia="zh-CN"/>
              </w:rPr>
              <w:t>物</w:t>
            </w:r>
            <w:r>
              <w:rPr>
                <w:sz w:val="18"/>
                <w:lang w:eastAsia="zh-CN"/>
              </w:rPr>
              <w:t>损坏</w:t>
            </w:r>
          </w:p>
        </w:tc>
        <w:tc>
          <w:tcPr>
            <w:tcW w:w="9293" w:type="dxa"/>
          </w:tcPr>
          <w:p w14:paraId="42A599BE" w14:textId="77777777" w:rsidR="00A97730" w:rsidRDefault="00A97730" w:rsidP="001C3825">
            <w:pPr>
              <w:pStyle w:val="TableParagraph"/>
              <w:numPr>
                <w:ilvl w:val="0"/>
                <w:numId w:val="17"/>
              </w:numPr>
              <w:tabs>
                <w:tab w:val="left" w:pos="311"/>
              </w:tabs>
              <w:spacing w:line="218" w:lineRule="exact"/>
              <w:jc w:val="both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建立物质文化资源的机会发现程序；</w:t>
            </w:r>
          </w:p>
          <w:p w14:paraId="6607E90F" w14:textId="77777777" w:rsidR="00A97730" w:rsidRDefault="00A97730" w:rsidP="001C3825">
            <w:pPr>
              <w:pStyle w:val="TableParagraph"/>
              <w:numPr>
                <w:ilvl w:val="0"/>
                <w:numId w:val="17"/>
              </w:numPr>
              <w:tabs>
                <w:tab w:val="left" w:pos="311"/>
              </w:tabs>
              <w:ind w:right="413"/>
              <w:jc w:val="both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如果发现新的遗址，应立即停止工作，并及时通知项目办、项目执行单位/次级借款人和文</w:t>
            </w:r>
            <w:r>
              <w:rPr>
                <w:spacing w:val="-47"/>
                <w:sz w:val="18"/>
                <w:lang w:eastAsia="zh-CN"/>
              </w:rPr>
              <w:t>物</w:t>
            </w:r>
            <w:r>
              <w:rPr>
                <w:sz w:val="18"/>
                <w:lang w:eastAsia="zh-CN"/>
              </w:rPr>
              <w:t>局。只有经过彻底调查并获得有关当局的许可后，才能恢复施工。</w:t>
            </w:r>
          </w:p>
          <w:p w14:paraId="5884D8E3" w14:textId="77777777" w:rsidR="00A97730" w:rsidRDefault="00A97730" w:rsidP="001C3825">
            <w:pPr>
              <w:pStyle w:val="TableParagraph"/>
              <w:numPr>
                <w:ilvl w:val="0"/>
                <w:numId w:val="17"/>
              </w:numPr>
              <w:tabs>
                <w:tab w:val="left" w:pos="311"/>
              </w:tabs>
              <w:spacing w:line="219" w:lineRule="exact"/>
              <w:jc w:val="both"/>
              <w:rPr>
                <w:b/>
                <w:sz w:val="18"/>
                <w:lang w:eastAsia="zh-CN"/>
              </w:rPr>
            </w:pPr>
            <w:r>
              <w:rPr>
                <w:b/>
                <w:sz w:val="18"/>
                <w:lang w:eastAsia="zh-CN"/>
              </w:rPr>
              <w:t>在所有现场实施</w:t>
            </w:r>
            <w:proofErr w:type="gramStart"/>
            <w:r>
              <w:rPr>
                <w:b/>
                <w:sz w:val="18"/>
                <w:lang w:eastAsia="zh-CN"/>
              </w:rPr>
              <w:t>以下机会</w:t>
            </w:r>
            <w:proofErr w:type="gramEnd"/>
            <w:r>
              <w:rPr>
                <w:b/>
                <w:sz w:val="18"/>
                <w:lang w:eastAsia="zh-CN"/>
              </w:rPr>
              <w:t>发现程序：</w:t>
            </w:r>
          </w:p>
          <w:p w14:paraId="7B8160A4" w14:textId="77777777" w:rsidR="00A97730" w:rsidRDefault="00A97730" w:rsidP="001C3825">
            <w:pPr>
              <w:pStyle w:val="TableParagraph"/>
              <w:numPr>
                <w:ilvl w:val="0"/>
                <w:numId w:val="17"/>
              </w:numPr>
              <w:tabs>
                <w:tab w:val="left" w:pos="294"/>
              </w:tabs>
              <w:ind w:left="293" w:right="108" w:hanging="267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在工作之前，对现场和地面覆盖物进行粗略检查，以评估存在哪些实物（如</w:t>
            </w:r>
            <w:r>
              <w:rPr>
                <w:spacing w:val="-47"/>
                <w:sz w:val="18"/>
                <w:lang w:eastAsia="zh-CN"/>
              </w:rPr>
              <w:t>有</w:t>
            </w:r>
            <w:r>
              <w:rPr>
                <w:sz w:val="18"/>
                <w:lang w:eastAsia="zh-CN"/>
              </w:rPr>
              <w:t>），</w:t>
            </w:r>
            <w:r>
              <w:rPr>
                <w:spacing w:val="-2"/>
                <w:sz w:val="18"/>
                <w:lang w:eastAsia="zh-CN"/>
              </w:rPr>
              <w:t>例如</w:t>
            </w:r>
            <w:r>
              <w:rPr>
                <w:sz w:val="18"/>
                <w:lang w:eastAsia="zh-CN"/>
              </w:rPr>
              <w:t>坟墓、文物、寺庙等。</w:t>
            </w:r>
          </w:p>
          <w:p w14:paraId="2D656E2A" w14:textId="77777777" w:rsidR="00A97730" w:rsidRDefault="00A97730" w:rsidP="001C3825">
            <w:pPr>
              <w:pStyle w:val="TableParagraph"/>
              <w:numPr>
                <w:ilvl w:val="0"/>
                <w:numId w:val="17"/>
              </w:numPr>
              <w:tabs>
                <w:tab w:val="left" w:pos="294"/>
              </w:tabs>
              <w:spacing w:line="219" w:lineRule="exact"/>
              <w:ind w:left="294" w:hanging="267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承包商应立即向CSC和PIU报告这些</w:t>
            </w:r>
            <w:r>
              <w:rPr>
                <w:spacing w:val="-1"/>
                <w:sz w:val="18"/>
                <w:lang w:eastAsia="zh-CN"/>
              </w:rPr>
              <w:t>情况</w:t>
            </w:r>
            <w:r>
              <w:rPr>
                <w:sz w:val="18"/>
                <w:lang w:eastAsia="zh-CN"/>
              </w:rPr>
              <w:t>。</w:t>
            </w:r>
          </w:p>
          <w:p w14:paraId="273FFB08" w14:textId="77777777" w:rsidR="00A97730" w:rsidRDefault="00A97730" w:rsidP="001C3825">
            <w:pPr>
              <w:pStyle w:val="TableParagraph"/>
              <w:numPr>
                <w:ilvl w:val="0"/>
                <w:numId w:val="17"/>
              </w:numPr>
              <w:tabs>
                <w:tab w:val="left" w:pos="294"/>
              </w:tabs>
              <w:spacing w:line="218" w:lineRule="exact"/>
              <w:ind w:left="294" w:hanging="267"/>
              <w:rPr>
                <w:sz w:val="18"/>
              </w:rPr>
            </w:pPr>
            <w:r>
              <w:rPr>
                <w:sz w:val="18"/>
                <w:lang w:eastAsia="zh-CN"/>
              </w:rPr>
              <w:t>如果在检查</w:t>
            </w:r>
            <w:r>
              <w:rPr>
                <w:spacing w:val="-3"/>
                <w:sz w:val="18"/>
                <w:lang w:eastAsia="zh-CN"/>
              </w:rPr>
              <w:t>过程</w:t>
            </w:r>
            <w:r>
              <w:rPr>
                <w:sz w:val="18"/>
                <w:lang w:eastAsia="zh-CN"/>
              </w:rPr>
              <w:t>中或工作过程</w:t>
            </w:r>
            <w:r>
              <w:rPr>
                <w:spacing w:val="-2"/>
                <w:sz w:val="18"/>
                <w:lang w:eastAsia="zh-CN"/>
              </w:rPr>
              <w:t>中</w:t>
            </w:r>
            <w:r>
              <w:rPr>
                <w:sz w:val="18"/>
                <w:lang w:eastAsia="zh-CN"/>
              </w:rPr>
              <w:t>发现伪影，</w:t>
            </w:r>
            <w:r>
              <w:rPr>
                <w:spacing w:val="-2"/>
                <w:sz w:val="18"/>
                <w:lang w:eastAsia="zh-CN"/>
              </w:rPr>
              <w:t>请</w:t>
            </w:r>
            <w:r>
              <w:rPr>
                <w:sz w:val="18"/>
                <w:lang w:eastAsia="zh-CN"/>
              </w:rPr>
              <w:t>立即停止工作。</w:t>
            </w:r>
            <w:proofErr w:type="spellStart"/>
            <w:r>
              <w:rPr>
                <w:sz w:val="18"/>
              </w:rPr>
              <w:t>通知CSC和PIU</w:t>
            </w:r>
            <w:proofErr w:type="spellEnd"/>
            <w:r>
              <w:rPr>
                <w:sz w:val="18"/>
              </w:rPr>
              <w:t>。</w:t>
            </w:r>
          </w:p>
          <w:p w14:paraId="5C8E171B" w14:textId="77777777" w:rsidR="00A97730" w:rsidRDefault="00A97730" w:rsidP="001C3825">
            <w:pPr>
              <w:pStyle w:val="TableParagraph"/>
              <w:numPr>
                <w:ilvl w:val="0"/>
                <w:numId w:val="17"/>
              </w:numPr>
              <w:tabs>
                <w:tab w:val="left" w:pos="294"/>
              </w:tabs>
              <w:spacing w:line="219" w:lineRule="exact"/>
              <w:ind w:left="294" w:hanging="267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项目</w:t>
            </w:r>
            <w:r>
              <w:rPr>
                <w:spacing w:val="-1"/>
                <w:sz w:val="18"/>
                <w:lang w:eastAsia="zh-CN"/>
              </w:rPr>
              <w:t>实施单位</w:t>
            </w:r>
            <w:r>
              <w:rPr>
                <w:sz w:val="18"/>
                <w:lang w:eastAsia="zh-CN"/>
              </w:rPr>
              <w:t>通知项目办和文物局。</w:t>
            </w:r>
          </w:p>
          <w:p w14:paraId="52193F4C" w14:textId="77777777" w:rsidR="00A97730" w:rsidRDefault="00A97730" w:rsidP="001C3825">
            <w:pPr>
              <w:pStyle w:val="TableParagraph"/>
              <w:numPr>
                <w:ilvl w:val="0"/>
                <w:numId w:val="17"/>
              </w:numPr>
              <w:tabs>
                <w:tab w:val="left" w:pos="294"/>
              </w:tabs>
              <w:spacing w:line="206" w:lineRule="exact"/>
              <w:ind w:left="293" w:right="57" w:hanging="267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在文物局</w:t>
            </w:r>
            <w:r>
              <w:rPr>
                <w:spacing w:val="-3"/>
                <w:sz w:val="18"/>
                <w:lang w:eastAsia="zh-CN"/>
              </w:rPr>
              <w:t>的指导</w:t>
            </w:r>
            <w:r>
              <w:rPr>
                <w:sz w:val="18"/>
                <w:lang w:eastAsia="zh-CN"/>
              </w:rPr>
              <w:t>下</w:t>
            </w:r>
            <w:r>
              <w:rPr>
                <w:spacing w:val="-2"/>
                <w:sz w:val="18"/>
                <w:lang w:eastAsia="zh-CN"/>
              </w:rPr>
              <w:t>，</w:t>
            </w:r>
            <w:r>
              <w:rPr>
                <w:sz w:val="18"/>
                <w:lang w:eastAsia="zh-CN"/>
              </w:rPr>
              <w:t>不会在现场进行</w:t>
            </w:r>
            <w:r>
              <w:rPr>
                <w:spacing w:val="-3"/>
                <w:sz w:val="18"/>
                <w:lang w:eastAsia="zh-CN"/>
              </w:rPr>
              <w:t>进一步的</w:t>
            </w:r>
            <w:r>
              <w:rPr>
                <w:sz w:val="18"/>
                <w:lang w:eastAsia="zh-CN"/>
              </w:rPr>
              <w:t>工作</w:t>
            </w:r>
            <w:r>
              <w:rPr>
                <w:spacing w:val="-4"/>
                <w:sz w:val="18"/>
                <w:lang w:eastAsia="zh-CN"/>
              </w:rPr>
              <w:t>。文物</w:t>
            </w:r>
            <w:r>
              <w:rPr>
                <w:sz w:val="18"/>
                <w:lang w:eastAsia="zh-CN"/>
              </w:rPr>
              <w:t>局就如何进行下一步工作提供</w:t>
            </w:r>
            <w:r>
              <w:rPr>
                <w:spacing w:val="-1"/>
                <w:sz w:val="18"/>
                <w:lang w:eastAsia="zh-CN"/>
              </w:rPr>
              <w:t>了</w:t>
            </w:r>
            <w:r>
              <w:rPr>
                <w:sz w:val="18"/>
                <w:lang w:eastAsia="zh-CN"/>
              </w:rPr>
              <w:t>具体指导</w:t>
            </w:r>
            <w:r>
              <w:rPr>
                <w:spacing w:val="-3"/>
                <w:sz w:val="18"/>
                <w:lang w:eastAsia="zh-CN"/>
              </w:rPr>
              <w:t>，</w:t>
            </w:r>
            <w:r>
              <w:rPr>
                <w:sz w:val="18"/>
                <w:lang w:eastAsia="zh-CN"/>
              </w:rPr>
              <w:t>并允许继续工作。</w:t>
            </w:r>
          </w:p>
        </w:tc>
        <w:tc>
          <w:tcPr>
            <w:tcW w:w="2273" w:type="dxa"/>
            <w:gridSpan w:val="2"/>
          </w:tcPr>
          <w:p w14:paraId="00A18B32" w14:textId="6F35F261" w:rsidR="00A97730" w:rsidRDefault="00A97730" w:rsidP="000D42BB">
            <w:pPr>
              <w:pStyle w:val="TableParagraph"/>
              <w:ind w:left="265" w:right="49" w:hanging="202"/>
              <w:rPr>
                <w:sz w:val="18"/>
              </w:rPr>
            </w:pPr>
          </w:p>
        </w:tc>
      </w:tr>
      <w:tr w:rsidR="00A97730" w14:paraId="7534B05B" w14:textId="77777777" w:rsidTr="00B74C2D">
        <w:trPr>
          <w:trHeight w:val="1509"/>
        </w:trPr>
        <w:tc>
          <w:tcPr>
            <w:tcW w:w="1304" w:type="dxa"/>
          </w:tcPr>
          <w:p w14:paraId="69DA025E" w14:textId="77777777" w:rsidR="00A97730" w:rsidRDefault="00A97730" w:rsidP="000D42BB">
            <w:pPr>
              <w:pStyle w:val="TableParagraph"/>
              <w:ind w:left="21" w:right="392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社会</w:t>
            </w:r>
            <w:r>
              <w:rPr>
                <w:b/>
                <w:sz w:val="18"/>
              </w:rPr>
              <w:softHyphen/>
              <w:t>经济资源</w:t>
            </w:r>
            <w:proofErr w:type="spellEnd"/>
          </w:p>
        </w:tc>
        <w:tc>
          <w:tcPr>
            <w:tcW w:w="1527" w:type="dxa"/>
          </w:tcPr>
          <w:p w14:paraId="6B99C123" w14:textId="77777777" w:rsidR="00A97730" w:rsidRDefault="00A97730" w:rsidP="000D42BB">
            <w:pPr>
              <w:pStyle w:val="TableParagraph"/>
              <w:ind w:left="25" w:right="51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管道施工临时中断供水</w:t>
            </w:r>
          </w:p>
        </w:tc>
        <w:tc>
          <w:tcPr>
            <w:tcW w:w="9293" w:type="dxa"/>
          </w:tcPr>
          <w:p w14:paraId="049358A0" w14:textId="77777777" w:rsidR="00A97730" w:rsidRDefault="00A97730" w:rsidP="001C3825">
            <w:pPr>
              <w:pStyle w:val="TableParagraph"/>
              <w:numPr>
                <w:ilvl w:val="0"/>
                <w:numId w:val="18"/>
              </w:numPr>
              <w:tabs>
                <w:tab w:val="left" w:pos="310"/>
                <w:tab w:val="left" w:pos="311"/>
              </w:tabs>
              <w:spacing w:line="219" w:lineRule="exact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开工前，重新确认计划</w:t>
            </w:r>
            <w:r>
              <w:rPr>
                <w:spacing w:val="-3"/>
                <w:sz w:val="18"/>
                <w:lang w:eastAsia="zh-CN"/>
              </w:rPr>
              <w:t>的</w:t>
            </w:r>
            <w:r>
              <w:rPr>
                <w:sz w:val="18"/>
                <w:lang w:eastAsia="zh-CN"/>
              </w:rPr>
              <w:t>施工进度和现场EMP行动。</w:t>
            </w:r>
          </w:p>
          <w:p w14:paraId="23BB9DCF" w14:textId="77777777" w:rsidR="00A97730" w:rsidRDefault="00A97730" w:rsidP="001C3825">
            <w:pPr>
              <w:pStyle w:val="TableParagraph"/>
              <w:numPr>
                <w:ilvl w:val="0"/>
                <w:numId w:val="18"/>
              </w:numPr>
              <w:tabs>
                <w:tab w:val="left" w:pos="310"/>
                <w:tab w:val="left" w:pos="311"/>
              </w:tabs>
              <w:spacing w:line="219" w:lineRule="exact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在计划</w:t>
            </w:r>
            <w:r>
              <w:rPr>
                <w:spacing w:val="3"/>
                <w:sz w:val="18"/>
                <w:lang w:eastAsia="zh-CN"/>
              </w:rPr>
              <w:t>用</w:t>
            </w:r>
            <w:r>
              <w:rPr>
                <w:sz w:val="18"/>
                <w:lang w:eastAsia="zh-CN"/>
              </w:rPr>
              <w:t>水中断前至少两天通知居民。</w:t>
            </w:r>
          </w:p>
          <w:p w14:paraId="6FA1E411" w14:textId="77777777" w:rsidR="00A97730" w:rsidRDefault="00A97730" w:rsidP="001C3825">
            <w:pPr>
              <w:pStyle w:val="TableParagraph"/>
              <w:numPr>
                <w:ilvl w:val="0"/>
                <w:numId w:val="18"/>
              </w:numPr>
              <w:tabs>
                <w:tab w:val="left" w:pos="310"/>
                <w:tab w:val="left" w:pos="311"/>
              </w:tabs>
              <w:spacing w:line="218" w:lineRule="exact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如果需要</w:t>
            </w:r>
            <w:r>
              <w:rPr>
                <w:spacing w:val="-2"/>
                <w:sz w:val="18"/>
                <w:lang w:eastAsia="zh-CN"/>
              </w:rPr>
              <w:t>，</w:t>
            </w:r>
            <w:r>
              <w:rPr>
                <w:sz w:val="18"/>
                <w:lang w:eastAsia="zh-CN"/>
              </w:rPr>
              <w:t>在中断期间协助居民</w:t>
            </w:r>
            <w:r>
              <w:rPr>
                <w:spacing w:val="-2"/>
                <w:sz w:val="18"/>
                <w:lang w:eastAsia="zh-CN"/>
              </w:rPr>
              <w:t>进行</w:t>
            </w:r>
            <w:r>
              <w:rPr>
                <w:sz w:val="18"/>
                <w:lang w:eastAsia="zh-CN"/>
              </w:rPr>
              <w:t>社区储水。</w:t>
            </w:r>
          </w:p>
          <w:p w14:paraId="30B74029" w14:textId="77777777" w:rsidR="00A97730" w:rsidRDefault="00A97730" w:rsidP="001C3825">
            <w:pPr>
              <w:pStyle w:val="TableParagraph"/>
              <w:numPr>
                <w:ilvl w:val="0"/>
                <w:numId w:val="18"/>
              </w:numPr>
              <w:tabs>
                <w:tab w:val="left" w:pos="310"/>
                <w:tab w:val="left" w:pos="311"/>
              </w:tabs>
              <w:spacing w:line="219" w:lineRule="exact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供水、电力和通信（电话和互联网）中断</w:t>
            </w:r>
            <w:r>
              <w:rPr>
                <w:spacing w:val="-2"/>
                <w:sz w:val="18"/>
                <w:lang w:eastAsia="zh-CN"/>
              </w:rPr>
              <w:t>时间</w:t>
            </w:r>
            <w:r>
              <w:rPr>
                <w:sz w:val="18"/>
                <w:lang w:eastAsia="zh-CN"/>
              </w:rPr>
              <w:t>不得超过一次</w:t>
            </w:r>
          </w:p>
          <w:p w14:paraId="01253299" w14:textId="77777777" w:rsidR="00A97730" w:rsidRDefault="00A97730" w:rsidP="001C3825">
            <w:pPr>
              <w:pStyle w:val="TableParagraph"/>
              <w:numPr>
                <w:ilvl w:val="1"/>
                <w:numId w:val="18"/>
              </w:numPr>
              <w:tabs>
                <w:tab w:val="left" w:pos="582"/>
              </w:tabs>
              <w:spacing w:line="207" w:lineRule="exact"/>
              <w:ind w:hanging="272"/>
              <w:rPr>
                <w:sz w:val="18"/>
              </w:rPr>
            </w:pPr>
            <w:proofErr w:type="spellStart"/>
            <w:r>
              <w:rPr>
                <w:sz w:val="18"/>
              </w:rPr>
              <w:t>白天</w:t>
            </w:r>
            <w:proofErr w:type="spellEnd"/>
          </w:p>
          <w:p w14:paraId="0B12D8EC" w14:textId="77777777" w:rsidR="00A97730" w:rsidRDefault="00A97730" w:rsidP="001C3825">
            <w:pPr>
              <w:pStyle w:val="TableParagraph"/>
              <w:numPr>
                <w:ilvl w:val="0"/>
                <w:numId w:val="18"/>
              </w:numPr>
              <w:tabs>
                <w:tab w:val="left" w:pos="310"/>
                <w:tab w:val="left" w:pos="311"/>
              </w:tabs>
              <w:spacing w:line="206" w:lineRule="exact"/>
              <w:ind w:right="54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如</w:t>
            </w:r>
            <w:r>
              <w:rPr>
                <w:spacing w:val="-3"/>
                <w:sz w:val="18"/>
                <w:lang w:eastAsia="zh-CN"/>
              </w:rPr>
              <w:t>果</w:t>
            </w:r>
            <w:r>
              <w:rPr>
                <w:sz w:val="18"/>
                <w:lang w:eastAsia="zh-CN"/>
              </w:rPr>
              <w:t>发生意外中断，</w:t>
            </w:r>
            <w:r>
              <w:rPr>
                <w:spacing w:val="-3"/>
                <w:sz w:val="18"/>
                <w:lang w:eastAsia="zh-CN"/>
              </w:rPr>
              <w:t>应</w:t>
            </w:r>
            <w:r>
              <w:rPr>
                <w:sz w:val="18"/>
                <w:lang w:eastAsia="zh-CN"/>
              </w:rPr>
              <w:t>立即通知受影响</w:t>
            </w:r>
            <w:r>
              <w:rPr>
                <w:spacing w:val="-3"/>
                <w:sz w:val="18"/>
                <w:lang w:eastAsia="zh-CN"/>
              </w:rPr>
              <w:t>的</w:t>
            </w:r>
            <w:r>
              <w:rPr>
                <w:sz w:val="18"/>
                <w:lang w:eastAsia="zh-CN"/>
              </w:rPr>
              <w:t>社区并协助供</w:t>
            </w:r>
            <w:r>
              <w:rPr>
                <w:spacing w:val="-2"/>
                <w:sz w:val="18"/>
                <w:lang w:eastAsia="zh-CN"/>
              </w:rPr>
              <w:t>水</w:t>
            </w:r>
            <w:r>
              <w:rPr>
                <w:spacing w:val="-3"/>
                <w:sz w:val="18"/>
                <w:lang w:eastAsia="zh-CN"/>
              </w:rPr>
              <w:t>，</w:t>
            </w:r>
            <w:r>
              <w:rPr>
                <w:sz w:val="18"/>
                <w:lang w:eastAsia="zh-CN"/>
              </w:rPr>
              <w:t>直到问题得到解决。</w:t>
            </w:r>
          </w:p>
        </w:tc>
        <w:tc>
          <w:tcPr>
            <w:tcW w:w="2273" w:type="dxa"/>
            <w:gridSpan w:val="2"/>
          </w:tcPr>
          <w:p w14:paraId="316B1C98" w14:textId="4A0F9123" w:rsidR="00A97730" w:rsidRDefault="00A97730" w:rsidP="000D42BB">
            <w:pPr>
              <w:pStyle w:val="TableParagraph"/>
              <w:spacing w:before="2"/>
              <w:ind w:left="90" w:right="89" w:firstLine="91"/>
              <w:jc w:val="both"/>
              <w:rPr>
                <w:sz w:val="18"/>
              </w:rPr>
            </w:pPr>
          </w:p>
        </w:tc>
      </w:tr>
      <w:tr w:rsidR="00A97730" w14:paraId="0248179C" w14:textId="77777777" w:rsidTr="003D5EFD">
        <w:trPr>
          <w:trHeight w:val="5285"/>
        </w:trPr>
        <w:tc>
          <w:tcPr>
            <w:tcW w:w="1304" w:type="dxa"/>
          </w:tcPr>
          <w:p w14:paraId="015E9BA8" w14:textId="77777777" w:rsidR="00A97730" w:rsidRDefault="00A97730" w:rsidP="000D42BB">
            <w:pPr>
              <w:pStyle w:val="TableParagraph"/>
              <w:ind w:left="21" w:right="142"/>
              <w:rPr>
                <w:b/>
                <w:sz w:val="18"/>
                <w:lang w:eastAsia="zh-CN"/>
              </w:rPr>
            </w:pPr>
            <w:r>
              <w:rPr>
                <w:b/>
                <w:sz w:val="18"/>
                <w:lang w:eastAsia="zh-CN"/>
              </w:rPr>
              <w:t>社</w:t>
            </w:r>
            <w:r>
              <w:rPr>
                <w:b/>
                <w:spacing w:val="1"/>
                <w:sz w:val="18"/>
                <w:lang w:eastAsia="zh-CN"/>
              </w:rPr>
              <w:t>区</w:t>
            </w:r>
            <w:r>
              <w:rPr>
                <w:b/>
                <w:sz w:val="18"/>
                <w:lang w:eastAsia="zh-CN"/>
              </w:rPr>
              <w:t>和职业健康与安全</w:t>
            </w:r>
          </w:p>
        </w:tc>
        <w:tc>
          <w:tcPr>
            <w:tcW w:w="1527" w:type="dxa"/>
          </w:tcPr>
          <w:p w14:paraId="2586349B" w14:textId="77777777" w:rsidR="00A97730" w:rsidRDefault="00A97730" w:rsidP="000D42BB">
            <w:pPr>
              <w:pStyle w:val="TableParagraph"/>
              <w:ind w:left="25" w:right="57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社区咨询、健康和安全</w:t>
            </w:r>
          </w:p>
        </w:tc>
        <w:tc>
          <w:tcPr>
            <w:tcW w:w="9293" w:type="dxa"/>
          </w:tcPr>
          <w:p w14:paraId="289CD71B" w14:textId="77777777" w:rsidR="00A97730" w:rsidRDefault="00A97730" w:rsidP="000D42BB">
            <w:pPr>
              <w:pStyle w:val="TableParagraph"/>
              <w:spacing w:line="206" w:lineRule="exact"/>
              <w:ind w:left="27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社区协商</w:t>
            </w:r>
            <w:proofErr w:type="spellEnd"/>
          </w:p>
          <w:p w14:paraId="23F50003" w14:textId="77777777" w:rsidR="00A97730" w:rsidRDefault="00A97730" w:rsidP="001C3825">
            <w:pPr>
              <w:pStyle w:val="TableParagraph"/>
              <w:numPr>
                <w:ilvl w:val="0"/>
                <w:numId w:val="19"/>
              </w:numPr>
              <w:tabs>
                <w:tab w:val="left" w:pos="310"/>
                <w:tab w:val="left" w:pos="311"/>
              </w:tabs>
              <w:spacing w:before="1"/>
              <w:ind w:right="253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在任何工程之</w:t>
            </w:r>
            <w:r>
              <w:rPr>
                <w:spacing w:val="-4"/>
                <w:sz w:val="18"/>
                <w:lang w:eastAsia="zh-CN"/>
              </w:rPr>
              <w:t>前</w:t>
            </w:r>
            <w:r>
              <w:rPr>
                <w:sz w:val="18"/>
                <w:lang w:eastAsia="zh-CN"/>
              </w:rPr>
              <w:t>，通过媒体、信息板和直接咨询提前告知居民和企业施工活动、日期和预计中断的</w:t>
            </w:r>
            <w:r>
              <w:rPr>
                <w:spacing w:val="-2"/>
                <w:sz w:val="18"/>
                <w:lang w:eastAsia="zh-CN"/>
              </w:rPr>
              <w:t>持</w:t>
            </w:r>
            <w:r>
              <w:rPr>
                <w:sz w:val="18"/>
                <w:lang w:eastAsia="zh-CN"/>
              </w:rPr>
              <w:t>续时间。</w:t>
            </w:r>
          </w:p>
          <w:p w14:paraId="090E4314" w14:textId="77777777" w:rsidR="00A97730" w:rsidRDefault="00A97730" w:rsidP="001C3825">
            <w:pPr>
              <w:pStyle w:val="TableParagraph"/>
              <w:numPr>
                <w:ilvl w:val="0"/>
                <w:numId w:val="19"/>
              </w:numPr>
              <w:tabs>
                <w:tab w:val="left" w:pos="310"/>
                <w:tab w:val="left" w:pos="311"/>
              </w:tabs>
              <w:ind w:right="580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特别</w:t>
            </w:r>
            <w:r>
              <w:rPr>
                <w:spacing w:val="-3"/>
                <w:sz w:val="18"/>
                <w:lang w:eastAsia="zh-CN"/>
              </w:rPr>
              <w:t>是</w:t>
            </w:r>
            <w:r>
              <w:rPr>
                <w:sz w:val="18"/>
                <w:lang w:eastAsia="zh-CN"/>
              </w:rPr>
              <w:t>对于</w:t>
            </w:r>
            <w:r>
              <w:rPr>
                <w:spacing w:val="-2"/>
                <w:sz w:val="18"/>
                <w:lang w:eastAsia="zh-CN"/>
              </w:rPr>
              <w:t>距离</w:t>
            </w:r>
            <w:r>
              <w:rPr>
                <w:sz w:val="18"/>
                <w:lang w:eastAsia="zh-CN"/>
              </w:rPr>
              <w:t>工程40米范围内的社区</w:t>
            </w:r>
            <w:r>
              <w:rPr>
                <w:spacing w:val="-4"/>
                <w:sz w:val="18"/>
                <w:lang w:eastAsia="zh-CN"/>
              </w:rPr>
              <w:t>，</w:t>
            </w:r>
            <w:r>
              <w:rPr>
                <w:sz w:val="18"/>
                <w:lang w:eastAsia="zh-CN"/>
              </w:rPr>
              <w:t>以及将受到更高噪声/粉尘水平影响</w:t>
            </w:r>
            <w:r>
              <w:rPr>
                <w:spacing w:val="-2"/>
                <w:sz w:val="18"/>
                <w:lang w:eastAsia="zh-CN"/>
              </w:rPr>
              <w:t>的</w:t>
            </w:r>
            <w:r>
              <w:rPr>
                <w:sz w:val="18"/>
                <w:lang w:eastAsia="zh-CN"/>
              </w:rPr>
              <w:t>社区，</w:t>
            </w:r>
            <w:r>
              <w:rPr>
                <w:spacing w:val="-47"/>
                <w:sz w:val="18"/>
                <w:lang w:eastAsia="zh-CN"/>
              </w:rPr>
              <w:t>在</w:t>
            </w:r>
            <w:r>
              <w:rPr>
                <w:sz w:val="18"/>
                <w:lang w:eastAsia="zh-CN"/>
              </w:rPr>
              <w:t>任何工程之前与居民举行会议。</w:t>
            </w:r>
          </w:p>
          <w:p w14:paraId="03301925" w14:textId="77777777" w:rsidR="00A97730" w:rsidRDefault="00A97730" w:rsidP="001C3825">
            <w:pPr>
              <w:pStyle w:val="TableParagraph"/>
              <w:numPr>
                <w:ilvl w:val="0"/>
                <w:numId w:val="19"/>
              </w:numPr>
              <w:tabs>
                <w:tab w:val="left" w:pos="310"/>
                <w:tab w:val="left" w:pos="311"/>
              </w:tabs>
              <w:spacing w:line="219" w:lineRule="exact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记录所有社区反馈和讨论并达成一致的解决</w:t>
            </w:r>
            <w:r>
              <w:rPr>
                <w:spacing w:val="-1"/>
                <w:sz w:val="18"/>
                <w:lang w:eastAsia="zh-CN"/>
              </w:rPr>
              <w:t>方案</w:t>
            </w:r>
            <w:r>
              <w:rPr>
                <w:sz w:val="18"/>
                <w:lang w:eastAsia="zh-CN"/>
              </w:rPr>
              <w:t>。</w:t>
            </w:r>
          </w:p>
          <w:p w14:paraId="6741451E" w14:textId="77777777" w:rsidR="00A97730" w:rsidRDefault="00A97730" w:rsidP="001C3825">
            <w:pPr>
              <w:pStyle w:val="TableParagraph"/>
              <w:numPr>
                <w:ilvl w:val="0"/>
                <w:numId w:val="19"/>
              </w:numPr>
              <w:tabs>
                <w:tab w:val="left" w:pos="310"/>
                <w:tab w:val="left" w:pos="311"/>
              </w:tabs>
              <w:ind w:right="32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根据社区咨询的反馈：（</w:t>
            </w:r>
            <w:proofErr w:type="spellStart"/>
            <w:r>
              <w:rPr>
                <w:sz w:val="18"/>
                <w:lang w:eastAsia="zh-CN"/>
              </w:rPr>
              <w:t>i</w:t>
            </w:r>
            <w:proofErr w:type="spellEnd"/>
            <w:r>
              <w:rPr>
                <w:sz w:val="18"/>
                <w:lang w:eastAsia="zh-CN"/>
              </w:rPr>
              <w:t>）根据需要更新承包商现场计划，以纳入解决方案，包括修改工作计划、每日工作时间、施工方法和/或缓解方法；（ii）根据需要修订CSC监控时间表和监控标准，以反映更新的承包商现场管理计划。</w:t>
            </w:r>
          </w:p>
          <w:p w14:paraId="4E057996" w14:textId="77777777" w:rsidR="00A97730" w:rsidRDefault="00A97730" w:rsidP="000D42BB">
            <w:pPr>
              <w:pStyle w:val="TableParagraph"/>
              <w:spacing w:before="6"/>
              <w:rPr>
                <w:b/>
                <w:sz w:val="17"/>
                <w:lang w:eastAsia="zh-CN"/>
              </w:rPr>
            </w:pPr>
          </w:p>
          <w:p w14:paraId="431654F2" w14:textId="77777777" w:rsidR="00A97730" w:rsidRDefault="00A97730" w:rsidP="000D42BB">
            <w:pPr>
              <w:pStyle w:val="TableParagraph"/>
              <w:ind w:left="27"/>
              <w:rPr>
                <w:b/>
                <w:sz w:val="18"/>
                <w:lang w:eastAsia="zh-CN"/>
              </w:rPr>
            </w:pPr>
            <w:r>
              <w:rPr>
                <w:b/>
                <w:sz w:val="18"/>
                <w:lang w:eastAsia="zh-CN"/>
              </w:rPr>
              <w:t>社区健康、安全，</w:t>
            </w:r>
            <w:r>
              <w:rPr>
                <w:b/>
                <w:spacing w:val="-4"/>
                <w:sz w:val="18"/>
                <w:lang w:eastAsia="zh-CN"/>
              </w:rPr>
              <w:t>尽量</w:t>
            </w:r>
            <w:r>
              <w:rPr>
                <w:b/>
                <w:sz w:val="18"/>
                <w:lang w:eastAsia="zh-CN"/>
              </w:rPr>
              <w:t>减少对日常生活的干扰</w:t>
            </w:r>
          </w:p>
          <w:p w14:paraId="4AC59F81" w14:textId="77777777" w:rsidR="00A97730" w:rsidRDefault="00A97730" w:rsidP="001C3825">
            <w:pPr>
              <w:pStyle w:val="TableParagraph"/>
              <w:numPr>
                <w:ilvl w:val="0"/>
                <w:numId w:val="19"/>
              </w:numPr>
              <w:tabs>
                <w:tab w:val="left" w:pos="310"/>
                <w:tab w:val="left" w:pos="311"/>
              </w:tabs>
              <w:spacing w:before="2"/>
              <w:ind w:right="82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施工前</w:t>
            </w:r>
            <w:r>
              <w:rPr>
                <w:spacing w:val="1"/>
                <w:sz w:val="18"/>
                <w:lang w:eastAsia="zh-CN"/>
              </w:rPr>
              <w:t>，</w:t>
            </w:r>
            <w:r>
              <w:rPr>
                <w:sz w:val="18"/>
                <w:lang w:eastAsia="zh-CN"/>
              </w:rPr>
              <w:t>编制并实施交通控制计划，供当地交通管理部门批准。这将包括安排或分流施工交通以避免高峰时段，管制道路交叉口的交</w:t>
            </w:r>
            <w:r>
              <w:rPr>
                <w:spacing w:val="-4"/>
                <w:sz w:val="18"/>
                <w:lang w:eastAsia="zh-CN"/>
              </w:rPr>
              <w:t>通</w:t>
            </w:r>
            <w:r>
              <w:rPr>
                <w:sz w:val="18"/>
                <w:lang w:eastAsia="zh-CN"/>
              </w:rPr>
              <w:t>，选择路线以减少干扰，恢复道路，并在施工完成后开放道路；</w:t>
            </w:r>
          </w:p>
          <w:p w14:paraId="1A84FEAB" w14:textId="77777777" w:rsidR="00A97730" w:rsidRDefault="00A97730" w:rsidP="001C3825">
            <w:pPr>
              <w:pStyle w:val="TableParagraph"/>
              <w:numPr>
                <w:ilvl w:val="0"/>
                <w:numId w:val="19"/>
              </w:numPr>
              <w:tabs>
                <w:tab w:val="left" w:pos="310"/>
                <w:tab w:val="left" w:pos="311"/>
              </w:tabs>
              <w:ind w:right="61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对于所有涉及道路和地役权沿线开挖的工程，这些工程已经有地下公</w:t>
            </w:r>
            <w:r>
              <w:rPr>
                <w:spacing w:val="1"/>
                <w:sz w:val="18"/>
                <w:lang w:eastAsia="zh-CN"/>
              </w:rPr>
              <w:t>用设</w:t>
            </w:r>
            <w:r>
              <w:rPr>
                <w:sz w:val="18"/>
                <w:lang w:eastAsia="zh-CN"/>
              </w:rPr>
              <w:t>施（电力电缆、污水管、水管、电信电缆）：（</w:t>
            </w:r>
            <w:proofErr w:type="spellStart"/>
            <w:r>
              <w:rPr>
                <w:sz w:val="18"/>
                <w:lang w:eastAsia="zh-CN"/>
              </w:rPr>
              <w:t>i</w:t>
            </w:r>
            <w:proofErr w:type="spellEnd"/>
            <w:r>
              <w:rPr>
                <w:sz w:val="18"/>
                <w:lang w:eastAsia="zh-CN"/>
              </w:rPr>
              <w:t>）与公用</w:t>
            </w:r>
            <w:r>
              <w:rPr>
                <w:spacing w:val="-1"/>
                <w:sz w:val="18"/>
                <w:lang w:eastAsia="zh-CN"/>
              </w:rPr>
              <w:t>设</w:t>
            </w:r>
            <w:r>
              <w:rPr>
                <w:sz w:val="18"/>
                <w:lang w:eastAsia="zh-CN"/>
              </w:rPr>
              <w:t>施经理一起规划和协调项目污水管道施工，（ii）检查是否有</w:t>
            </w:r>
            <w:r>
              <w:rPr>
                <w:spacing w:val="-5"/>
                <w:sz w:val="18"/>
                <w:lang w:eastAsia="zh-CN"/>
              </w:rPr>
              <w:t>待完成</w:t>
            </w:r>
            <w:r>
              <w:rPr>
                <w:spacing w:val="-2"/>
                <w:sz w:val="18"/>
                <w:lang w:eastAsia="zh-CN"/>
              </w:rPr>
              <w:t>的</w:t>
            </w:r>
            <w:r>
              <w:rPr>
                <w:sz w:val="18"/>
                <w:lang w:eastAsia="zh-CN"/>
              </w:rPr>
              <w:t>国内项目升级这些公用设施。协调工程，避免重复开挖相同路段或地役权；并与公用事业管理人员合作，将现有</w:t>
            </w:r>
            <w:r>
              <w:rPr>
                <w:spacing w:val="-1"/>
                <w:sz w:val="18"/>
                <w:lang w:eastAsia="zh-CN"/>
              </w:rPr>
              <w:t>公</w:t>
            </w:r>
            <w:r>
              <w:rPr>
                <w:sz w:val="18"/>
                <w:lang w:eastAsia="zh-CN"/>
              </w:rPr>
              <w:t>用事业受损或中断的风险降至最低。</w:t>
            </w:r>
          </w:p>
          <w:p w14:paraId="7B2AA1B0" w14:textId="77777777" w:rsidR="00A97730" w:rsidRDefault="00A97730" w:rsidP="001C3825">
            <w:pPr>
              <w:pStyle w:val="TableParagraph"/>
              <w:numPr>
                <w:ilvl w:val="0"/>
                <w:numId w:val="19"/>
              </w:numPr>
              <w:tabs>
                <w:tab w:val="left" w:pos="310"/>
                <w:tab w:val="left" w:pos="311"/>
              </w:tabs>
              <w:spacing w:line="237" w:lineRule="auto"/>
              <w:ind w:right="165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在施工现场安装标志，告知</w:t>
            </w:r>
            <w:proofErr w:type="gramStart"/>
            <w:r>
              <w:rPr>
                <w:sz w:val="18"/>
                <w:lang w:eastAsia="zh-CN"/>
              </w:rPr>
              <w:t>人们项目</w:t>
            </w:r>
            <w:proofErr w:type="gramEnd"/>
            <w:r>
              <w:rPr>
                <w:sz w:val="18"/>
                <w:lang w:eastAsia="zh-CN"/>
              </w:rPr>
              <w:t>GRM、潜在危险（如移动车辆、危险材料、开挖）和安全问题。</w:t>
            </w:r>
          </w:p>
          <w:p w14:paraId="2D89C64A" w14:textId="77777777" w:rsidR="00A97730" w:rsidRDefault="00A97730" w:rsidP="001C3825">
            <w:pPr>
              <w:pStyle w:val="TableParagraph"/>
              <w:numPr>
                <w:ilvl w:val="0"/>
                <w:numId w:val="19"/>
              </w:numPr>
              <w:tabs>
                <w:tab w:val="left" w:pos="310"/>
                <w:tab w:val="left" w:pos="311"/>
              </w:tabs>
              <w:spacing w:line="220" w:lineRule="exact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在所有开挖和管</w:t>
            </w:r>
            <w:proofErr w:type="gramStart"/>
            <w:r>
              <w:rPr>
                <w:sz w:val="18"/>
                <w:lang w:eastAsia="zh-CN"/>
              </w:rPr>
              <w:t>沟周围</w:t>
            </w:r>
            <w:proofErr w:type="gramEnd"/>
            <w:r>
              <w:rPr>
                <w:sz w:val="18"/>
                <w:lang w:eastAsia="zh-CN"/>
              </w:rPr>
              <w:t>安装安全路障。</w:t>
            </w:r>
          </w:p>
          <w:p w14:paraId="1988C759" w14:textId="77777777" w:rsidR="00A97730" w:rsidRDefault="00A97730" w:rsidP="001C3825">
            <w:pPr>
              <w:pStyle w:val="TableParagraph"/>
              <w:numPr>
                <w:ilvl w:val="0"/>
                <w:numId w:val="19"/>
              </w:numPr>
              <w:tabs>
                <w:tab w:val="left" w:pos="310"/>
                <w:tab w:val="left" w:pos="311"/>
              </w:tabs>
              <w:spacing w:line="199" w:lineRule="exact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指派人员引导</w:t>
            </w:r>
            <w:r>
              <w:rPr>
                <w:spacing w:val="-3"/>
                <w:sz w:val="18"/>
                <w:lang w:eastAsia="zh-CN"/>
              </w:rPr>
              <w:t>行人</w:t>
            </w:r>
            <w:r>
              <w:rPr>
                <w:sz w:val="18"/>
                <w:lang w:eastAsia="zh-CN"/>
              </w:rPr>
              <w:t>绕过危险工作区域。</w:t>
            </w:r>
          </w:p>
        </w:tc>
        <w:tc>
          <w:tcPr>
            <w:tcW w:w="2273" w:type="dxa"/>
            <w:gridSpan w:val="2"/>
          </w:tcPr>
          <w:p w14:paraId="7D535DF2" w14:textId="797095FA" w:rsidR="00A97730" w:rsidRDefault="00A97730" w:rsidP="000D42BB">
            <w:pPr>
              <w:pStyle w:val="TableParagraph"/>
              <w:spacing w:before="2"/>
              <w:ind w:left="90" w:right="89" w:firstLine="91"/>
              <w:jc w:val="both"/>
              <w:rPr>
                <w:sz w:val="18"/>
              </w:rPr>
            </w:pPr>
          </w:p>
        </w:tc>
      </w:tr>
    </w:tbl>
    <w:p w14:paraId="22BE778B" w14:textId="77777777" w:rsidR="001C3825" w:rsidRDefault="001C3825" w:rsidP="001C3825">
      <w:pPr>
        <w:jc w:val="both"/>
        <w:rPr>
          <w:sz w:val="18"/>
        </w:rPr>
        <w:sectPr w:rsidR="001C3825" w:rsidSect="00B23B89">
          <w:type w:val="continuous"/>
          <w:pgSz w:w="15840" w:h="12240" w:orient="landscape"/>
          <w:pgMar w:top="1100" w:right="600" w:bottom="1094" w:left="620" w:header="859" w:footer="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4"/>
        <w:gridCol w:w="1527"/>
        <w:gridCol w:w="9293"/>
        <w:gridCol w:w="1170"/>
        <w:gridCol w:w="1103"/>
      </w:tblGrid>
      <w:tr w:rsidR="001C3825" w14:paraId="1D6F1A8A" w14:textId="77777777" w:rsidTr="000D42BB">
        <w:trPr>
          <w:trHeight w:val="412"/>
        </w:trPr>
        <w:tc>
          <w:tcPr>
            <w:tcW w:w="1304" w:type="dxa"/>
          </w:tcPr>
          <w:p w14:paraId="7FFCC7FE" w14:textId="77777777" w:rsidR="001C3825" w:rsidRDefault="001C3825" w:rsidP="000D42BB">
            <w:pPr>
              <w:pStyle w:val="TableParagraph"/>
              <w:spacing w:line="206" w:lineRule="exact"/>
              <w:ind w:left="28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lastRenderedPageBreak/>
              <w:t>项目</w:t>
            </w:r>
            <w:proofErr w:type="spellEnd"/>
          </w:p>
        </w:tc>
        <w:tc>
          <w:tcPr>
            <w:tcW w:w="1527" w:type="dxa"/>
          </w:tcPr>
          <w:p w14:paraId="1F914A78" w14:textId="77777777" w:rsidR="001C3825" w:rsidRDefault="001C3825" w:rsidP="000D42BB">
            <w:pPr>
              <w:pStyle w:val="TableParagraph"/>
              <w:spacing w:line="206" w:lineRule="exact"/>
              <w:ind w:left="64" w:right="56" w:firstLine="314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潜在影响</w:t>
            </w:r>
            <w:proofErr w:type="spellEnd"/>
            <w:r>
              <w:rPr>
                <w:b/>
                <w:sz w:val="18"/>
              </w:rPr>
              <w:t>/</w:t>
            </w:r>
            <w:proofErr w:type="spellStart"/>
            <w:r>
              <w:rPr>
                <w:b/>
                <w:sz w:val="18"/>
              </w:rPr>
              <w:t>问题</w:t>
            </w:r>
            <w:proofErr w:type="spellEnd"/>
          </w:p>
        </w:tc>
        <w:tc>
          <w:tcPr>
            <w:tcW w:w="9293" w:type="dxa"/>
          </w:tcPr>
          <w:p w14:paraId="23E2A65A" w14:textId="77777777" w:rsidR="001C3825" w:rsidRDefault="001C3825" w:rsidP="000D42BB">
            <w:pPr>
              <w:pStyle w:val="TableParagraph"/>
              <w:spacing w:line="206" w:lineRule="exact"/>
              <w:ind w:left="3755" w:right="3749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缓解措施</w:t>
            </w:r>
            <w:proofErr w:type="spellEnd"/>
          </w:p>
        </w:tc>
        <w:tc>
          <w:tcPr>
            <w:tcW w:w="1170" w:type="dxa"/>
          </w:tcPr>
          <w:p w14:paraId="49148C7B" w14:textId="77777777" w:rsidR="001C3825" w:rsidRDefault="001C3825" w:rsidP="000D42BB">
            <w:pPr>
              <w:pStyle w:val="TableParagraph"/>
              <w:spacing w:line="206" w:lineRule="exact"/>
              <w:ind w:left="81" w:right="58" w:firstLine="304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谁实施</w:t>
            </w:r>
            <w:proofErr w:type="spellEnd"/>
          </w:p>
        </w:tc>
        <w:tc>
          <w:tcPr>
            <w:tcW w:w="1103" w:type="dxa"/>
          </w:tcPr>
          <w:p w14:paraId="345E36F5" w14:textId="77777777" w:rsidR="001C3825" w:rsidRDefault="001C3825" w:rsidP="000D42BB">
            <w:pPr>
              <w:pStyle w:val="TableParagraph"/>
              <w:spacing w:line="206" w:lineRule="exact"/>
              <w:ind w:left="75" w:right="57" w:firstLine="273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谁</w:t>
            </w:r>
            <w:r>
              <w:rPr>
                <w:b/>
                <w:spacing w:val="1"/>
                <w:sz w:val="18"/>
              </w:rPr>
              <w:t>来</w:t>
            </w:r>
            <w:r>
              <w:rPr>
                <w:b/>
                <w:sz w:val="18"/>
              </w:rPr>
              <w:t>监督</w:t>
            </w:r>
            <w:proofErr w:type="spellEnd"/>
          </w:p>
        </w:tc>
      </w:tr>
      <w:tr w:rsidR="001C3825" w14:paraId="6DDF0E93" w14:textId="77777777" w:rsidTr="000D42BB">
        <w:trPr>
          <w:trHeight w:val="657"/>
        </w:trPr>
        <w:tc>
          <w:tcPr>
            <w:tcW w:w="1304" w:type="dxa"/>
          </w:tcPr>
          <w:p w14:paraId="4A59E930" w14:textId="77777777" w:rsidR="001C3825" w:rsidRDefault="001C3825" w:rsidP="000D42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7" w:type="dxa"/>
          </w:tcPr>
          <w:p w14:paraId="7653B418" w14:textId="77777777" w:rsidR="001C3825" w:rsidRDefault="001C3825" w:rsidP="000D42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93" w:type="dxa"/>
          </w:tcPr>
          <w:p w14:paraId="0430FEE0" w14:textId="77777777" w:rsidR="001C3825" w:rsidRDefault="001C3825" w:rsidP="001C3825">
            <w:pPr>
              <w:pStyle w:val="TableParagraph"/>
              <w:numPr>
                <w:ilvl w:val="0"/>
                <w:numId w:val="20"/>
              </w:numPr>
              <w:tabs>
                <w:tab w:val="left" w:pos="310"/>
                <w:tab w:val="left" w:pos="311"/>
              </w:tabs>
              <w:spacing w:line="219" w:lineRule="exact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确保所有现场安全，防止通过适当</w:t>
            </w:r>
            <w:r>
              <w:rPr>
                <w:spacing w:val="-3"/>
                <w:sz w:val="18"/>
                <w:lang w:eastAsia="zh-CN"/>
              </w:rPr>
              <w:t>的</w:t>
            </w:r>
            <w:r>
              <w:rPr>
                <w:sz w:val="18"/>
                <w:lang w:eastAsia="zh-CN"/>
              </w:rPr>
              <w:t>围栏进入。</w:t>
            </w:r>
          </w:p>
          <w:p w14:paraId="66AE781E" w14:textId="77777777" w:rsidR="001C3825" w:rsidRDefault="001C3825" w:rsidP="001C3825">
            <w:pPr>
              <w:pStyle w:val="TableParagraph"/>
              <w:numPr>
                <w:ilvl w:val="0"/>
                <w:numId w:val="20"/>
              </w:numPr>
              <w:tabs>
                <w:tab w:val="left" w:pos="310"/>
                <w:tab w:val="left" w:pos="311"/>
              </w:tabs>
              <w:spacing w:line="219" w:lineRule="exact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锁定并保护所有工作场所</w:t>
            </w:r>
            <w:r>
              <w:rPr>
                <w:spacing w:val="-6"/>
                <w:sz w:val="18"/>
                <w:lang w:eastAsia="zh-CN"/>
              </w:rPr>
              <w:t>，</w:t>
            </w:r>
            <w:r>
              <w:rPr>
                <w:sz w:val="18"/>
                <w:lang w:eastAsia="zh-CN"/>
              </w:rPr>
              <w:t>以防止未经</w:t>
            </w:r>
            <w:r>
              <w:rPr>
                <w:spacing w:val="3"/>
                <w:sz w:val="18"/>
                <w:lang w:eastAsia="zh-CN"/>
              </w:rPr>
              <w:t>授</w:t>
            </w:r>
            <w:r>
              <w:rPr>
                <w:sz w:val="18"/>
                <w:lang w:eastAsia="zh-CN"/>
              </w:rPr>
              <w:t>权的进入。</w:t>
            </w:r>
          </w:p>
          <w:p w14:paraId="4E42FF33" w14:textId="77777777" w:rsidR="001C3825" w:rsidRDefault="001C3825" w:rsidP="001C3825">
            <w:pPr>
              <w:pStyle w:val="TableParagraph"/>
              <w:numPr>
                <w:ilvl w:val="0"/>
                <w:numId w:val="20"/>
              </w:numPr>
              <w:tabs>
                <w:tab w:val="left" w:pos="310"/>
                <w:tab w:val="left" w:pos="311"/>
              </w:tabs>
              <w:spacing w:line="198" w:lineRule="exact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夜间（晚上8点</w:t>
            </w:r>
            <w:r>
              <w:rPr>
                <w:spacing w:val="-4"/>
                <w:sz w:val="18"/>
                <w:lang w:eastAsia="zh-CN"/>
              </w:rPr>
              <w:t>至</w:t>
            </w:r>
            <w:r>
              <w:rPr>
                <w:sz w:val="18"/>
                <w:lang w:eastAsia="zh-CN"/>
              </w:rPr>
              <w:t>早上6点）严禁使用重型机械。</w:t>
            </w:r>
          </w:p>
        </w:tc>
        <w:tc>
          <w:tcPr>
            <w:tcW w:w="1170" w:type="dxa"/>
          </w:tcPr>
          <w:p w14:paraId="7B451B5E" w14:textId="77777777" w:rsidR="001C3825" w:rsidRDefault="001C3825" w:rsidP="000D42BB">
            <w:pPr>
              <w:pStyle w:val="TableParagraph"/>
              <w:rPr>
                <w:rFonts w:ascii="Times New Roman"/>
                <w:sz w:val="18"/>
                <w:lang w:eastAsia="zh-CN"/>
              </w:rPr>
            </w:pPr>
          </w:p>
        </w:tc>
        <w:tc>
          <w:tcPr>
            <w:tcW w:w="1103" w:type="dxa"/>
          </w:tcPr>
          <w:p w14:paraId="2537EF2B" w14:textId="77777777" w:rsidR="001C3825" w:rsidRDefault="001C3825" w:rsidP="000D42BB">
            <w:pPr>
              <w:pStyle w:val="TableParagraph"/>
              <w:rPr>
                <w:rFonts w:ascii="Times New Roman"/>
                <w:sz w:val="18"/>
                <w:lang w:eastAsia="zh-CN"/>
              </w:rPr>
            </w:pPr>
          </w:p>
        </w:tc>
      </w:tr>
      <w:tr w:rsidR="001C3825" w14:paraId="5027B4DA" w14:textId="77777777" w:rsidTr="000D42BB">
        <w:trPr>
          <w:trHeight w:val="7563"/>
        </w:trPr>
        <w:tc>
          <w:tcPr>
            <w:tcW w:w="1304" w:type="dxa"/>
          </w:tcPr>
          <w:p w14:paraId="213F01F5" w14:textId="77777777" w:rsidR="001C3825" w:rsidRDefault="001C3825" w:rsidP="000D42BB">
            <w:pPr>
              <w:pStyle w:val="TableParagraph"/>
              <w:rPr>
                <w:rFonts w:ascii="Times New Roman"/>
                <w:sz w:val="18"/>
                <w:lang w:eastAsia="zh-CN"/>
              </w:rPr>
            </w:pPr>
          </w:p>
        </w:tc>
        <w:tc>
          <w:tcPr>
            <w:tcW w:w="1527" w:type="dxa"/>
          </w:tcPr>
          <w:p w14:paraId="093AE4DB" w14:textId="77777777" w:rsidR="001C3825" w:rsidRDefault="001C3825" w:rsidP="000D42BB">
            <w:pPr>
              <w:pStyle w:val="TableParagraph"/>
              <w:ind w:left="25" w:right="116"/>
              <w:rPr>
                <w:sz w:val="18"/>
              </w:rPr>
            </w:pPr>
            <w:proofErr w:type="spellStart"/>
            <w:r>
              <w:rPr>
                <w:sz w:val="18"/>
              </w:rPr>
              <w:t>职业健康与安全</w:t>
            </w:r>
            <w:proofErr w:type="spellEnd"/>
          </w:p>
        </w:tc>
        <w:tc>
          <w:tcPr>
            <w:tcW w:w="9293" w:type="dxa"/>
          </w:tcPr>
          <w:p w14:paraId="336A58A9" w14:textId="77777777" w:rsidR="001C3825" w:rsidRDefault="001C3825" w:rsidP="001C3825">
            <w:pPr>
              <w:pStyle w:val="TableParagraph"/>
              <w:numPr>
                <w:ilvl w:val="0"/>
                <w:numId w:val="21"/>
              </w:numPr>
              <w:tabs>
                <w:tab w:val="left" w:pos="310"/>
                <w:tab w:val="left" w:pos="311"/>
              </w:tabs>
              <w:ind w:right="354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编制环境、健康和安全计划，包括：（</w:t>
            </w:r>
            <w:proofErr w:type="spellStart"/>
            <w:r>
              <w:rPr>
                <w:sz w:val="18"/>
                <w:lang w:eastAsia="zh-CN"/>
              </w:rPr>
              <w:t>i</w:t>
            </w:r>
            <w:proofErr w:type="spellEnd"/>
            <w:r>
              <w:rPr>
                <w:sz w:val="18"/>
                <w:lang w:eastAsia="zh-CN"/>
              </w:rPr>
              <w:t>）为施工现场、营地和办公室提供清洁和充足的淡水；（ii）在建筑工地和工作营地设置足够</w:t>
            </w:r>
            <w:r>
              <w:rPr>
                <w:spacing w:val="-2"/>
                <w:sz w:val="18"/>
                <w:lang w:eastAsia="zh-CN"/>
              </w:rPr>
              <w:t>的</w:t>
            </w:r>
            <w:r>
              <w:rPr>
                <w:sz w:val="18"/>
                <w:lang w:eastAsia="zh-CN"/>
              </w:rPr>
              <w:t>厕所和其他卫生设施；（iii）垃圾桶和定期清空；以及（iv）根据健康和安全法规，提供所需的安全服装和设备。</w:t>
            </w:r>
          </w:p>
          <w:p w14:paraId="11D82097" w14:textId="77777777" w:rsidR="001C3825" w:rsidRDefault="001C3825" w:rsidP="001C3825">
            <w:pPr>
              <w:pStyle w:val="TableParagraph"/>
              <w:numPr>
                <w:ilvl w:val="0"/>
                <w:numId w:val="21"/>
              </w:numPr>
              <w:tabs>
                <w:tab w:val="left" w:pos="310"/>
                <w:tab w:val="left" w:pos="311"/>
              </w:tabs>
              <w:ind w:right="134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编制应急响应计划</w:t>
            </w:r>
            <w:r>
              <w:rPr>
                <w:spacing w:val="-4"/>
                <w:sz w:val="18"/>
                <w:lang w:eastAsia="zh-CN"/>
              </w:rPr>
              <w:t>，</w:t>
            </w:r>
            <w:r>
              <w:rPr>
                <w:sz w:val="18"/>
                <w:lang w:eastAsia="zh-CN"/>
              </w:rPr>
              <w:t>并提交给PMO和EEB审批。与乡镇医院建立紧急电话联系。在每个施工营地维护一个急救基地。</w:t>
            </w:r>
          </w:p>
          <w:p w14:paraId="2B67087D" w14:textId="77777777" w:rsidR="001C3825" w:rsidRDefault="001C3825" w:rsidP="001C3825">
            <w:pPr>
              <w:pStyle w:val="TableParagraph"/>
              <w:numPr>
                <w:ilvl w:val="0"/>
                <w:numId w:val="21"/>
              </w:numPr>
              <w:tabs>
                <w:tab w:val="left" w:pos="310"/>
                <w:tab w:val="left" w:pos="311"/>
              </w:tabs>
              <w:ind w:right="149"/>
              <w:rPr>
                <w:sz w:val="18"/>
              </w:rPr>
            </w:pPr>
            <w:r>
              <w:rPr>
                <w:sz w:val="18"/>
                <w:lang w:eastAsia="zh-CN"/>
              </w:rPr>
              <w:t>建立职业事故、疾病和事件的记录管理系统，该系统：（a）包括跟踪系统，以确保事件得到跟踪；（b） 可以轻松检索记录；以及（c）可在合</w:t>
            </w:r>
            <w:proofErr w:type="gramStart"/>
            <w:r>
              <w:rPr>
                <w:sz w:val="18"/>
                <w:lang w:eastAsia="zh-CN"/>
              </w:rPr>
              <w:t>规</w:t>
            </w:r>
            <w:proofErr w:type="gramEnd"/>
            <w:r>
              <w:rPr>
                <w:sz w:val="18"/>
                <w:lang w:eastAsia="zh-CN"/>
              </w:rPr>
              <w:t>性监测和审计期间使用。系统将至少备份在一个外部硬盘上，以防止记录丢失或损坏。</w:t>
            </w:r>
            <w:proofErr w:type="spellStart"/>
            <w:r>
              <w:rPr>
                <w:sz w:val="18"/>
              </w:rPr>
              <w:t>这些记录将在合规监督和审计期间进行审查</w:t>
            </w:r>
            <w:proofErr w:type="spellEnd"/>
            <w:r>
              <w:rPr>
                <w:sz w:val="18"/>
              </w:rPr>
              <w:t>。</w:t>
            </w:r>
          </w:p>
          <w:p w14:paraId="2ABD6FC4" w14:textId="77777777" w:rsidR="001C3825" w:rsidRDefault="001C3825" w:rsidP="001C3825">
            <w:pPr>
              <w:pStyle w:val="TableParagraph"/>
              <w:numPr>
                <w:ilvl w:val="0"/>
                <w:numId w:val="21"/>
              </w:numPr>
              <w:tabs>
                <w:tab w:val="left" w:pos="310"/>
                <w:tab w:val="left" w:pos="311"/>
              </w:tabs>
              <w:spacing w:line="219" w:lineRule="exact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根据相关国内指南建立工人营地。</w:t>
            </w:r>
          </w:p>
          <w:p w14:paraId="40756933" w14:textId="77777777" w:rsidR="001C3825" w:rsidRDefault="001C3825" w:rsidP="001C3825">
            <w:pPr>
              <w:pStyle w:val="TableParagraph"/>
              <w:numPr>
                <w:ilvl w:val="0"/>
                <w:numId w:val="21"/>
              </w:numPr>
              <w:tabs>
                <w:tab w:val="left" w:pos="310"/>
                <w:tab w:val="left" w:pos="311"/>
              </w:tabs>
              <w:ind w:right="221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安全通信。向所有项目人员宣传职业健康和安全事项。安装现场标志并进行定期培训。</w:t>
            </w:r>
          </w:p>
          <w:p w14:paraId="7351AFCD" w14:textId="77777777" w:rsidR="001C3825" w:rsidRDefault="001C3825" w:rsidP="001C3825">
            <w:pPr>
              <w:pStyle w:val="TableParagraph"/>
              <w:numPr>
                <w:ilvl w:val="0"/>
                <w:numId w:val="21"/>
              </w:numPr>
              <w:tabs>
                <w:tab w:val="left" w:pos="310"/>
                <w:tab w:val="left" w:pos="311"/>
              </w:tabs>
              <w:ind w:right="322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对所有工人进行基本卫生、健康和安全问题以及工作危害方面的培训。实施艾滋病毒</w:t>
            </w:r>
            <w:r>
              <w:rPr>
                <w:spacing w:val="-2"/>
                <w:sz w:val="18"/>
                <w:lang w:eastAsia="zh-CN"/>
              </w:rPr>
              <w:t>/</w:t>
            </w:r>
            <w:r>
              <w:rPr>
                <w:sz w:val="18"/>
                <w:lang w:eastAsia="zh-CN"/>
              </w:rPr>
              <w:t>艾滋病和其他疾病的宣传</w:t>
            </w:r>
            <w:r>
              <w:rPr>
                <w:spacing w:val="-2"/>
                <w:sz w:val="18"/>
                <w:lang w:eastAsia="zh-CN"/>
              </w:rPr>
              <w:t>和</w:t>
            </w:r>
            <w:r>
              <w:rPr>
                <w:sz w:val="18"/>
                <w:lang w:eastAsia="zh-CN"/>
              </w:rPr>
              <w:t>预防项目——针对当地社区和建筑工人。</w:t>
            </w:r>
          </w:p>
          <w:p w14:paraId="1FD2495B" w14:textId="77777777" w:rsidR="001C3825" w:rsidRDefault="001C3825" w:rsidP="001C3825">
            <w:pPr>
              <w:pStyle w:val="TableParagraph"/>
              <w:numPr>
                <w:ilvl w:val="0"/>
                <w:numId w:val="21"/>
              </w:numPr>
              <w:tabs>
                <w:tab w:val="left" w:pos="310"/>
                <w:tab w:val="left" w:pos="311"/>
              </w:tabs>
              <w:ind w:right="422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根据需要为工人提供个人防护设备，如安全靴、头盔、手套、防护服、护目镜、耳罩。</w:t>
            </w:r>
          </w:p>
          <w:p w14:paraId="6154E187" w14:textId="77777777" w:rsidR="001C3825" w:rsidRDefault="001C3825" w:rsidP="001C3825">
            <w:pPr>
              <w:pStyle w:val="TableParagraph"/>
              <w:numPr>
                <w:ilvl w:val="0"/>
                <w:numId w:val="21"/>
              </w:numPr>
              <w:tabs>
                <w:tab w:val="left" w:pos="310"/>
                <w:tab w:val="left" w:pos="311"/>
              </w:tabs>
              <w:ind w:right="120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石棉。如果怀疑含有石棉的材料：（</w:t>
            </w:r>
            <w:proofErr w:type="spellStart"/>
            <w:r>
              <w:rPr>
                <w:sz w:val="18"/>
                <w:lang w:eastAsia="zh-CN"/>
              </w:rPr>
              <w:t>i</w:t>
            </w:r>
            <w:proofErr w:type="spellEnd"/>
            <w:r>
              <w:rPr>
                <w:sz w:val="18"/>
                <w:lang w:eastAsia="zh-CN"/>
              </w:rPr>
              <w:t>）承包商将立即通知IA，IA将通知PMO；（ii）承包商将分包危险废物市政中心，该中心将负责材料的安全处理、运输和处置；（iii）此类材料只</w:t>
            </w:r>
            <w:r>
              <w:rPr>
                <w:spacing w:val="-3"/>
                <w:sz w:val="18"/>
                <w:lang w:eastAsia="zh-CN"/>
              </w:rPr>
              <w:t>能</w:t>
            </w:r>
            <w:r>
              <w:rPr>
                <w:sz w:val="18"/>
                <w:lang w:eastAsia="zh-CN"/>
              </w:rPr>
              <w:t>在经过认证并设计为接收危险材料的填埋</w:t>
            </w:r>
            <w:r>
              <w:rPr>
                <w:spacing w:val="-3"/>
                <w:sz w:val="18"/>
                <w:lang w:eastAsia="zh-CN"/>
              </w:rPr>
              <w:t>场进行</w:t>
            </w:r>
            <w:r>
              <w:rPr>
                <w:sz w:val="18"/>
                <w:lang w:eastAsia="zh-CN"/>
              </w:rPr>
              <w:t>处置。</w:t>
            </w:r>
          </w:p>
          <w:p w14:paraId="105CDE19" w14:textId="77777777" w:rsidR="001C3825" w:rsidRDefault="001C3825" w:rsidP="001C3825">
            <w:pPr>
              <w:pStyle w:val="TableParagraph"/>
              <w:numPr>
                <w:ilvl w:val="0"/>
                <w:numId w:val="21"/>
              </w:numPr>
              <w:tabs>
                <w:tab w:val="left" w:pos="310"/>
                <w:tab w:val="left" w:pos="311"/>
              </w:tabs>
              <w:ind w:right="82"/>
              <w:rPr>
                <w:sz w:val="18"/>
              </w:rPr>
            </w:pPr>
            <w:r>
              <w:rPr>
                <w:b/>
                <w:sz w:val="18"/>
                <w:lang w:eastAsia="zh-CN"/>
              </w:rPr>
              <w:t>新冠肺炎。</w:t>
            </w:r>
            <w:r>
              <w:rPr>
                <w:sz w:val="18"/>
                <w:lang w:eastAsia="zh-CN"/>
              </w:rPr>
              <w:t>制定并实施新冠肺炎（新冠肺炎）健康和安全计划，以应对新冠肺炎健康风险。该计划将根据政府关于新冠肺炎预防和控制的法规和指南，并与该地区的公共卫生机构协商制定。该计划应包括（</w:t>
            </w:r>
            <w:proofErr w:type="spellStart"/>
            <w:r>
              <w:rPr>
                <w:sz w:val="18"/>
                <w:lang w:eastAsia="zh-CN"/>
              </w:rPr>
              <w:t>i</w:t>
            </w:r>
            <w:proofErr w:type="spellEnd"/>
            <w:r>
              <w:rPr>
                <w:sz w:val="18"/>
                <w:lang w:eastAsia="zh-CN"/>
              </w:rPr>
              <w:t>）记录工人在项目工作之前和期间访问/居住的地点的措施；（ii）办公室、庭院、商店和劳动营地的消毒/清洁时间表；（iii）在现场实施体温检查和其他健康检查的措施；（iii）物理距离措施，特别是在工人营地；（iv）</w:t>
            </w:r>
            <w:r>
              <w:rPr>
                <w:spacing w:val="-2"/>
                <w:sz w:val="18"/>
                <w:lang w:eastAsia="zh-CN"/>
              </w:rPr>
              <w:t>强制</w:t>
            </w:r>
            <w:r>
              <w:rPr>
                <w:sz w:val="18"/>
                <w:lang w:eastAsia="zh-CN"/>
              </w:rPr>
              <w:t>使用口罩等个人防护设备的要求，以及提供洗手台、洗手液和其他适当的防护措施；（v） 如何向居住在项目现场附近的工人和居民提供信息，以保护他们免受新冠肺炎的影响；（vi）如果怀疑工人感染了新冠肺炎，应采取的程序；和（vii）适合当地情况的其他新冠肺炎预防和控制措施。</w:t>
            </w:r>
            <w:r>
              <w:rPr>
                <w:sz w:val="18"/>
              </w:rPr>
              <w:t>参考文件见EMP良好实践的附录2。</w:t>
            </w:r>
          </w:p>
          <w:p w14:paraId="55C127B1" w14:textId="77777777" w:rsidR="001C3825" w:rsidRDefault="001C3825" w:rsidP="000D42BB">
            <w:pPr>
              <w:pStyle w:val="TableParagraph"/>
              <w:spacing w:before="8"/>
              <w:rPr>
                <w:b/>
                <w:sz w:val="15"/>
              </w:rPr>
            </w:pPr>
          </w:p>
          <w:p w14:paraId="6E1C9D7F" w14:textId="77777777" w:rsidR="001C3825" w:rsidRDefault="001C3825" w:rsidP="000D42BB">
            <w:pPr>
              <w:pStyle w:val="TableParagraph"/>
              <w:spacing w:before="1" w:line="206" w:lineRule="exact"/>
              <w:ind w:left="27"/>
              <w:rPr>
                <w:b/>
                <w:sz w:val="18"/>
                <w:lang w:eastAsia="zh-CN"/>
              </w:rPr>
            </w:pPr>
            <w:r>
              <w:rPr>
                <w:b/>
                <w:sz w:val="18"/>
                <w:lang w:eastAsia="zh-CN"/>
              </w:rPr>
              <w:t>承包商绩效目标：营地清洁，应急响应计划到位</w:t>
            </w:r>
            <w:r>
              <w:rPr>
                <w:b/>
                <w:spacing w:val="-2"/>
                <w:sz w:val="18"/>
                <w:lang w:eastAsia="zh-CN"/>
              </w:rPr>
              <w:t>，</w:t>
            </w:r>
            <w:r>
              <w:rPr>
                <w:b/>
                <w:sz w:val="18"/>
                <w:lang w:eastAsia="zh-CN"/>
              </w:rPr>
              <w:t>100%的工人了解应急响应程序</w:t>
            </w:r>
          </w:p>
        </w:tc>
        <w:tc>
          <w:tcPr>
            <w:tcW w:w="1170" w:type="dxa"/>
          </w:tcPr>
          <w:p w14:paraId="5AD2F610" w14:textId="77777777" w:rsidR="001C3825" w:rsidRDefault="001C3825" w:rsidP="000D42BB">
            <w:pPr>
              <w:pStyle w:val="TableParagraph"/>
              <w:spacing w:line="206" w:lineRule="exact"/>
              <w:ind w:left="156"/>
              <w:rPr>
                <w:sz w:val="18"/>
              </w:rPr>
            </w:pPr>
            <w:proofErr w:type="spellStart"/>
            <w:r>
              <w:rPr>
                <w:sz w:val="18"/>
              </w:rPr>
              <w:t>承包人</w:t>
            </w:r>
            <w:proofErr w:type="spellEnd"/>
          </w:p>
        </w:tc>
        <w:tc>
          <w:tcPr>
            <w:tcW w:w="1103" w:type="dxa"/>
          </w:tcPr>
          <w:p w14:paraId="6A36B76D" w14:textId="77777777" w:rsidR="001C3825" w:rsidRDefault="001C3825" w:rsidP="000D42BB">
            <w:pPr>
              <w:pStyle w:val="TableParagraph"/>
              <w:ind w:left="90" w:right="84" w:firstLine="105"/>
              <w:rPr>
                <w:sz w:val="18"/>
              </w:rPr>
            </w:pPr>
            <w:r>
              <w:rPr>
                <w:sz w:val="18"/>
              </w:rPr>
              <w:t>CSC、IA、PMO、LIEC</w:t>
            </w:r>
          </w:p>
        </w:tc>
      </w:tr>
    </w:tbl>
    <w:p w14:paraId="3534101E" w14:textId="63FC9A1D" w:rsidR="00342A20" w:rsidRDefault="00342A20"/>
    <w:sectPr w:rsidR="00342A20" w:rsidSect="00B23B8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1DA6D" w14:textId="77777777" w:rsidR="00B23B89" w:rsidRDefault="00B23B89" w:rsidP="001C3825">
      <w:r>
        <w:separator/>
      </w:r>
    </w:p>
  </w:endnote>
  <w:endnote w:type="continuationSeparator" w:id="0">
    <w:p w14:paraId="415A3073" w14:textId="77777777" w:rsidR="00B23B89" w:rsidRDefault="00B23B89" w:rsidP="001C3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4D9AC" w14:textId="77777777" w:rsidR="00B23B89" w:rsidRDefault="00B23B89" w:rsidP="001C3825">
      <w:r>
        <w:separator/>
      </w:r>
    </w:p>
  </w:footnote>
  <w:footnote w:type="continuationSeparator" w:id="0">
    <w:p w14:paraId="74F1983C" w14:textId="77777777" w:rsidR="00B23B89" w:rsidRDefault="00B23B89" w:rsidP="001C3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1D6A0" w14:textId="0EEFF5B5" w:rsidR="001C3825" w:rsidRDefault="001C3825">
    <w:pPr>
      <w:pStyle w:val="a7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E51EA63" wp14:editId="62F5E8C7">
              <wp:simplePos x="0" y="0"/>
              <wp:positionH relativeFrom="page">
                <wp:posOffset>419100</wp:posOffset>
              </wp:positionH>
              <wp:positionV relativeFrom="page">
                <wp:posOffset>532130</wp:posOffset>
              </wp:positionV>
              <wp:extent cx="322580" cy="182245"/>
              <wp:effectExtent l="0" t="0" r="0" b="0"/>
              <wp:wrapNone/>
              <wp:docPr id="48684881" name="文本框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2580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9E746D" w14:textId="77777777" w:rsidR="001C3825" w:rsidRDefault="001C3825">
                          <w:pPr>
                            <w:pStyle w:val="a7"/>
                            <w:spacing w:before="13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51EA63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33pt;margin-top:41.9pt;width:25.4pt;height:14.3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" filled="f" stroked="f">
              <v:textbox inset="0,0,0,0">
                <w:txbxContent>
                  <w:p w14:paraId="259E746D" w14:textId="77777777" w:rsidR="001C3825" w:rsidRDefault="001C3825">
                    <w:pPr>
                      <w:pStyle w:val="a7"/>
                      <w:spacing w:before="13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100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7998D9D" wp14:editId="53AB6407">
              <wp:simplePos x="0" y="0"/>
              <wp:positionH relativeFrom="page">
                <wp:posOffset>1028065</wp:posOffset>
              </wp:positionH>
              <wp:positionV relativeFrom="page">
                <wp:posOffset>555625</wp:posOffset>
              </wp:positionV>
              <wp:extent cx="597535" cy="153670"/>
              <wp:effectExtent l="0" t="0" r="0" b="0"/>
              <wp:wrapNone/>
              <wp:docPr id="1169331856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753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A202A7" w14:textId="77777777" w:rsidR="001C3825" w:rsidRDefault="001C3825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Appendix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7998D9D" id="文本框 2" o:spid="_x0000_s1027" type="#_x0000_t202" style="position:absolute;margin-left:80.95pt;margin-top:43.75pt;width:47.05pt;height:12.1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" filled="f" stroked="f">
              <v:textbox inset="0,0,0,0">
                <w:txbxContent>
                  <w:p w14:paraId="5AA202A7" w14:textId="77777777" w:rsidR="001C3825" w:rsidRDefault="001C3825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Appendix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2D46F" w14:textId="40AA8754" w:rsidR="001C3825" w:rsidRDefault="001C3825">
    <w:pPr>
      <w:pStyle w:val="a7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8DA9BF8" wp14:editId="43CA3D9D">
              <wp:simplePos x="0" y="0"/>
              <wp:positionH relativeFrom="page">
                <wp:posOffset>8589645</wp:posOffset>
              </wp:positionH>
              <wp:positionV relativeFrom="page">
                <wp:posOffset>532130</wp:posOffset>
              </wp:positionV>
              <wp:extent cx="1064895" cy="182245"/>
              <wp:effectExtent l="0" t="0" r="0" b="0"/>
              <wp:wrapNone/>
              <wp:docPr id="474606056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489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2C3AC2" w14:textId="77777777" w:rsidR="001C3825" w:rsidRDefault="001C3825">
                          <w:pPr>
                            <w:tabs>
                              <w:tab w:val="left" w:pos="1229"/>
                            </w:tabs>
                            <w:spacing w:before="13"/>
                            <w:ind w:left="20"/>
                          </w:pPr>
                          <w:r>
                            <w:rPr>
                              <w:sz w:val="18"/>
                            </w:rPr>
                            <w:t>Appendix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sz w:val="18"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DA9BF8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8" type="#_x0000_t202" style="position:absolute;margin-left:676.35pt;margin-top:41.9pt;width:83.85pt;height:14.3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" filled="f" stroked="f">
              <v:textbox inset="0,0,0,0">
                <w:txbxContent>
                  <w:p w14:paraId="5A2C3AC2" w14:textId="77777777" w:rsidR="001C3825" w:rsidRDefault="001C3825">
                    <w:pPr>
                      <w:tabs>
                        <w:tab w:val="left" w:pos="1229"/>
                      </w:tabs>
                      <w:spacing w:before="13"/>
                      <w:ind w:left="20"/>
                    </w:pPr>
                    <w:r>
                      <w:rPr>
                        <w:sz w:val="18"/>
                      </w:rPr>
                      <w:t>Appendix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sz w:val="18"/>
                      </w:rPr>
                      <w:tab/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101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1B69C97"/>
    <w:multiLevelType w:val="multilevel"/>
    <w:tmpl w:val="91B69C97"/>
    <w:lvl w:ilvl="0">
      <w:numFmt w:val="bullet"/>
      <w:lvlText w:val=""/>
      <w:lvlJc w:val="left"/>
      <w:pPr>
        <w:ind w:left="310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>
      <w:numFmt w:val="bullet"/>
      <w:lvlText w:val="•"/>
      <w:lvlJc w:val="left"/>
      <w:pPr>
        <w:ind w:left="1216" w:hanging="284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112" w:hanging="28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008" w:hanging="28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905" w:hanging="28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801" w:hanging="28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697" w:hanging="28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594" w:hanging="28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490" w:hanging="284"/>
      </w:pPr>
      <w:rPr>
        <w:rFonts w:hint="default"/>
        <w:lang w:val="en-US" w:eastAsia="en-US" w:bidi="ar-SA"/>
      </w:rPr>
    </w:lvl>
  </w:abstractNum>
  <w:abstractNum w:abstractNumId="1" w15:restartNumberingAfterBreak="0">
    <w:nsid w:val="9377BC45"/>
    <w:multiLevelType w:val="multilevel"/>
    <w:tmpl w:val="9377BC45"/>
    <w:lvl w:ilvl="0">
      <w:numFmt w:val="bullet"/>
      <w:lvlText w:val=""/>
      <w:lvlJc w:val="left"/>
      <w:pPr>
        <w:ind w:left="310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>
      <w:numFmt w:val="bullet"/>
      <w:lvlText w:val="•"/>
      <w:lvlJc w:val="left"/>
      <w:pPr>
        <w:ind w:left="1216" w:hanging="284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112" w:hanging="28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008" w:hanging="28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905" w:hanging="28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801" w:hanging="28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697" w:hanging="28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594" w:hanging="28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490" w:hanging="284"/>
      </w:pPr>
      <w:rPr>
        <w:rFonts w:hint="default"/>
        <w:lang w:val="en-US" w:eastAsia="en-US" w:bidi="ar-SA"/>
      </w:rPr>
    </w:lvl>
  </w:abstractNum>
  <w:abstractNum w:abstractNumId="2" w15:restartNumberingAfterBreak="0">
    <w:nsid w:val="9ACF65A0"/>
    <w:multiLevelType w:val="multilevel"/>
    <w:tmpl w:val="9ACF65A0"/>
    <w:lvl w:ilvl="0">
      <w:numFmt w:val="bullet"/>
      <w:lvlText w:val=""/>
      <w:lvlJc w:val="left"/>
      <w:pPr>
        <w:ind w:left="310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>
      <w:numFmt w:val="bullet"/>
      <w:lvlText w:val="•"/>
      <w:lvlJc w:val="left"/>
      <w:pPr>
        <w:ind w:left="1216" w:hanging="284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112" w:hanging="28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008" w:hanging="28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905" w:hanging="28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801" w:hanging="28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697" w:hanging="28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594" w:hanging="28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490" w:hanging="284"/>
      </w:pPr>
      <w:rPr>
        <w:rFonts w:hint="default"/>
        <w:lang w:val="en-US" w:eastAsia="en-US" w:bidi="ar-SA"/>
      </w:rPr>
    </w:lvl>
  </w:abstractNum>
  <w:abstractNum w:abstractNumId="3" w15:restartNumberingAfterBreak="0">
    <w:nsid w:val="9D5D7490"/>
    <w:multiLevelType w:val="multilevel"/>
    <w:tmpl w:val="9D5D7490"/>
    <w:lvl w:ilvl="0">
      <w:numFmt w:val="bullet"/>
      <w:lvlText w:val=""/>
      <w:lvlJc w:val="left"/>
      <w:pPr>
        <w:ind w:left="310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>
      <w:numFmt w:val="bullet"/>
      <w:lvlText w:val="•"/>
      <w:lvlJc w:val="left"/>
      <w:pPr>
        <w:ind w:left="1216" w:hanging="284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112" w:hanging="28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008" w:hanging="28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905" w:hanging="28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801" w:hanging="28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697" w:hanging="28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594" w:hanging="28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490" w:hanging="284"/>
      </w:pPr>
      <w:rPr>
        <w:rFonts w:hint="default"/>
        <w:lang w:val="en-US" w:eastAsia="en-US" w:bidi="ar-SA"/>
      </w:rPr>
    </w:lvl>
  </w:abstractNum>
  <w:abstractNum w:abstractNumId="4" w15:restartNumberingAfterBreak="0">
    <w:nsid w:val="A0C93552"/>
    <w:multiLevelType w:val="multilevel"/>
    <w:tmpl w:val="A0C93552"/>
    <w:lvl w:ilvl="0">
      <w:numFmt w:val="bullet"/>
      <w:lvlText w:val=""/>
      <w:lvlJc w:val="left"/>
      <w:pPr>
        <w:ind w:left="310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>
      <w:numFmt w:val="bullet"/>
      <w:lvlText w:val="•"/>
      <w:lvlJc w:val="left"/>
      <w:pPr>
        <w:ind w:left="1216" w:hanging="284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112" w:hanging="28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008" w:hanging="28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905" w:hanging="28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801" w:hanging="28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697" w:hanging="28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594" w:hanging="28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490" w:hanging="284"/>
      </w:pPr>
      <w:rPr>
        <w:rFonts w:hint="default"/>
        <w:lang w:val="en-US" w:eastAsia="en-US" w:bidi="ar-SA"/>
      </w:rPr>
    </w:lvl>
  </w:abstractNum>
  <w:abstractNum w:abstractNumId="5" w15:restartNumberingAfterBreak="0">
    <w:nsid w:val="AAF3F3FA"/>
    <w:multiLevelType w:val="multilevel"/>
    <w:tmpl w:val="AAF3F3FA"/>
    <w:lvl w:ilvl="0">
      <w:numFmt w:val="bullet"/>
      <w:lvlText w:val=""/>
      <w:lvlJc w:val="left"/>
      <w:pPr>
        <w:ind w:left="310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>
      <w:start w:val="1"/>
      <w:numFmt w:val="decimal"/>
      <w:lvlText w:val="(%2)"/>
      <w:lvlJc w:val="left"/>
      <w:pPr>
        <w:ind w:left="581" w:hanging="271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8"/>
        <w:szCs w:val="18"/>
        <w:lang w:val="en-US" w:eastAsia="en-US" w:bidi="ar-SA"/>
      </w:rPr>
    </w:lvl>
    <w:lvl w:ilvl="2">
      <w:numFmt w:val="bullet"/>
      <w:lvlText w:val="•"/>
      <w:lvlJc w:val="left"/>
      <w:pPr>
        <w:ind w:left="1547" w:hanging="27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514" w:hanging="27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481" w:hanging="27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448" w:hanging="27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415" w:hanging="27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382" w:hanging="27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349" w:hanging="271"/>
      </w:pPr>
      <w:rPr>
        <w:rFonts w:hint="default"/>
        <w:lang w:val="en-US" w:eastAsia="en-US" w:bidi="ar-SA"/>
      </w:rPr>
    </w:lvl>
  </w:abstractNum>
  <w:abstractNum w:abstractNumId="6" w15:restartNumberingAfterBreak="0">
    <w:nsid w:val="B0ED9BEA"/>
    <w:multiLevelType w:val="multilevel"/>
    <w:tmpl w:val="B0ED9BEA"/>
    <w:lvl w:ilvl="0">
      <w:numFmt w:val="bullet"/>
      <w:lvlText w:val=""/>
      <w:lvlJc w:val="left"/>
      <w:pPr>
        <w:ind w:left="310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>
      <w:numFmt w:val="bullet"/>
      <w:lvlText w:val="•"/>
      <w:lvlJc w:val="left"/>
      <w:pPr>
        <w:ind w:left="1216" w:hanging="284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112" w:hanging="28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008" w:hanging="28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905" w:hanging="28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801" w:hanging="28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697" w:hanging="28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594" w:hanging="28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490" w:hanging="284"/>
      </w:pPr>
      <w:rPr>
        <w:rFonts w:hint="default"/>
        <w:lang w:val="en-US" w:eastAsia="en-US" w:bidi="ar-SA"/>
      </w:rPr>
    </w:lvl>
  </w:abstractNum>
  <w:abstractNum w:abstractNumId="7" w15:restartNumberingAfterBreak="0">
    <w:nsid w:val="B88D21A8"/>
    <w:multiLevelType w:val="multilevel"/>
    <w:tmpl w:val="B88D21A8"/>
    <w:lvl w:ilvl="0">
      <w:numFmt w:val="bullet"/>
      <w:lvlText w:val=""/>
      <w:lvlJc w:val="left"/>
      <w:pPr>
        <w:ind w:left="310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>
      <w:numFmt w:val="bullet"/>
      <w:lvlText w:val="•"/>
      <w:lvlJc w:val="left"/>
      <w:pPr>
        <w:ind w:left="1216" w:hanging="284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112" w:hanging="28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008" w:hanging="28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905" w:hanging="28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801" w:hanging="28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697" w:hanging="28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594" w:hanging="28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490" w:hanging="284"/>
      </w:pPr>
      <w:rPr>
        <w:rFonts w:hint="default"/>
        <w:lang w:val="en-US" w:eastAsia="en-US" w:bidi="ar-SA"/>
      </w:rPr>
    </w:lvl>
  </w:abstractNum>
  <w:abstractNum w:abstractNumId="8" w15:restartNumberingAfterBreak="0">
    <w:nsid w:val="BDA1395C"/>
    <w:multiLevelType w:val="multilevel"/>
    <w:tmpl w:val="BDA1395C"/>
    <w:lvl w:ilvl="0">
      <w:numFmt w:val="bullet"/>
      <w:lvlText w:val=""/>
      <w:lvlJc w:val="left"/>
      <w:pPr>
        <w:ind w:left="310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>
      <w:numFmt w:val="bullet"/>
      <w:lvlText w:val="•"/>
      <w:lvlJc w:val="left"/>
      <w:pPr>
        <w:ind w:left="1216" w:hanging="284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112" w:hanging="28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008" w:hanging="28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905" w:hanging="28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801" w:hanging="28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697" w:hanging="28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594" w:hanging="28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490" w:hanging="284"/>
      </w:pPr>
      <w:rPr>
        <w:rFonts w:hint="default"/>
        <w:lang w:val="en-US" w:eastAsia="en-US" w:bidi="ar-SA"/>
      </w:rPr>
    </w:lvl>
  </w:abstractNum>
  <w:abstractNum w:abstractNumId="9" w15:restartNumberingAfterBreak="0">
    <w:nsid w:val="BE8A4F4C"/>
    <w:multiLevelType w:val="multilevel"/>
    <w:tmpl w:val="BE8A4F4C"/>
    <w:lvl w:ilvl="0">
      <w:numFmt w:val="bullet"/>
      <w:lvlText w:val=""/>
      <w:lvlJc w:val="left"/>
      <w:pPr>
        <w:ind w:left="310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>
      <w:numFmt w:val="bullet"/>
      <w:lvlText w:val="•"/>
      <w:lvlJc w:val="left"/>
      <w:pPr>
        <w:ind w:left="1216" w:hanging="284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112" w:hanging="28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008" w:hanging="28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905" w:hanging="28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801" w:hanging="28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697" w:hanging="28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594" w:hanging="28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490" w:hanging="284"/>
      </w:pPr>
      <w:rPr>
        <w:rFonts w:hint="default"/>
        <w:lang w:val="en-US" w:eastAsia="en-US" w:bidi="ar-SA"/>
      </w:rPr>
    </w:lvl>
  </w:abstractNum>
  <w:abstractNum w:abstractNumId="10" w15:restartNumberingAfterBreak="0">
    <w:nsid w:val="C4E0D24A"/>
    <w:multiLevelType w:val="multilevel"/>
    <w:tmpl w:val="C4E0D24A"/>
    <w:lvl w:ilvl="0">
      <w:numFmt w:val="bullet"/>
      <w:lvlText w:val=""/>
      <w:lvlJc w:val="left"/>
      <w:pPr>
        <w:ind w:left="310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>
      <w:numFmt w:val="bullet"/>
      <w:lvlText w:val="•"/>
      <w:lvlJc w:val="left"/>
      <w:pPr>
        <w:ind w:left="1216" w:hanging="284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112" w:hanging="28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008" w:hanging="28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905" w:hanging="28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801" w:hanging="28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697" w:hanging="28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594" w:hanging="28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490" w:hanging="284"/>
      </w:pPr>
      <w:rPr>
        <w:rFonts w:hint="default"/>
        <w:lang w:val="en-US" w:eastAsia="en-US" w:bidi="ar-SA"/>
      </w:rPr>
    </w:lvl>
  </w:abstractNum>
  <w:abstractNum w:abstractNumId="11" w15:restartNumberingAfterBreak="0">
    <w:nsid w:val="DAD3A854"/>
    <w:multiLevelType w:val="multilevel"/>
    <w:tmpl w:val="DAD3A854"/>
    <w:lvl w:ilvl="0">
      <w:numFmt w:val="bullet"/>
      <w:lvlText w:val=""/>
      <w:lvlJc w:val="left"/>
      <w:pPr>
        <w:ind w:left="310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>
      <w:numFmt w:val="bullet"/>
      <w:lvlText w:val="•"/>
      <w:lvlJc w:val="left"/>
      <w:pPr>
        <w:ind w:left="1216" w:hanging="284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112" w:hanging="28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008" w:hanging="28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905" w:hanging="28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801" w:hanging="28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697" w:hanging="28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594" w:hanging="28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490" w:hanging="284"/>
      </w:pPr>
      <w:rPr>
        <w:rFonts w:hint="default"/>
        <w:lang w:val="en-US" w:eastAsia="en-US" w:bidi="ar-SA"/>
      </w:rPr>
    </w:lvl>
  </w:abstractNum>
  <w:abstractNum w:abstractNumId="12" w15:restartNumberingAfterBreak="0">
    <w:nsid w:val="E504947C"/>
    <w:multiLevelType w:val="multilevel"/>
    <w:tmpl w:val="E504947C"/>
    <w:lvl w:ilvl="0">
      <w:numFmt w:val="bullet"/>
      <w:lvlText w:val=""/>
      <w:lvlJc w:val="left"/>
      <w:pPr>
        <w:ind w:left="310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>
      <w:numFmt w:val="bullet"/>
      <w:lvlText w:val="•"/>
      <w:lvlJc w:val="left"/>
      <w:pPr>
        <w:ind w:left="1216" w:hanging="284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112" w:hanging="28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008" w:hanging="28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905" w:hanging="28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801" w:hanging="28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697" w:hanging="28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594" w:hanging="28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490" w:hanging="284"/>
      </w:pPr>
      <w:rPr>
        <w:rFonts w:hint="default"/>
        <w:lang w:val="en-US" w:eastAsia="en-US" w:bidi="ar-SA"/>
      </w:rPr>
    </w:lvl>
  </w:abstractNum>
  <w:abstractNum w:abstractNumId="13" w15:restartNumberingAfterBreak="0">
    <w:nsid w:val="E7B27C5B"/>
    <w:multiLevelType w:val="multilevel"/>
    <w:tmpl w:val="E7B27C5B"/>
    <w:lvl w:ilvl="0">
      <w:numFmt w:val="bullet"/>
      <w:lvlText w:val=""/>
      <w:lvlJc w:val="left"/>
      <w:pPr>
        <w:ind w:left="310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>
      <w:numFmt w:val="bullet"/>
      <w:lvlText w:val="•"/>
      <w:lvlJc w:val="left"/>
      <w:pPr>
        <w:ind w:left="1216" w:hanging="284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112" w:hanging="28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008" w:hanging="28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905" w:hanging="28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801" w:hanging="28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697" w:hanging="28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594" w:hanging="28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490" w:hanging="284"/>
      </w:pPr>
      <w:rPr>
        <w:rFonts w:hint="default"/>
        <w:lang w:val="en-US" w:eastAsia="en-US" w:bidi="ar-SA"/>
      </w:rPr>
    </w:lvl>
  </w:abstractNum>
  <w:abstractNum w:abstractNumId="14" w15:restartNumberingAfterBreak="0">
    <w:nsid w:val="FEC2EA36"/>
    <w:multiLevelType w:val="multilevel"/>
    <w:tmpl w:val="FEC2EA36"/>
    <w:lvl w:ilvl="0">
      <w:numFmt w:val="bullet"/>
      <w:lvlText w:val=""/>
      <w:lvlJc w:val="left"/>
      <w:pPr>
        <w:ind w:left="310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>
      <w:numFmt w:val="bullet"/>
      <w:lvlText w:val="•"/>
      <w:lvlJc w:val="left"/>
      <w:pPr>
        <w:ind w:left="1216" w:hanging="284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112" w:hanging="28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008" w:hanging="28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905" w:hanging="28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801" w:hanging="28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697" w:hanging="28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594" w:hanging="28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490" w:hanging="284"/>
      </w:pPr>
      <w:rPr>
        <w:rFonts w:hint="default"/>
        <w:lang w:val="en-US" w:eastAsia="en-US" w:bidi="ar-SA"/>
      </w:rPr>
    </w:lvl>
  </w:abstractNum>
  <w:abstractNum w:abstractNumId="15" w15:restartNumberingAfterBreak="0">
    <w:nsid w:val="18F74015"/>
    <w:multiLevelType w:val="multilevel"/>
    <w:tmpl w:val="18F74015"/>
    <w:lvl w:ilvl="0">
      <w:numFmt w:val="bullet"/>
      <w:lvlText w:val=""/>
      <w:lvlJc w:val="left"/>
      <w:pPr>
        <w:ind w:left="310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>
      <w:numFmt w:val="bullet"/>
      <w:lvlText w:val="•"/>
      <w:lvlJc w:val="left"/>
      <w:pPr>
        <w:ind w:left="1216" w:hanging="284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112" w:hanging="28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008" w:hanging="28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905" w:hanging="28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801" w:hanging="28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697" w:hanging="28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594" w:hanging="28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490" w:hanging="284"/>
      </w:pPr>
      <w:rPr>
        <w:rFonts w:hint="default"/>
        <w:lang w:val="en-US" w:eastAsia="en-US" w:bidi="ar-SA"/>
      </w:rPr>
    </w:lvl>
  </w:abstractNum>
  <w:abstractNum w:abstractNumId="16" w15:restartNumberingAfterBreak="0">
    <w:nsid w:val="1BCBBCF0"/>
    <w:multiLevelType w:val="multilevel"/>
    <w:tmpl w:val="1BCBBCF0"/>
    <w:lvl w:ilvl="0">
      <w:numFmt w:val="bullet"/>
      <w:lvlText w:val=""/>
      <w:lvlJc w:val="left"/>
      <w:pPr>
        <w:ind w:left="310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>
      <w:numFmt w:val="bullet"/>
      <w:lvlText w:val="•"/>
      <w:lvlJc w:val="left"/>
      <w:pPr>
        <w:ind w:left="1216" w:hanging="284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112" w:hanging="28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008" w:hanging="28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905" w:hanging="28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801" w:hanging="28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697" w:hanging="28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594" w:hanging="28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490" w:hanging="284"/>
      </w:pPr>
      <w:rPr>
        <w:rFonts w:hint="default"/>
        <w:lang w:val="en-US" w:eastAsia="en-US" w:bidi="ar-SA"/>
      </w:rPr>
    </w:lvl>
  </w:abstractNum>
  <w:abstractNum w:abstractNumId="17" w15:restartNumberingAfterBreak="0">
    <w:nsid w:val="2F2D79CE"/>
    <w:multiLevelType w:val="multilevel"/>
    <w:tmpl w:val="2F2D79CE"/>
    <w:lvl w:ilvl="0">
      <w:numFmt w:val="bullet"/>
      <w:lvlText w:val=""/>
      <w:lvlJc w:val="left"/>
      <w:pPr>
        <w:ind w:left="310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>
      <w:numFmt w:val="bullet"/>
      <w:lvlText w:val="•"/>
      <w:lvlJc w:val="left"/>
      <w:pPr>
        <w:ind w:left="1216" w:hanging="284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112" w:hanging="28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008" w:hanging="28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905" w:hanging="28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801" w:hanging="28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697" w:hanging="28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594" w:hanging="28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490" w:hanging="284"/>
      </w:pPr>
      <w:rPr>
        <w:rFonts w:hint="default"/>
        <w:lang w:val="en-US" w:eastAsia="en-US" w:bidi="ar-SA"/>
      </w:rPr>
    </w:lvl>
  </w:abstractNum>
  <w:abstractNum w:abstractNumId="18" w15:restartNumberingAfterBreak="0">
    <w:nsid w:val="59EEFD2A"/>
    <w:multiLevelType w:val="multilevel"/>
    <w:tmpl w:val="59EEFD2A"/>
    <w:lvl w:ilvl="0">
      <w:numFmt w:val="bullet"/>
      <w:lvlText w:val=""/>
      <w:lvlJc w:val="left"/>
      <w:pPr>
        <w:ind w:left="310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>
      <w:numFmt w:val="bullet"/>
      <w:lvlText w:val="•"/>
      <w:lvlJc w:val="left"/>
      <w:pPr>
        <w:ind w:left="1216" w:hanging="284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112" w:hanging="28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008" w:hanging="28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905" w:hanging="28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801" w:hanging="28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697" w:hanging="28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594" w:hanging="28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490" w:hanging="284"/>
      </w:pPr>
      <w:rPr>
        <w:rFonts w:hint="default"/>
        <w:lang w:val="en-US" w:eastAsia="en-US" w:bidi="ar-SA"/>
      </w:rPr>
    </w:lvl>
  </w:abstractNum>
  <w:abstractNum w:abstractNumId="19" w15:restartNumberingAfterBreak="0">
    <w:nsid w:val="700FDCEF"/>
    <w:multiLevelType w:val="multilevel"/>
    <w:tmpl w:val="700FDCEF"/>
    <w:lvl w:ilvl="0">
      <w:numFmt w:val="bullet"/>
      <w:lvlText w:val=""/>
      <w:lvlJc w:val="left"/>
      <w:pPr>
        <w:ind w:left="310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>
      <w:numFmt w:val="bullet"/>
      <w:lvlText w:val="•"/>
      <w:lvlJc w:val="left"/>
      <w:pPr>
        <w:ind w:left="1216" w:hanging="284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112" w:hanging="28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008" w:hanging="28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905" w:hanging="28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801" w:hanging="28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697" w:hanging="28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594" w:hanging="28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490" w:hanging="284"/>
      </w:pPr>
      <w:rPr>
        <w:rFonts w:hint="default"/>
        <w:lang w:val="en-US" w:eastAsia="en-US" w:bidi="ar-SA"/>
      </w:rPr>
    </w:lvl>
  </w:abstractNum>
  <w:abstractNum w:abstractNumId="20" w15:restartNumberingAfterBreak="0">
    <w:nsid w:val="77633216"/>
    <w:multiLevelType w:val="multilevel"/>
    <w:tmpl w:val="77633216"/>
    <w:lvl w:ilvl="0">
      <w:numFmt w:val="bullet"/>
      <w:lvlText w:val=""/>
      <w:lvlJc w:val="left"/>
      <w:pPr>
        <w:ind w:left="310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>
      <w:numFmt w:val="bullet"/>
      <w:lvlText w:val="•"/>
      <w:lvlJc w:val="left"/>
      <w:pPr>
        <w:ind w:left="1216" w:hanging="284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112" w:hanging="28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008" w:hanging="28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905" w:hanging="28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801" w:hanging="28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697" w:hanging="28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594" w:hanging="28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490" w:hanging="284"/>
      </w:pPr>
      <w:rPr>
        <w:rFonts w:hint="default"/>
        <w:lang w:val="en-US" w:eastAsia="en-US" w:bidi="ar-SA"/>
      </w:rPr>
    </w:lvl>
  </w:abstractNum>
  <w:num w:numId="1" w16cid:durableId="1598364314">
    <w:abstractNumId w:val="14"/>
  </w:num>
  <w:num w:numId="2" w16cid:durableId="2066097996">
    <w:abstractNumId w:val="15"/>
  </w:num>
  <w:num w:numId="3" w16cid:durableId="782773658">
    <w:abstractNumId w:val="19"/>
  </w:num>
  <w:num w:numId="4" w16cid:durableId="1329090234">
    <w:abstractNumId w:val="12"/>
  </w:num>
  <w:num w:numId="5" w16cid:durableId="1862280482">
    <w:abstractNumId w:val="10"/>
  </w:num>
  <w:num w:numId="6" w16cid:durableId="1013263204">
    <w:abstractNumId w:val="4"/>
  </w:num>
  <w:num w:numId="7" w16cid:durableId="1173371310">
    <w:abstractNumId w:val="20"/>
  </w:num>
  <w:num w:numId="8" w16cid:durableId="1058894413">
    <w:abstractNumId w:val="11"/>
  </w:num>
  <w:num w:numId="9" w16cid:durableId="1278177702">
    <w:abstractNumId w:val="7"/>
  </w:num>
  <w:num w:numId="10" w16cid:durableId="1459837867">
    <w:abstractNumId w:val="17"/>
  </w:num>
  <w:num w:numId="11" w16cid:durableId="674579202">
    <w:abstractNumId w:val="13"/>
  </w:num>
  <w:num w:numId="12" w16cid:durableId="991178738">
    <w:abstractNumId w:val="2"/>
  </w:num>
  <w:num w:numId="13" w16cid:durableId="40442720">
    <w:abstractNumId w:val="18"/>
  </w:num>
  <w:num w:numId="14" w16cid:durableId="1756583345">
    <w:abstractNumId w:val="8"/>
  </w:num>
  <w:num w:numId="15" w16cid:durableId="787165427">
    <w:abstractNumId w:val="6"/>
  </w:num>
  <w:num w:numId="16" w16cid:durableId="207377602">
    <w:abstractNumId w:val="1"/>
  </w:num>
  <w:num w:numId="17" w16cid:durableId="866022877">
    <w:abstractNumId w:val="3"/>
  </w:num>
  <w:num w:numId="18" w16cid:durableId="1640961565">
    <w:abstractNumId w:val="5"/>
  </w:num>
  <w:num w:numId="19" w16cid:durableId="124978200">
    <w:abstractNumId w:val="0"/>
  </w:num>
  <w:num w:numId="20" w16cid:durableId="1199664940">
    <w:abstractNumId w:val="16"/>
  </w:num>
  <w:num w:numId="21" w16cid:durableId="212627007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8B5"/>
    <w:rsid w:val="001C3825"/>
    <w:rsid w:val="00342A20"/>
    <w:rsid w:val="00587795"/>
    <w:rsid w:val="005A28B5"/>
    <w:rsid w:val="00A97730"/>
    <w:rsid w:val="00B23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EBE6A8"/>
  <w15:chartTrackingRefBased/>
  <w15:docId w15:val="{582AF943-F21E-494B-A35C-403C42510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1C3825"/>
    <w:pPr>
      <w:widowControl w:val="0"/>
      <w:autoSpaceDE w:val="0"/>
      <w:autoSpaceDN w:val="0"/>
    </w:pPr>
    <w:rPr>
      <w:rFonts w:ascii="Arial" w:eastAsia="Arial" w:hAnsi="Arial" w:cs="Arial"/>
      <w:kern w:val="0"/>
      <w:sz w:val="22"/>
      <w:lang w:eastAsia="en-US"/>
    </w:rPr>
  </w:style>
  <w:style w:type="paragraph" w:styleId="2">
    <w:name w:val="heading 2"/>
    <w:basedOn w:val="a"/>
    <w:next w:val="a"/>
    <w:link w:val="20"/>
    <w:uiPriority w:val="1"/>
    <w:qFormat/>
    <w:rsid w:val="001C3825"/>
    <w:pPr>
      <w:ind w:left="920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382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C382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C382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C3825"/>
    <w:rPr>
      <w:sz w:val="18"/>
      <w:szCs w:val="18"/>
    </w:rPr>
  </w:style>
  <w:style w:type="character" w:customStyle="1" w:styleId="20">
    <w:name w:val="标题 2 字符"/>
    <w:basedOn w:val="a0"/>
    <w:link w:val="2"/>
    <w:uiPriority w:val="1"/>
    <w:rsid w:val="001C3825"/>
    <w:rPr>
      <w:rFonts w:ascii="Arial" w:eastAsia="Arial" w:hAnsi="Arial" w:cs="Arial"/>
      <w:b/>
      <w:bCs/>
      <w:kern w:val="0"/>
      <w:sz w:val="22"/>
      <w:lang w:eastAsia="en-US"/>
    </w:rPr>
  </w:style>
  <w:style w:type="paragraph" w:styleId="a7">
    <w:name w:val="Body Text"/>
    <w:basedOn w:val="a"/>
    <w:link w:val="a8"/>
    <w:uiPriority w:val="1"/>
    <w:qFormat/>
    <w:rsid w:val="001C3825"/>
  </w:style>
  <w:style w:type="character" w:customStyle="1" w:styleId="a8">
    <w:name w:val="正文文本 字符"/>
    <w:basedOn w:val="a0"/>
    <w:link w:val="a7"/>
    <w:uiPriority w:val="1"/>
    <w:rsid w:val="001C3825"/>
    <w:rPr>
      <w:rFonts w:ascii="Arial" w:eastAsia="Arial" w:hAnsi="Arial" w:cs="Arial"/>
      <w:kern w:val="0"/>
      <w:sz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1C38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hinaias.cn/wjPart/index.asp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963</Words>
  <Characters>5492</Characters>
  <Application>Microsoft Office Word</Application>
  <DocSecurity>0</DocSecurity>
  <Lines>45</Lines>
  <Paragraphs>12</Paragraphs>
  <ScaleCrop>false</ScaleCrop>
  <Company/>
  <LinksUpToDate>false</LinksUpToDate>
  <CharactersWithSpaces>6443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 Lv</dc:creator>
  <cp:keywords/>
  <dc:description/>
  <cp:lastModifiedBy>Jun Lv</cp:lastModifiedBy>
  <cp:revision>3</cp:revision>
  <dcterms:created xsi:type="dcterms:W3CDTF">2024-01-15T13:35:00Z</dcterms:created>
  <dcterms:modified xsi:type="dcterms:W3CDTF">2024-01-17T12:50:00Z</dcterms:modified>
</cp:coreProperties>
</file>