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行政处罚事项及标准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tbl>
      <w:tblPr>
        <w:tblStyle w:val="3"/>
        <w:tblW w:w="13896" w:type="dxa"/>
        <w:tblInd w:w="0" w:type="dxa"/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049"/>
        <w:gridCol w:w="4762"/>
        <w:gridCol w:w="5125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对养老机构存在可能危及人身健康和生命财产安全风险的的处罚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对养老机构存在可能危及人身健康和生命财产安全风险的的处罚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全国人大</w:t>
            </w:r>
            <w:r>
              <w:rPr>
                <w:rStyle w:val="5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Style w:val="6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t>《</w:t>
            </w:r>
            <w:bookmarkStart w:id="0" w:name="_GoBack"/>
            <w:r>
              <w:rPr>
                <w:rStyle w:val="6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t>中华人民共和国老年人权益保障法法</w:t>
            </w:r>
            <w:bookmarkEnd w:id="0"/>
            <w:r>
              <w:rPr>
                <w:rStyle w:val="6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t>》</w:t>
            </w:r>
            <w:r>
              <w:rPr>
                <w:rStyle w:val="5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t>(2018</w:t>
            </w:r>
            <w:r>
              <w:rPr>
                <w:rStyle w:val="6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Style w:val="5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t>12</w:t>
            </w:r>
            <w:r>
              <w:rPr>
                <w:rStyle w:val="6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Style w:val="5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t>29</w:t>
            </w:r>
            <w:r>
              <w:rPr>
                <w:rStyle w:val="6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t>日修正</w:t>
            </w:r>
            <w:r>
              <w:rPr>
                <w:rStyle w:val="5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t>)</w:t>
            </w:r>
            <w:r>
              <w:rPr>
                <w:rStyle w:val="6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t>第四十五条　县级以上人民政府民政部门依法履行监督检查职责，可以采取以下措施：</w:t>
            </w:r>
            <w:r>
              <w:rPr>
                <w:rStyle w:val="5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t>（一）向养老机构和个人了解情况；</w:t>
            </w:r>
            <w:r>
              <w:rPr>
                <w:rStyle w:val="5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t>（二）进入涉嫌违法的养老机构进行现场检查；</w:t>
            </w:r>
            <w:r>
              <w:rPr>
                <w:rStyle w:val="5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t>（三）查阅或者复制有关合同、票据、账簿及其他有关资料；</w:t>
            </w:r>
            <w:r>
              <w:rPr>
                <w:rStyle w:val="5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highlight w:val="none"/>
                <w:shd w:val="clear" w:color="auto" w:fill="auto"/>
                <w:lang w:val="en-US" w:eastAsia="zh-CN" w:bidi="ar"/>
              </w:rPr>
              <w:t>（四）发现养老机构存在可能危及人身健康和生命财产安全风险的，责令限期改正，逾期不改正的，责令停业整顿。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对未建立入院评估制度或者未按照规定开展评估活动的；未与老年人或者其代理人签订服务协议，或者未按照协议约定提供服务的；未按照有关强制性国家标准提供服务的；工作人员的资格不符合规定的；利用养老机构的房屋、场地、设施开展与养老服务宗旨无关的活动的；未依照本办法规定预防和处置突发事件的；歧视、侮辱、虐待老年人以及其他侵害老年人人身和财产权益行为的；向负责监督检查的民政部门隐瞒有关情况、提供虚假材料或者拒绝提供反映其活动情况真实材料的处罚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对未建立入院评估制度或者未按照规定开展评估活动的；未与老年人或者其代理人签订服务协议，或者未按照协议约定提供服务的；未按照有关强制性国家标准提供服务的；工作人员的资格不符合规定的；利用养老机构的房屋、场地、设施开展与养老服务宗旨无关的活动的；未依照本办法规定预防和处置突发事件的；歧视、侮辱、虐待老年人以及其他侵害老年人人身和财产权益行为的；向负责监督检查的民政部门隐瞒有关情况、提供虚假材料或者拒绝提供反映其活动情况真实材料的处罚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民政部.《养老机构管理办法》(2020年11月01日生效)第四十六条 养老机构有下列行为之一的，由民政部门责令改正，给予警告；情节严重的，处以3万元以下的罚款：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（一）未建立入院评估制度或者未按照规定开展评估活动的；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（二）未与老年人或者其代理人签订服务协议，或者未按照协议约定提供服务的；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（三）未按照有关强制性国家标准提供服务的；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（四）工作人员的资格不符合规定的；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（五）利用养老机构的房屋、场地、设施开展与养老服务宗旨无关的活动的；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（六）未依照本办法规定预防和处置突发事件的；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（七）歧视、侮辱、虐待老年人以及其他侵害老年人人身和财产权益行为的；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（八）向负责监督检查的民政部门隐瞒有关情况、提供虚假材料或者拒绝提供反映其活动情况真实材料的；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（九）法律、法规、规章规定的其他违法行为。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养老机构及其工作人员违反本办法有关规定，构成违反治安管理行为的，依法给予治安管理处罚；构成犯罪的，依法追究刑事责任。  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NTJkOTQzZGQyZDkyMjhlYzZiMzFjOGNiZmJiNDUifQ=="/>
  </w:docVars>
  <w:rsids>
    <w:rsidRoot w:val="02DE7359"/>
    <w:rsid w:val="02DE7359"/>
    <w:rsid w:val="154C6D20"/>
    <w:rsid w:val="1E232B36"/>
    <w:rsid w:val="2A147D28"/>
    <w:rsid w:val="2C6D2C73"/>
    <w:rsid w:val="54871518"/>
    <w:rsid w:val="5DD86997"/>
    <w:rsid w:val="65A6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1089</Words>
  <Characters>1101</Characters>
  <Lines>0</Lines>
  <Paragraphs>0</Paragraphs>
  <TotalTime>1</TotalTime>
  <ScaleCrop>false</ScaleCrop>
  <LinksUpToDate>false</LinksUpToDate>
  <CharactersWithSpaces>1116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2021-04-15T06:19:00Z</dcterms:created>
  <dc:creator>良渚</dc:creator>
  <cp:lastModifiedBy>Administrator</cp:lastModifiedBy>
  <dcterms:modified xsi:type="dcterms:W3CDTF">2022-07-18T03:18:24Z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4C1B87F7255F473CB4E3E2109D195819</vt:lpwstr>
  </property>
</Properties>
</file>