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distribute"/>
        <w:textAlignment w:val="auto"/>
        <w:outlineLvl w:val="0"/>
        <w:rPr>
          <w:rFonts w:hint="eastAsia" w:ascii="宋体" w:hAnsi="宋体" w:eastAsia="黑体"/>
          <w:b/>
          <w:color w:val="auto"/>
          <w:spacing w:val="0"/>
          <w:w w:val="100"/>
          <w:kern w:val="40"/>
          <w:sz w:val="72"/>
          <w:szCs w:val="72"/>
        </w:rPr>
      </w:pPr>
      <w:r>
        <w:rPr>
          <w:rFonts w:ascii="宋体" w:hAnsi="宋体"/>
          <w:sz w:val="72"/>
        </w:rPr>
        <mc:AlternateContent>
          <mc:Choice Requires="wps">
            <w:drawing>
              <wp:anchor distT="0" distB="0" distL="114300" distR="114300" simplePos="0" relativeHeight="251659264" behindDoc="1" locked="0" layoutInCell="1" allowOverlap="1">
                <wp:simplePos x="0" y="0"/>
                <wp:positionH relativeFrom="column">
                  <wp:posOffset>-99695</wp:posOffset>
                </wp:positionH>
                <wp:positionV relativeFrom="paragraph">
                  <wp:posOffset>54610</wp:posOffset>
                </wp:positionV>
                <wp:extent cx="5139055" cy="1828800"/>
                <wp:effectExtent l="5080" t="4445" r="18415" b="14605"/>
                <wp:wrapNone/>
                <wp:docPr id="2" name="文本框 2"/>
                <wp:cNvGraphicFramePr/>
                <a:graphic xmlns:a="http://schemas.openxmlformats.org/drawingml/2006/main">
                  <a:graphicData uri="http://schemas.microsoft.com/office/word/2010/wordprocessingShape">
                    <wps:wsp>
                      <wps:cNvSpPr txBox="1"/>
                      <wps:spPr>
                        <a:xfrm>
                          <a:off x="0" y="0"/>
                          <a:ext cx="5139055" cy="18288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keepNext w:val="0"/>
                              <w:keepLines w:val="0"/>
                              <w:pageBreakBefore w:val="0"/>
                              <w:widowControl w:val="0"/>
                              <w:tabs>
                                <w:tab w:val="left" w:pos="7140"/>
                              </w:tabs>
                              <w:kinsoku/>
                              <w:wordWrap/>
                              <w:overflowPunct/>
                              <w:topLinePunct w:val="0"/>
                              <w:autoSpaceDE/>
                              <w:autoSpaceDN/>
                              <w:bidi w:val="0"/>
                              <w:adjustRightInd/>
                              <w:snapToGrid/>
                              <w:spacing w:line="1300" w:lineRule="exact"/>
                              <w:ind w:left="0" w:leftChars="0" w:right="0" w:rightChars="0" w:firstLine="0" w:firstLineChars="0"/>
                              <w:jc w:val="distribute"/>
                              <w:textAlignment w:val="auto"/>
                              <w:outlineLvl w:val="9"/>
                              <w:rPr>
                                <w:rFonts w:hint="eastAsia" w:ascii="宋体" w:hAnsi="宋体" w:eastAsia="方正小标宋简体" w:cs="方正小标宋简体"/>
                                <w:color w:val="FF0000"/>
                                <w:w w:val="30"/>
                                <w:kern w:val="2"/>
                                <w:sz w:val="100"/>
                                <w:szCs w:val="100"/>
                                <w:lang w:val="en-US" w:eastAsia="zh-CN" w:bidi="ar-SA"/>
                              </w:rPr>
                            </w:pPr>
                            <w:r>
                              <w:rPr>
                                <w:rFonts w:hint="eastAsia" w:ascii="方正小标宋简体" w:hAnsi="方正小标宋简体" w:eastAsia="方正小标宋简体" w:cs="方正小标宋简体"/>
                                <w:color w:val="FF0000"/>
                                <w:spacing w:val="-17"/>
                                <w:w w:val="30"/>
                                <w:kern w:val="2"/>
                                <w:sz w:val="100"/>
                                <w:szCs w:val="100"/>
                                <w:lang w:val="en-US" w:eastAsia="zh-CN" w:bidi="ar-SA"/>
                              </w:rPr>
                              <w:t>中共仙游县委扶贫开发成果巩固与乡村振兴工作领导小组办公室</w:t>
                            </w:r>
                          </w:p>
                          <w:p>
                            <w:pPr>
                              <w:keepNext w:val="0"/>
                              <w:keepLines w:val="0"/>
                              <w:pageBreakBefore w:val="0"/>
                              <w:widowControl w:val="0"/>
                              <w:tabs>
                                <w:tab w:val="left" w:pos="7140"/>
                              </w:tabs>
                              <w:kinsoku/>
                              <w:wordWrap/>
                              <w:overflowPunct/>
                              <w:topLinePunct w:val="0"/>
                              <w:autoSpaceDE/>
                              <w:autoSpaceDN/>
                              <w:bidi w:val="0"/>
                              <w:adjustRightInd/>
                              <w:snapToGrid/>
                              <w:spacing w:line="1300" w:lineRule="exact"/>
                              <w:ind w:left="0" w:leftChars="0" w:right="0" w:rightChars="0" w:firstLine="0" w:firstLineChars="0"/>
                              <w:jc w:val="distribute"/>
                              <w:textAlignment w:val="auto"/>
                              <w:outlineLvl w:val="9"/>
                              <w:rPr>
                                <w:rFonts w:hint="default" w:ascii="宋体" w:hAnsi="宋体" w:eastAsia="宋体" w:cs="黑体"/>
                                <w:color w:val="FF0000"/>
                                <w:w w:val="63"/>
                                <w:kern w:val="2"/>
                                <w:sz w:val="100"/>
                                <w:szCs w:val="100"/>
                                <w:lang w:val="en-US" w:eastAsia="zh-CN" w:bidi="ar-SA"/>
                              </w:rPr>
                            </w:pPr>
                            <w:r>
                              <w:rPr>
                                <w:rFonts w:hint="eastAsia" w:ascii="宋体" w:hAnsi="宋体" w:eastAsia="方正小标宋简体" w:cs="方正小标宋简体"/>
                                <w:color w:val="FF0000"/>
                                <w:w w:val="63"/>
                                <w:sz w:val="100"/>
                                <w:szCs w:val="100"/>
                                <w:lang w:val="en-US" w:eastAsia="zh-CN"/>
                              </w:rPr>
                              <w:t>仙游县财政局</w:t>
                            </w:r>
                          </w:p>
                        </w:txbxContent>
                      </wps:txbx>
                      <wps:bodyPr upright="1">
                        <a:spAutoFit/>
                      </wps:bodyPr>
                    </wps:wsp>
                  </a:graphicData>
                </a:graphic>
              </wp:anchor>
            </w:drawing>
          </mc:Choice>
          <mc:Fallback>
            <w:pict>
              <v:shape id="_x0000_s1026" o:spid="_x0000_s1026" o:spt="202" type="#_x0000_t202" style="position:absolute;left:0pt;margin-left:-7.85pt;margin-top:4.3pt;height:144pt;width:404.65pt;z-index:-251657216;mso-width-relative:page;mso-height-relative:page;" fillcolor="#FFFFFF" filled="t" stroked="t" coordsize="21600,21600" o:gfxdata="UEsDBAoAAAAAAIdO4kAAAAAAAAAAAAAAAAAEAAAAZHJzL1BLAwQUAAAACACHTuJA036FwNoAAAAJ&#10;AQAADwAAAGRycy9kb3ducmV2LnhtbE2PwU7DMAyG70i8Q2QkblvaIbquNN1hgCaEQKLb7mnjtRWN&#10;UzXpNnh6zAlutv5fnz/n64vtxQlH3zlSEM8jEEi1Mx01Cva751kKwgdNRveOUMEXelgX11e5zow7&#10;0weeytAIhpDPtII2hCGT0tctWu3nbkDi7OhGqwOvYyPNqM8Mt71cRFEire6IL7R6wE2L9Wc5WQWL&#10;Nx1eyuN2m6Sv1fd+8/iePh0mpW5v4ugBRMBL+CvDrz6rQ8FOlZvIeNErmMX3S64qSBMQnC9XdzxU&#10;DF8lCcgil/8/KH4AUEsDBBQAAAAIAIdO4kBgoKN++AEAAAMEAAAOAAAAZHJzL2Uyb0RvYy54bWyt&#10;U02O0zAU3iNxB8t7mjSoqBM1HQGlbBAgDRzg1XYSS/6T7TbpBeAGrNiw51w9B89Op2VgM0Jk4Tzb&#10;nz9/73vPq9tRK3IQPkhrGjqflZQIwyyXpmvo50/bZ0tKQgTDQVkjGnoUgd6unz5ZDa4Wle2t4sIT&#10;JDGhHlxD+xhdXRSB9UJDmFknDG621muIOPVdwT0MyK5VUZXli2KwnjtvmQgBVzfTJl1n/rYVLH5o&#10;2yAiUQ1FbTGPPo+7NBbrFdSdB9dLdpYB/6BCgzR46YVqAxHI3su/qLRk3gbbxhmzurBtK5nIOWA2&#10;8/KPbO56cCLnguYEd7Ep/D9a9v7w0RPJG1pRYkBjiU7fvp6+/zz9+EKqZM/gQo2oO4e4OL6yI5b5&#10;fj3gYsp6bL1Of8yH4D4afbyYK8ZIGC4u5s9vysWCEoZ782W1XJbZ/uJ63PkQ3wqrSQoa6rF62VQ4&#10;vAsRpSD0HpJuC1ZJvpVK5Ynvdq+VJwfASm/zl1TikQcwZcjQ0JtFlYQANlyrIGKoHVoQTJfve3Ai&#10;PI44CdtA6CcBmWFqLi2j8LnNegH8jeEkHh3abPA90CRGC06JEvh8UpSREaR6DBKzUwaTTDWaapGi&#10;OO5GpEnhzvIj1m3vvOx6tHQ+5ede7qPdyuzpFXYmwk7Lvp1fRWrl3+cZdX27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TfoXA2gAAAAkBAAAPAAAAAAAAAAEAIAAAACIAAABkcnMvZG93bnJldi54&#10;bWxQSwECFAAUAAAACACHTuJAYKCjfvgBAAADBAAADgAAAAAAAAABACAAAAApAQAAZHJzL2Uyb0Rv&#10;Yy54bWxQSwUGAAAAAAYABgBZAQAAkwUAAAAA&#10;">
                <v:fill on="t" focussize="0,0"/>
                <v:stroke color="#FFFFFF" joinstyle="miter"/>
                <v:imagedata o:title=""/>
                <o:lock v:ext="edit" aspectratio="f"/>
                <v:textbox style="mso-fit-shape-to-text:t;">
                  <w:txbxContent>
                    <w:p>
                      <w:pPr>
                        <w:keepNext w:val="0"/>
                        <w:keepLines w:val="0"/>
                        <w:pageBreakBefore w:val="0"/>
                        <w:widowControl w:val="0"/>
                        <w:tabs>
                          <w:tab w:val="left" w:pos="7140"/>
                        </w:tabs>
                        <w:kinsoku/>
                        <w:wordWrap/>
                        <w:overflowPunct/>
                        <w:topLinePunct w:val="0"/>
                        <w:autoSpaceDE/>
                        <w:autoSpaceDN/>
                        <w:bidi w:val="0"/>
                        <w:adjustRightInd/>
                        <w:snapToGrid/>
                        <w:spacing w:line="1300" w:lineRule="exact"/>
                        <w:ind w:left="0" w:leftChars="0" w:right="0" w:rightChars="0" w:firstLine="0" w:firstLineChars="0"/>
                        <w:jc w:val="distribute"/>
                        <w:textAlignment w:val="auto"/>
                        <w:outlineLvl w:val="9"/>
                        <w:rPr>
                          <w:rFonts w:hint="eastAsia" w:ascii="宋体" w:hAnsi="宋体" w:eastAsia="方正小标宋简体" w:cs="方正小标宋简体"/>
                          <w:color w:val="FF0000"/>
                          <w:w w:val="30"/>
                          <w:kern w:val="2"/>
                          <w:sz w:val="100"/>
                          <w:szCs w:val="100"/>
                          <w:lang w:val="en-US" w:eastAsia="zh-CN" w:bidi="ar-SA"/>
                        </w:rPr>
                      </w:pPr>
                      <w:r>
                        <w:rPr>
                          <w:rFonts w:hint="eastAsia" w:ascii="方正小标宋简体" w:hAnsi="方正小标宋简体" w:eastAsia="方正小标宋简体" w:cs="方正小标宋简体"/>
                          <w:color w:val="FF0000"/>
                          <w:spacing w:val="-17"/>
                          <w:w w:val="30"/>
                          <w:kern w:val="2"/>
                          <w:sz w:val="100"/>
                          <w:szCs w:val="100"/>
                          <w:lang w:val="en-US" w:eastAsia="zh-CN" w:bidi="ar-SA"/>
                        </w:rPr>
                        <w:t>中共仙游县委扶贫开发成果巩固与乡村振兴工作领导小组办公室</w:t>
                      </w:r>
                    </w:p>
                    <w:p>
                      <w:pPr>
                        <w:keepNext w:val="0"/>
                        <w:keepLines w:val="0"/>
                        <w:pageBreakBefore w:val="0"/>
                        <w:widowControl w:val="0"/>
                        <w:tabs>
                          <w:tab w:val="left" w:pos="7140"/>
                        </w:tabs>
                        <w:kinsoku/>
                        <w:wordWrap/>
                        <w:overflowPunct/>
                        <w:topLinePunct w:val="0"/>
                        <w:autoSpaceDE/>
                        <w:autoSpaceDN/>
                        <w:bidi w:val="0"/>
                        <w:adjustRightInd/>
                        <w:snapToGrid/>
                        <w:spacing w:line="1300" w:lineRule="exact"/>
                        <w:ind w:left="0" w:leftChars="0" w:right="0" w:rightChars="0" w:firstLine="0" w:firstLineChars="0"/>
                        <w:jc w:val="distribute"/>
                        <w:textAlignment w:val="auto"/>
                        <w:outlineLvl w:val="9"/>
                        <w:rPr>
                          <w:rFonts w:hint="default" w:ascii="宋体" w:hAnsi="宋体" w:eastAsia="宋体" w:cs="黑体"/>
                          <w:color w:val="FF0000"/>
                          <w:w w:val="63"/>
                          <w:kern w:val="2"/>
                          <w:sz w:val="100"/>
                          <w:szCs w:val="100"/>
                          <w:lang w:val="en-US" w:eastAsia="zh-CN" w:bidi="ar-SA"/>
                        </w:rPr>
                      </w:pPr>
                      <w:r>
                        <w:rPr>
                          <w:rFonts w:hint="eastAsia" w:ascii="宋体" w:hAnsi="宋体" w:eastAsia="方正小标宋简体" w:cs="方正小标宋简体"/>
                          <w:color w:val="FF0000"/>
                          <w:w w:val="63"/>
                          <w:sz w:val="100"/>
                          <w:szCs w:val="100"/>
                          <w:lang w:val="en-US" w:eastAsia="zh-CN"/>
                        </w:rPr>
                        <w:t>仙游县财政局</w:t>
                      </w:r>
                    </w:p>
                  </w:txbxContent>
                </v:textbox>
              </v:shape>
            </w:pict>
          </mc:Fallback>
        </mc:AlternateContent>
      </w:r>
    </w:p>
    <w:p>
      <w:pPr>
        <w:pStyle w:val="3"/>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distribute"/>
        <w:textAlignment w:val="auto"/>
        <w:outlineLvl w:val="0"/>
        <w:rPr>
          <w:rFonts w:hint="eastAsia" w:ascii="宋体" w:hAnsi="宋体" w:eastAsia="黑体"/>
          <w:b/>
          <w:color w:val="auto"/>
          <w:spacing w:val="0"/>
          <w:w w:val="100"/>
          <w:kern w:val="40"/>
          <w:sz w:val="72"/>
          <w:szCs w:val="72"/>
        </w:rPr>
      </w:pPr>
      <w:r>
        <w:rPr>
          <w:rFonts w:ascii="宋体" w:hAnsi="宋体" w:eastAsia="宋体" w:cs="黑体"/>
          <w:color w:val="FF0000"/>
          <w:w w:val="25"/>
          <w:kern w:val="2"/>
          <w:sz w:val="100"/>
          <w:szCs w:val="100"/>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4940935</wp:posOffset>
                </wp:positionH>
                <wp:positionV relativeFrom="paragraph">
                  <wp:posOffset>228600</wp:posOffset>
                </wp:positionV>
                <wp:extent cx="978535" cy="895350"/>
                <wp:effectExtent l="0" t="0" r="0" b="0"/>
                <wp:wrapNone/>
                <wp:docPr id="1" name="矩形 1"/>
                <wp:cNvGraphicFramePr/>
                <a:graphic xmlns:a="http://schemas.openxmlformats.org/drawingml/2006/main">
                  <a:graphicData uri="http://schemas.microsoft.com/office/word/2010/wordprocessingShape">
                    <wps:wsp>
                      <wps:cNvSpPr/>
                      <wps:spPr>
                        <a:xfrm>
                          <a:off x="0" y="0"/>
                          <a:ext cx="2025015" cy="1097280"/>
                        </a:xfrm>
                        <a:prstGeom prst="rect">
                          <a:avLst/>
                        </a:prstGeom>
                        <a:noFill/>
                        <a:ln w="9525">
                          <a:noFill/>
                        </a:ln>
                        <a:effectLst/>
                      </wps:spPr>
                      <wps:txbx>
                        <w:txbxContent>
                          <w:p>
                            <w:pPr>
                              <w:keepNext w:val="0"/>
                              <w:keepLines w:val="0"/>
                              <w:pageBreakBefore w:val="0"/>
                              <w:widowControl w:val="0"/>
                              <w:tabs>
                                <w:tab w:val="left" w:pos="7140"/>
                              </w:tabs>
                              <w:kinsoku/>
                              <w:wordWrap/>
                              <w:overflowPunct/>
                              <w:topLinePunct w:val="0"/>
                              <w:autoSpaceDE/>
                              <w:autoSpaceDN/>
                              <w:bidi w:val="0"/>
                              <w:adjustRightInd/>
                              <w:snapToGrid/>
                              <w:spacing w:line="1100" w:lineRule="exact"/>
                              <w:ind w:left="0" w:leftChars="0" w:right="0" w:rightChars="0" w:firstLine="0" w:firstLineChars="0"/>
                              <w:jc w:val="both"/>
                              <w:textAlignment w:val="auto"/>
                              <w:outlineLvl w:val="9"/>
                              <w:rPr>
                                <w:rFonts w:hint="eastAsia" w:ascii="宋体" w:hAnsi="宋体" w:eastAsia="方正小标宋简体" w:cs="方正小标宋简体"/>
                                <w:color w:val="FF0000"/>
                                <w:w w:val="65"/>
                                <w:sz w:val="100"/>
                                <w:szCs w:val="100"/>
                                <w:lang w:eastAsia="zh-CN"/>
                              </w:rPr>
                            </w:pPr>
                            <w:r>
                              <w:rPr>
                                <w:rFonts w:hint="eastAsia" w:ascii="宋体" w:hAnsi="宋体" w:eastAsia="方正小标宋简体" w:cs="方正小标宋简体"/>
                                <w:color w:val="FF0000"/>
                                <w:w w:val="60"/>
                                <w:sz w:val="100"/>
                                <w:szCs w:val="100"/>
                                <w:lang w:eastAsia="zh-CN"/>
                              </w:rPr>
                              <w:t>文件</w:t>
                            </w:r>
                          </w:p>
                        </w:txbxContent>
                      </wps:txbx>
                      <wps:bodyPr upright="1"/>
                    </wps:wsp>
                  </a:graphicData>
                </a:graphic>
              </wp:anchor>
            </w:drawing>
          </mc:Choice>
          <mc:Fallback>
            <w:pict>
              <v:rect id="_x0000_s1026" o:spid="_x0000_s1026" o:spt="1" style="position:absolute;left:0pt;margin-left:389.05pt;margin-top:18pt;height:70.5pt;width:77.05pt;z-index:251660288;mso-width-relative:page;mso-height-relative:page;" filled="f" stroked="f" coordsize="21600,21600" o:gfxdata="UEsDBAoAAAAAAIdO4kAAAAAAAAAAAAAAAAAEAAAAZHJzL1BLAwQUAAAACACHTuJAJqIwxtoAAAAK&#10;AQAADwAAAGRycy9kb3ducmV2LnhtbE2PQUvDQBCF74L/YRnBi9hNUmjamE0PBbGIUExtz9vsmASz&#10;s2l2m9R/73jS4zAf730vX19tJ0YcfOtIQTyLQCBVzrRUK/jYPz8uQfigyejOESr4Rg/r4vYm15lx&#10;E73jWIZacAj5TCtoQugzKX3VoNV+5nok/n26werA51BLM+iJw20nkyhaSKtb4oZG97hpsPoqL1bB&#10;VO3G4/7tRe4ejltH5+15Ux5elbq/i6MnEAGv4Q+GX31Wh4KdTu5CxotOQZouY0YVzBe8iYHVPElA&#10;nJhM0whkkcv/E4ofUEsDBBQAAAAIAIdO4kAbhc9elAEAAAsDAAAOAAAAZHJzL2Uyb0RvYy54bWyt&#10;Uktu2zAQ3RfIHQjua0oC3DqCZW+MdBM0AdwegKZIiwB/GDKWfJoA2eUQPU7Ra3TIqG6Q7IpuyBnO&#10;zJt5b7jeTtaQk4SovetovagokU74XrtjR79/u/m4oiQm7npuvJMdPctIt5urD+sxtLLxgze9BIIg&#10;LrZj6OiQUmgZi2KQlseFD9JhUHmwPKELR9YDHxHdGtZU1Sc2eugDeCFjxNfdS5BuCr5SUqQ7paJM&#10;xHQUZ0vlhHIe8sk2a94egYdBi3kM/g9TWK4dNr1A7Xji5AH0OyirBfjoVVoIb5lXSgtZOCCbunrD&#10;Zj/wIAsXFCeGi0zx/8GKr6d7ILrH3VHiuMUV/Xp8/vnjidRZmzHEFlP24R5mL6KZiU4KbL6RApmK&#10;nueLnnJKROBjUzXLql5SIjBWV9efm1VRnP0tDxDTF+ktyUZHARdWdOSn25iwJab+ScndnL/RxpSl&#10;GUfGjl4vm2UpuESwwricK8v6Z5hM5GX0bKXpMM18Dr4/owIPAfRxwAkKbZaTUPHSf/4deaWvfbRf&#10;/+HN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CaiMMbaAAAACgEAAA8AAAAAAAAAAQAgAAAAIgAA&#10;AGRycy9kb3ducmV2LnhtbFBLAQIUABQAAAAIAIdO4kAbhc9elAEAAAsDAAAOAAAAAAAAAAEAIAAA&#10;ACkBAABkcnMvZTJvRG9jLnhtbFBLBQYAAAAABgAGAFkBAAAvBQAAAAA=&#10;">
                <v:fill on="f" focussize="0,0"/>
                <v:stroke on="f"/>
                <v:imagedata o:title=""/>
                <o:lock v:ext="edit" aspectratio="f"/>
                <v:textbox>
                  <w:txbxContent>
                    <w:p>
                      <w:pPr>
                        <w:keepNext w:val="0"/>
                        <w:keepLines w:val="0"/>
                        <w:pageBreakBefore w:val="0"/>
                        <w:widowControl w:val="0"/>
                        <w:tabs>
                          <w:tab w:val="left" w:pos="7140"/>
                        </w:tabs>
                        <w:kinsoku/>
                        <w:wordWrap/>
                        <w:overflowPunct/>
                        <w:topLinePunct w:val="0"/>
                        <w:autoSpaceDE/>
                        <w:autoSpaceDN/>
                        <w:bidi w:val="0"/>
                        <w:adjustRightInd/>
                        <w:snapToGrid/>
                        <w:spacing w:line="1100" w:lineRule="exact"/>
                        <w:ind w:left="0" w:leftChars="0" w:right="0" w:rightChars="0" w:firstLine="0" w:firstLineChars="0"/>
                        <w:jc w:val="both"/>
                        <w:textAlignment w:val="auto"/>
                        <w:outlineLvl w:val="9"/>
                        <w:rPr>
                          <w:rFonts w:hint="eastAsia" w:ascii="宋体" w:hAnsi="宋体" w:eastAsia="方正小标宋简体" w:cs="方正小标宋简体"/>
                          <w:color w:val="FF0000"/>
                          <w:w w:val="65"/>
                          <w:sz w:val="100"/>
                          <w:szCs w:val="100"/>
                          <w:lang w:eastAsia="zh-CN"/>
                        </w:rPr>
                      </w:pPr>
                      <w:r>
                        <w:rPr>
                          <w:rFonts w:hint="eastAsia" w:ascii="宋体" w:hAnsi="宋体" w:eastAsia="方正小标宋简体" w:cs="方正小标宋简体"/>
                          <w:color w:val="FF0000"/>
                          <w:w w:val="60"/>
                          <w:sz w:val="100"/>
                          <w:szCs w:val="100"/>
                          <w:lang w:eastAsia="zh-CN"/>
                        </w:rPr>
                        <w:t>文件</w:t>
                      </w:r>
                    </w:p>
                  </w:txbxContent>
                </v:textbox>
              </v:rect>
            </w:pict>
          </mc:Fallback>
        </mc:AlternateContent>
      </w:r>
    </w:p>
    <w:p>
      <w:pPr>
        <w:pStyle w:val="3"/>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distribute"/>
        <w:textAlignment w:val="auto"/>
        <w:outlineLvl w:val="0"/>
        <w:rPr>
          <w:rFonts w:hint="eastAsia" w:ascii="宋体" w:hAnsi="宋体" w:eastAsia="黑体"/>
          <w:b/>
          <w:color w:val="auto"/>
          <w:spacing w:val="0"/>
          <w:w w:val="100"/>
          <w:kern w:val="40"/>
          <w:sz w:val="72"/>
          <w:szCs w:val="72"/>
        </w:rPr>
      </w:pPr>
    </w:p>
    <w:p>
      <w:pPr>
        <w:rPr>
          <w:rFonts w:hint="eastAsia" w:ascii="宋体" w:hAnsi="宋体"/>
        </w:rPr>
      </w:pPr>
    </w:p>
    <w:p>
      <w:pPr>
        <w:pStyle w:val="3"/>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distribute"/>
        <w:textAlignment w:val="auto"/>
        <w:outlineLvl w:val="0"/>
        <w:rPr>
          <w:rFonts w:hint="eastAsia" w:ascii="宋体" w:hAnsi="宋体" w:eastAsia="黑体"/>
          <w:b/>
          <w:color w:val="auto"/>
          <w:spacing w:val="0"/>
          <w:w w:val="100"/>
          <w:kern w:val="40"/>
          <w:sz w:val="72"/>
          <w:szCs w:val="72"/>
        </w:rPr>
      </w:pPr>
    </w:p>
    <w:p>
      <w:pPr>
        <w:pStyle w:val="3"/>
        <w:keepNext/>
        <w:keepLines/>
        <w:pageBreakBefore w:val="0"/>
        <w:widowControl w:val="0"/>
        <w:kinsoku/>
        <w:wordWrap/>
        <w:overflowPunct/>
        <w:topLinePunct w:val="0"/>
        <w:autoSpaceDE/>
        <w:autoSpaceDN/>
        <w:bidi w:val="0"/>
        <w:adjustRightInd/>
        <w:snapToGrid/>
        <w:spacing w:before="0" w:after="0" w:line="840" w:lineRule="exact"/>
        <w:ind w:left="0" w:leftChars="0" w:right="0" w:rightChars="0" w:firstLine="0" w:firstLineChars="0"/>
        <w:jc w:val="distribute"/>
        <w:textAlignment w:val="auto"/>
        <w:outlineLvl w:val="0"/>
        <w:rPr>
          <w:rFonts w:hint="eastAsia" w:ascii="宋体" w:hAnsi="宋体" w:eastAsia="黑体"/>
          <w:b/>
          <w:color w:val="auto"/>
          <w:spacing w:val="0"/>
          <w:w w:val="100"/>
          <w:kern w:val="40"/>
          <w:sz w:val="72"/>
          <w:szCs w:val="72"/>
        </w:rPr>
      </w:pPr>
    </w:p>
    <w:p>
      <w:pPr>
        <w:keepNext w:val="0"/>
        <w:keepLines w:val="0"/>
        <w:pageBreakBefore w:val="0"/>
        <w:widowControl w:val="0"/>
        <w:tabs>
          <w:tab w:val="left" w:pos="4928"/>
        </w:tabs>
        <w:kinsoku/>
        <w:wordWrap/>
        <w:overflowPunct/>
        <w:topLinePunct w:val="0"/>
        <w:autoSpaceDE/>
        <w:autoSpaceDN/>
        <w:bidi w:val="0"/>
        <w:adjustRightInd/>
        <w:spacing w:line="560" w:lineRule="exact"/>
        <w:ind w:right="0" w:rightChars="0"/>
        <w:jc w:val="center"/>
        <w:textAlignment w:val="auto"/>
        <w:outlineLvl w:val="9"/>
        <w:rPr>
          <w:rFonts w:hint="eastAsia" w:ascii="宋体" w:hAnsi="宋体" w:eastAsia="仿宋_GB2312"/>
          <w:color w:val="auto"/>
          <w:spacing w:val="0"/>
          <w:w w:val="100"/>
          <w:sz w:val="32"/>
          <w:szCs w:val="32"/>
        </w:rPr>
      </w:pPr>
      <w:r>
        <w:rPr>
          <w:rFonts w:hint="eastAsia" w:ascii="宋体" w:hAnsi="宋体" w:eastAsia="仿宋_GB2312" w:cs="仿宋_GB2312"/>
          <w:color w:val="auto"/>
          <w:spacing w:val="0"/>
          <w:w w:val="100"/>
          <w:sz w:val="32"/>
          <w:szCs w:val="32"/>
          <w:lang w:val="en-US" w:eastAsia="zh-CN"/>
        </w:rPr>
        <w:t>仙委振兴办〔2024〕</w:t>
      </w:r>
      <w:r>
        <w:rPr>
          <w:rFonts w:hint="eastAsia" w:ascii="宋体" w:hAnsi="宋体" w:cs="仿宋_GB2312"/>
          <w:color w:val="auto"/>
          <w:spacing w:val="0"/>
          <w:w w:val="100"/>
          <w:sz w:val="32"/>
          <w:szCs w:val="32"/>
          <w:lang w:val="en-US" w:eastAsia="zh-CN"/>
        </w:rPr>
        <w:t>8</w:t>
      </w:r>
      <w:bookmarkStart w:id="0" w:name="_GoBack"/>
      <w:bookmarkEnd w:id="0"/>
      <w:r>
        <w:rPr>
          <w:rFonts w:hint="eastAsia" w:ascii="宋体" w:hAnsi="宋体" w:eastAsia="仿宋_GB2312" w:cs="仿宋_GB2312"/>
          <w:color w:val="auto"/>
          <w:spacing w:val="0"/>
          <w:w w:val="100"/>
          <w:sz w:val="32"/>
          <w:szCs w:val="32"/>
          <w:lang w:val="en-US" w:eastAsia="zh-CN"/>
        </w:rPr>
        <w:t>号</w:t>
      </w:r>
    </w:p>
    <w:p>
      <w:pPr>
        <w:keepNext w:val="0"/>
        <w:keepLines w:val="0"/>
        <w:pageBreakBefore w:val="0"/>
        <w:widowControl w:val="0"/>
        <w:tabs>
          <w:tab w:val="left" w:pos="4928"/>
        </w:tabs>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宋体" w:hAnsi="宋体" w:eastAsia="仿宋_GB2312"/>
          <w:color w:val="auto"/>
          <w:spacing w:val="0"/>
          <w:w w:val="100"/>
          <w:sz w:val="32"/>
          <w:szCs w:val="32"/>
        </w:rPr>
      </w:pPr>
      <w:r>
        <w:rPr>
          <w:rFonts w:ascii="宋体" w:hAnsi="宋体" w:eastAsia="宋体" w:cs="黑体"/>
          <w:b/>
          <w:bCs/>
          <w:kern w:val="44"/>
          <w:sz w:val="44"/>
          <w:szCs w:val="4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179705</wp:posOffset>
                </wp:positionV>
                <wp:extent cx="5732780" cy="635"/>
                <wp:effectExtent l="0" t="19050" r="1270" b="37465"/>
                <wp:wrapNone/>
                <wp:docPr id="3" name="直接连接符 3"/>
                <wp:cNvGraphicFramePr/>
                <a:graphic xmlns:a="http://schemas.openxmlformats.org/drawingml/2006/main">
                  <a:graphicData uri="http://schemas.microsoft.com/office/word/2010/wordprocessingShape">
                    <wps:wsp>
                      <wps:cNvCnPr/>
                      <wps:spPr>
                        <a:xfrm>
                          <a:off x="0" y="0"/>
                          <a:ext cx="5732780" cy="635"/>
                        </a:xfrm>
                        <a:prstGeom prst="line">
                          <a:avLst/>
                        </a:prstGeom>
                        <a:ln w="38100"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6.2pt;margin-top:14.15pt;height:0.05pt;width:451.4pt;z-index:251661312;mso-width-relative:page;mso-height-relative:page;" filled="f" stroked="t" coordsize="21600,21600" o:gfxdata="UEsDBAoAAAAAAIdO4kAAAAAAAAAAAAAAAAAEAAAAZHJzL1BLAwQUAAAACACHTuJAD26uANsAAAAJ&#10;AQAADwAAAGRycy9kb3ducmV2LnhtbE2PwU7DMAyG70i8Q2QkLmhLWiZUStMJISEGO7B1SIhb1pi2&#10;WuOUJN3G2y87wdG/P/3+XMyPpmd7dL6zJCGZCmBItdUdNRI+Ns+TDJgPirTqLaGEX/QwLy8vCpVr&#10;e6A17qvQsFhCPlcS2hCGnHNft2iUn9oBKe6+rTMqxNE1XDt1iOWm56kQd9yojuKFVg341GK9q0Yj&#10;wbybR/61fBkrt3p9+/xZLla7m4WU11eJeAAW8Bj+YDjrR3Uoo9PWjqQ96yVMknQWUQlpdgssAtm9&#10;iMH2HMyAlwX//0F5AlBLAwQUAAAACACHTuJAe9JJ4+MBAACjAwAADgAAAGRycy9lMm9Eb2MueG1s&#10;rVNLjhMxEN0jcQfLe9KdRDMTtdKZxWTCBkEk4AAVf7ot+SfbSSeX4AJI7GDFkj23YTgGZSdkYGaD&#10;0PTCXXY9P9d7Ls+v90aTnQhROdvS8aimRFjmuLJdS9+/W72YURITWA7aWdHSg4j0evH82XzwjZi4&#10;3mkuAkESG5vBt7RPyTdVFVkvDMSR88JiUrpgIOE0dBUPMCC70dWkri+rwQXug2MiRlxdHpN0Ufil&#10;FCy9kTKKRHRLsbZUxlDGTR6rxRyaLoDvFTuVAf9RhQFl8dAz1RISkG1Qj6iMYsFFJ9OIOVM5KRUT&#10;RQOqGdcP1LztwYuiBc2J/mxTfDpa9nq3DkTxlk4psWDwiu4+fvvx4fPP759wvPv6hUyzSYOPDWJv&#10;7DqcZtGvQ1a8l8HkP2oh+2Ls4Wys2CfCcPHiajq5mqH/DHOX04vMWN1v9SGml8IZkoOWamWzamhg&#10;9yqmI/Q3JC9rSwasdzauMyNg10gNCUPjUUe0XdkcnVZ8pbTOW2LoNjc6kB1gH6xWNX6nGv6C5VOW&#10;EPsjrqQyDJrgtpaXqBfAby0n6eDRK4tNTXM1RnBKtMA3kKOCTKD0vyDRCG3Rj2zx0dQcbRw/4M1s&#10;fVBdj6aMS705g51Q3Dt1bW61P+eF6f5tL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26uANsA&#10;AAAJAQAADwAAAAAAAAABACAAAAAiAAAAZHJzL2Rvd25yZXYueG1sUEsBAhQAFAAAAAgAh07iQHvS&#10;SePjAQAAowMAAA4AAAAAAAAAAQAgAAAAKgEAAGRycy9lMm9Eb2MueG1sUEsFBgAAAAAGAAYAWQEA&#10;AH8FAAAAAA==&#10;">
                <v:fill on="f" focussize="0,0"/>
                <v:stroke weight="3pt" color="#FF0000" joinstyle="round"/>
                <v:imagedata o:title=""/>
                <o:lock v:ext="edit" aspectratio="f"/>
              </v:line>
            </w:pict>
          </mc:Fallback>
        </mc:AlternateContent>
      </w:r>
    </w:p>
    <w:p>
      <w:pPr>
        <w:keepNext w:val="0"/>
        <w:keepLines w:val="0"/>
        <w:pageBreakBefore w:val="0"/>
        <w:widowControl w:val="0"/>
        <w:tabs>
          <w:tab w:val="left" w:pos="4928"/>
        </w:tabs>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宋体" w:hAnsi="宋体" w:eastAsia="仿宋_GB2312"/>
          <w:color w:val="auto"/>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jc w:val="center"/>
        <w:textAlignment w:val="auto"/>
        <w:outlineLvl w:val="9"/>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中共仙游县委扶贫开发成果巩固与乡村振兴</w:t>
      </w: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jc w:val="center"/>
        <w:textAlignment w:val="auto"/>
        <w:outlineLvl w:val="9"/>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工作领导小组办公室 仙游县财政局关于</w:t>
      </w: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jc w:val="center"/>
        <w:textAlignment w:val="auto"/>
        <w:outlineLvl w:val="9"/>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印发《仙游县乡村振兴示范创建</w:t>
      </w: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jc w:val="center"/>
        <w:textAlignment w:val="auto"/>
        <w:outlineLvl w:val="9"/>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资金管理办法》的通知</w:t>
      </w: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textAlignment w:val="auto"/>
        <w:outlineLvl w:val="9"/>
        <w:rPr>
          <w:rFonts w:hint="eastAsia" w:ascii="宋体" w:hAnsi="宋体"/>
          <w:lang w:eastAsia="zh-CN"/>
        </w:rPr>
      </w:pPr>
    </w:p>
    <w:p>
      <w:pPr>
        <w:keepNext w:val="0"/>
        <w:keepLines w:val="0"/>
        <w:pageBreakBefore w:val="0"/>
        <w:widowControl w:val="0"/>
        <w:kinsoku/>
        <w:wordWrap/>
        <w:overflowPunct/>
        <w:topLinePunct w:val="0"/>
        <w:autoSpaceDE/>
        <w:autoSpaceDN/>
        <w:bidi w:val="0"/>
        <w:adjustRightInd/>
        <w:snapToGrid w:val="0"/>
        <w:spacing w:before="0" w:after="0" w:line="500" w:lineRule="exact"/>
        <w:ind w:left="0" w:leftChars="0" w:right="0"/>
        <w:jc w:val="left"/>
        <w:textAlignment w:val="auto"/>
        <w:outlineLvl w:val="9"/>
        <w:rPr>
          <w:rFonts w:hint="eastAsia" w:ascii="宋体" w:hAnsi="宋体" w:eastAsia="楷体_GB2312" w:cs="楷体_GB2312"/>
          <w:sz w:val="32"/>
          <w:szCs w:val="32"/>
          <w:lang w:val="en-US" w:eastAsia="zh-CN"/>
        </w:rPr>
      </w:pPr>
      <w:r>
        <w:rPr>
          <w:rFonts w:hint="eastAsia" w:ascii="宋体" w:hAnsi="宋体" w:eastAsia="楷体_GB2312" w:cs="楷体_GB2312"/>
          <w:sz w:val="32"/>
          <w:szCs w:val="32"/>
          <w:lang w:val="en-US" w:eastAsia="zh-CN"/>
        </w:rPr>
        <w:t>各乡镇人民政府，鲤城街道办事处，县直有关单位：</w:t>
      </w:r>
    </w:p>
    <w:p>
      <w:pPr>
        <w:keepNext w:val="0"/>
        <w:keepLines w:val="0"/>
        <w:pageBreakBefore w:val="0"/>
        <w:widowControl w:val="0"/>
        <w:kinsoku/>
        <w:wordWrap/>
        <w:overflowPunct/>
        <w:topLinePunct w:val="0"/>
        <w:autoSpaceDE/>
        <w:autoSpaceDN/>
        <w:bidi w:val="0"/>
        <w:adjustRightInd/>
        <w:snapToGrid w:val="0"/>
        <w:spacing w:before="0" w:after="0" w:line="500" w:lineRule="exact"/>
        <w:ind w:left="0" w:leftChars="0" w:right="0" w:firstLine="650" w:firstLineChars="200"/>
        <w:jc w:val="left"/>
        <w:textAlignment w:val="auto"/>
        <w:outlineLvl w:val="9"/>
        <w:rPr>
          <w:rFonts w:hint="eastAsia" w:ascii="宋体" w:hAnsi="宋体" w:eastAsia="楷体_GB2312" w:cs="楷体_GB2312"/>
          <w:sz w:val="32"/>
          <w:szCs w:val="32"/>
          <w:lang w:val="en-US" w:eastAsia="zh-CN"/>
        </w:rPr>
      </w:pPr>
      <w:r>
        <w:rPr>
          <w:rFonts w:hint="eastAsia" w:ascii="宋体" w:hAnsi="宋体" w:eastAsia="楷体_GB2312" w:cs="楷体_GB2312"/>
          <w:sz w:val="32"/>
          <w:szCs w:val="32"/>
          <w:lang w:val="en-US" w:eastAsia="zh-CN"/>
        </w:rPr>
        <w:t>为加强我县乡村振兴示范创建资金管理，规范资金使用，提高资金使用效益，高质量推进我县乡村振兴示范创建，县委乡村振兴办、县财政局联合制定了《仙游县乡村振兴示范创建资金管理办法》，现印发给你们，请遵照执行。</w:t>
      </w:r>
    </w:p>
    <w:p>
      <w:pPr>
        <w:spacing w:line="600" w:lineRule="exact"/>
        <w:rPr>
          <w:rFonts w:hint="eastAsia" w:ascii="宋体" w:hAnsi="宋体" w:eastAsia="楷体_GB2312" w:cs="楷体_GB2312"/>
          <w:spacing w:val="-6"/>
          <w:sz w:val="32"/>
          <w:szCs w:val="32"/>
        </w:rPr>
      </w:pPr>
    </w:p>
    <w:p>
      <w:pPr>
        <w:wordWrap w:val="0"/>
        <w:spacing w:line="600" w:lineRule="exact"/>
        <w:ind w:firstLine="279" w:firstLineChars="100"/>
        <w:jc w:val="right"/>
        <w:rPr>
          <w:rFonts w:hint="eastAsia" w:ascii="宋体" w:hAnsi="宋体" w:eastAsia="楷体_GB2312" w:cs="楷体_GB2312"/>
          <w:spacing w:val="0"/>
          <w:sz w:val="32"/>
          <w:szCs w:val="32"/>
          <w:lang w:val="en-US" w:eastAsia="zh-CN"/>
        </w:rPr>
      </w:pPr>
      <w:r>
        <w:rPr>
          <w:rFonts w:hint="eastAsia" w:ascii="宋体" w:hAnsi="宋体" w:eastAsia="楷体_GB2312" w:cs="楷体_GB2312"/>
          <w:spacing w:val="-23"/>
          <w:sz w:val="32"/>
          <w:szCs w:val="32"/>
          <w:lang w:val="en-US" w:eastAsia="zh-CN"/>
        </w:rPr>
        <w:t>中共仙游县委扶贫开发成果巩固</w:t>
      </w:r>
      <w:r>
        <w:rPr>
          <w:rFonts w:hint="eastAsia" w:ascii="宋体" w:hAnsi="宋体" w:eastAsia="楷体_GB2312" w:cs="楷体_GB2312"/>
          <w:spacing w:val="0"/>
          <w:sz w:val="32"/>
          <w:szCs w:val="32"/>
          <w:lang w:val="en-US" w:eastAsia="zh-CN"/>
        </w:rPr>
        <w:t xml:space="preserve">         仙游县财政局       </w:t>
      </w:r>
    </w:p>
    <w:p>
      <w:pPr>
        <w:wordWrap w:val="0"/>
        <w:spacing w:line="600" w:lineRule="exact"/>
        <w:ind w:firstLine="279" w:firstLineChars="100"/>
        <w:jc w:val="right"/>
        <w:rPr>
          <w:rFonts w:hint="eastAsia" w:ascii="宋体" w:hAnsi="宋体" w:eastAsia="楷体_GB2312" w:cs="楷体_GB2312"/>
          <w:sz w:val="32"/>
          <w:lang w:val="en-US"/>
        </w:rPr>
      </w:pPr>
      <w:r>
        <w:rPr>
          <w:rFonts w:hint="eastAsia" w:ascii="宋体" w:hAnsi="宋体" w:eastAsia="楷体_GB2312" w:cs="楷体_GB2312"/>
          <w:spacing w:val="-23"/>
          <w:sz w:val="32"/>
          <w:szCs w:val="32"/>
          <w:lang w:val="en-US" w:eastAsia="zh-CN"/>
        </w:rPr>
        <w:t>与乡村振兴工作领导小组办公室</w:t>
      </w:r>
      <w:r>
        <w:rPr>
          <w:rFonts w:hint="eastAsia" w:ascii="宋体" w:hAnsi="宋体" w:eastAsia="楷体_GB2312" w:cs="楷体_GB2312"/>
          <w:spacing w:val="0"/>
          <w:sz w:val="32"/>
          <w:szCs w:val="32"/>
          <w:lang w:val="en-US" w:eastAsia="zh-CN"/>
        </w:rPr>
        <w:t xml:space="preserve">                          </w:t>
      </w:r>
      <w:r>
        <w:rPr>
          <w:rFonts w:hint="eastAsia" w:ascii="宋体" w:hAnsi="宋体" w:eastAsia="楷体_GB2312" w:cs="楷体_GB2312"/>
          <w:spacing w:val="-40"/>
          <w:w w:val="75"/>
          <w:sz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600" w:lineRule="exact"/>
        <w:ind w:right="0" w:rightChars="0"/>
        <w:jc w:val="right"/>
        <w:textAlignment w:val="auto"/>
        <w:rPr>
          <w:rFonts w:hint="eastAsia" w:ascii="宋体" w:hAnsi="宋体" w:eastAsia="楷体_GB2312" w:cs="楷体_GB2312"/>
          <w:sz w:val="32"/>
          <w:szCs w:val="32"/>
        </w:rPr>
      </w:pPr>
      <w:r>
        <w:rPr>
          <w:rFonts w:hint="eastAsia" w:ascii="宋体" w:hAnsi="宋体" w:eastAsia="楷体_GB2312" w:cs="楷体_GB2312"/>
          <w:spacing w:val="-6"/>
          <w:sz w:val="32"/>
          <w:lang w:val="en-US" w:eastAsia="zh-CN"/>
        </w:rPr>
        <w:t xml:space="preserve">            2024年6月24日     </w:t>
      </w:r>
    </w:p>
    <w:p>
      <w:pPr>
        <w:pStyle w:val="2"/>
        <w:rPr>
          <w:rFonts w:hint="eastAsia" w:ascii="宋体" w:hAnsi="宋体" w:eastAsia="楷体_GB2312" w:cs="楷体_GB2312"/>
          <w:sz w:val="32"/>
          <w:szCs w:val="32"/>
        </w:rPr>
        <w:sectPr>
          <w:footerReference r:id="rId5" w:type="first"/>
          <w:footerReference r:id="rId3" w:type="default"/>
          <w:footerReference r:id="rId4" w:type="even"/>
          <w:pgSz w:w="11906" w:h="16838"/>
          <w:pgMar w:top="1984" w:right="1531" w:bottom="1871" w:left="1531" w:header="851" w:footer="1474" w:gutter="0"/>
          <w:pgBorders>
            <w:top w:val="none" w:sz="0" w:space="0"/>
            <w:left w:val="none" w:sz="0" w:space="0"/>
            <w:bottom w:val="none" w:sz="0" w:space="0"/>
            <w:right w:val="none" w:sz="0" w:space="0"/>
          </w:pgBorders>
          <w:pgNumType w:fmt="decimal"/>
          <w:cols w:space="720" w:num="1"/>
          <w:rtlGutter w:val="0"/>
          <w:docGrid w:type="linesAndChars" w:linePitch="618" w:charSpace="1024"/>
        </w:sectPr>
      </w:pPr>
    </w:p>
    <w:p>
      <w:pPr>
        <w:pStyle w:val="5"/>
        <w:widowControl/>
        <w:kinsoku w:val="0"/>
        <w:wordWrap/>
        <w:autoSpaceDE w:val="0"/>
        <w:autoSpaceDN w:val="0"/>
        <w:adjustRightInd w:val="0"/>
        <w:snapToGrid w:val="0"/>
        <w:spacing w:line="560" w:lineRule="exact"/>
        <w:ind w:left="0" w:leftChars="0" w:right="0" w:firstLine="0" w:firstLineChars="0"/>
        <w:jc w:val="center"/>
        <w:textAlignment w:val="baseline"/>
        <w:rPr>
          <w:rFonts w:hint="eastAsia" w:ascii="宋体" w:hAnsi="宋体" w:eastAsia="方正小标宋简体" w:cs="方正小标宋简体"/>
          <w:b w:val="0"/>
          <w:bCs w:val="0"/>
          <w:color w:val="auto"/>
          <w:spacing w:val="0"/>
          <w:kern w:val="2"/>
          <w:sz w:val="44"/>
          <w:szCs w:val="44"/>
          <w:lang w:eastAsia="zh-CN"/>
        </w:rPr>
      </w:pPr>
      <w:r>
        <w:rPr>
          <w:rFonts w:hint="eastAsia" w:ascii="宋体" w:hAnsi="宋体" w:eastAsia="方正小标宋简体" w:cs="方正小标宋简体"/>
          <w:b w:val="0"/>
          <w:bCs w:val="0"/>
          <w:color w:val="auto"/>
          <w:spacing w:val="0"/>
          <w:kern w:val="2"/>
          <w:sz w:val="44"/>
          <w:szCs w:val="44"/>
          <w:lang w:val="en-US" w:eastAsia="zh-CN"/>
        </w:rPr>
        <w:t>仙游县</w:t>
      </w:r>
      <w:r>
        <w:rPr>
          <w:rFonts w:hint="eastAsia" w:ascii="宋体" w:hAnsi="宋体" w:eastAsia="方正小标宋简体" w:cs="方正小标宋简体"/>
          <w:b w:val="0"/>
          <w:bCs w:val="0"/>
          <w:color w:val="auto"/>
          <w:spacing w:val="0"/>
          <w:kern w:val="2"/>
          <w:sz w:val="44"/>
          <w:szCs w:val="44"/>
          <w:lang w:eastAsia="zh-CN"/>
        </w:rPr>
        <w:t>乡村振兴示范创建资金管理办法</w:t>
      </w:r>
    </w:p>
    <w:p>
      <w:pPr>
        <w:widowControl/>
        <w:kinsoku w:val="0"/>
        <w:wordWrap/>
        <w:autoSpaceDE w:val="0"/>
        <w:autoSpaceDN w:val="0"/>
        <w:adjustRightInd w:val="0"/>
        <w:snapToGrid w:val="0"/>
        <w:spacing w:line="560" w:lineRule="exact"/>
        <w:ind w:left="0" w:right="0" w:firstLineChars="0"/>
        <w:jc w:val="center"/>
        <w:textAlignment w:val="baseline"/>
        <w:rPr>
          <w:rFonts w:ascii="宋体" w:hAnsi="宋体" w:eastAsia="黑体" w:cs="黑体"/>
          <w:b/>
          <w:bCs/>
          <w:color w:val="auto"/>
          <w:spacing w:val="-3"/>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after="165" w:afterLines="50" w:line="560" w:lineRule="exact"/>
        <w:ind w:right="0"/>
        <w:jc w:val="center"/>
        <w:textAlignment w:val="baseline"/>
        <w:rPr>
          <w:rFonts w:ascii="宋体" w:hAnsi="宋体" w:eastAsia="黑体" w:cs="黑体"/>
          <w:b w:val="0"/>
          <w:bCs w:val="0"/>
          <w:color w:val="auto"/>
          <w:spacing w:val="0"/>
          <w:kern w:val="0"/>
          <w:sz w:val="32"/>
          <w:szCs w:val="32"/>
        </w:rPr>
      </w:pPr>
      <w:r>
        <w:rPr>
          <w:rFonts w:ascii="宋体" w:hAnsi="宋体" w:eastAsia="黑体" w:cs="黑体"/>
          <w:b w:val="0"/>
          <w:bCs w:val="0"/>
          <w:color w:val="auto"/>
          <w:spacing w:val="0"/>
          <w:kern w:val="0"/>
          <w:sz w:val="32"/>
          <w:szCs w:val="32"/>
        </w:rPr>
        <w:t>第一章  总  则</w:t>
      </w:r>
    </w:p>
    <w:p>
      <w:pPr>
        <w:keepNext w:val="0"/>
        <w:keepLines w:val="0"/>
        <w:pageBreakBefore w:val="0"/>
        <w:widowControl w:val="0"/>
        <w:tabs>
          <w:tab w:val="left" w:pos="170"/>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第一条</w:t>
      </w:r>
      <w:r>
        <w:rPr>
          <w:rFonts w:ascii="宋体" w:hAnsi="宋体" w:eastAsia="仿宋_GB2312" w:cs="仿宋"/>
          <w:color w:val="auto"/>
          <w:spacing w:val="0"/>
          <w:kern w:val="0"/>
          <w:sz w:val="32"/>
          <w:szCs w:val="32"/>
        </w:rPr>
        <w:t xml:space="preserve">  </w:t>
      </w:r>
      <w:r>
        <w:rPr>
          <w:rFonts w:hint="default" w:ascii="宋体" w:hAnsi="宋体" w:eastAsia="仿宋_GB2312" w:cs="仿宋"/>
          <w:color w:val="auto"/>
          <w:spacing w:val="0"/>
          <w:kern w:val="0"/>
          <w:sz w:val="32"/>
          <w:szCs w:val="32"/>
        </w:rPr>
        <w:t>为深入贯彻《</w:t>
      </w:r>
      <w:r>
        <w:rPr>
          <w:rFonts w:hint="default" w:ascii="宋体" w:hAnsi="宋体" w:eastAsia="仿宋_GB2312" w:cs="仿宋"/>
          <w:color w:val="auto"/>
          <w:spacing w:val="0"/>
          <w:kern w:val="0"/>
          <w:sz w:val="32"/>
          <w:szCs w:val="32"/>
          <w:lang w:eastAsia="zh-CN"/>
        </w:rPr>
        <w:t>关于学习运用“千村示范、万村整治”工程经验有力有效推进乡村全面振兴的实施意见》</w:t>
      </w:r>
      <w:r>
        <w:rPr>
          <w:rFonts w:hint="default" w:ascii="宋体" w:hAnsi="宋体" w:eastAsia="仿宋_GB2312" w:cs="仿宋"/>
          <w:color w:val="auto"/>
          <w:spacing w:val="0"/>
          <w:kern w:val="0"/>
          <w:sz w:val="32"/>
          <w:szCs w:val="32"/>
        </w:rPr>
        <w:t>（仙委发〔20</w:t>
      </w:r>
      <w:r>
        <w:rPr>
          <w:rFonts w:hint="default" w:ascii="宋体" w:hAnsi="宋体" w:eastAsia="仿宋_GB2312" w:cs="仿宋"/>
          <w:color w:val="auto"/>
          <w:spacing w:val="0"/>
          <w:kern w:val="0"/>
          <w:sz w:val="32"/>
          <w:szCs w:val="32"/>
          <w:lang w:val="en-US" w:eastAsia="zh-CN"/>
        </w:rPr>
        <w:t>24</w:t>
      </w:r>
      <w:r>
        <w:rPr>
          <w:rFonts w:hint="default" w:ascii="宋体" w:hAnsi="宋体" w:eastAsia="仿宋_GB2312" w:cs="仿宋"/>
          <w:color w:val="auto"/>
          <w:spacing w:val="0"/>
          <w:kern w:val="0"/>
          <w:sz w:val="32"/>
          <w:szCs w:val="32"/>
        </w:rPr>
        <w:t>〕</w:t>
      </w:r>
      <w:r>
        <w:rPr>
          <w:rFonts w:hint="default" w:ascii="宋体" w:hAnsi="宋体" w:eastAsia="仿宋_GB2312" w:cs="仿宋"/>
          <w:color w:val="auto"/>
          <w:spacing w:val="0"/>
          <w:kern w:val="0"/>
          <w:sz w:val="32"/>
          <w:szCs w:val="32"/>
          <w:lang w:val="en-US" w:eastAsia="zh-CN"/>
        </w:rPr>
        <w:t>2</w:t>
      </w:r>
      <w:r>
        <w:rPr>
          <w:rFonts w:hint="default" w:ascii="宋体" w:hAnsi="宋体" w:eastAsia="仿宋_GB2312" w:cs="仿宋"/>
          <w:color w:val="auto"/>
          <w:spacing w:val="0"/>
          <w:kern w:val="0"/>
          <w:sz w:val="32"/>
          <w:szCs w:val="32"/>
        </w:rPr>
        <w:t>号）精神，高质量推进我县乡村振兴村示范工程建设，加强和规范乡村振兴示范专项资金管理，集中财力支持乡村振兴战略实施，提高资金使用效益，根据《福建省乡村振兴示范</w:t>
      </w:r>
      <w:r>
        <w:rPr>
          <w:rFonts w:hint="default" w:ascii="宋体" w:hAnsi="宋体" w:eastAsia="仿宋_GB2312" w:cs="仿宋"/>
          <w:color w:val="auto"/>
          <w:spacing w:val="0"/>
          <w:kern w:val="0"/>
          <w:sz w:val="32"/>
          <w:szCs w:val="32"/>
          <w:lang w:val="en-US" w:eastAsia="zh-CN"/>
        </w:rPr>
        <w:t>创建</w:t>
      </w:r>
      <w:r>
        <w:rPr>
          <w:rFonts w:hint="default" w:ascii="宋体" w:hAnsi="宋体" w:eastAsia="仿宋_GB2312" w:cs="仿宋"/>
          <w:color w:val="auto"/>
          <w:spacing w:val="0"/>
          <w:kern w:val="0"/>
          <w:sz w:val="32"/>
          <w:szCs w:val="32"/>
        </w:rPr>
        <w:t>资金管理办法》（闽</w:t>
      </w:r>
      <w:r>
        <w:rPr>
          <w:rFonts w:hint="default" w:ascii="宋体" w:hAnsi="宋体" w:eastAsia="仿宋_GB2312" w:cs="仿宋"/>
          <w:color w:val="auto"/>
          <w:spacing w:val="0"/>
          <w:kern w:val="0"/>
          <w:sz w:val="32"/>
          <w:szCs w:val="32"/>
          <w:lang w:val="en-US" w:eastAsia="zh-CN"/>
        </w:rPr>
        <w:t>委振兴办</w:t>
      </w:r>
      <w:r>
        <w:rPr>
          <w:rFonts w:hint="default" w:ascii="宋体" w:hAnsi="宋体" w:eastAsia="仿宋_GB2312" w:cs="仿宋"/>
          <w:color w:val="auto"/>
          <w:spacing w:val="0"/>
          <w:kern w:val="0"/>
          <w:sz w:val="32"/>
          <w:szCs w:val="32"/>
        </w:rPr>
        <w:t>〔202</w:t>
      </w:r>
      <w:r>
        <w:rPr>
          <w:rFonts w:hint="default" w:ascii="宋体" w:hAnsi="宋体" w:eastAsia="仿宋_GB2312" w:cs="仿宋"/>
          <w:color w:val="auto"/>
          <w:spacing w:val="0"/>
          <w:kern w:val="0"/>
          <w:sz w:val="32"/>
          <w:szCs w:val="32"/>
          <w:lang w:val="en-US" w:eastAsia="zh-CN"/>
        </w:rPr>
        <w:t>4</w:t>
      </w:r>
      <w:r>
        <w:rPr>
          <w:rFonts w:hint="default" w:ascii="宋体" w:hAnsi="宋体" w:eastAsia="仿宋_GB2312" w:cs="仿宋"/>
          <w:color w:val="auto"/>
          <w:spacing w:val="0"/>
          <w:kern w:val="0"/>
          <w:sz w:val="32"/>
          <w:szCs w:val="32"/>
        </w:rPr>
        <w:t>〕4号）等有关规定，结合我县实际，制定本办法。</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第二条</w:t>
      </w:r>
      <w:r>
        <w:rPr>
          <w:rFonts w:ascii="宋体" w:hAnsi="宋体" w:eastAsia="仿宋_GB2312" w:cs="仿宋"/>
          <w:color w:val="auto"/>
          <w:spacing w:val="0"/>
          <w:kern w:val="0"/>
          <w:sz w:val="32"/>
          <w:szCs w:val="32"/>
        </w:rPr>
        <w:t xml:space="preserve">  本办法所称乡村振兴示范创建资金</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以下简称示范创建资金</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,是指2024-2028年省、市、县财政筹措的专项用于省级乡村振兴示范乡镇、示范村创建工作的资金。</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第三条</w:t>
      </w:r>
      <w:r>
        <w:rPr>
          <w:rFonts w:ascii="宋体" w:hAnsi="宋体" w:eastAsia="仿宋_GB2312" w:cs="仿宋"/>
          <w:color w:val="auto"/>
          <w:spacing w:val="0"/>
          <w:kern w:val="0"/>
          <w:sz w:val="32"/>
          <w:szCs w:val="32"/>
        </w:rPr>
        <w:t xml:space="preserve">  本办法所称</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级相关业务主管部门</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 xml:space="preserve">以下简称 </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级业务部门</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包括：</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发改</w:t>
      </w:r>
      <w:r>
        <w:rPr>
          <w:rFonts w:hint="eastAsia" w:ascii="宋体" w:hAnsi="宋体" w:eastAsia="仿宋_GB2312" w:cs="仿宋"/>
          <w:color w:val="auto"/>
          <w:spacing w:val="0"/>
          <w:kern w:val="0"/>
          <w:sz w:val="32"/>
          <w:szCs w:val="32"/>
          <w:lang w:val="en-US" w:eastAsia="zh-CN"/>
        </w:rPr>
        <w:t>局</w:t>
      </w:r>
      <w:r>
        <w:rPr>
          <w:rFonts w:ascii="宋体" w:hAnsi="宋体" w:eastAsia="仿宋_GB2312" w:cs="仿宋"/>
          <w:color w:val="auto"/>
          <w:spacing w:val="0"/>
          <w:kern w:val="0"/>
          <w:sz w:val="32"/>
          <w:szCs w:val="32"/>
        </w:rPr>
        <w:t>、</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自然资源</w:t>
      </w:r>
      <w:r>
        <w:rPr>
          <w:rFonts w:hint="eastAsia" w:ascii="宋体" w:hAnsi="宋体" w:eastAsia="仿宋_GB2312" w:cs="仿宋"/>
          <w:color w:val="auto"/>
          <w:spacing w:val="0"/>
          <w:kern w:val="0"/>
          <w:sz w:val="32"/>
          <w:szCs w:val="32"/>
          <w:lang w:val="en-US" w:eastAsia="zh-CN"/>
        </w:rPr>
        <w:t>局</w:t>
      </w:r>
      <w:r>
        <w:rPr>
          <w:rFonts w:ascii="宋体" w:hAnsi="宋体" w:eastAsia="仿宋_GB2312" w:cs="仿宋"/>
          <w:color w:val="auto"/>
          <w:spacing w:val="0"/>
          <w:kern w:val="0"/>
          <w:sz w:val="32"/>
          <w:szCs w:val="32"/>
        </w:rPr>
        <w:t>、</w:t>
      </w:r>
      <w:r>
        <w:rPr>
          <w:rFonts w:hint="eastAsia" w:ascii="宋体" w:hAnsi="宋体" w:eastAsia="仿宋_GB2312" w:cs="仿宋"/>
          <w:color w:val="auto"/>
          <w:spacing w:val="0"/>
          <w:kern w:val="0"/>
          <w:sz w:val="32"/>
          <w:szCs w:val="32"/>
          <w:lang w:val="en-US" w:eastAsia="zh-CN"/>
        </w:rPr>
        <w:t>仙游</w:t>
      </w:r>
      <w:r>
        <w:rPr>
          <w:rFonts w:ascii="宋体" w:hAnsi="宋体" w:eastAsia="仿宋_GB2312" w:cs="仿宋"/>
          <w:color w:val="auto"/>
          <w:spacing w:val="0"/>
          <w:kern w:val="0"/>
          <w:sz w:val="32"/>
          <w:szCs w:val="32"/>
        </w:rPr>
        <w:t>生态环境</w:t>
      </w:r>
      <w:r>
        <w:rPr>
          <w:rFonts w:hint="eastAsia" w:ascii="宋体" w:hAnsi="宋体" w:eastAsia="仿宋_GB2312" w:cs="仿宋"/>
          <w:color w:val="auto"/>
          <w:spacing w:val="0"/>
          <w:kern w:val="0"/>
          <w:sz w:val="32"/>
          <w:szCs w:val="32"/>
          <w:lang w:val="en-US" w:eastAsia="zh-CN"/>
        </w:rPr>
        <w:t>局</w:t>
      </w:r>
      <w:r>
        <w:rPr>
          <w:rFonts w:ascii="宋体" w:hAnsi="宋体" w:eastAsia="仿宋_GB2312" w:cs="仿宋"/>
          <w:color w:val="auto"/>
          <w:spacing w:val="0"/>
          <w:kern w:val="0"/>
          <w:sz w:val="32"/>
          <w:szCs w:val="32"/>
        </w:rPr>
        <w:t>、</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住建</w:t>
      </w:r>
      <w:r>
        <w:rPr>
          <w:rFonts w:hint="eastAsia" w:ascii="宋体" w:hAnsi="宋体" w:eastAsia="仿宋_GB2312" w:cs="仿宋"/>
          <w:color w:val="auto"/>
          <w:spacing w:val="0"/>
          <w:kern w:val="0"/>
          <w:sz w:val="32"/>
          <w:szCs w:val="32"/>
          <w:lang w:val="en-US" w:eastAsia="zh-CN"/>
        </w:rPr>
        <w:t>局</w:t>
      </w:r>
      <w:r>
        <w:rPr>
          <w:rFonts w:ascii="宋体" w:hAnsi="宋体" w:eastAsia="仿宋_GB2312" w:cs="仿宋"/>
          <w:color w:val="auto"/>
          <w:spacing w:val="0"/>
          <w:kern w:val="0"/>
          <w:sz w:val="32"/>
          <w:szCs w:val="32"/>
        </w:rPr>
        <w:t>、</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交通运输</w:t>
      </w:r>
      <w:r>
        <w:rPr>
          <w:rFonts w:hint="eastAsia" w:ascii="宋体" w:hAnsi="宋体" w:eastAsia="仿宋_GB2312" w:cs="仿宋"/>
          <w:color w:val="auto"/>
          <w:spacing w:val="0"/>
          <w:kern w:val="0"/>
          <w:sz w:val="32"/>
          <w:szCs w:val="32"/>
          <w:lang w:val="en-US" w:eastAsia="zh-CN"/>
        </w:rPr>
        <w:t>局</w:t>
      </w:r>
      <w:r>
        <w:rPr>
          <w:rFonts w:ascii="宋体" w:hAnsi="宋体" w:eastAsia="仿宋_GB2312" w:cs="仿宋"/>
          <w:color w:val="auto"/>
          <w:spacing w:val="0"/>
          <w:kern w:val="0"/>
          <w:sz w:val="32"/>
          <w:szCs w:val="32"/>
        </w:rPr>
        <w:t>、</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水利</w:t>
      </w:r>
      <w:r>
        <w:rPr>
          <w:rFonts w:hint="eastAsia" w:ascii="宋体" w:hAnsi="宋体" w:eastAsia="仿宋_GB2312" w:cs="仿宋"/>
          <w:color w:val="auto"/>
          <w:spacing w:val="0"/>
          <w:kern w:val="0"/>
          <w:sz w:val="32"/>
          <w:szCs w:val="32"/>
          <w:lang w:val="en-US" w:eastAsia="zh-CN"/>
        </w:rPr>
        <w:t>局</w:t>
      </w:r>
      <w:r>
        <w:rPr>
          <w:rFonts w:ascii="宋体" w:hAnsi="宋体" w:eastAsia="仿宋_GB2312" w:cs="仿宋"/>
          <w:color w:val="auto"/>
          <w:spacing w:val="0"/>
          <w:kern w:val="0"/>
          <w:sz w:val="32"/>
          <w:szCs w:val="32"/>
        </w:rPr>
        <w:t>、</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农业农村</w:t>
      </w:r>
      <w:r>
        <w:rPr>
          <w:rFonts w:hint="eastAsia" w:ascii="宋体" w:hAnsi="宋体" w:eastAsia="仿宋_GB2312" w:cs="仿宋"/>
          <w:color w:val="auto"/>
          <w:spacing w:val="0"/>
          <w:kern w:val="0"/>
          <w:sz w:val="32"/>
          <w:szCs w:val="32"/>
          <w:lang w:val="en-US" w:eastAsia="zh-CN"/>
        </w:rPr>
        <w:t>局</w:t>
      </w:r>
      <w:r>
        <w:rPr>
          <w:rFonts w:ascii="宋体" w:hAnsi="宋体" w:eastAsia="仿宋_GB2312" w:cs="仿宋"/>
          <w:color w:val="auto"/>
          <w:spacing w:val="0"/>
          <w:kern w:val="0"/>
          <w:sz w:val="32"/>
          <w:szCs w:val="32"/>
        </w:rPr>
        <w:t>、</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商务</w:t>
      </w:r>
      <w:r>
        <w:rPr>
          <w:rFonts w:hint="eastAsia" w:ascii="宋体" w:hAnsi="宋体" w:eastAsia="仿宋_GB2312" w:cs="仿宋"/>
          <w:color w:val="auto"/>
          <w:spacing w:val="0"/>
          <w:kern w:val="0"/>
          <w:sz w:val="32"/>
          <w:szCs w:val="32"/>
          <w:lang w:val="en-US" w:eastAsia="zh-CN"/>
        </w:rPr>
        <w:t>局</w:t>
      </w:r>
      <w:r>
        <w:rPr>
          <w:rFonts w:ascii="宋体" w:hAnsi="宋体" w:eastAsia="仿宋_GB2312" w:cs="仿宋"/>
          <w:color w:val="auto"/>
          <w:spacing w:val="0"/>
          <w:kern w:val="0"/>
          <w:sz w:val="32"/>
          <w:szCs w:val="32"/>
        </w:rPr>
        <w:t>、</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文旅</w:t>
      </w:r>
      <w:r>
        <w:rPr>
          <w:rFonts w:hint="eastAsia" w:ascii="宋体" w:hAnsi="宋体" w:eastAsia="仿宋_GB2312" w:cs="仿宋"/>
          <w:color w:val="auto"/>
          <w:spacing w:val="0"/>
          <w:kern w:val="0"/>
          <w:sz w:val="32"/>
          <w:szCs w:val="32"/>
          <w:lang w:val="en-US" w:eastAsia="zh-CN"/>
        </w:rPr>
        <w:t>局</w:t>
      </w:r>
      <w:r>
        <w:rPr>
          <w:rFonts w:ascii="宋体" w:hAnsi="宋体" w:eastAsia="仿宋_GB2312" w:cs="仿宋"/>
          <w:color w:val="auto"/>
          <w:spacing w:val="0"/>
          <w:kern w:val="0"/>
          <w:sz w:val="32"/>
          <w:szCs w:val="32"/>
        </w:rPr>
        <w:t>、</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林业局。</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第四条</w:t>
      </w:r>
      <w:r>
        <w:rPr>
          <w:rFonts w:ascii="宋体" w:hAnsi="宋体" w:eastAsia="仿宋_GB2312" w:cs="仿宋"/>
          <w:color w:val="auto"/>
          <w:spacing w:val="0"/>
          <w:kern w:val="0"/>
          <w:sz w:val="32"/>
          <w:szCs w:val="32"/>
        </w:rPr>
        <w:t xml:space="preserve">  本办法所称乡村振兴示范乡镇、示范村，是指 2023年-2027年，省农业农村厅、省乡村振兴局每年公布的省级乡村振兴示范乡镇创建对象</w:t>
      </w:r>
      <w:r>
        <w:rPr>
          <w:rFonts w:hint="eastAsia" w:ascii="宋体" w:hAnsi="宋体" w:eastAsia="仿宋_GB2312" w:cs="仿宋"/>
          <w:color w:val="auto"/>
          <w:spacing w:val="0"/>
          <w:kern w:val="0"/>
          <w:sz w:val="32"/>
          <w:szCs w:val="32"/>
          <w:lang w:val="en-US" w:eastAsia="zh-CN"/>
        </w:rPr>
        <w:t>及</w:t>
      </w:r>
      <w:r>
        <w:rPr>
          <w:rFonts w:ascii="宋体" w:hAnsi="宋体" w:eastAsia="仿宋_GB2312" w:cs="仿宋"/>
          <w:color w:val="auto"/>
          <w:spacing w:val="0"/>
          <w:kern w:val="0"/>
          <w:sz w:val="32"/>
          <w:szCs w:val="32"/>
        </w:rPr>
        <w:t>省级乡村振兴示范村创建对象，在2024年-2028年评估认定期，经省级每年组织认定的“乡村振兴示范乡镇”“乡村振兴示范村”。</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position w:val="0"/>
          <w:sz w:val="32"/>
          <w:szCs w:val="32"/>
        </w:rPr>
        <w:t>第五条</w:t>
      </w:r>
      <w:r>
        <w:rPr>
          <w:rFonts w:ascii="宋体" w:hAnsi="宋体" w:eastAsia="仿宋_GB2312" w:cs="仿宋"/>
          <w:color w:val="auto"/>
          <w:spacing w:val="0"/>
          <w:kern w:val="0"/>
          <w:position w:val="0"/>
          <w:sz w:val="32"/>
          <w:szCs w:val="32"/>
        </w:rPr>
        <w:t xml:space="preserve">  示范创建资金遵循“县域统筹、保障重点、公</w:t>
      </w:r>
      <w:r>
        <w:rPr>
          <w:rFonts w:ascii="宋体" w:hAnsi="宋体" w:eastAsia="仿宋_GB2312" w:cs="仿宋"/>
          <w:color w:val="auto"/>
          <w:spacing w:val="0"/>
          <w:kern w:val="0"/>
          <w:sz w:val="32"/>
          <w:szCs w:val="32"/>
        </w:rPr>
        <w:t>平公开、强化监督、讲求绩效”的原则进行管理。</w:t>
      </w:r>
    </w:p>
    <w:p>
      <w:pPr>
        <w:keepNext w:val="0"/>
        <w:keepLines w:val="0"/>
        <w:pageBreakBefore w:val="0"/>
        <w:widowControl w:val="0"/>
        <w:kinsoku w:val="0"/>
        <w:wordWrap/>
        <w:overflowPunct/>
        <w:topLinePunct w:val="0"/>
        <w:autoSpaceDE w:val="0"/>
        <w:autoSpaceDN w:val="0"/>
        <w:bidi w:val="0"/>
        <w:adjustRightInd w:val="0"/>
        <w:snapToGrid w:val="0"/>
        <w:spacing w:before="165" w:beforeLines="50" w:after="165" w:afterLines="50" w:line="560" w:lineRule="exact"/>
        <w:ind w:right="0"/>
        <w:jc w:val="center"/>
        <w:textAlignment w:val="baseline"/>
        <w:rPr>
          <w:rFonts w:ascii="宋体" w:hAnsi="宋体" w:eastAsia="仿宋_GB2312" w:cs="仿宋"/>
          <w:b/>
          <w:bCs/>
          <w:color w:val="auto"/>
          <w:spacing w:val="0"/>
          <w:kern w:val="0"/>
          <w:sz w:val="32"/>
          <w:szCs w:val="32"/>
        </w:rPr>
      </w:pPr>
      <w:r>
        <w:rPr>
          <w:rFonts w:ascii="宋体" w:hAnsi="宋体" w:eastAsia="黑体" w:cs="黑体"/>
          <w:b w:val="0"/>
          <w:bCs w:val="0"/>
          <w:color w:val="auto"/>
          <w:spacing w:val="0"/>
          <w:kern w:val="0"/>
          <w:sz w:val="32"/>
          <w:szCs w:val="32"/>
        </w:rPr>
        <w:t>第二章  职责分工</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第六条</w:t>
      </w:r>
      <w:r>
        <w:rPr>
          <w:rFonts w:ascii="宋体" w:hAnsi="宋体" w:eastAsia="仿宋_GB2312" w:cs="仿宋"/>
          <w:color w:val="auto"/>
          <w:spacing w:val="0"/>
          <w:kern w:val="0"/>
          <w:sz w:val="32"/>
          <w:szCs w:val="32"/>
        </w:rPr>
        <w:t xml:space="preserve"> </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委乡村振兴办、</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财政</w:t>
      </w:r>
      <w:r>
        <w:rPr>
          <w:rFonts w:hint="eastAsia" w:ascii="宋体" w:hAnsi="宋体" w:eastAsia="仿宋_GB2312" w:cs="仿宋"/>
          <w:color w:val="auto"/>
          <w:spacing w:val="0"/>
          <w:kern w:val="0"/>
          <w:sz w:val="32"/>
          <w:szCs w:val="32"/>
          <w:lang w:val="en-US" w:eastAsia="zh-CN"/>
        </w:rPr>
        <w:t>局以</w:t>
      </w:r>
      <w:r>
        <w:rPr>
          <w:rFonts w:ascii="宋体" w:hAnsi="宋体" w:eastAsia="仿宋_GB2312" w:cs="仿宋"/>
          <w:color w:val="auto"/>
          <w:spacing w:val="0"/>
          <w:kern w:val="0"/>
          <w:sz w:val="32"/>
          <w:szCs w:val="32"/>
        </w:rPr>
        <w:t>及有关乡镇、村等按照职责分共同做好示范创建资金管理和监督工</w:t>
      </w:r>
      <w:r>
        <w:rPr>
          <w:rFonts w:hint="eastAsia" w:ascii="宋体" w:hAnsi="宋体" w:eastAsia="仿宋_GB2312" w:cs="仿宋"/>
          <w:color w:val="auto"/>
          <w:spacing w:val="0"/>
          <w:kern w:val="0"/>
          <w:sz w:val="32"/>
          <w:szCs w:val="32"/>
          <w:lang w:val="en-US" w:eastAsia="zh-CN"/>
        </w:rPr>
        <w:t>作</w:t>
      </w:r>
      <w:r>
        <w:rPr>
          <w:rFonts w:ascii="宋体" w:hAnsi="宋体" w:eastAsia="仿宋_GB2312" w:cs="仿宋"/>
          <w:color w:val="auto"/>
          <w:spacing w:val="0"/>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第七条</w:t>
      </w:r>
      <w:r>
        <w:rPr>
          <w:rFonts w:ascii="宋体" w:hAnsi="宋体" w:eastAsia="仿宋_GB2312" w:cs="仿宋"/>
          <w:color w:val="auto"/>
          <w:spacing w:val="0"/>
          <w:kern w:val="0"/>
          <w:sz w:val="32"/>
          <w:szCs w:val="32"/>
        </w:rPr>
        <w:t xml:space="preserve">  </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委乡村振兴</w:t>
      </w:r>
      <w:r>
        <w:rPr>
          <w:rFonts w:hint="eastAsia" w:ascii="宋体" w:hAnsi="宋体" w:eastAsia="仿宋_GB2312" w:cs="仿宋"/>
          <w:color w:val="auto"/>
          <w:spacing w:val="0"/>
          <w:kern w:val="0"/>
          <w:sz w:val="32"/>
          <w:szCs w:val="32"/>
          <w:lang w:val="en-US" w:eastAsia="zh-CN"/>
        </w:rPr>
        <w:t>办</w:t>
      </w:r>
      <w:r>
        <w:rPr>
          <w:rFonts w:ascii="宋体" w:hAnsi="宋体" w:eastAsia="仿宋_GB2312" w:cs="仿宋"/>
          <w:color w:val="auto"/>
          <w:spacing w:val="0"/>
          <w:kern w:val="0"/>
          <w:sz w:val="32"/>
          <w:szCs w:val="32"/>
        </w:rPr>
        <w:t>职责</w:t>
      </w:r>
    </w:p>
    <w:p>
      <w:pPr>
        <w:keepNext w:val="0"/>
        <w:keepLines w:val="0"/>
        <w:pageBreakBefore w:val="0"/>
        <w:widowControl w:val="0"/>
        <w:numPr>
          <w:ilvl w:val="0"/>
          <w:numId w:val="0"/>
        </w:numPr>
        <w:wordWrap/>
        <w:overflowPunct/>
        <w:topLinePunct w:val="0"/>
        <w:bidi w:val="0"/>
        <w:adjustRightInd/>
        <w:snapToGrid/>
        <w:spacing w:line="560" w:lineRule="exact"/>
        <w:ind w:left="0" w:right="0" w:firstLine="640" w:firstLineChars="200"/>
        <w:jc w:val="both"/>
        <w:textAlignment w:val="auto"/>
        <w:rPr>
          <w:rFonts w:ascii="宋体" w:hAnsi="宋体" w:eastAsia="仿宋_GB2312" w:cs="仿宋"/>
          <w:color w:val="auto"/>
          <w:spacing w:val="0"/>
          <w:kern w:val="0"/>
          <w:sz w:val="32"/>
          <w:szCs w:val="32"/>
        </w:rPr>
      </w:pPr>
      <w:r>
        <w:rPr>
          <w:rFonts w:hint="eastAsia" w:ascii="宋体" w:hAnsi="宋体" w:eastAsia="仿宋_GB2312" w:cs="仿宋"/>
          <w:color w:val="auto"/>
          <w:spacing w:val="0"/>
          <w:kern w:val="0"/>
          <w:position w:val="0"/>
          <w:sz w:val="32"/>
          <w:szCs w:val="32"/>
          <w:lang w:eastAsia="zh-CN"/>
        </w:rPr>
        <w:t>（</w:t>
      </w:r>
      <w:r>
        <w:rPr>
          <w:rFonts w:hint="eastAsia" w:ascii="宋体" w:hAnsi="宋体" w:eastAsia="仿宋_GB2312" w:cs="仿宋"/>
          <w:color w:val="auto"/>
          <w:spacing w:val="0"/>
          <w:kern w:val="0"/>
          <w:position w:val="0"/>
          <w:sz w:val="32"/>
          <w:szCs w:val="32"/>
          <w:lang w:val="en-US" w:eastAsia="zh-CN"/>
        </w:rPr>
        <w:t>一</w:t>
      </w:r>
      <w:r>
        <w:rPr>
          <w:rFonts w:hint="eastAsia" w:ascii="宋体" w:hAnsi="宋体" w:eastAsia="仿宋_GB2312" w:cs="仿宋"/>
          <w:color w:val="auto"/>
          <w:spacing w:val="0"/>
          <w:kern w:val="0"/>
          <w:position w:val="0"/>
          <w:sz w:val="32"/>
          <w:szCs w:val="32"/>
          <w:lang w:eastAsia="zh-CN"/>
        </w:rPr>
        <w:t>）</w:t>
      </w:r>
      <w:r>
        <w:rPr>
          <w:rFonts w:hint="eastAsia" w:ascii="宋体" w:hAnsi="宋体" w:eastAsia="仿宋_GB2312" w:cs="仿宋"/>
          <w:color w:val="auto"/>
          <w:spacing w:val="0"/>
          <w:kern w:val="0"/>
          <w:position w:val="0"/>
          <w:sz w:val="32"/>
          <w:szCs w:val="32"/>
          <w:lang w:val="en-US" w:eastAsia="zh-CN"/>
        </w:rPr>
        <w:t>组织开展项目实施情况督导</w:t>
      </w:r>
      <w:r>
        <w:rPr>
          <w:rFonts w:ascii="宋体" w:hAnsi="宋体" w:eastAsia="仿宋_GB2312" w:cs="仿宋"/>
          <w:color w:val="auto"/>
          <w:spacing w:val="0"/>
          <w:kern w:val="0"/>
          <w:sz w:val="32"/>
          <w:szCs w:val="32"/>
        </w:rPr>
        <w:t>，督促指导</w:t>
      </w:r>
      <w:r>
        <w:rPr>
          <w:rFonts w:hint="eastAsia" w:ascii="宋体" w:hAnsi="宋体" w:eastAsia="仿宋_GB2312" w:cs="仿宋"/>
          <w:color w:val="auto"/>
          <w:spacing w:val="0"/>
          <w:kern w:val="0"/>
          <w:sz w:val="32"/>
          <w:szCs w:val="32"/>
          <w:lang w:val="en-US" w:eastAsia="zh-CN"/>
        </w:rPr>
        <w:t>乡镇、村级</w:t>
      </w:r>
      <w:r>
        <w:rPr>
          <w:rFonts w:ascii="宋体" w:hAnsi="宋体" w:eastAsia="仿宋_GB2312" w:cs="仿宋"/>
          <w:color w:val="auto"/>
          <w:spacing w:val="0"/>
          <w:kern w:val="0"/>
          <w:sz w:val="32"/>
          <w:szCs w:val="32"/>
        </w:rPr>
        <w:t>项目建设，每年3月底前会同财政局将上年示范</w:t>
      </w:r>
      <w:r>
        <w:rPr>
          <w:rFonts w:hint="eastAsia" w:ascii="宋体" w:hAnsi="宋体" w:eastAsia="仿宋_GB2312" w:cs="仿宋"/>
          <w:color w:val="auto"/>
          <w:spacing w:val="0"/>
          <w:kern w:val="0"/>
          <w:sz w:val="32"/>
          <w:szCs w:val="32"/>
          <w:lang w:val="en-US" w:eastAsia="zh-CN"/>
        </w:rPr>
        <w:t>创</w:t>
      </w:r>
      <w:r>
        <w:rPr>
          <w:rFonts w:ascii="宋体" w:hAnsi="宋体" w:eastAsia="仿宋_GB2312" w:cs="仿宋"/>
          <w:color w:val="auto"/>
          <w:spacing w:val="0"/>
          <w:kern w:val="0"/>
          <w:sz w:val="32"/>
          <w:szCs w:val="32"/>
        </w:rPr>
        <w:t>建</w:t>
      </w:r>
      <w:r>
        <w:rPr>
          <w:rFonts w:hint="eastAsia" w:ascii="宋体" w:hAnsi="宋体" w:eastAsia="仿宋_GB2312" w:cs="仿宋"/>
          <w:color w:val="auto"/>
          <w:spacing w:val="0"/>
          <w:kern w:val="0"/>
          <w:sz w:val="32"/>
          <w:szCs w:val="32"/>
          <w:lang w:val="en-US" w:eastAsia="zh-CN"/>
        </w:rPr>
        <w:t>补助</w:t>
      </w:r>
      <w:r>
        <w:rPr>
          <w:rFonts w:ascii="宋体" w:hAnsi="宋体" w:eastAsia="仿宋_GB2312" w:cs="仿宋"/>
          <w:color w:val="auto"/>
          <w:spacing w:val="0"/>
          <w:kern w:val="0"/>
          <w:sz w:val="32"/>
          <w:szCs w:val="32"/>
        </w:rPr>
        <w:t>资金使用管理情况总结上报上一级乡村振兴办和财政部门</w:t>
      </w:r>
      <w:r>
        <w:rPr>
          <w:rFonts w:hint="eastAsia" w:ascii="宋体" w:hAnsi="宋体" w:eastAsia="仿宋_GB2312" w:cs="仿宋"/>
          <w:color w:val="auto"/>
          <w:spacing w:val="0"/>
          <w:kern w:val="0"/>
          <w:sz w:val="32"/>
          <w:szCs w:val="32"/>
          <w:lang w:eastAsia="zh-CN"/>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宋体" w:hAnsi="宋体" w:eastAsia="仿宋_GB2312" w:cs="仿宋"/>
          <w:color w:val="auto"/>
          <w:spacing w:val="0"/>
          <w:kern w:val="0"/>
          <w:sz w:val="32"/>
          <w:szCs w:val="32"/>
          <w:lang w:eastAsia="zh-CN"/>
        </w:rPr>
      </w:pPr>
      <w:r>
        <w:rPr>
          <w:rFonts w:hint="eastAsia" w:ascii="宋体" w:hAnsi="宋体" w:eastAsia="仿宋_GB2312" w:cs="仿宋"/>
          <w:snapToGrid w:val="0"/>
          <w:color w:val="auto"/>
          <w:spacing w:val="0"/>
          <w:kern w:val="0"/>
          <w:sz w:val="32"/>
          <w:szCs w:val="32"/>
          <w:lang w:val="en-US" w:eastAsia="zh-CN" w:bidi="ar-SA"/>
        </w:rPr>
        <w:t>（</w:t>
      </w:r>
      <w:r>
        <w:rPr>
          <w:rFonts w:hint="eastAsia" w:ascii="宋体" w:hAnsi="宋体" w:eastAsia="仿宋_GB2312" w:cs="仿宋"/>
          <w:snapToGrid w:val="0"/>
          <w:color w:val="auto"/>
          <w:spacing w:val="0"/>
          <w:kern w:val="0"/>
          <w:sz w:val="32"/>
          <w:szCs w:val="32"/>
          <w:lang w:val="en-US" w:eastAsia="en-US" w:bidi="ar-SA"/>
        </w:rPr>
        <w:t>二</w:t>
      </w:r>
      <w:r>
        <w:rPr>
          <w:rFonts w:hint="eastAsia" w:ascii="宋体" w:hAnsi="宋体" w:eastAsia="仿宋_GB2312" w:cs="仿宋"/>
          <w:snapToGrid w:val="0"/>
          <w:color w:val="auto"/>
          <w:spacing w:val="0"/>
          <w:kern w:val="0"/>
          <w:sz w:val="32"/>
          <w:szCs w:val="32"/>
          <w:lang w:val="en-US" w:eastAsia="zh-CN" w:bidi="ar-SA"/>
        </w:rPr>
        <w:t>）</w:t>
      </w:r>
      <w:r>
        <w:rPr>
          <w:rFonts w:hint="eastAsia" w:ascii="宋体" w:hAnsi="宋体" w:eastAsia="仿宋_GB2312" w:cs="仿宋"/>
          <w:color w:val="auto"/>
          <w:spacing w:val="0"/>
          <w:kern w:val="0"/>
          <w:position w:val="0"/>
          <w:sz w:val="32"/>
          <w:szCs w:val="32"/>
          <w:lang w:val="en-US" w:eastAsia="zh-CN"/>
        </w:rPr>
        <w:t>提出</w:t>
      </w:r>
      <w:r>
        <w:rPr>
          <w:rFonts w:ascii="宋体" w:hAnsi="宋体" w:eastAsia="仿宋_GB2312" w:cs="仿宋"/>
          <w:color w:val="auto"/>
          <w:spacing w:val="0"/>
          <w:kern w:val="0"/>
          <w:position w:val="0"/>
          <w:sz w:val="32"/>
          <w:szCs w:val="32"/>
        </w:rPr>
        <w:t>示范创建</w:t>
      </w:r>
      <w:r>
        <w:rPr>
          <w:rFonts w:hint="eastAsia" w:ascii="宋体" w:hAnsi="宋体" w:eastAsia="仿宋_GB2312" w:cs="仿宋"/>
          <w:color w:val="auto"/>
          <w:spacing w:val="0"/>
          <w:kern w:val="0"/>
          <w:position w:val="0"/>
          <w:sz w:val="32"/>
          <w:szCs w:val="32"/>
          <w:lang w:val="en-US" w:eastAsia="zh-CN"/>
        </w:rPr>
        <w:t>补助</w:t>
      </w:r>
      <w:r>
        <w:rPr>
          <w:rFonts w:ascii="宋体" w:hAnsi="宋体" w:eastAsia="仿宋_GB2312" w:cs="仿宋"/>
          <w:color w:val="auto"/>
          <w:spacing w:val="0"/>
          <w:kern w:val="0"/>
          <w:position w:val="0"/>
          <w:sz w:val="32"/>
          <w:szCs w:val="32"/>
        </w:rPr>
        <w:t>资金</w:t>
      </w:r>
      <w:r>
        <w:rPr>
          <w:rFonts w:hint="eastAsia" w:ascii="宋体" w:hAnsi="宋体" w:eastAsia="仿宋_GB2312" w:cs="仿宋"/>
          <w:color w:val="auto"/>
          <w:spacing w:val="0"/>
          <w:kern w:val="0"/>
          <w:position w:val="0"/>
          <w:sz w:val="32"/>
          <w:szCs w:val="32"/>
          <w:lang w:val="en-US" w:eastAsia="zh-CN"/>
        </w:rPr>
        <w:t>分</w:t>
      </w:r>
      <w:r>
        <w:rPr>
          <w:rFonts w:ascii="宋体" w:hAnsi="宋体" w:eastAsia="仿宋_GB2312" w:cs="仿宋"/>
          <w:color w:val="auto"/>
          <w:spacing w:val="0"/>
          <w:kern w:val="0"/>
          <w:position w:val="0"/>
          <w:sz w:val="32"/>
          <w:szCs w:val="32"/>
        </w:rPr>
        <w:t>配方案，会同</w:t>
      </w:r>
      <w:r>
        <w:rPr>
          <w:rFonts w:hint="eastAsia" w:ascii="宋体" w:hAnsi="宋体" w:eastAsia="仿宋_GB2312" w:cs="仿宋"/>
          <w:color w:val="auto"/>
          <w:spacing w:val="0"/>
          <w:kern w:val="0"/>
          <w:position w:val="0"/>
          <w:sz w:val="32"/>
          <w:szCs w:val="32"/>
          <w:lang w:val="en-US" w:eastAsia="zh-CN"/>
        </w:rPr>
        <w:t>县财政局</w:t>
      </w:r>
      <w:r>
        <w:rPr>
          <w:rFonts w:hint="eastAsia" w:ascii="宋体" w:hAnsi="宋体" w:eastAsia="仿宋_GB2312" w:cs="仿宋"/>
          <w:color w:val="auto"/>
          <w:spacing w:val="0"/>
          <w:kern w:val="0"/>
          <w:sz w:val="32"/>
          <w:szCs w:val="32"/>
          <w:lang w:val="en-US" w:eastAsia="zh-CN"/>
        </w:rPr>
        <w:t>拨付</w:t>
      </w:r>
      <w:r>
        <w:rPr>
          <w:rFonts w:ascii="宋体" w:hAnsi="宋体" w:eastAsia="仿宋_GB2312" w:cs="仿宋"/>
          <w:color w:val="auto"/>
          <w:spacing w:val="0"/>
          <w:kern w:val="0"/>
          <w:sz w:val="32"/>
          <w:szCs w:val="32"/>
        </w:rPr>
        <w:t>示范创建</w:t>
      </w:r>
      <w:r>
        <w:rPr>
          <w:rFonts w:hint="eastAsia" w:ascii="宋体" w:hAnsi="宋体" w:eastAsia="仿宋_GB2312" w:cs="仿宋"/>
          <w:color w:val="auto"/>
          <w:spacing w:val="0"/>
          <w:kern w:val="0"/>
          <w:sz w:val="32"/>
          <w:szCs w:val="32"/>
          <w:lang w:val="en-US" w:eastAsia="zh-CN"/>
        </w:rPr>
        <w:t>补助</w:t>
      </w:r>
      <w:r>
        <w:rPr>
          <w:rFonts w:ascii="宋体" w:hAnsi="宋体" w:eastAsia="仿宋_GB2312" w:cs="仿宋"/>
          <w:color w:val="auto"/>
          <w:spacing w:val="0"/>
          <w:kern w:val="0"/>
          <w:sz w:val="32"/>
          <w:szCs w:val="32"/>
        </w:rPr>
        <w:t>资金</w:t>
      </w:r>
      <w:r>
        <w:rPr>
          <w:rFonts w:hint="eastAsia" w:ascii="宋体" w:hAnsi="宋体" w:eastAsia="仿宋_GB2312" w:cs="仿宋"/>
          <w:color w:val="auto"/>
          <w:spacing w:val="0"/>
          <w:kern w:val="0"/>
          <w:sz w:val="32"/>
          <w:szCs w:val="32"/>
          <w:lang w:eastAsia="zh-CN"/>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hint="eastAsia" w:ascii="宋体" w:hAnsi="宋体" w:eastAsia="仿宋_GB2312" w:cs="仿宋"/>
          <w:snapToGrid w:val="0"/>
          <w:color w:val="auto"/>
          <w:spacing w:val="0"/>
          <w:kern w:val="0"/>
          <w:sz w:val="32"/>
          <w:szCs w:val="32"/>
          <w:lang w:val="en-US" w:eastAsia="zh-CN" w:bidi="ar-SA"/>
        </w:rPr>
        <w:t>（</w:t>
      </w:r>
      <w:r>
        <w:rPr>
          <w:rFonts w:hint="eastAsia" w:ascii="宋体" w:hAnsi="宋体" w:eastAsia="仿宋_GB2312" w:cs="仿宋"/>
          <w:snapToGrid w:val="0"/>
          <w:color w:val="auto"/>
          <w:spacing w:val="0"/>
          <w:kern w:val="0"/>
          <w:sz w:val="32"/>
          <w:szCs w:val="32"/>
          <w:lang w:val="en-US" w:eastAsia="en-US" w:bidi="ar-SA"/>
        </w:rPr>
        <w:t>三</w:t>
      </w:r>
      <w:r>
        <w:rPr>
          <w:rFonts w:hint="eastAsia" w:ascii="宋体" w:hAnsi="宋体" w:eastAsia="仿宋_GB2312" w:cs="仿宋"/>
          <w:snapToGrid w:val="0"/>
          <w:color w:val="auto"/>
          <w:spacing w:val="0"/>
          <w:kern w:val="0"/>
          <w:sz w:val="32"/>
          <w:szCs w:val="32"/>
          <w:lang w:val="en-US" w:eastAsia="zh-CN" w:bidi="ar-SA"/>
        </w:rPr>
        <w:t>）根据乡村振兴示范创建年度工作目标任务编制示范创建资金的绩效目标</w:t>
      </w:r>
      <w:r>
        <w:rPr>
          <w:rFonts w:hint="eastAsia" w:ascii="宋体" w:hAnsi="宋体" w:eastAsia="仿宋_GB2312" w:cs="仿宋"/>
          <w:color w:val="auto"/>
          <w:spacing w:val="0"/>
          <w:kern w:val="0"/>
          <w:sz w:val="32"/>
          <w:szCs w:val="32"/>
          <w:lang w:eastAsia="zh-CN"/>
        </w:rPr>
        <w:t>；</w:t>
      </w:r>
      <w:r>
        <w:rPr>
          <w:rFonts w:hint="eastAsia" w:ascii="宋体" w:hAnsi="宋体" w:eastAsia="仿宋_GB2312" w:cs="仿宋"/>
          <w:color w:val="auto"/>
          <w:spacing w:val="0"/>
          <w:kern w:val="0"/>
          <w:sz w:val="32"/>
          <w:szCs w:val="32"/>
          <w:lang w:val="en-US" w:eastAsia="zh-CN"/>
        </w:rPr>
        <w:t>预算执行中，加强预算执行进度和绩效目标实现程度双监控，对偏离绩效目标的项目采取措施及时纠正；组织开展示范创建资金绩效评价；按规定公开预算绩效目标和绩效评价结果等信息；</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宋体" w:hAnsi="宋体" w:eastAsia="仿宋_GB2312" w:cs="仿宋"/>
          <w:color w:val="auto"/>
          <w:spacing w:val="0"/>
          <w:kern w:val="0"/>
          <w:position w:val="0"/>
          <w:sz w:val="32"/>
          <w:szCs w:val="32"/>
          <w:highlight w:val="none"/>
          <w:lang w:val="en-US" w:eastAsia="zh-CN"/>
        </w:rPr>
      </w:pPr>
      <w:r>
        <w:rPr>
          <w:rFonts w:hint="eastAsia" w:ascii="宋体" w:hAnsi="宋体" w:eastAsia="仿宋_GB2312" w:cs="仿宋"/>
          <w:snapToGrid w:val="0"/>
          <w:color w:val="auto"/>
          <w:spacing w:val="0"/>
          <w:kern w:val="0"/>
          <w:sz w:val="32"/>
          <w:szCs w:val="32"/>
          <w:lang w:val="en-US" w:eastAsia="zh-CN" w:bidi="ar-SA"/>
        </w:rPr>
        <w:t>（四）县委乡村振兴办牵头组织镇、村等相关人员开展项目验收，具体由</w:t>
      </w:r>
      <w:r>
        <w:rPr>
          <w:rFonts w:ascii="宋体" w:hAnsi="宋体" w:eastAsia="仿宋_GB2312" w:cs="仿宋"/>
          <w:color w:val="auto"/>
          <w:spacing w:val="0"/>
          <w:kern w:val="0"/>
          <w:position w:val="0"/>
          <w:sz w:val="32"/>
          <w:szCs w:val="32"/>
        </w:rPr>
        <w:t>获得示范创建资</w:t>
      </w:r>
      <w:r>
        <w:rPr>
          <w:rFonts w:hint="eastAsia" w:ascii="宋体" w:hAnsi="宋体" w:eastAsia="仿宋_GB2312" w:cs="仿宋"/>
          <w:color w:val="auto"/>
          <w:spacing w:val="0"/>
          <w:kern w:val="0"/>
          <w:position w:val="0"/>
          <w:sz w:val="32"/>
          <w:szCs w:val="32"/>
          <w:lang w:val="en-US" w:eastAsia="zh-CN"/>
        </w:rPr>
        <w:t>金</w:t>
      </w:r>
      <w:r>
        <w:rPr>
          <w:rFonts w:ascii="宋体" w:hAnsi="宋体" w:eastAsia="仿宋_GB2312" w:cs="仿宋"/>
          <w:color w:val="auto"/>
          <w:spacing w:val="0"/>
          <w:kern w:val="0"/>
          <w:position w:val="0"/>
          <w:sz w:val="32"/>
          <w:szCs w:val="32"/>
        </w:rPr>
        <w:t>补助的项目单位</w:t>
      </w:r>
      <w:r>
        <w:rPr>
          <w:rFonts w:hint="eastAsia" w:ascii="宋体" w:hAnsi="宋体" w:eastAsia="仿宋_GB2312" w:cs="仿宋"/>
          <w:color w:val="auto"/>
          <w:spacing w:val="0"/>
          <w:kern w:val="0"/>
          <w:position w:val="0"/>
          <w:sz w:val="32"/>
          <w:szCs w:val="32"/>
          <w:lang w:val="en-US" w:eastAsia="zh-CN"/>
        </w:rPr>
        <w:t>负责</w:t>
      </w:r>
      <w:r>
        <w:rPr>
          <w:rFonts w:hint="eastAsia" w:ascii="宋体" w:hAnsi="宋体" w:eastAsia="仿宋_GB2312" w:cs="仿宋"/>
          <w:color w:val="auto"/>
          <w:spacing w:val="0"/>
          <w:kern w:val="0"/>
          <w:position w:val="0"/>
          <w:sz w:val="32"/>
          <w:szCs w:val="32"/>
          <w:lang w:eastAsia="zh-CN"/>
        </w:rPr>
        <w:t>，</w:t>
      </w:r>
      <w:r>
        <w:rPr>
          <w:rFonts w:hint="eastAsia" w:ascii="宋体" w:hAnsi="宋体" w:eastAsia="仿宋_GB2312" w:cs="仿宋"/>
          <w:color w:val="auto"/>
          <w:spacing w:val="0"/>
          <w:kern w:val="0"/>
          <w:position w:val="0"/>
          <w:sz w:val="32"/>
          <w:szCs w:val="32"/>
          <w:highlight w:val="none"/>
          <w:lang w:val="en-US" w:eastAsia="zh-CN"/>
        </w:rPr>
        <w:t>县级主管部门组织验收或邀请第三方开展验收工作；</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宋体" w:hAnsi="宋体" w:eastAsia="仿宋_GB2312" w:cs="仿宋"/>
          <w:color w:val="auto"/>
          <w:spacing w:val="0"/>
          <w:kern w:val="0"/>
          <w:sz w:val="32"/>
          <w:szCs w:val="32"/>
          <w:highlight w:val="none"/>
          <w:lang w:eastAsia="zh-CN"/>
        </w:rPr>
      </w:pPr>
      <w:r>
        <w:rPr>
          <w:rFonts w:hint="eastAsia" w:ascii="宋体" w:hAnsi="宋体" w:eastAsia="仿宋_GB2312" w:cs="仿宋"/>
          <w:color w:val="auto"/>
          <w:spacing w:val="0"/>
          <w:kern w:val="0"/>
          <w:sz w:val="32"/>
          <w:szCs w:val="32"/>
          <w:highlight w:val="none"/>
          <w:lang w:eastAsia="zh-CN"/>
        </w:rPr>
        <w:t>（</w:t>
      </w:r>
      <w:r>
        <w:rPr>
          <w:rFonts w:hint="eastAsia" w:ascii="宋体" w:hAnsi="宋体" w:eastAsia="仿宋_GB2312" w:cs="仿宋"/>
          <w:color w:val="auto"/>
          <w:spacing w:val="0"/>
          <w:kern w:val="0"/>
          <w:sz w:val="32"/>
          <w:szCs w:val="32"/>
          <w:highlight w:val="none"/>
          <w:lang w:val="en-US" w:eastAsia="zh-CN"/>
        </w:rPr>
        <w:t>五</w:t>
      </w:r>
      <w:r>
        <w:rPr>
          <w:rFonts w:hint="eastAsia" w:ascii="宋体" w:hAnsi="宋体" w:eastAsia="仿宋_GB2312" w:cs="仿宋"/>
          <w:color w:val="auto"/>
          <w:spacing w:val="0"/>
          <w:kern w:val="0"/>
          <w:sz w:val="32"/>
          <w:szCs w:val="32"/>
          <w:highlight w:val="none"/>
          <w:lang w:eastAsia="zh-CN"/>
        </w:rPr>
        <w:t>）</w:t>
      </w:r>
      <w:r>
        <w:rPr>
          <w:rFonts w:hint="eastAsia" w:ascii="宋体" w:hAnsi="宋体" w:eastAsia="仿宋_GB2312" w:cs="仿宋"/>
          <w:color w:val="auto"/>
          <w:spacing w:val="0"/>
          <w:kern w:val="0"/>
          <w:sz w:val="32"/>
          <w:szCs w:val="32"/>
          <w:highlight w:val="none"/>
          <w:lang w:val="en-US" w:eastAsia="zh-CN"/>
        </w:rPr>
        <w:t>对示范创建资金的使用情况进行总结，及时改进完善相关工作。</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hint="eastAsia" w:ascii="宋体" w:hAnsi="宋体" w:eastAsia="仿宋_GB2312" w:cs="仿宋"/>
          <w:b/>
          <w:bCs/>
          <w:color w:val="auto"/>
          <w:spacing w:val="0"/>
          <w:kern w:val="0"/>
          <w:sz w:val="32"/>
          <w:szCs w:val="32"/>
          <w:lang w:val="en-US" w:eastAsia="zh-CN"/>
        </w:rPr>
        <w:t>第</w:t>
      </w:r>
      <w:r>
        <w:rPr>
          <w:rFonts w:ascii="宋体" w:hAnsi="宋体" w:eastAsia="仿宋_GB2312" w:cs="仿宋"/>
          <w:b/>
          <w:bCs/>
          <w:color w:val="auto"/>
          <w:spacing w:val="0"/>
          <w:kern w:val="0"/>
          <w:sz w:val="32"/>
          <w:szCs w:val="32"/>
        </w:rPr>
        <w:t>八条</w:t>
      </w:r>
      <w:r>
        <w:rPr>
          <w:rFonts w:ascii="宋体" w:hAnsi="宋体" w:eastAsia="仿宋_GB2312" w:cs="仿宋"/>
          <w:color w:val="auto"/>
          <w:spacing w:val="0"/>
          <w:kern w:val="0"/>
          <w:sz w:val="32"/>
          <w:szCs w:val="32"/>
        </w:rPr>
        <w:t xml:space="preserve">  </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财政</w:t>
      </w:r>
      <w:r>
        <w:rPr>
          <w:rFonts w:hint="eastAsia" w:ascii="宋体" w:hAnsi="宋体" w:eastAsia="仿宋_GB2312" w:cs="仿宋"/>
          <w:color w:val="auto"/>
          <w:spacing w:val="0"/>
          <w:kern w:val="0"/>
          <w:sz w:val="32"/>
          <w:szCs w:val="32"/>
          <w:lang w:val="en-US" w:eastAsia="zh-CN"/>
        </w:rPr>
        <w:t>局</w:t>
      </w:r>
      <w:r>
        <w:rPr>
          <w:rFonts w:ascii="宋体" w:hAnsi="宋体" w:eastAsia="仿宋_GB2312" w:cs="仿宋"/>
          <w:color w:val="auto"/>
          <w:spacing w:val="0"/>
          <w:kern w:val="0"/>
          <w:sz w:val="32"/>
          <w:szCs w:val="32"/>
        </w:rPr>
        <w:t>职责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宋体" w:hAnsi="宋体" w:eastAsia="仿宋_GB2312" w:cs="仿宋"/>
          <w:color w:val="auto"/>
          <w:spacing w:val="0"/>
          <w:kern w:val="0"/>
          <w:sz w:val="32"/>
          <w:szCs w:val="32"/>
        </w:rPr>
      </w:pP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一</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安排省</w:t>
      </w:r>
      <w:r>
        <w:rPr>
          <w:rFonts w:hint="eastAsia" w:ascii="宋体" w:hAnsi="宋体" w:eastAsia="仿宋_GB2312" w:cs="仿宋"/>
          <w:color w:val="auto"/>
          <w:spacing w:val="0"/>
          <w:kern w:val="0"/>
          <w:sz w:val="32"/>
          <w:szCs w:val="32"/>
          <w:lang w:val="en-US" w:eastAsia="zh-CN"/>
        </w:rPr>
        <w:t>级</w:t>
      </w:r>
      <w:r>
        <w:rPr>
          <w:rFonts w:ascii="宋体" w:hAnsi="宋体" w:eastAsia="仿宋_GB2312" w:cs="仿宋"/>
          <w:color w:val="auto"/>
          <w:spacing w:val="0"/>
          <w:kern w:val="0"/>
          <w:sz w:val="32"/>
          <w:szCs w:val="32"/>
        </w:rPr>
        <w:t>示范创建资金</w:t>
      </w:r>
      <w:r>
        <w:rPr>
          <w:rFonts w:hint="eastAsia" w:ascii="宋体" w:hAnsi="宋体" w:eastAsia="仿宋_GB2312" w:cs="仿宋"/>
          <w:color w:val="auto"/>
          <w:spacing w:val="0"/>
          <w:kern w:val="0"/>
          <w:sz w:val="32"/>
          <w:szCs w:val="32"/>
          <w:lang w:val="en-US" w:eastAsia="zh-CN"/>
        </w:rPr>
        <w:t>县级配套资金的</w:t>
      </w:r>
      <w:r>
        <w:rPr>
          <w:rFonts w:ascii="宋体" w:hAnsi="宋体" w:eastAsia="仿宋_GB2312" w:cs="仿宋"/>
          <w:color w:val="auto"/>
          <w:spacing w:val="0"/>
          <w:kern w:val="0"/>
          <w:sz w:val="32"/>
          <w:szCs w:val="32"/>
        </w:rPr>
        <w:t>年度预算</w:t>
      </w:r>
      <w:r>
        <w:rPr>
          <w:rFonts w:hint="eastAsia" w:ascii="宋体" w:hAnsi="宋体" w:eastAsia="仿宋_GB2312" w:cs="仿宋"/>
          <w:color w:val="auto"/>
          <w:spacing w:val="0"/>
          <w:kern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hint="eastAsia" w:ascii="宋体" w:hAnsi="宋体" w:eastAsia="仿宋_GB2312" w:cs="仿宋"/>
          <w:color w:val="auto"/>
          <w:spacing w:val="0"/>
          <w:kern w:val="0"/>
          <w:position w:val="0"/>
          <w:sz w:val="32"/>
          <w:szCs w:val="32"/>
          <w:lang w:eastAsia="zh-CN"/>
        </w:rPr>
        <w:t>（</w:t>
      </w:r>
      <w:r>
        <w:rPr>
          <w:rFonts w:ascii="宋体" w:hAnsi="宋体" w:eastAsia="仿宋_GB2312" w:cs="仿宋"/>
          <w:color w:val="auto"/>
          <w:spacing w:val="0"/>
          <w:kern w:val="0"/>
          <w:position w:val="0"/>
          <w:sz w:val="32"/>
          <w:szCs w:val="32"/>
        </w:rPr>
        <w:t>二</w:t>
      </w:r>
      <w:r>
        <w:rPr>
          <w:rFonts w:hint="eastAsia" w:ascii="宋体" w:hAnsi="宋体" w:eastAsia="仿宋_GB2312" w:cs="仿宋"/>
          <w:color w:val="auto"/>
          <w:spacing w:val="0"/>
          <w:kern w:val="0"/>
          <w:position w:val="0"/>
          <w:sz w:val="32"/>
          <w:szCs w:val="32"/>
          <w:lang w:eastAsia="zh-CN"/>
        </w:rPr>
        <w:t>）</w:t>
      </w:r>
      <w:r>
        <w:rPr>
          <w:rFonts w:ascii="宋体" w:hAnsi="宋体" w:eastAsia="仿宋_GB2312" w:cs="仿宋"/>
          <w:color w:val="auto"/>
          <w:spacing w:val="0"/>
          <w:kern w:val="0"/>
          <w:position w:val="0"/>
          <w:sz w:val="32"/>
          <w:szCs w:val="32"/>
        </w:rPr>
        <w:t>审核示范创建资金</w:t>
      </w:r>
      <w:r>
        <w:rPr>
          <w:rFonts w:hint="eastAsia" w:ascii="宋体" w:hAnsi="宋体" w:eastAsia="仿宋_GB2312" w:cs="仿宋"/>
          <w:color w:val="auto"/>
          <w:spacing w:val="0"/>
          <w:kern w:val="0"/>
          <w:position w:val="0"/>
          <w:sz w:val="32"/>
          <w:szCs w:val="32"/>
          <w:lang w:val="en-US" w:eastAsia="zh-CN"/>
        </w:rPr>
        <w:t>分</w:t>
      </w:r>
      <w:r>
        <w:rPr>
          <w:rFonts w:ascii="宋体" w:hAnsi="宋体" w:eastAsia="仿宋_GB2312" w:cs="仿宋"/>
          <w:color w:val="auto"/>
          <w:spacing w:val="0"/>
          <w:kern w:val="0"/>
          <w:position w:val="0"/>
          <w:sz w:val="32"/>
          <w:szCs w:val="32"/>
        </w:rPr>
        <w:t>配方案，会同</w:t>
      </w:r>
      <w:r>
        <w:rPr>
          <w:rFonts w:hint="eastAsia" w:ascii="宋体" w:hAnsi="宋体" w:eastAsia="仿宋_GB2312" w:cs="仿宋"/>
          <w:color w:val="auto"/>
          <w:spacing w:val="0"/>
          <w:kern w:val="0"/>
          <w:position w:val="0"/>
          <w:sz w:val="32"/>
          <w:szCs w:val="32"/>
          <w:lang w:val="en-US" w:eastAsia="zh-CN"/>
        </w:rPr>
        <w:t>县</w:t>
      </w:r>
      <w:r>
        <w:rPr>
          <w:rFonts w:ascii="宋体" w:hAnsi="宋体" w:eastAsia="仿宋_GB2312" w:cs="仿宋"/>
          <w:color w:val="auto"/>
          <w:spacing w:val="0"/>
          <w:kern w:val="0"/>
          <w:position w:val="0"/>
          <w:sz w:val="32"/>
          <w:szCs w:val="32"/>
        </w:rPr>
        <w:t>委乡村振兴</w:t>
      </w:r>
      <w:r>
        <w:rPr>
          <w:rFonts w:ascii="宋体" w:hAnsi="宋体" w:eastAsia="仿宋_GB2312" w:cs="仿宋"/>
          <w:color w:val="auto"/>
          <w:spacing w:val="0"/>
          <w:kern w:val="0"/>
          <w:sz w:val="32"/>
          <w:szCs w:val="32"/>
        </w:rPr>
        <w:t>办下达示范创建资金；</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hint="eastAsia" w:ascii="宋体" w:hAnsi="宋体" w:eastAsia="仿宋_GB2312" w:cs="仿宋"/>
          <w:color w:val="auto"/>
          <w:spacing w:val="0"/>
          <w:kern w:val="0"/>
          <w:position w:val="0"/>
          <w:sz w:val="32"/>
          <w:szCs w:val="32"/>
          <w:lang w:eastAsia="zh-CN"/>
        </w:rPr>
        <w:t>（</w:t>
      </w:r>
      <w:r>
        <w:rPr>
          <w:rFonts w:hint="eastAsia" w:ascii="宋体" w:hAnsi="宋体" w:eastAsia="仿宋_GB2312" w:cs="仿宋"/>
          <w:color w:val="auto"/>
          <w:spacing w:val="0"/>
          <w:kern w:val="0"/>
          <w:position w:val="0"/>
          <w:sz w:val="32"/>
          <w:szCs w:val="32"/>
          <w:lang w:val="en-US" w:eastAsia="zh-CN"/>
        </w:rPr>
        <w:t>三</w:t>
      </w:r>
      <w:r>
        <w:rPr>
          <w:rFonts w:hint="eastAsia" w:ascii="宋体" w:hAnsi="宋体" w:eastAsia="仿宋_GB2312" w:cs="仿宋"/>
          <w:color w:val="auto"/>
          <w:spacing w:val="0"/>
          <w:kern w:val="0"/>
          <w:position w:val="0"/>
          <w:sz w:val="32"/>
          <w:szCs w:val="32"/>
          <w:lang w:eastAsia="zh-CN"/>
        </w:rPr>
        <w:t>）</w:t>
      </w:r>
      <w:r>
        <w:rPr>
          <w:rFonts w:ascii="宋体" w:hAnsi="宋体" w:eastAsia="仿宋_GB2312" w:cs="仿宋"/>
          <w:color w:val="auto"/>
          <w:spacing w:val="0"/>
          <w:kern w:val="0"/>
          <w:position w:val="0"/>
          <w:sz w:val="32"/>
          <w:szCs w:val="32"/>
        </w:rPr>
        <w:t>会同</w:t>
      </w:r>
      <w:r>
        <w:rPr>
          <w:rFonts w:hint="eastAsia" w:ascii="宋体" w:hAnsi="宋体" w:eastAsia="仿宋_GB2312" w:cs="仿宋"/>
          <w:color w:val="auto"/>
          <w:spacing w:val="0"/>
          <w:kern w:val="0"/>
          <w:position w:val="0"/>
          <w:sz w:val="32"/>
          <w:szCs w:val="32"/>
          <w:lang w:val="en-US" w:eastAsia="zh-CN"/>
        </w:rPr>
        <w:t>县</w:t>
      </w:r>
      <w:r>
        <w:rPr>
          <w:rFonts w:ascii="宋体" w:hAnsi="宋体" w:eastAsia="仿宋_GB2312" w:cs="仿宋"/>
          <w:color w:val="auto"/>
          <w:spacing w:val="0"/>
          <w:kern w:val="0"/>
          <w:position w:val="0"/>
          <w:sz w:val="32"/>
          <w:szCs w:val="32"/>
        </w:rPr>
        <w:t>委乡振兴办</w:t>
      </w:r>
      <w:r>
        <w:rPr>
          <w:rFonts w:hint="eastAsia" w:ascii="宋体" w:hAnsi="宋体" w:eastAsia="仿宋_GB2312" w:cs="仿宋"/>
          <w:color w:val="auto"/>
          <w:spacing w:val="0"/>
          <w:kern w:val="0"/>
          <w:position w:val="0"/>
          <w:sz w:val="32"/>
          <w:szCs w:val="32"/>
          <w:lang w:val="en-US" w:eastAsia="zh-CN"/>
        </w:rPr>
        <w:t>开展示范创建资金绩效目标审核</w:t>
      </w:r>
      <w:r>
        <w:rPr>
          <w:rFonts w:hint="eastAsia" w:ascii="宋体" w:hAnsi="宋体" w:eastAsia="仿宋_GB2312" w:cs="仿宋"/>
          <w:color w:val="auto"/>
          <w:spacing w:val="0"/>
          <w:kern w:val="0"/>
          <w:sz w:val="32"/>
          <w:szCs w:val="32"/>
          <w:lang w:eastAsia="zh-CN"/>
        </w:rPr>
        <w:t>，</w:t>
      </w:r>
      <w:r>
        <w:rPr>
          <w:rFonts w:hint="eastAsia" w:ascii="宋体" w:hAnsi="宋体" w:eastAsia="仿宋_GB2312" w:cs="仿宋"/>
          <w:color w:val="auto"/>
          <w:spacing w:val="0"/>
          <w:kern w:val="0"/>
          <w:sz w:val="32"/>
          <w:szCs w:val="32"/>
          <w:lang w:val="en-US" w:eastAsia="zh-CN"/>
        </w:rPr>
        <w:t>必要时对绩效目标完成情况进行重点绩效监控，根据工作需要开展财政评价。将绩效评价结果作为改进预算管理、编制以后年度预算和完善资金分配的重要依据；</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b w:val="0"/>
          <w:bCs w:val="0"/>
          <w:color w:val="auto"/>
          <w:spacing w:val="0"/>
          <w:kern w:val="0"/>
          <w:sz w:val="32"/>
          <w:szCs w:val="32"/>
        </w:rPr>
      </w:pPr>
      <w:r>
        <w:rPr>
          <w:rFonts w:hint="default" w:ascii="宋体" w:hAnsi="宋体" w:eastAsia="仿宋_GB2312" w:cs="仿宋"/>
          <w:color w:val="auto"/>
          <w:spacing w:val="0"/>
          <w:kern w:val="0"/>
          <w:sz w:val="32"/>
          <w:szCs w:val="32"/>
          <w:lang w:eastAsia="zh-CN"/>
        </w:rPr>
        <w:t>（</w:t>
      </w:r>
      <w:r>
        <w:rPr>
          <w:rFonts w:hint="default" w:ascii="宋体" w:hAnsi="宋体" w:eastAsia="仿宋_GB2312" w:cs="仿宋"/>
          <w:color w:val="auto"/>
          <w:spacing w:val="0"/>
          <w:kern w:val="0"/>
          <w:sz w:val="32"/>
          <w:szCs w:val="32"/>
          <w:lang w:val="en-US" w:eastAsia="zh-CN"/>
        </w:rPr>
        <w:t>四</w:t>
      </w:r>
      <w:r>
        <w:rPr>
          <w:rFonts w:hint="default" w:ascii="宋体" w:hAnsi="宋体" w:eastAsia="仿宋_GB2312" w:cs="仿宋"/>
          <w:color w:val="auto"/>
          <w:spacing w:val="0"/>
          <w:kern w:val="0"/>
          <w:sz w:val="32"/>
          <w:szCs w:val="32"/>
          <w:lang w:eastAsia="zh-CN"/>
        </w:rPr>
        <w:t>）</w:t>
      </w:r>
      <w:r>
        <w:rPr>
          <w:rFonts w:ascii="宋体" w:hAnsi="宋体" w:eastAsia="仿宋_GB2312" w:cs="仿宋"/>
          <w:color w:val="auto"/>
          <w:spacing w:val="0"/>
          <w:kern w:val="0"/>
          <w:position w:val="0"/>
          <w:sz w:val="32"/>
          <w:szCs w:val="32"/>
        </w:rPr>
        <w:t>按规定及时</w:t>
      </w:r>
      <w:r>
        <w:rPr>
          <w:rFonts w:hint="eastAsia" w:ascii="宋体" w:hAnsi="宋体" w:eastAsia="仿宋_GB2312" w:cs="仿宋"/>
          <w:color w:val="auto"/>
          <w:spacing w:val="0"/>
          <w:kern w:val="0"/>
          <w:position w:val="0"/>
          <w:sz w:val="32"/>
          <w:szCs w:val="32"/>
          <w:lang w:val="en-US" w:eastAsia="zh-CN"/>
        </w:rPr>
        <w:t>下达</w:t>
      </w:r>
      <w:r>
        <w:rPr>
          <w:rFonts w:ascii="宋体" w:hAnsi="宋体" w:eastAsia="仿宋_GB2312" w:cs="仿宋"/>
          <w:color w:val="auto"/>
          <w:spacing w:val="0"/>
          <w:kern w:val="0"/>
          <w:sz w:val="32"/>
          <w:szCs w:val="32"/>
        </w:rPr>
        <w:t>示范创建资金，</w:t>
      </w:r>
      <w:r>
        <w:rPr>
          <w:rFonts w:hint="eastAsia" w:ascii="宋体" w:hAnsi="宋体" w:eastAsia="仿宋_GB2312" w:cs="仿宋"/>
          <w:color w:val="auto"/>
          <w:spacing w:val="0"/>
          <w:kern w:val="0"/>
          <w:sz w:val="32"/>
          <w:szCs w:val="32"/>
          <w:lang w:val="en-US" w:eastAsia="zh-CN"/>
        </w:rPr>
        <w:t>会同县委乡村振兴办</w:t>
      </w:r>
      <w:r>
        <w:rPr>
          <w:rFonts w:ascii="宋体" w:hAnsi="宋体" w:eastAsia="仿宋_GB2312" w:cs="仿宋"/>
          <w:color w:val="auto"/>
          <w:spacing w:val="0"/>
          <w:kern w:val="0"/>
          <w:sz w:val="32"/>
          <w:szCs w:val="32"/>
        </w:rPr>
        <w:t>开展</w:t>
      </w:r>
      <w:r>
        <w:rPr>
          <w:rFonts w:hint="eastAsia" w:ascii="宋体" w:hAnsi="宋体" w:eastAsia="仿宋_GB2312" w:cs="仿宋"/>
          <w:color w:val="auto"/>
          <w:spacing w:val="0"/>
          <w:kern w:val="0"/>
          <w:sz w:val="32"/>
          <w:szCs w:val="32"/>
          <w:lang w:val="en-US" w:eastAsia="zh-CN"/>
        </w:rPr>
        <w:t>示范创建</w:t>
      </w:r>
      <w:r>
        <w:rPr>
          <w:rFonts w:ascii="宋体" w:hAnsi="宋体" w:eastAsia="仿宋_GB2312" w:cs="仿宋"/>
          <w:color w:val="auto"/>
          <w:spacing w:val="0"/>
          <w:kern w:val="0"/>
          <w:sz w:val="32"/>
          <w:szCs w:val="32"/>
        </w:rPr>
        <w:t>资金</w:t>
      </w:r>
      <w:r>
        <w:rPr>
          <w:rFonts w:hint="eastAsia" w:ascii="宋体" w:hAnsi="宋体" w:eastAsia="仿宋_GB2312" w:cs="仿宋"/>
          <w:color w:val="auto"/>
          <w:spacing w:val="0"/>
          <w:kern w:val="0"/>
          <w:sz w:val="32"/>
          <w:szCs w:val="32"/>
          <w:lang w:val="en-US" w:eastAsia="zh-CN"/>
        </w:rPr>
        <w:t>使用情况进行</w:t>
      </w:r>
      <w:r>
        <w:rPr>
          <w:rFonts w:ascii="宋体" w:hAnsi="宋体" w:eastAsia="仿宋_GB2312" w:cs="仿宋"/>
          <w:color w:val="auto"/>
          <w:spacing w:val="0"/>
          <w:kern w:val="0"/>
          <w:sz w:val="32"/>
          <w:szCs w:val="32"/>
        </w:rPr>
        <w:t>监督检查。</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宋体" w:hAnsi="宋体" w:eastAsia="仿宋_GB2312" w:cs="仿宋"/>
          <w:color w:val="auto"/>
          <w:spacing w:val="0"/>
          <w:kern w:val="0"/>
          <w:position w:val="0"/>
          <w:sz w:val="32"/>
          <w:szCs w:val="32"/>
          <w:lang w:val="en-US" w:eastAsia="zh-CN"/>
        </w:rPr>
      </w:pPr>
      <w:r>
        <w:rPr>
          <w:rFonts w:ascii="宋体" w:hAnsi="宋体" w:eastAsia="仿宋_GB2312" w:cs="仿宋"/>
          <w:b/>
          <w:bCs/>
          <w:color w:val="auto"/>
          <w:spacing w:val="0"/>
          <w:kern w:val="0"/>
          <w:sz w:val="32"/>
          <w:szCs w:val="32"/>
        </w:rPr>
        <w:t>第</w:t>
      </w:r>
      <w:r>
        <w:rPr>
          <w:rFonts w:hint="eastAsia" w:ascii="宋体" w:hAnsi="宋体" w:eastAsia="仿宋_GB2312" w:cs="仿宋"/>
          <w:b/>
          <w:bCs/>
          <w:color w:val="auto"/>
          <w:spacing w:val="0"/>
          <w:kern w:val="0"/>
          <w:sz w:val="32"/>
          <w:szCs w:val="32"/>
          <w:lang w:val="en-US" w:eastAsia="zh-CN"/>
        </w:rPr>
        <w:t>九</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w:t>
      </w:r>
      <w:r>
        <w:rPr>
          <w:rFonts w:hint="eastAsia" w:ascii="宋体" w:hAnsi="宋体" w:eastAsia="仿宋_GB2312" w:cs="仿宋"/>
          <w:color w:val="auto"/>
          <w:spacing w:val="0"/>
          <w:kern w:val="0"/>
          <w:position w:val="0"/>
          <w:sz w:val="32"/>
          <w:szCs w:val="32"/>
          <w:lang w:val="en-US" w:eastAsia="zh-CN"/>
        </w:rPr>
        <w:t>县委振兴办按规定加强项目资金使用监督管理，督促指导项目建设。示范创建资金使用由县委乡村振兴办具体负责做好资金分配和项目申报、审核、批复、实施、验收以及资金监督检查和绩效管理等工作。</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宋体" w:hAnsi="宋体" w:eastAsia="仿宋_GB2312" w:cs="仿宋"/>
          <w:color w:val="auto"/>
          <w:spacing w:val="0"/>
          <w:kern w:val="0"/>
          <w:sz w:val="32"/>
          <w:szCs w:val="32"/>
        </w:rPr>
      </w:pPr>
      <w:r>
        <w:rPr>
          <w:rFonts w:hint="eastAsia" w:ascii="宋体" w:hAnsi="宋体" w:eastAsia="仿宋_GB2312" w:cs="仿宋"/>
          <w:b/>
          <w:bCs/>
          <w:color w:val="auto"/>
          <w:spacing w:val="0"/>
          <w:kern w:val="0"/>
          <w:sz w:val="32"/>
          <w:szCs w:val="32"/>
          <w:lang w:val="en-US" w:eastAsia="zh-CN"/>
        </w:rPr>
        <w:t xml:space="preserve">第十条 </w:t>
      </w:r>
      <w:r>
        <w:rPr>
          <w:rFonts w:ascii="宋体" w:hAnsi="宋体" w:eastAsia="仿宋_GB2312" w:cs="仿宋"/>
          <w:color w:val="auto"/>
          <w:spacing w:val="0"/>
          <w:kern w:val="0"/>
          <w:sz w:val="32"/>
          <w:szCs w:val="32"/>
        </w:rPr>
        <w:t xml:space="preserve"> </w:t>
      </w:r>
      <w:r>
        <w:rPr>
          <w:rFonts w:hint="eastAsia" w:ascii="宋体" w:hAnsi="宋体" w:eastAsia="仿宋_GB2312" w:cs="仿宋"/>
          <w:color w:val="auto"/>
          <w:spacing w:val="0"/>
          <w:kern w:val="0"/>
          <w:sz w:val="32"/>
          <w:szCs w:val="32"/>
          <w:lang w:val="en-US" w:eastAsia="zh-CN"/>
        </w:rPr>
        <w:t>镇</w:t>
      </w:r>
      <w:r>
        <w:rPr>
          <w:rFonts w:ascii="宋体" w:hAnsi="宋体" w:eastAsia="仿宋_GB2312" w:cs="仿宋"/>
          <w:color w:val="auto"/>
          <w:spacing w:val="0"/>
          <w:kern w:val="0"/>
          <w:sz w:val="32"/>
          <w:szCs w:val="32"/>
        </w:rPr>
        <w:t>、村两级根据规定做好项目申报、组织实 施、资金管理、资金支出、项目资产管理等工作。乡镇财政所</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农业农村服务中心</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必须严格审核凭证的合法性、有效性和完整性，并充分发挥就地就近监管作用，加强对乡村振兴示范建项目申报审核、实施、验收、资金拨付等环节的监督管理。</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宋体" w:hAnsi="宋体" w:eastAsia="仿宋_GB2312" w:cs="仿宋"/>
          <w:color w:val="auto"/>
          <w:spacing w:val="0"/>
          <w:kern w:val="0"/>
          <w:position w:val="0"/>
          <w:sz w:val="32"/>
          <w:szCs w:val="32"/>
          <w:lang w:val="en-US" w:eastAsia="zh-CN"/>
        </w:rPr>
      </w:pPr>
      <w:r>
        <w:rPr>
          <w:rFonts w:hint="eastAsia" w:ascii="宋体" w:hAnsi="宋体" w:eastAsia="仿宋_GB2312" w:cs="仿宋"/>
          <w:b/>
          <w:bCs/>
          <w:color w:val="auto"/>
          <w:spacing w:val="0"/>
          <w:kern w:val="0"/>
          <w:position w:val="0"/>
          <w:sz w:val="32"/>
          <w:szCs w:val="32"/>
          <w:lang w:val="en-US" w:eastAsia="zh-CN"/>
        </w:rPr>
        <w:t xml:space="preserve">第十一条 </w:t>
      </w:r>
      <w:r>
        <w:rPr>
          <w:rFonts w:hint="eastAsia" w:ascii="宋体" w:hAnsi="宋体" w:eastAsia="仿宋_GB2312" w:cs="仿宋"/>
          <w:color w:val="auto"/>
          <w:spacing w:val="0"/>
          <w:kern w:val="0"/>
          <w:position w:val="0"/>
          <w:sz w:val="32"/>
          <w:szCs w:val="32"/>
          <w:lang w:val="en-US" w:eastAsia="zh-CN"/>
        </w:rPr>
        <w:t xml:space="preserve"> </w:t>
      </w:r>
      <w:r>
        <w:rPr>
          <w:rFonts w:ascii="宋体" w:hAnsi="宋体" w:eastAsia="仿宋_GB2312" w:cs="仿宋"/>
          <w:color w:val="auto"/>
          <w:spacing w:val="0"/>
          <w:kern w:val="0"/>
          <w:position w:val="0"/>
          <w:sz w:val="32"/>
          <w:szCs w:val="32"/>
        </w:rPr>
        <w:t>获得示范创建资</w:t>
      </w:r>
      <w:r>
        <w:rPr>
          <w:rFonts w:hint="eastAsia" w:ascii="宋体" w:hAnsi="宋体" w:eastAsia="仿宋_GB2312" w:cs="仿宋"/>
          <w:color w:val="auto"/>
          <w:spacing w:val="0"/>
          <w:kern w:val="0"/>
          <w:position w:val="0"/>
          <w:sz w:val="32"/>
          <w:szCs w:val="32"/>
          <w:lang w:val="en-US" w:eastAsia="zh-CN"/>
        </w:rPr>
        <w:t>金</w:t>
      </w:r>
      <w:r>
        <w:rPr>
          <w:rFonts w:ascii="宋体" w:hAnsi="宋体" w:eastAsia="仿宋_GB2312" w:cs="仿宋"/>
          <w:color w:val="auto"/>
          <w:spacing w:val="0"/>
          <w:kern w:val="0"/>
          <w:position w:val="0"/>
          <w:sz w:val="32"/>
          <w:szCs w:val="32"/>
        </w:rPr>
        <w:t>补助的项目单位对项目</w:t>
      </w:r>
      <w:r>
        <w:rPr>
          <w:rFonts w:ascii="宋体" w:hAnsi="宋体" w:eastAsia="仿宋_GB2312" w:cs="仿宋"/>
          <w:color w:val="auto"/>
          <w:spacing w:val="0"/>
          <w:kern w:val="0"/>
          <w:sz w:val="32"/>
          <w:szCs w:val="32"/>
        </w:rPr>
        <w:t>申报和实施情况的真实性负责。</w:t>
      </w:r>
    </w:p>
    <w:p>
      <w:pPr>
        <w:keepNext w:val="0"/>
        <w:keepLines w:val="0"/>
        <w:pageBreakBefore w:val="0"/>
        <w:widowControl w:val="0"/>
        <w:kinsoku w:val="0"/>
        <w:wordWrap/>
        <w:overflowPunct/>
        <w:topLinePunct w:val="0"/>
        <w:autoSpaceDE w:val="0"/>
        <w:autoSpaceDN w:val="0"/>
        <w:bidi w:val="0"/>
        <w:adjustRightInd w:val="0"/>
        <w:snapToGrid w:val="0"/>
        <w:spacing w:before="165" w:beforeLines="50" w:after="165" w:afterLines="50" w:line="560" w:lineRule="exact"/>
        <w:ind w:right="0"/>
        <w:jc w:val="center"/>
        <w:textAlignment w:val="baseline"/>
        <w:rPr>
          <w:rFonts w:ascii="宋体" w:hAnsi="宋体" w:eastAsia="黑体" w:cs="黑体"/>
          <w:b w:val="0"/>
          <w:bCs w:val="0"/>
          <w:color w:val="auto"/>
          <w:spacing w:val="0"/>
          <w:kern w:val="0"/>
          <w:sz w:val="32"/>
          <w:szCs w:val="32"/>
        </w:rPr>
      </w:pPr>
      <w:r>
        <w:rPr>
          <w:rFonts w:ascii="宋体" w:hAnsi="宋体" w:eastAsia="黑体" w:cs="黑体"/>
          <w:b w:val="0"/>
          <w:bCs w:val="0"/>
          <w:color w:val="auto"/>
          <w:spacing w:val="0"/>
          <w:kern w:val="0"/>
          <w:sz w:val="32"/>
          <w:szCs w:val="32"/>
        </w:rPr>
        <w:t>第</w:t>
      </w:r>
      <w:r>
        <w:rPr>
          <w:rFonts w:hint="eastAsia" w:ascii="宋体" w:hAnsi="宋体" w:eastAsia="黑体" w:cs="黑体"/>
          <w:b w:val="0"/>
          <w:bCs w:val="0"/>
          <w:color w:val="auto"/>
          <w:spacing w:val="0"/>
          <w:kern w:val="0"/>
          <w:sz w:val="32"/>
          <w:szCs w:val="32"/>
          <w:lang w:val="en-US" w:eastAsia="zh-CN"/>
        </w:rPr>
        <w:t>三</w:t>
      </w:r>
      <w:r>
        <w:rPr>
          <w:rFonts w:ascii="宋体" w:hAnsi="宋体" w:eastAsia="黑体" w:cs="黑体"/>
          <w:b w:val="0"/>
          <w:bCs w:val="0"/>
          <w:color w:val="auto"/>
          <w:spacing w:val="0"/>
          <w:kern w:val="0"/>
          <w:sz w:val="32"/>
          <w:szCs w:val="32"/>
        </w:rPr>
        <w:t>章  资金安排</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第十</w:t>
      </w:r>
      <w:r>
        <w:rPr>
          <w:rFonts w:hint="eastAsia" w:ascii="宋体" w:hAnsi="宋体" w:eastAsia="仿宋_GB2312" w:cs="仿宋"/>
          <w:b/>
          <w:bCs/>
          <w:color w:val="auto"/>
          <w:spacing w:val="0"/>
          <w:kern w:val="0"/>
          <w:sz w:val="32"/>
          <w:szCs w:val="32"/>
          <w:lang w:val="en-US" w:eastAsia="zh-CN"/>
        </w:rPr>
        <w:t>二</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委乡村振兴办和</w:t>
      </w:r>
      <w:r>
        <w:rPr>
          <w:rFonts w:hint="eastAsia" w:ascii="宋体" w:hAnsi="宋体" w:eastAsia="仿宋_GB2312" w:cs="仿宋"/>
          <w:color w:val="auto"/>
          <w:spacing w:val="0"/>
          <w:kern w:val="0"/>
          <w:sz w:val="32"/>
          <w:szCs w:val="32"/>
          <w:lang w:val="en-US" w:eastAsia="zh-CN"/>
        </w:rPr>
        <w:t>县财政局</w:t>
      </w:r>
      <w:r>
        <w:rPr>
          <w:rFonts w:ascii="宋体" w:hAnsi="宋体" w:eastAsia="仿宋_GB2312" w:cs="仿宋"/>
          <w:color w:val="auto"/>
          <w:spacing w:val="0"/>
          <w:kern w:val="0"/>
          <w:sz w:val="32"/>
          <w:szCs w:val="32"/>
        </w:rPr>
        <w:t>将上级下达的资金和本级安排的资金统筹整合用于乡村振兴示范创建工作，主要用于乡村振兴示范村创建对象补助、示范乡镇创建对象补助、重点示范乡镇奖补、乡村振兴机制创新奖补，其中：乡村振兴示范村创建对象补助由省级业务部门统筹整合资金、市县两级财政资金、省级衔接资金等统筹资金、省级财政预算资金中安排</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示范镇创建对象补助、重点示范乡镇奖补、乡村振兴机制创新奖补三项资金由省级财政预算资金安排。</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第十</w:t>
      </w:r>
      <w:r>
        <w:rPr>
          <w:rFonts w:hint="eastAsia" w:ascii="宋体" w:hAnsi="宋体" w:eastAsia="仿宋_GB2312" w:cs="仿宋"/>
          <w:b/>
          <w:bCs/>
          <w:color w:val="auto"/>
          <w:spacing w:val="0"/>
          <w:kern w:val="0"/>
          <w:sz w:val="32"/>
          <w:szCs w:val="32"/>
          <w:lang w:val="en-US" w:eastAsia="zh-CN"/>
        </w:rPr>
        <w:t>三</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县级根据创建基础、创建成效给予每个示范村创建对象400-1200万元补助，其中原乡村振兴试点村、实绩突出村在本轮示范创建工作中分别给予每个村不超过400万元、800万元补助。</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第十</w:t>
      </w:r>
      <w:r>
        <w:rPr>
          <w:rFonts w:hint="eastAsia" w:ascii="宋体" w:hAnsi="宋体" w:eastAsia="仿宋_GB2312" w:cs="仿宋"/>
          <w:b/>
          <w:bCs/>
          <w:color w:val="auto"/>
          <w:spacing w:val="0"/>
          <w:kern w:val="0"/>
          <w:sz w:val="32"/>
          <w:szCs w:val="32"/>
          <w:lang w:val="en-US" w:eastAsia="zh-CN"/>
        </w:rPr>
        <w:t>四</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w:t>
      </w:r>
      <w:r>
        <w:rPr>
          <w:rFonts w:hint="eastAsia" w:ascii="宋体" w:hAnsi="宋体" w:eastAsia="仿宋_GB2312" w:cs="仿宋"/>
          <w:color w:val="auto"/>
          <w:spacing w:val="0"/>
          <w:kern w:val="0"/>
          <w:sz w:val="32"/>
          <w:szCs w:val="32"/>
          <w:lang w:val="en-US" w:eastAsia="zh-CN"/>
        </w:rPr>
        <w:t>根据</w:t>
      </w:r>
      <w:r>
        <w:rPr>
          <w:rFonts w:ascii="宋体" w:hAnsi="宋体" w:eastAsia="仿宋_GB2312" w:cs="仿宋"/>
          <w:color w:val="auto"/>
          <w:spacing w:val="0"/>
          <w:kern w:val="0"/>
          <w:sz w:val="32"/>
          <w:szCs w:val="32"/>
        </w:rPr>
        <w:t>省农业农村厅、省乡村振兴局每年公布的省级乡村振兴示范乡镇创建对象给予每个创建对象300万元补助支持。</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宋体" w:hAnsi="宋体" w:eastAsia="仿宋_GB2312" w:cs="仿宋"/>
          <w:color w:val="auto"/>
          <w:spacing w:val="0"/>
          <w:kern w:val="0"/>
          <w:sz w:val="32"/>
          <w:szCs w:val="32"/>
          <w:lang w:eastAsia="zh-CN"/>
        </w:rPr>
      </w:pPr>
      <w:r>
        <w:rPr>
          <w:rFonts w:ascii="宋体" w:hAnsi="宋体" w:eastAsia="仿宋_GB2312" w:cs="仿宋"/>
          <w:b/>
          <w:bCs/>
          <w:color w:val="auto"/>
          <w:spacing w:val="0"/>
          <w:kern w:val="0"/>
          <w:sz w:val="32"/>
          <w:szCs w:val="32"/>
        </w:rPr>
        <w:t>第十</w:t>
      </w:r>
      <w:r>
        <w:rPr>
          <w:rFonts w:hint="eastAsia" w:ascii="宋体" w:hAnsi="宋体" w:eastAsia="仿宋_GB2312" w:cs="仿宋"/>
          <w:b/>
          <w:bCs/>
          <w:color w:val="auto"/>
          <w:spacing w:val="0"/>
          <w:kern w:val="0"/>
          <w:sz w:val="32"/>
          <w:szCs w:val="32"/>
          <w:lang w:val="en-US" w:eastAsia="zh-CN"/>
        </w:rPr>
        <w:t>五</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w:t>
      </w:r>
      <w:r>
        <w:rPr>
          <w:rFonts w:hint="eastAsia" w:ascii="宋体" w:hAnsi="宋体" w:eastAsia="仿宋_GB2312" w:cs="仿宋"/>
          <w:color w:val="auto"/>
          <w:spacing w:val="0"/>
          <w:kern w:val="0"/>
          <w:sz w:val="32"/>
          <w:szCs w:val="32"/>
          <w:lang w:val="en-US" w:eastAsia="zh-CN"/>
        </w:rPr>
        <w:t xml:space="preserve"> </w:t>
      </w:r>
      <w:r>
        <w:rPr>
          <w:rFonts w:ascii="宋体" w:hAnsi="宋体" w:eastAsia="仿宋_GB2312" w:cs="仿宋"/>
          <w:color w:val="auto"/>
          <w:spacing w:val="0"/>
          <w:kern w:val="0"/>
          <w:sz w:val="32"/>
          <w:szCs w:val="32"/>
        </w:rPr>
        <w:t>每年从省农业农村厅、省乡村振兴局已认定的示范镇中遴选确</w:t>
      </w:r>
      <w:r>
        <w:rPr>
          <w:rFonts w:hint="eastAsia" w:ascii="宋体" w:hAnsi="宋体" w:eastAsia="仿宋_GB2312" w:cs="仿宋"/>
          <w:color w:val="auto"/>
          <w:spacing w:val="0"/>
          <w:kern w:val="0"/>
          <w:sz w:val="32"/>
          <w:szCs w:val="32"/>
          <w:lang w:val="en-US" w:eastAsia="zh-CN"/>
        </w:rPr>
        <w:t>定，</w:t>
      </w:r>
      <w:r>
        <w:rPr>
          <w:rFonts w:ascii="宋体" w:hAnsi="宋体" w:eastAsia="仿宋_GB2312" w:cs="仿宋"/>
          <w:color w:val="auto"/>
          <w:spacing w:val="0"/>
          <w:kern w:val="0"/>
          <w:sz w:val="32"/>
          <w:szCs w:val="32"/>
        </w:rPr>
        <w:t>给予</w:t>
      </w:r>
      <w:r>
        <w:rPr>
          <w:rFonts w:hint="eastAsia" w:ascii="宋体" w:hAnsi="宋体" w:eastAsia="仿宋_GB2312" w:cs="仿宋"/>
          <w:color w:val="auto"/>
          <w:spacing w:val="0"/>
          <w:kern w:val="0"/>
          <w:sz w:val="32"/>
          <w:szCs w:val="32"/>
          <w:lang w:val="en-US" w:eastAsia="zh-CN"/>
        </w:rPr>
        <w:t>重点示范乡镇奖补</w:t>
      </w:r>
      <w:r>
        <w:rPr>
          <w:rFonts w:ascii="宋体" w:hAnsi="宋体" w:eastAsia="仿宋_GB2312" w:cs="仿宋"/>
          <w:color w:val="auto"/>
          <w:spacing w:val="0"/>
          <w:kern w:val="0"/>
          <w:sz w:val="32"/>
          <w:szCs w:val="32"/>
        </w:rPr>
        <w:t>2000万元</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含示范乡镇创建对象补助300万元</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支持</w:t>
      </w:r>
      <w:r>
        <w:rPr>
          <w:rFonts w:hint="eastAsia" w:ascii="宋体" w:hAnsi="宋体" w:eastAsia="仿宋_GB2312" w:cs="仿宋"/>
          <w:color w:val="auto"/>
          <w:spacing w:val="0"/>
          <w:kern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w:t>
      </w:r>
      <w:r>
        <w:rPr>
          <w:rFonts w:hint="eastAsia" w:ascii="宋体" w:hAnsi="宋体" w:eastAsia="仿宋_GB2312" w:cs="仿宋"/>
          <w:b/>
          <w:bCs/>
          <w:color w:val="auto"/>
          <w:spacing w:val="0"/>
          <w:kern w:val="0"/>
          <w:sz w:val="32"/>
          <w:szCs w:val="32"/>
          <w:lang w:val="en-US" w:eastAsia="zh-CN"/>
        </w:rPr>
        <w:t>十六</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每年由</w:t>
      </w:r>
      <w:r>
        <w:rPr>
          <w:rFonts w:hint="eastAsia" w:ascii="宋体" w:hAnsi="宋体" w:eastAsia="仿宋_GB2312" w:cs="仿宋"/>
          <w:color w:val="auto"/>
          <w:spacing w:val="0"/>
          <w:kern w:val="0"/>
          <w:sz w:val="32"/>
          <w:szCs w:val="32"/>
          <w:lang w:val="en-US" w:eastAsia="zh-CN"/>
        </w:rPr>
        <w:t>省</w:t>
      </w:r>
      <w:r>
        <w:rPr>
          <w:rFonts w:ascii="宋体" w:hAnsi="宋体" w:eastAsia="仿宋_GB2312" w:cs="仿宋"/>
          <w:color w:val="auto"/>
          <w:spacing w:val="0"/>
          <w:kern w:val="0"/>
          <w:sz w:val="32"/>
          <w:szCs w:val="32"/>
        </w:rPr>
        <w:t>委乡村兴办联合省委改革办和省直有关部门评选一批乡村振兴创新机制，每个给予适当资金支持。</w:t>
      </w:r>
    </w:p>
    <w:p>
      <w:pPr>
        <w:keepNext w:val="0"/>
        <w:keepLines w:val="0"/>
        <w:pageBreakBefore w:val="0"/>
        <w:widowControl w:val="0"/>
        <w:kinsoku w:val="0"/>
        <w:wordWrap/>
        <w:overflowPunct/>
        <w:topLinePunct w:val="0"/>
        <w:autoSpaceDE w:val="0"/>
        <w:autoSpaceDN w:val="0"/>
        <w:bidi w:val="0"/>
        <w:adjustRightInd w:val="0"/>
        <w:snapToGrid w:val="0"/>
        <w:spacing w:before="165" w:beforeLines="50" w:after="165" w:afterLines="50" w:line="560" w:lineRule="exact"/>
        <w:ind w:right="0"/>
        <w:jc w:val="center"/>
        <w:textAlignment w:val="baseline"/>
        <w:rPr>
          <w:rFonts w:ascii="宋体" w:hAnsi="宋体" w:eastAsia="黑体" w:cs="黑体"/>
          <w:b w:val="0"/>
          <w:bCs w:val="0"/>
          <w:color w:val="auto"/>
          <w:spacing w:val="0"/>
          <w:kern w:val="0"/>
          <w:sz w:val="32"/>
          <w:szCs w:val="32"/>
        </w:rPr>
      </w:pPr>
      <w:r>
        <w:rPr>
          <w:rFonts w:ascii="宋体" w:hAnsi="宋体" w:eastAsia="黑体" w:cs="黑体"/>
          <w:b w:val="0"/>
          <w:bCs w:val="0"/>
          <w:color w:val="auto"/>
          <w:spacing w:val="0"/>
          <w:kern w:val="0"/>
          <w:sz w:val="32"/>
          <w:szCs w:val="32"/>
        </w:rPr>
        <w:t>第</w:t>
      </w:r>
      <w:r>
        <w:rPr>
          <w:rFonts w:hint="default" w:ascii="宋体" w:hAnsi="宋体" w:eastAsia="黑体" w:cs="黑体"/>
          <w:b w:val="0"/>
          <w:bCs w:val="0"/>
          <w:color w:val="auto"/>
          <w:spacing w:val="0"/>
          <w:kern w:val="0"/>
          <w:sz w:val="32"/>
          <w:szCs w:val="32"/>
          <w:lang w:val="en-US" w:eastAsia="zh-CN"/>
        </w:rPr>
        <w:t>四</w:t>
      </w:r>
      <w:r>
        <w:rPr>
          <w:rFonts w:ascii="宋体" w:hAnsi="宋体" w:eastAsia="黑体" w:cs="黑体"/>
          <w:b w:val="0"/>
          <w:bCs w:val="0"/>
          <w:color w:val="auto"/>
          <w:spacing w:val="0"/>
          <w:kern w:val="0"/>
          <w:sz w:val="32"/>
          <w:szCs w:val="32"/>
        </w:rPr>
        <w:t>章  资金使用</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w:t>
      </w:r>
      <w:r>
        <w:rPr>
          <w:rFonts w:hint="eastAsia" w:ascii="宋体" w:hAnsi="宋体" w:eastAsia="仿宋_GB2312" w:cs="仿宋"/>
          <w:b/>
          <w:bCs/>
          <w:color w:val="auto"/>
          <w:spacing w:val="0"/>
          <w:kern w:val="0"/>
          <w:sz w:val="32"/>
          <w:szCs w:val="32"/>
          <w:lang w:val="en-US" w:eastAsia="zh-CN"/>
        </w:rPr>
        <w:t>十七</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w:t>
      </w:r>
      <w:r>
        <w:rPr>
          <w:rFonts w:hint="eastAsia" w:ascii="宋体" w:hAnsi="宋体" w:eastAsia="仿宋_GB2312" w:cs="仿宋"/>
          <w:color w:val="auto"/>
          <w:spacing w:val="0"/>
          <w:kern w:val="0"/>
          <w:sz w:val="32"/>
          <w:szCs w:val="32"/>
          <w:lang w:val="en-US" w:eastAsia="zh-CN"/>
        </w:rPr>
        <w:t>由县委</w:t>
      </w:r>
      <w:r>
        <w:rPr>
          <w:rFonts w:ascii="宋体" w:hAnsi="宋体" w:eastAsia="仿宋_GB2312" w:cs="仿宋"/>
          <w:color w:val="auto"/>
          <w:spacing w:val="0"/>
          <w:kern w:val="0"/>
          <w:sz w:val="32"/>
          <w:szCs w:val="32"/>
        </w:rPr>
        <w:t>乡村振兴办组织乡镇、村提前谋划项目，建立项目库；于当年度资金下达后及时会同</w:t>
      </w:r>
      <w:r>
        <w:rPr>
          <w:rFonts w:hint="eastAsia" w:ascii="宋体" w:hAnsi="宋体" w:eastAsia="仿宋_GB2312" w:cs="仿宋"/>
          <w:color w:val="auto"/>
          <w:spacing w:val="0"/>
          <w:kern w:val="0"/>
          <w:sz w:val="32"/>
          <w:szCs w:val="32"/>
          <w:lang w:val="en-US" w:eastAsia="zh-CN"/>
        </w:rPr>
        <w:t>县财政局</w:t>
      </w:r>
      <w:r>
        <w:rPr>
          <w:rFonts w:ascii="宋体" w:hAnsi="宋体" w:eastAsia="仿宋_GB2312" w:cs="仿宋"/>
          <w:color w:val="auto"/>
          <w:spacing w:val="0"/>
          <w:kern w:val="0"/>
          <w:sz w:val="32"/>
          <w:szCs w:val="32"/>
        </w:rPr>
        <w:t>研究提出年度资金分配方案，报县委扶贫开发成果巩固与乡村振兴工作领导小组同意后实施，于收到资金30日内分解下达，并报市委扶贫开发成果巩固与乡村振兴工作领小组办公室和财政部门备案，同步录入福建省乡村振兴</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扶贫惠民</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资金在线监管平台进行实时监管。</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u w:val="none"/>
        </w:rPr>
      </w:pPr>
      <w:r>
        <w:rPr>
          <w:rFonts w:ascii="宋体" w:hAnsi="宋体" w:eastAsia="仿宋_GB2312" w:cs="仿宋"/>
          <w:b/>
          <w:bCs/>
          <w:color w:val="auto"/>
          <w:spacing w:val="0"/>
          <w:kern w:val="0"/>
          <w:sz w:val="32"/>
          <w:szCs w:val="32"/>
        </w:rPr>
        <w:t>第</w:t>
      </w:r>
      <w:r>
        <w:rPr>
          <w:rFonts w:hint="eastAsia" w:ascii="宋体" w:hAnsi="宋体" w:eastAsia="仿宋_GB2312" w:cs="仿宋"/>
          <w:b/>
          <w:bCs/>
          <w:color w:val="auto"/>
          <w:spacing w:val="0"/>
          <w:kern w:val="0"/>
          <w:sz w:val="32"/>
          <w:szCs w:val="32"/>
          <w:lang w:val="en-US" w:eastAsia="zh-CN"/>
        </w:rPr>
        <w:t>十八</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乡村振兴示范村创建对象补助资金可用于支持创建期内的乡村振兴示范村创建对象。在分配年度补助资金时，不搞平均主义，采取项目申报方式，由乡镇组织村级申请，县级统筹县域布局、工作重点，综合考虑人口、面积、发展基础等条件，根据示范村创建实施方案，按申报项目的促进村财增收、联农带农、撬动社会资本、发挥社会效益、</w:t>
      </w:r>
      <w:r>
        <w:rPr>
          <w:rFonts w:hint="eastAsia" w:ascii="宋体" w:hAnsi="宋体" w:eastAsia="仿宋_GB2312" w:cs="仿宋"/>
          <w:color w:val="auto"/>
          <w:spacing w:val="0"/>
          <w:kern w:val="0"/>
          <w:sz w:val="32"/>
          <w:szCs w:val="32"/>
          <w:lang w:val="en-US" w:eastAsia="zh-CN"/>
        </w:rPr>
        <w:t>前</w:t>
      </w:r>
      <w:r>
        <w:rPr>
          <w:rFonts w:ascii="宋体" w:hAnsi="宋体" w:eastAsia="仿宋_GB2312" w:cs="仿宋"/>
          <w:color w:val="auto"/>
          <w:spacing w:val="0"/>
          <w:kern w:val="0"/>
          <w:sz w:val="32"/>
          <w:szCs w:val="32"/>
        </w:rPr>
        <w:t>期工作深度</w:t>
      </w:r>
      <w:r>
        <w:rPr>
          <w:rFonts w:hint="eastAsia" w:ascii="宋体" w:hAnsi="宋体" w:eastAsia="仿宋_GB2312" w:cs="仿宋"/>
          <w:color w:val="auto"/>
          <w:spacing w:val="0"/>
          <w:kern w:val="0"/>
          <w:sz w:val="32"/>
          <w:szCs w:val="32"/>
          <w:lang w:eastAsia="zh-CN"/>
        </w:rPr>
        <w:t>、</w:t>
      </w:r>
      <w:r>
        <w:rPr>
          <w:rFonts w:hint="eastAsia" w:ascii="宋体" w:hAnsi="宋体" w:eastAsia="仿宋_GB2312" w:cs="仿宋"/>
          <w:color w:val="auto"/>
          <w:spacing w:val="0"/>
          <w:kern w:val="0"/>
          <w:sz w:val="32"/>
          <w:szCs w:val="32"/>
          <w:lang w:val="en-US" w:eastAsia="zh-CN"/>
        </w:rPr>
        <w:t>年度项目实施情况和乡村振兴成效</w:t>
      </w:r>
      <w:r>
        <w:rPr>
          <w:rFonts w:ascii="宋体" w:hAnsi="宋体" w:eastAsia="仿宋_GB2312" w:cs="仿宋"/>
          <w:color w:val="auto"/>
          <w:spacing w:val="0"/>
          <w:kern w:val="0"/>
          <w:sz w:val="32"/>
          <w:szCs w:val="32"/>
        </w:rPr>
        <w:t>等因素予以分配资</w:t>
      </w:r>
      <w:r>
        <w:rPr>
          <w:rFonts w:ascii="宋体" w:hAnsi="宋体" w:eastAsia="仿宋_GB2312" w:cs="仿宋"/>
          <w:color w:val="auto"/>
          <w:spacing w:val="0"/>
          <w:kern w:val="0"/>
          <w:sz w:val="32"/>
          <w:szCs w:val="32"/>
          <w:u w:val="none"/>
        </w:rPr>
        <w:t>金。</w:t>
      </w:r>
      <w:r>
        <w:rPr>
          <w:rFonts w:hint="eastAsia" w:ascii="宋体" w:hAnsi="宋体" w:eastAsia="仿宋_GB2312" w:cs="仿宋"/>
          <w:color w:val="auto"/>
          <w:spacing w:val="0"/>
          <w:kern w:val="0"/>
          <w:sz w:val="32"/>
          <w:szCs w:val="32"/>
          <w:u w:val="none"/>
          <w:lang w:val="en-US" w:eastAsia="zh-CN"/>
        </w:rPr>
        <w:t>示范镇、村项目实施起始时间必须为</w:t>
      </w:r>
      <w:r>
        <w:rPr>
          <w:rFonts w:ascii="宋体" w:hAnsi="宋体" w:eastAsia="仿宋_GB2312" w:cs="仿宋"/>
          <w:color w:val="auto"/>
          <w:spacing w:val="0"/>
          <w:kern w:val="0"/>
          <w:sz w:val="32"/>
          <w:szCs w:val="32"/>
          <w:u w:val="none"/>
        </w:rPr>
        <w:t>省农业农村厅、省乡村振兴局每年公布</w:t>
      </w:r>
      <w:r>
        <w:rPr>
          <w:rFonts w:hint="eastAsia" w:ascii="宋体" w:hAnsi="宋体" w:eastAsia="仿宋_GB2312" w:cs="仿宋"/>
          <w:color w:val="auto"/>
          <w:spacing w:val="0"/>
          <w:kern w:val="0"/>
          <w:sz w:val="32"/>
          <w:szCs w:val="32"/>
          <w:u w:val="none"/>
          <w:lang w:val="en-US" w:eastAsia="zh-CN"/>
        </w:rPr>
        <w:t>示范镇、村创建对象的文件时间之后（含项目前期）。</w:t>
      </w:r>
      <w:r>
        <w:rPr>
          <w:rFonts w:ascii="宋体" w:hAnsi="宋体" w:eastAsia="仿宋_GB2312" w:cs="仿宋"/>
          <w:color w:val="auto"/>
          <w:spacing w:val="0"/>
          <w:kern w:val="0"/>
          <w:sz w:val="32"/>
          <w:szCs w:val="32"/>
          <w:u w:val="none"/>
        </w:rPr>
        <w:t>项目由乡镇或村负责组织实施，原则上建设周期为一年</w:t>
      </w:r>
      <w:r>
        <w:rPr>
          <w:rFonts w:hint="eastAsia" w:ascii="宋体" w:hAnsi="宋体" w:eastAsia="仿宋_GB2312" w:cs="仿宋"/>
          <w:color w:val="auto"/>
          <w:spacing w:val="0"/>
          <w:kern w:val="0"/>
          <w:sz w:val="32"/>
          <w:szCs w:val="32"/>
          <w:u w:val="none"/>
          <w:lang w:eastAsia="zh-CN"/>
        </w:rPr>
        <w:t>；</w:t>
      </w:r>
      <w:r>
        <w:rPr>
          <w:rFonts w:ascii="宋体" w:hAnsi="宋体" w:eastAsia="仿宋_GB2312" w:cs="仿宋"/>
          <w:color w:val="auto"/>
          <w:spacing w:val="0"/>
          <w:kern w:val="0"/>
          <w:sz w:val="32"/>
          <w:szCs w:val="32"/>
          <w:u w:val="none"/>
        </w:rPr>
        <w:t>县级负责组织项目验收，实地核实后按规定拨付资金。</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w:t>
      </w:r>
      <w:r>
        <w:rPr>
          <w:rFonts w:hint="eastAsia" w:ascii="宋体" w:hAnsi="宋体" w:eastAsia="仿宋_GB2312" w:cs="仿宋"/>
          <w:b/>
          <w:bCs/>
          <w:color w:val="auto"/>
          <w:spacing w:val="0"/>
          <w:kern w:val="0"/>
          <w:sz w:val="32"/>
          <w:szCs w:val="32"/>
          <w:lang w:val="en-US" w:eastAsia="zh-CN"/>
        </w:rPr>
        <w:t>十九</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乡村振兴示范乡镇创建对象补助资金、重点示范乡镇奖补资金由乡镇根据创建实施方案，提出拟实施项目，经县委乡村振兴办审核，报县委扶贫开发成果巩固与乡村振兴工作领导小组同意后实施，原则上建设周期为一</w:t>
      </w:r>
      <w:r>
        <w:rPr>
          <w:rFonts w:hint="eastAsia" w:ascii="宋体" w:hAnsi="宋体" w:eastAsia="仿宋_GB2312" w:cs="仿宋"/>
          <w:color w:val="auto"/>
          <w:spacing w:val="0"/>
          <w:kern w:val="0"/>
          <w:sz w:val="32"/>
          <w:szCs w:val="32"/>
          <w:lang w:val="en-US" w:eastAsia="zh-CN"/>
        </w:rPr>
        <w:t>年；</w:t>
      </w:r>
      <w:r>
        <w:rPr>
          <w:rFonts w:ascii="宋体" w:hAnsi="宋体" w:eastAsia="仿宋_GB2312" w:cs="仿宋"/>
          <w:color w:val="auto"/>
          <w:spacing w:val="0"/>
          <w:kern w:val="0"/>
          <w:sz w:val="32"/>
          <w:szCs w:val="32"/>
        </w:rPr>
        <w:t>县级负责组织项目验收，实地核实后按规定拨付资金。</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w:t>
      </w:r>
      <w:r>
        <w:rPr>
          <w:rFonts w:hint="eastAsia" w:ascii="宋体" w:hAnsi="宋体" w:eastAsia="仿宋_GB2312" w:cs="仿宋"/>
          <w:b/>
          <w:bCs/>
          <w:color w:val="auto"/>
          <w:spacing w:val="0"/>
          <w:kern w:val="0"/>
          <w:sz w:val="32"/>
          <w:szCs w:val="32"/>
          <w:lang w:val="en-US" w:eastAsia="zh-CN"/>
        </w:rPr>
        <w:t>二十</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乡村振兴机制创新奖补资金由县级安排使用，主要用提升、推广乡村振兴工作机制，推动好经验、 好做法成为工作制度在更大范围推广应用，原则上一年内完成资金使用。</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级加强监督管理，确保资金发挥效益。</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第二十</w:t>
      </w:r>
      <w:r>
        <w:rPr>
          <w:rFonts w:hint="eastAsia" w:ascii="宋体" w:hAnsi="宋体" w:eastAsia="仿宋_GB2312" w:cs="仿宋"/>
          <w:b/>
          <w:bCs/>
          <w:color w:val="auto"/>
          <w:spacing w:val="0"/>
          <w:kern w:val="0"/>
          <w:sz w:val="32"/>
          <w:szCs w:val="32"/>
          <w:lang w:val="en-US" w:eastAsia="zh-CN"/>
        </w:rPr>
        <w:t>一</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乡村振兴示范村创建对象补助资金、示范乡镇创建对象补助资金和重点示范乡镇奖补资金，重点用于提升乡村产业发展水平、提升乡村建设水平、提升乡村治理水平，其中安排产业项目的资金比例不低于40%。支出范围主要包括：做强做优做大乡村特色产业；促进农村一二三产融合发展；</w:t>
      </w:r>
      <w:r>
        <w:rPr>
          <w:rFonts w:hint="eastAsia" w:ascii="宋体" w:hAnsi="宋体" w:eastAsia="仿宋_GB2312" w:cs="仿宋"/>
          <w:color w:val="auto"/>
          <w:spacing w:val="0"/>
          <w:kern w:val="0"/>
          <w:sz w:val="32"/>
          <w:szCs w:val="32"/>
          <w:lang w:val="en-US" w:eastAsia="zh-CN"/>
        </w:rPr>
        <w:t>发</w:t>
      </w:r>
      <w:r>
        <w:rPr>
          <w:rFonts w:ascii="宋体" w:hAnsi="宋体" w:eastAsia="仿宋_GB2312" w:cs="仿宋"/>
          <w:color w:val="auto"/>
          <w:spacing w:val="0"/>
          <w:kern w:val="0"/>
          <w:sz w:val="32"/>
          <w:szCs w:val="32"/>
        </w:rPr>
        <w:t>展壮大村集体经济；改善提升人居环境；保护修复农村生态环境；推动乡村基础设施和公共服务提档升级；传承开发乡村优秀传统文化；完善乡村治理体系等。</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第二十</w:t>
      </w:r>
      <w:r>
        <w:rPr>
          <w:rFonts w:hint="eastAsia" w:ascii="宋体" w:hAnsi="宋体" w:eastAsia="仿宋_GB2312" w:cs="仿宋"/>
          <w:b/>
          <w:bCs/>
          <w:color w:val="auto"/>
          <w:spacing w:val="0"/>
          <w:kern w:val="0"/>
          <w:sz w:val="32"/>
          <w:szCs w:val="32"/>
          <w:lang w:val="en-US" w:eastAsia="zh-CN"/>
        </w:rPr>
        <w:t>二</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示范创建资金不得用于兴建楼堂馆所；不得用于盲</w:t>
      </w:r>
      <w:r>
        <w:rPr>
          <w:rFonts w:hint="eastAsia" w:ascii="宋体" w:hAnsi="宋体" w:eastAsia="仿宋_GB2312" w:cs="仿宋"/>
          <w:color w:val="auto"/>
          <w:spacing w:val="0"/>
          <w:kern w:val="0"/>
          <w:sz w:val="32"/>
          <w:szCs w:val="32"/>
          <w:lang w:val="en-US" w:eastAsia="zh-CN"/>
        </w:rPr>
        <w:t>目</w:t>
      </w:r>
      <w:r>
        <w:rPr>
          <w:rFonts w:ascii="宋体" w:hAnsi="宋体" w:eastAsia="仿宋_GB2312" w:cs="仿宋"/>
          <w:color w:val="auto"/>
          <w:spacing w:val="0"/>
          <w:kern w:val="0"/>
          <w:sz w:val="32"/>
          <w:szCs w:val="32"/>
        </w:rPr>
        <w:t>建设“门墙亭廊栏”;不得用于发放各种奖金、津贴和福利补助，购买交通工具；不得用于弥补预算支出缺口等与乡村振兴示范创建工作无关的支出。</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w:t>
      </w:r>
      <w:r>
        <w:rPr>
          <w:rFonts w:hint="eastAsia" w:ascii="宋体" w:hAnsi="宋体" w:eastAsia="仿宋_GB2312" w:cs="仿宋"/>
          <w:b/>
          <w:bCs/>
          <w:color w:val="auto"/>
          <w:spacing w:val="0"/>
          <w:kern w:val="0"/>
          <w:sz w:val="32"/>
          <w:szCs w:val="32"/>
          <w:lang w:val="en-US" w:eastAsia="zh-CN"/>
        </w:rPr>
        <w:t>二十三</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示</w:t>
      </w:r>
      <w:r>
        <w:rPr>
          <w:rFonts w:hint="eastAsia" w:ascii="宋体" w:hAnsi="宋体" w:eastAsia="仿宋_GB2312" w:cs="仿宋"/>
          <w:color w:val="auto"/>
          <w:spacing w:val="0"/>
          <w:kern w:val="0"/>
          <w:sz w:val="32"/>
          <w:szCs w:val="32"/>
          <w:lang w:val="en-US" w:eastAsia="zh-CN"/>
        </w:rPr>
        <w:t>范</w:t>
      </w:r>
      <w:r>
        <w:rPr>
          <w:rFonts w:ascii="宋体" w:hAnsi="宋体" w:eastAsia="仿宋_GB2312" w:cs="仿宋"/>
          <w:color w:val="auto"/>
          <w:spacing w:val="0"/>
          <w:kern w:val="0"/>
          <w:sz w:val="32"/>
          <w:szCs w:val="32"/>
        </w:rPr>
        <w:t>创建资金可以采取奖励、补助、贴息等方式投入和使</w:t>
      </w:r>
      <w:r>
        <w:rPr>
          <w:rFonts w:hint="eastAsia" w:ascii="宋体" w:hAnsi="宋体" w:eastAsia="仿宋_GB2312" w:cs="仿宋"/>
          <w:color w:val="auto"/>
          <w:spacing w:val="0"/>
          <w:kern w:val="0"/>
          <w:sz w:val="32"/>
          <w:szCs w:val="32"/>
          <w:lang w:val="en-US" w:eastAsia="zh-CN"/>
        </w:rPr>
        <w:t>用</w:t>
      </w:r>
      <w:r>
        <w:rPr>
          <w:rFonts w:ascii="宋体" w:hAnsi="宋体" w:eastAsia="仿宋_GB2312" w:cs="仿宋"/>
          <w:color w:val="auto"/>
          <w:spacing w:val="0"/>
          <w:kern w:val="0"/>
          <w:sz w:val="32"/>
          <w:szCs w:val="32"/>
        </w:rPr>
        <w:t>，引导社会资本参与乡村振兴，放大财政资金使用效能。</w:t>
      </w:r>
    </w:p>
    <w:p>
      <w:pPr>
        <w:keepNext w:val="0"/>
        <w:keepLines w:val="0"/>
        <w:pageBreakBefore w:val="0"/>
        <w:widowControl w:val="0"/>
        <w:wordWrap/>
        <w:overflowPunct/>
        <w:topLinePunct w:val="0"/>
        <w:bidi w:val="0"/>
        <w:spacing w:line="560" w:lineRule="exact"/>
        <w:ind w:firstLine="640" w:firstLineChars="200"/>
        <w:jc w:val="both"/>
        <w:rPr>
          <w:rFonts w:hint="eastAsia" w:ascii="宋体" w:hAnsi="宋体" w:eastAsia="仿宋_GB2312" w:cs="仿宋"/>
          <w:color w:val="auto"/>
          <w:spacing w:val="0"/>
          <w:kern w:val="0"/>
          <w:sz w:val="32"/>
          <w:szCs w:val="32"/>
          <w:u w:val="none"/>
          <w:lang w:eastAsia="zh-CN"/>
        </w:rPr>
      </w:pPr>
      <w:r>
        <w:rPr>
          <w:rFonts w:ascii="宋体" w:hAnsi="宋体" w:eastAsia="仿宋_GB2312" w:cs="仿宋"/>
          <w:b/>
          <w:bCs/>
          <w:color w:val="auto"/>
          <w:spacing w:val="0"/>
          <w:kern w:val="0"/>
          <w:position w:val="0"/>
          <w:sz w:val="32"/>
          <w:szCs w:val="32"/>
        </w:rPr>
        <w:t>第二十</w:t>
      </w:r>
      <w:r>
        <w:rPr>
          <w:rFonts w:hint="eastAsia" w:ascii="宋体" w:hAnsi="宋体" w:eastAsia="仿宋_GB2312" w:cs="仿宋"/>
          <w:b/>
          <w:bCs/>
          <w:color w:val="auto"/>
          <w:spacing w:val="0"/>
          <w:kern w:val="0"/>
          <w:position w:val="0"/>
          <w:sz w:val="32"/>
          <w:szCs w:val="32"/>
          <w:lang w:val="en-US" w:eastAsia="zh-CN"/>
        </w:rPr>
        <w:t>四</w:t>
      </w:r>
      <w:r>
        <w:rPr>
          <w:rFonts w:ascii="宋体" w:hAnsi="宋体" w:eastAsia="仿宋_GB2312" w:cs="仿宋"/>
          <w:b/>
          <w:bCs/>
          <w:color w:val="auto"/>
          <w:spacing w:val="0"/>
          <w:kern w:val="0"/>
          <w:position w:val="0"/>
          <w:sz w:val="32"/>
          <w:szCs w:val="32"/>
        </w:rPr>
        <w:t>条</w:t>
      </w:r>
      <w:r>
        <w:rPr>
          <w:rFonts w:ascii="宋体" w:hAnsi="宋体" w:eastAsia="仿宋_GB2312" w:cs="仿宋"/>
          <w:color w:val="auto"/>
          <w:spacing w:val="0"/>
          <w:kern w:val="0"/>
          <w:position w:val="0"/>
          <w:sz w:val="32"/>
          <w:szCs w:val="32"/>
        </w:rPr>
        <w:t xml:space="preserve">  </w:t>
      </w:r>
      <w:r>
        <w:rPr>
          <w:rFonts w:hint="eastAsia" w:ascii="宋体" w:hAnsi="宋体" w:eastAsia="仿宋_GB2312" w:cs="仿宋"/>
          <w:color w:val="auto"/>
          <w:spacing w:val="0"/>
          <w:kern w:val="0"/>
          <w:position w:val="0"/>
          <w:sz w:val="32"/>
          <w:szCs w:val="32"/>
          <w:u w:val="none"/>
          <w:lang w:val="en-US" w:eastAsia="zh-CN"/>
        </w:rPr>
        <w:t>县</w:t>
      </w:r>
      <w:r>
        <w:rPr>
          <w:rFonts w:ascii="宋体" w:hAnsi="宋体" w:eastAsia="仿宋_GB2312" w:cs="仿宋"/>
          <w:color w:val="auto"/>
          <w:spacing w:val="0"/>
          <w:kern w:val="0"/>
          <w:position w:val="0"/>
          <w:sz w:val="32"/>
          <w:szCs w:val="32"/>
          <w:u w:val="none"/>
        </w:rPr>
        <w:t>级配套安排的乡村振</w:t>
      </w:r>
      <w:r>
        <w:rPr>
          <w:rFonts w:ascii="宋体" w:hAnsi="宋体" w:eastAsia="仿宋_GB2312" w:cs="仿宋"/>
          <w:color w:val="auto"/>
          <w:spacing w:val="0"/>
          <w:kern w:val="0"/>
          <w:sz w:val="32"/>
          <w:szCs w:val="32"/>
          <w:u w:val="none"/>
        </w:rPr>
        <w:t>兴示范创建</w:t>
      </w:r>
      <w:r>
        <w:rPr>
          <w:rFonts w:hint="eastAsia" w:ascii="宋体" w:hAnsi="宋体" w:eastAsia="仿宋_GB2312" w:cs="仿宋"/>
          <w:color w:val="auto"/>
          <w:spacing w:val="0"/>
          <w:kern w:val="0"/>
          <w:sz w:val="32"/>
          <w:szCs w:val="32"/>
          <w:u w:val="none"/>
          <w:lang w:val="en-US" w:eastAsia="zh-CN"/>
        </w:rPr>
        <w:t>对象</w:t>
      </w:r>
      <w:r>
        <w:rPr>
          <w:rFonts w:ascii="宋体" w:hAnsi="宋体" w:eastAsia="仿宋_GB2312" w:cs="仿宋"/>
          <w:color w:val="auto"/>
          <w:spacing w:val="0"/>
          <w:kern w:val="0"/>
          <w:sz w:val="32"/>
          <w:szCs w:val="32"/>
          <w:u w:val="none"/>
        </w:rPr>
        <w:t>补助资金</w:t>
      </w:r>
      <w:r>
        <w:rPr>
          <w:rFonts w:hint="eastAsia" w:ascii="宋体" w:hAnsi="宋体" w:eastAsia="仿宋_GB2312" w:cs="仿宋"/>
          <w:color w:val="auto"/>
          <w:spacing w:val="0"/>
          <w:kern w:val="0"/>
          <w:sz w:val="32"/>
          <w:szCs w:val="32"/>
          <w:u w:val="none"/>
          <w:lang w:val="en-US" w:eastAsia="zh-CN"/>
        </w:rPr>
        <w:t>可</w:t>
      </w:r>
      <w:r>
        <w:rPr>
          <w:rFonts w:ascii="宋体" w:hAnsi="宋体" w:eastAsia="仿宋_GB2312" w:cs="仿宋"/>
          <w:color w:val="auto"/>
          <w:spacing w:val="0"/>
          <w:kern w:val="0"/>
          <w:sz w:val="32"/>
          <w:szCs w:val="32"/>
          <w:u w:val="none"/>
        </w:rPr>
        <w:t>列支项目管理费用</w:t>
      </w:r>
      <w:r>
        <w:rPr>
          <w:rFonts w:hint="eastAsia" w:ascii="宋体" w:hAnsi="宋体" w:eastAsia="仿宋_GB2312" w:cs="仿宋"/>
          <w:color w:val="auto"/>
          <w:spacing w:val="0"/>
          <w:kern w:val="0"/>
          <w:sz w:val="32"/>
          <w:szCs w:val="32"/>
          <w:u w:val="none"/>
          <w:lang w:val="en-US" w:eastAsia="zh-CN"/>
        </w:rPr>
        <w:t>，</w:t>
      </w:r>
      <w:r>
        <w:rPr>
          <w:rFonts w:ascii="宋体" w:hAnsi="宋体" w:eastAsia="仿宋_GB2312" w:cs="仿宋"/>
          <w:color w:val="auto"/>
          <w:spacing w:val="0"/>
          <w:kern w:val="0"/>
          <w:sz w:val="32"/>
          <w:szCs w:val="32"/>
          <w:u w:val="none"/>
        </w:rPr>
        <w:t>用于项目</w:t>
      </w:r>
      <w:r>
        <w:rPr>
          <w:rFonts w:ascii="宋体" w:hAnsi="宋体" w:eastAsia="仿宋_GB2312" w:cs="仿宋"/>
          <w:color w:val="auto"/>
          <w:spacing w:val="0"/>
          <w:kern w:val="0"/>
          <w:position w:val="0"/>
          <w:sz w:val="32"/>
          <w:szCs w:val="32"/>
          <w:u w:val="none"/>
        </w:rPr>
        <w:t>前期设计、评审、招标、监理以及验收等与项目管理相关的支</w:t>
      </w:r>
      <w:r>
        <w:rPr>
          <w:rFonts w:ascii="宋体" w:hAnsi="宋体" w:eastAsia="仿宋_GB2312" w:cs="仿宋"/>
          <w:color w:val="auto"/>
          <w:spacing w:val="0"/>
          <w:kern w:val="0"/>
          <w:sz w:val="32"/>
          <w:szCs w:val="32"/>
          <w:u w:val="none"/>
        </w:rPr>
        <w:t>出</w:t>
      </w:r>
      <w:r>
        <w:rPr>
          <w:rFonts w:hint="eastAsia" w:ascii="宋体" w:hAnsi="宋体" w:eastAsia="仿宋_GB2312" w:cs="仿宋"/>
          <w:color w:val="auto"/>
          <w:spacing w:val="0"/>
          <w:kern w:val="0"/>
          <w:sz w:val="32"/>
          <w:szCs w:val="32"/>
          <w:u w:val="none"/>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w:t>
      </w:r>
      <w:r>
        <w:rPr>
          <w:rFonts w:hint="eastAsia" w:ascii="宋体" w:hAnsi="宋体" w:eastAsia="仿宋_GB2312" w:cs="仿宋"/>
          <w:b/>
          <w:bCs/>
          <w:color w:val="auto"/>
          <w:spacing w:val="0"/>
          <w:kern w:val="0"/>
          <w:sz w:val="32"/>
          <w:szCs w:val="32"/>
          <w:lang w:val="en-US" w:eastAsia="zh-CN"/>
        </w:rPr>
        <w:t>二十五</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对示范创建年度资金使用效益好、示范创建成效大、示范乡镇和示范村认定率高</w:t>
      </w:r>
      <w:r>
        <w:rPr>
          <w:rFonts w:hint="eastAsia" w:ascii="宋体" w:hAnsi="宋体" w:eastAsia="仿宋_GB2312" w:cs="仿宋"/>
          <w:color w:val="auto"/>
          <w:spacing w:val="0"/>
          <w:kern w:val="0"/>
          <w:sz w:val="32"/>
          <w:szCs w:val="32"/>
          <w:lang w:val="en-US" w:eastAsia="zh-CN"/>
        </w:rPr>
        <w:t>的乡镇或示范村</w:t>
      </w:r>
      <w:r>
        <w:rPr>
          <w:rFonts w:ascii="宋体" w:hAnsi="宋体" w:eastAsia="仿宋_GB2312" w:cs="仿宋"/>
          <w:color w:val="auto"/>
          <w:spacing w:val="0"/>
          <w:kern w:val="0"/>
          <w:sz w:val="32"/>
          <w:szCs w:val="32"/>
        </w:rPr>
        <w:t>,</w:t>
      </w:r>
      <w:r>
        <w:rPr>
          <w:rFonts w:hint="eastAsia" w:ascii="宋体" w:hAnsi="宋体" w:eastAsia="仿宋_GB2312" w:cs="仿宋"/>
          <w:color w:val="auto"/>
          <w:spacing w:val="0"/>
          <w:kern w:val="0"/>
          <w:sz w:val="32"/>
          <w:szCs w:val="32"/>
          <w:lang w:val="en-US" w:eastAsia="zh-CN"/>
        </w:rPr>
        <w:t>县级</w:t>
      </w:r>
      <w:r>
        <w:rPr>
          <w:rFonts w:ascii="宋体" w:hAnsi="宋体" w:eastAsia="仿宋_GB2312" w:cs="仿宋"/>
          <w:color w:val="auto"/>
          <w:spacing w:val="0"/>
          <w:kern w:val="0"/>
          <w:sz w:val="32"/>
          <w:szCs w:val="32"/>
        </w:rPr>
        <w:t>在安排年度资金和下达示范村创建指标时，加大支持力度。</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w:t>
      </w:r>
      <w:r>
        <w:rPr>
          <w:rFonts w:hint="eastAsia" w:ascii="宋体" w:hAnsi="宋体" w:eastAsia="仿宋_GB2312" w:cs="仿宋"/>
          <w:b/>
          <w:bCs/>
          <w:color w:val="auto"/>
          <w:spacing w:val="0"/>
          <w:kern w:val="0"/>
          <w:sz w:val="32"/>
          <w:szCs w:val="32"/>
          <w:lang w:val="en-US" w:eastAsia="zh-CN"/>
        </w:rPr>
        <w:t>二十六</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示范创建资金实行公开公示制度，实施项目要充分尊重村民意愿，由县委乡村振兴办会同乡镇负责在相关乡镇或村公示，公示时间不少于5个工作日。县财政局、乡村振兴办要指导督促乡镇依据村务公开、村财管理的有关规定做好示范创建资金财务管理工作示范创建资金所支持的项目应当接受村民代表的全程监督，对财政资金使用明细等应分阶段张榜公示，公开接受群众监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w:t>
      </w:r>
      <w:r>
        <w:rPr>
          <w:rFonts w:hint="eastAsia" w:ascii="宋体" w:hAnsi="宋体" w:eastAsia="仿宋_GB2312" w:cs="仿宋"/>
          <w:b/>
          <w:bCs/>
          <w:color w:val="auto"/>
          <w:spacing w:val="0"/>
          <w:kern w:val="0"/>
          <w:sz w:val="32"/>
          <w:szCs w:val="32"/>
          <w:lang w:val="en-US" w:eastAsia="zh-CN"/>
        </w:rPr>
        <w:t>二十七</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示范创建资金拨付按照财政国库管理制 度有关规定执行。对于乡镇作为业主的项目，资金按照国库集中支付制度有关规定，直接拨付至最终收款人</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建设单位</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;对于村级作为业主的项目，实行专账管理。村级可指相关账户作为示范创建项目专户，</w:t>
      </w:r>
      <w:r>
        <w:rPr>
          <w:rFonts w:hint="eastAsia" w:ascii="宋体" w:hAnsi="宋体" w:eastAsia="仿宋_GB2312" w:cs="仿宋"/>
          <w:color w:val="auto"/>
          <w:spacing w:val="0"/>
          <w:kern w:val="0"/>
          <w:sz w:val="32"/>
          <w:szCs w:val="32"/>
          <w:lang w:val="en-US" w:eastAsia="zh-CN"/>
        </w:rPr>
        <w:t>资</w:t>
      </w:r>
      <w:r>
        <w:rPr>
          <w:rFonts w:ascii="宋体" w:hAnsi="宋体" w:eastAsia="仿宋_GB2312" w:cs="仿宋"/>
          <w:color w:val="auto"/>
          <w:spacing w:val="0"/>
          <w:kern w:val="0"/>
          <w:sz w:val="32"/>
          <w:szCs w:val="32"/>
        </w:rPr>
        <w:t>金从县级财政通过国库集中支付制度直达村级专户</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确保资金到位。属于政府采购管理范围的，按照政府采购有关规定执行。</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position w:val="0"/>
          <w:sz w:val="32"/>
          <w:szCs w:val="32"/>
        </w:rPr>
        <w:t>第</w:t>
      </w:r>
      <w:r>
        <w:rPr>
          <w:rFonts w:hint="default" w:ascii="宋体" w:hAnsi="宋体" w:eastAsia="仿宋_GB2312" w:cs="仿宋"/>
          <w:b/>
          <w:bCs/>
          <w:color w:val="auto"/>
          <w:spacing w:val="0"/>
          <w:kern w:val="0"/>
          <w:position w:val="0"/>
          <w:sz w:val="32"/>
          <w:szCs w:val="32"/>
          <w:lang w:val="en-US" w:eastAsia="zh-CN"/>
        </w:rPr>
        <w:t>二十</w:t>
      </w:r>
      <w:r>
        <w:rPr>
          <w:rFonts w:hint="eastAsia" w:ascii="宋体" w:hAnsi="宋体" w:eastAsia="仿宋_GB2312" w:cs="仿宋"/>
          <w:b/>
          <w:bCs/>
          <w:color w:val="auto"/>
          <w:spacing w:val="0"/>
          <w:kern w:val="0"/>
          <w:position w:val="0"/>
          <w:sz w:val="32"/>
          <w:szCs w:val="32"/>
          <w:lang w:val="en-US" w:eastAsia="zh-CN"/>
        </w:rPr>
        <w:t>八</w:t>
      </w:r>
      <w:r>
        <w:rPr>
          <w:rFonts w:ascii="宋体" w:hAnsi="宋体" w:eastAsia="仿宋_GB2312" w:cs="仿宋"/>
          <w:b/>
          <w:bCs/>
          <w:color w:val="auto"/>
          <w:spacing w:val="0"/>
          <w:kern w:val="0"/>
          <w:position w:val="0"/>
          <w:sz w:val="32"/>
          <w:szCs w:val="32"/>
        </w:rPr>
        <w:t>条</w:t>
      </w:r>
      <w:r>
        <w:rPr>
          <w:rFonts w:ascii="宋体" w:hAnsi="宋体" w:eastAsia="仿宋_GB2312" w:cs="仿宋"/>
          <w:color w:val="auto"/>
          <w:spacing w:val="0"/>
          <w:kern w:val="0"/>
          <w:position w:val="0"/>
          <w:sz w:val="32"/>
          <w:szCs w:val="32"/>
        </w:rPr>
        <w:t xml:space="preserve">  </w:t>
      </w:r>
      <w:r>
        <w:rPr>
          <w:rFonts w:hint="eastAsia" w:ascii="宋体" w:hAnsi="宋体" w:eastAsia="仿宋_GB2312" w:cs="仿宋"/>
          <w:color w:val="auto"/>
          <w:spacing w:val="0"/>
          <w:kern w:val="0"/>
          <w:position w:val="0"/>
          <w:sz w:val="32"/>
          <w:szCs w:val="32"/>
          <w:lang w:val="en-US" w:eastAsia="zh-CN"/>
        </w:rPr>
        <w:t>县委</w:t>
      </w:r>
      <w:r>
        <w:rPr>
          <w:rFonts w:ascii="宋体" w:hAnsi="宋体" w:eastAsia="仿宋_GB2312" w:cs="仿宋"/>
          <w:color w:val="auto"/>
          <w:spacing w:val="0"/>
          <w:kern w:val="0"/>
          <w:position w:val="0"/>
          <w:sz w:val="32"/>
          <w:szCs w:val="32"/>
        </w:rPr>
        <w:t>乡村兴办和</w:t>
      </w:r>
      <w:r>
        <w:rPr>
          <w:rFonts w:hint="eastAsia" w:ascii="宋体" w:hAnsi="宋体" w:eastAsia="仿宋_GB2312" w:cs="仿宋"/>
          <w:color w:val="auto"/>
          <w:spacing w:val="0"/>
          <w:kern w:val="0"/>
          <w:position w:val="0"/>
          <w:sz w:val="32"/>
          <w:szCs w:val="32"/>
          <w:lang w:val="en-US" w:eastAsia="zh-CN"/>
        </w:rPr>
        <w:t>县财政局</w:t>
      </w:r>
      <w:r>
        <w:rPr>
          <w:rFonts w:ascii="宋体" w:hAnsi="宋体" w:eastAsia="仿宋_GB2312" w:cs="仿宋"/>
          <w:color w:val="auto"/>
          <w:spacing w:val="0"/>
          <w:kern w:val="0"/>
          <w:position w:val="0"/>
          <w:sz w:val="32"/>
          <w:szCs w:val="32"/>
        </w:rPr>
        <w:t>应加快预算</w:t>
      </w:r>
      <w:r>
        <w:rPr>
          <w:rFonts w:ascii="宋体" w:hAnsi="宋体" w:eastAsia="仿宋_GB2312" w:cs="仿宋"/>
          <w:color w:val="auto"/>
          <w:spacing w:val="0"/>
          <w:kern w:val="0"/>
          <w:sz w:val="32"/>
          <w:szCs w:val="32"/>
        </w:rPr>
        <w:t>执行，提高资金使用效益。结转结余的示范创建资金，按照结转结余资金管理的相关规定处理。</w:t>
      </w:r>
    </w:p>
    <w:p>
      <w:pPr>
        <w:keepNext w:val="0"/>
        <w:keepLines w:val="0"/>
        <w:pageBreakBefore w:val="0"/>
        <w:widowControl w:val="0"/>
        <w:kinsoku w:val="0"/>
        <w:wordWrap/>
        <w:overflowPunct/>
        <w:topLinePunct w:val="0"/>
        <w:autoSpaceDE w:val="0"/>
        <w:autoSpaceDN w:val="0"/>
        <w:bidi w:val="0"/>
        <w:adjustRightInd w:val="0"/>
        <w:snapToGrid w:val="0"/>
        <w:spacing w:before="165" w:beforeLines="50" w:after="165" w:afterLines="50" w:line="560" w:lineRule="exact"/>
        <w:ind w:right="0"/>
        <w:jc w:val="center"/>
        <w:textAlignment w:val="baseline"/>
        <w:rPr>
          <w:rFonts w:ascii="宋体" w:hAnsi="宋体" w:eastAsia="黑体" w:cs="黑体"/>
          <w:b w:val="0"/>
          <w:bCs w:val="0"/>
          <w:color w:val="auto"/>
          <w:spacing w:val="0"/>
          <w:kern w:val="0"/>
          <w:sz w:val="32"/>
          <w:szCs w:val="32"/>
        </w:rPr>
      </w:pPr>
      <w:r>
        <w:rPr>
          <w:rFonts w:ascii="宋体" w:hAnsi="宋体" w:eastAsia="黑体" w:cs="黑体"/>
          <w:b w:val="0"/>
          <w:bCs w:val="0"/>
          <w:color w:val="auto"/>
          <w:spacing w:val="0"/>
          <w:kern w:val="0"/>
          <w:sz w:val="32"/>
          <w:szCs w:val="32"/>
        </w:rPr>
        <w:t>第</w:t>
      </w:r>
      <w:r>
        <w:rPr>
          <w:rFonts w:hint="eastAsia" w:ascii="宋体" w:hAnsi="宋体" w:eastAsia="黑体" w:cs="黑体"/>
          <w:b w:val="0"/>
          <w:bCs w:val="0"/>
          <w:color w:val="auto"/>
          <w:spacing w:val="0"/>
          <w:kern w:val="0"/>
          <w:sz w:val="32"/>
          <w:szCs w:val="32"/>
          <w:lang w:val="en-US" w:eastAsia="zh-CN"/>
        </w:rPr>
        <w:t>五</w:t>
      </w:r>
      <w:r>
        <w:rPr>
          <w:rFonts w:ascii="宋体" w:hAnsi="宋体" w:eastAsia="黑体" w:cs="黑体"/>
          <w:b w:val="0"/>
          <w:bCs w:val="0"/>
          <w:color w:val="auto"/>
          <w:spacing w:val="0"/>
          <w:kern w:val="0"/>
          <w:sz w:val="32"/>
          <w:szCs w:val="32"/>
        </w:rPr>
        <w:t>章  监督检查和绩效评价</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w:t>
      </w:r>
      <w:r>
        <w:rPr>
          <w:rFonts w:hint="eastAsia" w:ascii="宋体" w:hAnsi="宋体" w:eastAsia="仿宋_GB2312" w:cs="仿宋"/>
          <w:b/>
          <w:bCs/>
          <w:color w:val="auto"/>
          <w:spacing w:val="0"/>
          <w:kern w:val="0"/>
          <w:sz w:val="32"/>
          <w:szCs w:val="32"/>
          <w:lang w:val="en-US" w:eastAsia="zh-CN"/>
        </w:rPr>
        <w:t>二十九</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示范创建资金纳入福建省</w:t>
      </w:r>
      <w:r>
        <w:rPr>
          <w:rFonts w:hint="eastAsia" w:ascii="宋体" w:hAnsi="宋体" w:eastAsia="仿宋_GB2312" w:cs="仿宋"/>
          <w:color w:val="auto"/>
          <w:spacing w:val="0"/>
          <w:kern w:val="0"/>
          <w:sz w:val="32"/>
          <w:szCs w:val="32"/>
          <w:lang w:val="en-US" w:eastAsia="zh-CN"/>
        </w:rPr>
        <w:t>乡</w:t>
      </w:r>
      <w:r>
        <w:rPr>
          <w:rFonts w:ascii="宋体" w:hAnsi="宋体" w:eastAsia="仿宋_GB2312" w:cs="仿宋"/>
          <w:color w:val="auto"/>
          <w:spacing w:val="0"/>
          <w:kern w:val="0"/>
          <w:sz w:val="32"/>
          <w:szCs w:val="32"/>
        </w:rPr>
        <w:t>村振兴</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扶贫惠民</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资金在线监管平台实时监管，严格按照省财政厅、省农业农村厅印发的《福建省扶贫</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惠民</w:t>
      </w:r>
      <w:r>
        <w:rPr>
          <w:rFonts w:hint="eastAsia" w:ascii="宋体" w:hAnsi="宋体" w:eastAsia="仿宋_GB2312" w:cs="仿宋"/>
          <w:color w:val="auto"/>
          <w:spacing w:val="0"/>
          <w:kern w:val="0"/>
          <w:sz w:val="32"/>
          <w:szCs w:val="32"/>
          <w:lang w:eastAsia="zh-CN"/>
        </w:rPr>
        <w:t>）</w:t>
      </w:r>
      <w:r>
        <w:rPr>
          <w:rFonts w:ascii="宋体" w:hAnsi="宋体" w:eastAsia="仿宋_GB2312" w:cs="仿宋"/>
          <w:color w:val="auto"/>
          <w:spacing w:val="0"/>
          <w:kern w:val="0"/>
          <w:sz w:val="32"/>
          <w:szCs w:val="32"/>
        </w:rPr>
        <w:t>资金在线监管系统管理规程》有关规定执行。</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w:t>
      </w:r>
      <w:r>
        <w:rPr>
          <w:rFonts w:hint="eastAsia" w:ascii="宋体" w:hAnsi="宋体" w:eastAsia="仿宋_GB2312" w:cs="仿宋"/>
          <w:b/>
          <w:bCs/>
          <w:color w:val="auto"/>
          <w:spacing w:val="0"/>
          <w:kern w:val="0"/>
          <w:sz w:val="32"/>
          <w:szCs w:val="32"/>
          <w:lang w:val="en-US" w:eastAsia="zh-CN"/>
        </w:rPr>
        <w:t>三十</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示范创建资金支持的项目按照“花钱必问 效，无效必问责”的原则实行绩效管理，县委乡村振兴办和</w:t>
      </w:r>
      <w:r>
        <w:rPr>
          <w:rFonts w:hint="eastAsia" w:ascii="宋体" w:hAnsi="宋体" w:eastAsia="仿宋_GB2312" w:cs="仿宋"/>
          <w:color w:val="auto"/>
          <w:spacing w:val="0"/>
          <w:kern w:val="0"/>
          <w:sz w:val="32"/>
          <w:szCs w:val="32"/>
          <w:lang w:val="en-US" w:eastAsia="zh-CN"/>
        </w:rPr>
        <w:t>县</w:t>
      </w:r>
      <w:r>
        <w:rPr>
          <w:rFonts w:ascii="宋体" w:hAnsi="宋体" w:eastAsia="仿宋_GB2312" w:cs="仿宋"/>
          <w:color w:val="auto"/>
          <w:spacing w:val="0"/>
          <w:kern w:val="0"/>
          <w:sz w:val="32"/>
          <w:szCs w:val="32"/>
        </w:rPr>
        <w:t>财政局对所使用的示范创建资金进行监督检查和绩效评价，形成绩效评价报告，在下一年度的</w:t>
      </w:r>
      <w:r>
        <w:rPr>
          <w:rFonts w:hint="eastAsia" w:ascii="宋体" w:hAnsi="宋体" w:eastAsia="仿宋_GB2312" w:cs="仿宋"/>
          <w:color w:val="auto"/>
          <w:spacing w:val="0"/>
          <w:kern w:val="0"/>
          <w:sz w:val="32"/>
          <w:szCs w:val="32"/>
          <w:lang w:val="en-US" w:eastAsia="zh-CN"/>
        </w:rPr>
        <w:t>4</w:t>
      </w:r>
      <w:r>
        <w:rPr>
          <w:rFonts w:ascii="宋体" w:hAnsi="宋体" w:eastAsia="仿宋_GB2312" w:cs="仿宋"/>
          <w:color w:val="auto"/>
          <w:spacing w:val="0"/>
          <w:kern w:val="0"/>
          <w:sz w:val="32"/>
          <w:szCs w:val="32"/>
        </w:rPr>
        <w:t>月30日前报送</w:t>
      </w:r>
      <w:r>
        <w:rPr>
          <w:rFonts w:hint="eastAsia" w:ascii="宋体" w:hAnsi="宋体" w:eastAsia="仿宋_GB2312" w:cs="仿宋"/>
          <w:color w:val="auto"/>
          <w:spacing w:val="0"/>
          <w:kern w:val="0"/>
          <w:sz w:val="32"/>
          <w:szCs w:val="32"/>
          <w:lang w:val="en-US" w:eastAsia="zh-CN"/>
        </w:rPr>
        <w:t>市</w:t>
      </w:r>
      <w:r>
        <w:rPr>
          <w:rFonts w:ascii="宋体" w:hAnsi="宋体" w:eastAsia="仿宋_GB2312" w:cs="仿宋"/>
          <w:color w:val="auto"/>
          <w:spacing w:val="0"/>
          <w:kern w:val="0"/>
          <w:sz w:val="32"/>
          <w:szCs w:val="32"/>
        </w:rPr>
        <w:t>委乡村振兴办、</w:t>
      </w:r>
      <w:r>
        <w:rPr>
          <w:rFonts w:hint="eastAsia" w:ascii="宋体" w:hAnsi="宋体" w:eastAsia="仿宋_GB2312" w:cs="仿宋"/>
          <w:color w:val="auto"/>
          <w:spacing w:val="0"/>
          <w:kern w:val="0"/>
          <w:sz w:val="32"/>
          <w:szCs w:val="32"/>
          <w:lang w:val="en-US" w:eastAsia="zh-CN"/>
        </w:rPr>
        <w:t>市</w:t>
      </w:r>
      <w:r>
        <w:rPr>
          <w:rFonts w:ascii="宋体" w:hAnsi="宋体" w:eastAsia="仿宋_GB2312" w:cs="仿宋"/>
          <w:color w:val="auto"/>
          <w:spacing w:val="0"/>
          <w:kern w:val="0"/>
          <w:sz w:val="32"/>
          <w:szCs w:val="32"/>
        </w:rPr>
        <w:t>财政</w:t>
      </w:r>
      <w:r>
        <w:rPr>
          <w:rFonts w:hint="eastAsia" w:ascii="宋体" w:hAnsi="宋体" w:eastAsia="仿宋_GB2312" w:cs="仿宋"/>
          <w:color w:val="auto"/>
          <w:spacing w:val="0"/>
          <w:kern w:val="0"/>
          <w:sz w:val="32"/>
          <w:szCs w:val="32"/>
          <w:lang w:val="en-US" w:eastAsia="zh-CN"/>
        </w:rPr>
        <w:t>局</w:t>
      </w:r>
      <w:r>
        <w:rPr>
          <w:rFonts w:ascii="宋体" w:hAnsi="宋体" w:eastAsia="仿宋_GB2312" w:cs="仿宋"/>
          <w:color w:val="auto"/>
          <w:spacing w:val="0"/>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w:t>
      </w:r>
      <w:r>
        <w:rPr>
          <w:rFonts w:hint="eastAsia" w:ascii="宋体" w:hAnsi="宋体" w:eastAsia="仿宋_GB2312" w:cs="仿宋"/>
          <w:b/>
          <w:bCs/>
          <w:color w:val="auto"/>
          <w:spacing w:val="0"/>
          <w:kern w:val="0"/>
          <w:sz w:val="32"/>
          <w:szCs w:val="32"/>
          <w:lang w:val="en-US" w:eastAsia="zh-CN"/>
        </w:rPr>
        <w:t>三十一</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示范创建资金的使要严格执行国家和省有关政策规定，不得擅自改变资金用途，不得挤占、挪用 资金，不得以拨代支。示范创建资金使用单位和个人应主动接受财政、审计等部门的监督检查。</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sz w:val="32"/>
          <w:szCs w:val="32"/>
        </w:rPr>
        <w:t>第三十</w:t>
      </w:r>
      <w:r>
        <w:rPr>
          <w:rFonts w:hint="eastAsia" w:ascii="宋体" w:hAnsi="宋体" w:eastAsia="仿宋_GB2312" w:cs="仿宋"/>
          <w:b/>
          <w:bCs/>
          <w:color w:val="auto"/>
          <w:spacing w:val="0"/>
          <w:kern w:val="0"/>
          <w:sz w:val="32"/>
          <w:szCs w:val="32"/>
          <w:lang w:val="en-US" w:eastAsia="zh-CN"/>
        </w:rPr>
        <w:t>二</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w:t>
      </w:r>
      <w:r>
        <w:rPr>
          <w:rFonts w:hint="eastAsia" w:ascii="宋体" w:hAnsi="宋体" w:eastAsia="仿宋_GB2312" w:cs="仿宋"/>
          <w:color w:val="auto"/>
          <w:spacing w:val="0"/>
          <w:kern w:val="0"/>
          <w:sz w:val="32"/>
          <w:szCs w:val="32"/>
          <w:lang w:val="en-US" w:eastAsia="zh-CN"/>
        </w:rPr>
        <w:t>县委乡</w:t>
      </w:r>
      <w:r>
        <w:rPr>
          <w:rFonts w:ascii="宋体" w:hAnsi="宋体" w:eastAsia="仿宋_GB2312" w:cs="仿宋"/>
          <w:color w:val="auto"/>
          <w:spacing w:val="0"/>
          <w:kern w:val="0"/>
          <w:sz w:val="32"/>
          <w:szCs w:val="32"/>
        </w:rPr>
        <w:t>村振兴</w:t>
      </w:r>
      <w:r>
        <w:rPr>
          <w:rFonts w:hint="eastAsia" w:ascii="宋体" w:hAnsi="宋体" w:eastAsia="仿宋_GB2312" w:cs="仿宋"/>
          <w:color w:val="auto"/>
          <w:spacing w:val="0"/>
          <w:kern w:val="0"/>
          <w:sz w:val="32"/>
          <w:szCs w:val="32"/>
          <w:lang w:val="en-US" w:eastAsia="zh-CN"/>
        </w:rPr>
        <w:t>办</w:t>
      </w:r>
      <w:r>
        <w:rPr>
          <w:rFonts w:ascii="宋体" w:hAnsi="宋体" w:eastAsia="仿宋_GB2312" w:cs="仿宋"/>
          <w:color w:val="auto"/>
          <w:spacing w:val="0"/>
          <w:kern w:val="0"/>
          <w:sz w:val="32"/>
          <w:szCs w:val="32"/>
        </w:rPr>
        <w:t>、</w:t>
      </w:r>
      <w:r>
        <w:rPr>
          <w:rFonts w:hint="eastAsia" w:ascii="宋体" w:hAnsi="宋体" w:eastAsia="仿宋_GB2312" w:cs="仿宋"/>
          <w:color w:val="auto"/>
          <w:spacing w:val="0"/>
          <w:kern w:val="0"/>
          <w:sz w:val="32"/>
          <w:szCs w:val="32"/>
          <w:lang w:val="en-US" w:eastAsia="zh-CN"/>
        </w:rPr>
        <w:t>县农业农村局、县财政局</w:t>
      </w:r>
      <w:r>
        <w:rPr>
          <w:rFonts w:ascii="宋体" w:hAnsi="宋体" w:eastAsia="仿宋_GB2312" w:cs="仿宋"/>
          <w:color w:val="auto"/>
          <w:spacing w:val="0"/>
          <w:kern w:val="0"/>
          <w:sz w:val="32"/>
          <w:szCs w:val="32"/>
        </w:rPr>
        <w:t>和有关</w:t>
      </w:r>
      <w:r>
        <w:rPr>
          <w:rFonts w:hint="eastAsia" w:ascii="宋体" w:hAnsi="宋体" w:eastAsia="仿宋_GB2312" w:cs="仿宋"/>
          <w:color w:val="auto"/>
          <w:spacing w:val="0"/>
          <w:kern w:val="0"/>
          <w:sz w:val="32"/>
          <w:szCs w:val="32"/>
          <w:lang w:val="en-US" w:eastAsia="zh-CN"/>
        </w:rPr>
        <w:t>乡镇</w:t>
      </w:r>
      <w:r>
        <w:rPr>
          <w:rFonts w:ascii="宋体" w:hAnsi="宋体" w:eastAsia="仿宋_GB2312" w:cs="仿宋"/>
          <w:color w:val="auto"/>
          <w:spacing w:val="0"/>
          <w:kern w:val="0"/>
          <w:sz w:val="32"/>
          <w:szCs w:val="32"/>
        </w:rPr>
        <w:t>应当加强对项目实施及资金使用全过程的监督管理，发现问题及时纠正，可视情况减拨、停拨直至追回已拨的资金。</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宋体" w:hAnsi="宋体" w:eastAsia="仿宋_GB2312" w:cs="仿宋"/>
          <w:color w:val="auto"/>
          <w:spacing w:val="0"/>
          <w:kern w:val="0"/>
          <w:sz w:val="32"/>
          <w:szCs w:val="32"/>
          <w:lang w:eastAsia="zh-CN"/>
        </w:rPr>
      </w:pPr>
      <w:r>
        <w:rPr>
          <w:rFonts w:ascii="宋体" w:hAnsi="宋体" w:eastAsia="仿宋_GB2312" w:cs="仿宋"/>
          <w:b/>
          <w:bCs/>
          <w:color w:val="auto"/>
          <w:spacing w:val="0"/>
          <w:kern w:val="0"/>
          <w:sz w:val="32"/>
          <w:szCs w:val="32"/>
        </w:rPr>
        <w:t>第三十</w:t>
      </w:r>
      <w:r>
        <w:rPr>
          <w:rFonts w:hint="eastAsia" w:ascii="宋体" w:hAnsi="宋体" w:eastAsia="仿宋_GB2312" w:cs="仿宋"/>
          <w:b/>
          <w:bCs/>
          <w:color w:val="auto"/>
          <w:spacing w:val="0"/>
          <w:kern w:val="0"/>
          <w:sz w:val="32"/>
          <w:szCs w:val="32"/>
          <w:lang w:val="en-US" w:eastAsia="zh-CN"/>
        </w:rPr>
        <w:t>三</w:t>
      </w:r>
      <w:r>
        <w:rPr>
          <w:rFonts w:ascii="宋体" w:hAnsi="宋体" w:eastAsia="仿宋_GB2312" w:cs="仿宋"/>
          <w:b/>
          <w:bCs/>
          <w:color w:val="auto"/>
          <w:spacing w:val="0"/>
          <w:kern w:val="0"/>
          <w:sz w:val="32"/>
          <w:szCs w:val="32"/>
        </w:rPr>
        <w:t>条</w:t>
      </w:r>
      <w:r>
        <w:rPr>
          <w:rFonts w:ascii="宋体" w:hAnsi="宋体" w:eastAsia="仿宋_GB2312" w:cs="仿宋"/>
          <w:color w:val="auto"/>
          <w:spacing w:val="0"/>
          <w:kern w:val="0"/>
          <w:sz w:val="32"/>
          <w:szCs w:val="32"/>
        </w:rPr>
        <w:t xml:space="preserve"> </w:t>
      </w:r>
      <w:r>
        <w:rPr>
          <w:rFonts w:hint="eastAsia" w:ascii="宋体" w:hAnsi="宋体" w:eastAsia="仿宋_GB2312" w:cs="仿宋"/>
          <w:color w:val="auto"/>
          <w:spacing w:val="0"/>
          <w:kern w:val="0"/>
          <w:sz w:val="32"/>
          <w:szCs w:val="32"/>
          <w:lang w:eastAsia="zh-CN"/>
        </w:rPr>
        <w:t xml:space="preserve"> 示范创建资金使用管理中存在虚报、</w:t>
      </w:r>
      <w:r>
        <w:rPr>
          <w:rFonts w:hint="eastAsia" w:ascii="宋体" w:hAnsi="宋体" w:eastAsia="仿宋_GB2312" w:cs="仿宋"/>
          <w:color w:val="auto"/>
          <w:spacing w:val="0"/>
          <w:kern w:val="0"/>
          <w:sz w:val="32"/>
          <w:szCs w:val="32"/>
          <w:lang w:val="en-US" w:eastAsia="zh-CN"/>
        </w:rPr>
        <w:t>冒</w:t>
      </w:r>
      <w:r>
        <w:rPr>
          <w:rFonts w:hint="eastAsia" w:ascii="宋体" w:hAnsi="宋体" w:eastAsia="仿宋_GB2312" w:cs="仿宋"/>
          <w:color w:val="auto"/>
          <w:spacing w:val="0"/>
          <w:kern w:val="0"/>
          <w:sz w:val="32"/>
          <w:szCs w:val="32"/>
          <w:lang w:eastAsia="zh-CN"/>
        </w:rPr>
        <w:t>领、截留、挪用等违法行为的，</w:t>
      </w:r>
      <w:r>
        <w:rPr>
          <w:rFonts w:hint="eastAsia" w:ascii="宋体" w:hAnsi="宋体" w:eastAsia="仿宋_GB2312" w:cs="仿宋"/>
          <w:color w:val="auto"/>
          <w:spacing w:val="0"/>
          <w:kern w:val="0"/>
          <w:sz w:val="32"/>
          <w:szCs w:val="32"/>
          <w:lang w:val="en-US" w:eastAsia="zh-CN"/>
        </w:rPr>
        <w:t>除责</w:t>
      </w:r>
      <w:r>
        <w:rPr>
          <w:rFonts w:hint="eastAsia" w:ascii="宋体" w:hAnsi="宋体" w:eastAsia="仿宋_GB2312" w:cs="仿宋"/>
          <w:color w:val="auto"/>
          <w:spacing w:val="0"/>
          <w:kern w:val="0"/>
          <w:sz w:val="32"/>
          <w:szCs w:val="32"/>
          <w:lang w:eastAsia="zh-CN"/>
        </w:rPr>
        <w:t>令将资金收回财政外，应当按照《预算》《财政违法行为</w:t>
      </w:r>
      <w:r>
        <w:rPr>
          <w:rFonts w:hint="eastAsia" w:ascii="宋体" w:hAnsi="宋体" w:eastAsia="仿宋_GB2312" w:cs="仿宋"/>
          <w:color w:val="auto"/>
          <w:spacing w:val="0"/>
          <w:kern w:val="0"/>
          <w:sz w:val="32"/>
          <w:szCs w:val="32"/>
          <w:lang w:val="en-US" w:eastAsia="zh-CN"/>
        </w:rPr>
        <w:t>处</w:t>
      </w:r>
      <w:r>
        <w:rPr>
          <w:rFonts w:hint="eastAsia" w:ascii="宋体" w:hAnsi="宋体" w:eastAsia="仿宋_GB2312" w:cs="仿宋"/>
          <w:color w:val="auto"/>
          <w:spacing w:val="0"/>
          <w:kern w:val="0"/>
          <w:sz w:val="32"/>
          <w:szCs w:val="32"/>
          <w:lang w:eastAsia="zh-CN"/>
        </w:rPr>
        <w:t>罚处分条例》《福建省省级财政专项资金管理办法》等有关定对相关部门和单位予以处理，并依法追究相关责任人责任。</w:t>
      </w:r>
    </w:p>
    <w:p>
      <w:pPr>
        <w:keepNext w:val="0"/>
        <w:keepLines w:val="0"/>
        <w:pageBreakBefore w:val="0"/>
        <w:widowControl w:val="0"/>
        <w:kinsoku w:val="0"/>
        <w:wordWrap/>
        <w:overflowPunct/>
        <w:topLinePunct w:val="0"/>
        <w:autoSpaceDE w:val="0"/>
        <w:autoSpaceDN w:val="0"/>
        <w:bidi w:val="0"/>
        <w:adjustRightInd w:val="0"/>
        <w:snapToGrid w:val="0"/>
        <w:spacing w:before="165" w:beforeLines="50" w:after="165" w:afterLines="50" w:line="560" w:lineRule="exact"/>
        <w:ind w:right="0"/>
        <w:jc w:val="center"/>
        <w:textAlignment w:val="baseline"/>
        <w:rPr>
          <w:rFonts w:ascii="宋体" w:hAnsi="宋体" w:eastAsia="黑体" w:cs="黑体"/>
          <w:b w:val="0"/>
          <w:bCs w:val="0"/>
          <w:color w:val="auto"/>
          <w:spacing w:val="0"/>
          <w:kern w:val="0"/>
          <w:sz w:val="32"/>
          <w:szCs w:val="32"/>
        </w:rPr>
      </w:pPr>
      <w:r>
        <w:rPr>
          <w:rFonts w:ascii="宋体" w:hAnsi="宋体" w:eastAsia="黑体" w:cs="黑体"/>
          <w:b w:val="0"/>
          <w:bCs w:val="0"/>
          <w:color w:val="auto"/>
          <w:spacing w:val="0"/>
          <w:kern w:val="0"/>
          <w:sz w:val="32"/>
          <w:szCs w:val="32"/>
        </w:rPr>
        <w:t>第</w:t>
      </w:r>
      <w:r>
        <w:rPr>
          <w:rFonts w:hint="eastAsia" w:ascii="宋体" w:hAnsi="宋体" w:eastAsia="黑体" w:cs="黑体"/>
          <w:b w:val="0"/>
          <w:bCs w:val="0"/>
          <w:color w:val="auto"/>
          <w:spacing w:val="0"/>
          <w:kern w:val="0"/>
          <w:sz w:val="32"/>
          <w:szCs w:val="32"/>
          <w:lang w:val="en-US" w:eastAsia="zh-CN"/>
        </w:rPr>
        <w:t>六</w:t>
      </w:r>
      <w:r>
        <w:rPr>
          <w:rFonts w:ascii="宋体" w:hAnsi="宋体" w:eastAsia="黑体" w:cs="黑体"/>
          <w:b w:val="0"/>
          <w:bCs w:val="0"/>
          <w:color w:val="auto"/>
          <w:spacing w:val="0"/>
          <w:kern w:val="0"/>
          <w:sz w:val="32"/>
          <w:szCs w:val="32"/>
        </w:rPr>
        <w:t>章  附  则</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宋体" w:hAnsi="宋体" w:eastAsia="仿宋_GB2312" w:cs="仿宋"/>
          <w:color w:val="auto"/>
          <w:spacing w:val="0"/>
          <w:kern w:val="0"/>
          <w:sz w:val="32"/>
          <w:szCs w:val="32"/>
        </w:rPr>
      </w:pPr>
      <w:r>
        <w:rPr>
          <w:rFonts w:ascii="宋体" w:hAnsi="宋体" w:eastAsia="仿宋_GB2312" w:cs="仿宋"/>
          <w:b/>
          <w:bCs/>
          <w:color w:val="auto"/>
          <w:spacing w:val="0"/>
          <w:kern w:val="0"/>
          <w:position w:val="0"/>
          <w:sz w:val="32"/>
          <w:szCs w:val="32"/>
        </w:rPr>
        <w:t>第三十</w:t>
      </w:r>
      <w:r>
        <w:rPr>
          <w:rFonts w:hint="eastAsia" w:ascii="宋体" w:hAnsi="宋体" w:eastAsia="仿宋_GB2312" w:cs="仿宋"/>
          <w:b/>
          <w:bCs/>
          <w:color w:val="auto"/>
          <w:spacing w:val="0"/>
          <w:kern w:val="0"/>
          <w:position w:val="0"/>
          <w:sz w:val="32"/>
          <w:szCs w:val="32"/>
          <w:lang w:val="en-US" w:eastAsia="zh-CN"/>
        </w:rPr>
        <w:t>四</w:t>
      </w:r>
      <w:r>
        <w:rPr>
          <w:rFonts w:ascii="宋体" w:hAnsi="宋体" w:eastAsia="仿宋_GB2312" w:cs="仿宋"/>
          <w:b/>
          <w:bCs/>
          <w:color w:val="auto"/>
          <w:spacing w:val="0"/>
          <w:kern w:val="0"/>
          <w:position w:val="0"/>
          <w:sz w:val="32"/>
          <w:szCs w:val="32"/>
        </w:rPr>
        <w:t>条</w:t>
      </w:r>
      <w:r>
        <w:rPr>
          <w:rFonts w:ascii="宋体" w:hAnsi="宋体" w:eastAsia="仿宋_GB2312" w:cs="仿宋"/>
          <w:color w:val="auto"/>
          <w:spacing w:val="0"/>
          <w:kern w:val="0"/>
          <w:position w:val="0"/>
          <w:sz w:val="32"/>
          <w:szCs w:val="32"/>
        </w:rPr>
        <w:t xml:space="preserve"> 本办法由</w:t>
      </w:r>
      <w:r>
        <w:rPr>
          <w:rFonts w:hint="eastAsia" w:ascii="宋体" w:hAnsi="宋体" w:eastAsia="仿宋_GB2312" w:cs="仿宋"/>
          <w:color w:val="auto"/>
          <w:spacing w:val="0"/>
          <w:kern w:val="0"/>
          <w:position w:val="0"/>
          <w:sz w:val="32"/>
          <w:szCs w:val="32"/>
          <w:lang w:val="en-US" w:eastAsia="zh-CN"/>
        </w:rPr>
        <w:t>县委</w:t>
      </w:r>
      <w:r>
        <w:rPr>
          <w:rFonts w:ascii="宋体" w:hAnsi="宋体" w:eastAsia="仿宋_GB2312" w:cs="仿宋"/>
          <w:color w:val="auto"/>
          <w:spacing w:val="0"/>
          <w:kern w:val="0"/>
          <w:position w:val="0"/>
          <w:sz w:val="32"/>
          <w:szCs w:val="32"/>
        </w:rPr>
        <w:t>乡村振兴办会同</w:t>
      </w:r>
      <w:r>
        <w:rPr>
          <w:rFonts w:hint="eastAsia" w:ascii="宋体" w:hAnsi="宋体" w:eastAsia="仿宋_GB2312" w:cs="仿宋"/>
          <w:color w:val="auto"/>
          <w:spacing w:val="0"/>
          <w:kern w:val="0"/>
          <w:position w:val="0"/>
          <w:sz w:val="32"/>
          <w:szCs w:val="32"/>
          <w:lang w:val="en-US" w:eastAsia="zh-CN"/>
        </w:rPr>
        <w:t>县财政局</w:t>
      </w:r>
      <w:r>
        <w:rPr>
          <w:rFonts w:ascii="宋体" w:hAnsi="宋体" w:eastAsia="仿宋_GB2312" w:cs="仿宋"/>
          <w:color w:val="auto"/>
          <w:spacing w:val="0"/>
          <w:kern w:val="0"/>
          <w:position w:val="0"/>
          <w:sz w:val="32"/>
          <w:szCs w:val="32"/>
        </w:rPr>
        <w:t>负</w:t>
      </w:r>
      <w:r>
        <w:rPr>
          <w:rFonts w:ascii="宋体" w:hAnsi="宋体" w:eastAsia="仿宋_GB2312" w:cs="仿宋"/>
          <w:color w:val="auto"/>
          <w:spacing w:val="0"/>
          <w:kern w:val="0"/>
          <w:sz w:val="32"/>
          <w:szCs w:val="32"/>
        </w:rPr>
        <w:t>责解释。</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宋体" w:hAnsi="宋体" w:eastAsia="宋体"/>
          <w:color w:val="auto"/>
          <w:spacing w:val="0"/>
          <w:kern w:val="0"/>
          <w:sz w:val="32"/>
          <w:szCs w:val="32"/>
          <w:lang w:val="en-US" w:eastAsia="zh-CN"/>
        </w:rPr>
      </w:pPr>
      <w:r>
        <w:rPr>
          <w:rFonts w:ascii="宋体" w:hAnsi="宋体" w:eastAsia="仿宋_GB2312" w:cs="仿宋"/>
          <w:b/>
          <w:bCs/>
          <w:color w:val="auto"/>
          <w:spacing w:val="0"/>
          <w:kern w:val="0"/>
          <w:position w:val="0"/>
          <w:sz w:val="32"/>
          <w:szCs w:val="32"/>
        </w:rPr>
        <w:t>第</w:t>
      </w:r>
      <w:r>
        <w:rPr>
          <w:rFonts w:hint="eastAsia" w:ascii="宋体" w:hAnsi="宋体" w:eastAsia="仿宋_GB2312" w:cs="仿宋"/>
          <w:b/>
          <w:bCs/>
          <w:color w:val="auto"/>
          <w:spacing w:val="0"/>
          <w:kern w:val="0"/>
          <w:position w:val="0"/>
          <w:sz w:val="32"/>
          <w:szCs w:val="32"/>
          <w:lang w:val="en-US" w:eastAsia="zh-CN"/>
        </w:rPr>
        <w:t>三十五</w:t>
      </w:r>
      <w:r>
        <w:rPr>
          <w:rFonts w:ascii="宋体" w:hAnsi="宋体" w:eastAsia="仿宋_GB2312" w:cs="仿宋"/>
          <w:b/>
          <w:bCs/>
          <w:color w:val="auto"/>
          <w:spacing w:val="0"/>
          <w:kern w:val="0"/>
          <w:position w:val="0"/>
          <w:sz w:val="32"/>
          <w:szCs w:val="32"/>
        </w:rPr>
        <w:t>条</w:t>
      </w:r>
      <w:r>
        <w:rPr>
          <w:rFonts w:ascii="宋体" w:hAnsi="宋体" w:eastAsia="仿宋_GB2312" w:cs="仿宋"/>
          <w:color w:val="auto"/>
          <w:spacing w:val="0"/>
          <w:kern w:val="0"/>
          <w:position w:val="0"/>
          <w:sz w:val="32"/>
          <w:szCs w:val="32"/>
        </w:rPr>
        <w:t xml:space="preserve"> 本办法自印发之日起施行，有效期至2028年</w:t>
      </w:r>
      <w:r>
        <w:rPr>
          <w:rFonts w:hint="eastAsia" w:ascii="宋体" w:hAnsi="宋体" w:eastAsia="仿宋_GB2312" w:cs="仿宋"/>
          <w:color w:val="auto"/>
          <w:spacing w:val="0"/>
          <w:kern w:val="0"/>
          <w:sz w:val="32"/>
          <w:szCs w:val="32"/>
          <w:lang w:val="en-US" w:eastAsia="zh-CN"/>
        </w:rPr>
        <w:t>12</w:t>
      </w:r>
      <w:r>
        <w:rPr>
          <w:rFonts w:ascii="宋体" w:hAnsi="宋体" w:eastAsia="仿宋_GB2312" w:cs="仿宋"/>
          <w:color w:val="auto"/>
          <w:spacing w:val="0"/>
          <w:kern w:val="0"/>
          <w:sz w:val="32"/>
          <w:szCs w:val="32"/>
        </w:rPr>
        <w:t>月</w:t>
      </w:r>
      <w:r>
        <w:rPr>
          <w:rFonts w:hint="eastAsia" w:ascii="宋体" w:hAnsi="宋体" w:eastAsia="仿宋_GB2312" w:cs="仿宋"/>
          <w:color w:val="auto"/>
          <w:spacing w:val="0"/>
          <w:kern w:val="0"/>
          <w:sz w:val="32"/>
          <w:szCs w:val="32"/>
          <w:lang w:val="en-US" w:eastAsia="zh-CN"/>
        </w:rPr>
        <w:t>3</w:t>
      </w:r>
      <w:r>
        <w:rPr>
          <w:rFonts w:ascii="宋体" w:hAnsi="宋体" w:eastAsia="仿宋_GB2312" w:cs="仿宋"/>
          <w:color w:val="auto"/>
          <w:spacing w:val="0"/>
          <w:kern w:val="0"/>
          <w:sz w:val="32"/>
          <w:szCs w:val="32"/>
        </w:rPr>
        <w:t>1日</w:t>
      </w:r>
      <w:r>
        <w:rPr>
          <w:rFonts w:hint="eastAsia" w:ascii="宋体" w:hAnsi="宋体" w:eastAsia="仿宋_GB2312" w:cs="仿宋"/>
          <w:color w:val="auto"/>
          <w:spacing w:val="0"/>
          <w:kern w:val="0"/>
          <w:sz w:val="32"/>
          <w:szCs w:val="32"/>
          <w:lang w:eastAsia="zh-CN"/>
        </w:rPr>
        <w:t>。</w:t>
      </w:r>
    </w:p>
    <w:p>
      <w:pPr>
        <w:keepNext w:val="0"/>
        <w:keepLines w:val="0"/>
        <w:pageBreakBefore w:val="0"/>
        <w:widowControl w:val="0"/>
        <w:wordWrap/>
        <w:overflowPunct/>
        <w:topLinePunct w:val="0"/>
        <w:bidi w:val="0"/>
        <w:spacing w:line="560" w:lineRule="exact"/>
        <w:ind w:firstLine="640" w:firstLineChars="200"/>
        <w:jc w:val="both"/>
        <w:rPr>
          <w:rFonts w:hint="eastAsia" w:ascii="宋体" w:hAnsi="宋体"/>
          <w:spacing w:val="0"/>
          <w:kern w:val="0"/>
          <w:sz w:val="32"/>
          <w:szCs w:val="32"/>
          <w:lang w:val="en-US" w:eastAsia="zh-CN"/>
        </w:rPr>
      </w:pPr>
    </w:p>
    <w:p>
      <w:pPr>
        <w:pStyle w:val="4"/>
        <w:keepNext w:val="0"/>
        <w:keepLines w:val="0"/>
        <w:pageBreakBefore w:val="0"/>
        <w:widowControl w:val="0"/>
        <w:wordWrap/>
        <w:overflowPunct/>
        <w:topLinePunct w:val="0"/>
        <w:bidi w:val="0"/>
        <w:spacing w:before="0" w:after="0" w:line="560" w:lineRule="exact"/>
        <w:ind w:firstLine="640" w:firstLineChars="200"/>
        <w:jc w:val="both"/>
        <w:rPr>
          <w:rFonts w:hint="eastAsia" w:ascii="宋体" w:hAnsi="宋体"/>
          <w:spacing w:val="0"/>
          <w:kern w:val="0"/>
          <w:sz w:val="32"/>
          <w:szCs w:val="32"/>
          <w:lang w:val="en-US" w:eastAsia="zh-CN"/>
        </w:rPr>
      </w:pPr>
    </w:p>
    <w:p>
      <w:pPr>
        <w:keepNext w:val="0"/>
        <w:keepLines w:val="0"/>
        <w:pageBreakBefore w:val="0"/>
        <w:widowControl w:val="0"/>
        <w:wordWrap/>
        <w:overflowPunct/>
        <w:topLinePunct w:val="0"/>
        <w:bidi w:val="0"/>
        <w:spacing w:line="560" w:lineRule="exact"/>
        <w:ind w:firstLine="640" w:firstLineChars="200"/>
        <w:jc w:val="both"/>
        <w:rPr>
          <w:rFonts w:hint="eastAsia" w:ascii="宋体" w:hAnsi="宋体"/>
          <w:spacing w:val="0"/>
          <w:kern w:val="0"/>
          <w:sz w:val="32"/>
          <w:szCs w:val="32"/>
          <w:lang w:val="en-US" w:eastAsia="zh-CN"/>
        </w:rPr>
      </w:pPr>
    </w:p>
    <w:p>
      <w:pPr>
        <w:pStyle w:val="4"/>
        <w:keepNext w:val="0"/>
        <w:keepLines w:val="0"/>
        <w:pageBreakBefore w:val="0"/>
        <w:widowControl w:val="0"/>
        <w:wordWrap/>
        <w:overflowPunct/>
        <w:topLinePunct w:val="0"/>
        <w:bidi w:val="0"/>
        <w:spacing w:before="0" w:after="0" w:line="560" w:lineRule="exact"/>
        <w:ind w:firstLine="640" w:firstLineChars="200"/>
        <w:jc w:val="both"/>
        <w:rPr>
          <w:rFonts w:hint="eastAsia" w:ascii="宋体" w:hAnsi="宋体"/>
          <w:spacing w:val="0"/>
          <w:kern w:val="0"/>
          <w:sz w:val="32"/>
          <w:szCs w:val="32"/>
          <w:lang w:val="en-US" w:eastAsia="zh-CN"/>
        </w:rPr>
      </w:pPr>
    </w:p>
    <w:p>
      <w:pPr>
        <w:keepNext w:val="0"/>
        <w:keepLines w:val="0"/>
        <w:pageBreakBefore w:val="0"/>
        <w:widowControl w:val="0"/>
        <w:wordWrap/>
        <w:overflowPunct/>
        <w:topLinePunct w:val="0"/>
        <w:bidi w:val="0"/>
        <w:spacing w:line="560" w:lineRule="exact"/>
        <w:ind w:firstLine="640" w:firstLineChars="200"/>
        <w:jc w:val="both"/>
        <w:rPr>
          <w:rFonts w:hint="eastAsia" w:ascii="宋体" w:hAnsi="宋体"/>
          <w:spacing w:val="0"/>
          <w:kern w:val="0"/>
          <w:sz w:val="32"/>
          <w:szCs w:val="32"/>
          <w:lang w:val="en-US" w:eastAsia="zh-CN"/>
        </w:rPr>
      </w:pPr>
    </w:p>
    <w:p>
      <w:pPr>
        <w:pStyle w:val="4"/>
        <w:keepNext w:val="0"/>
        <w:keepLines w:val="0"/>
        <w:pageBreakBefore w:val="0"/>
        <w:widowControl w:val="0"/>
        <w:wordWrap/>
        <w:overflowPunct/>
        <w:topLinePunct w:val="0"/>
        <w:bidi w:val="0"/>
        <w:spacing w:before="0" w:after="0" w:line="560" w:lineRule="exact"/>
        <w:ind w:firstLine="640" w:firstLineChars="200"/>
        <w:jc w:val="both"/>
        <w:rPr>
          <w:rFonts w:hint="eastAsia" w:ascii="宋体" w:hAnsi="宋体"/>
          <w:spacing w:val="0"/>
          <w:kern w:val="0"/>
          <w:sz w:val="32"/>
          <w:szCs w:val="32"/>
          <w:lang w:val="en-US" w:eastAsia="zh-CN"/>
        </w:rPr>
      </w:pPr>
    </w:p>
    <w:p>
      <w:pPr>
        <w:keepNext w:val="0"/>
        <w:keepLines w:val="0"/>
        <w:pageBreakBefore w:val="0"/>
        <w:widowControl w:val="0"/>
        <w:wordWrap/>
        <w:overflowPunct/>
        <w:topLinePunct w:val="0"/>
        <w:bidi w:val="0"/>
        <w:spacing w:line="560" w:lineRule="exact"/>
        <w:ind w:firstLine="640" w:firstLineChars="200"/>
        <w:jc w:val="both"/>
        <w:rPr>
          <w:rFonts w:hint="eastAsia" w:ascii="宋体" w:hAnsi="宋体"/>
          <w:spacing w:val="0"/>
          <w:kern w:val="0"/>
          <w:sz w:val="32"/>
          <w:szCs w:val="32"/>
          <w:lang w:val="en-US" w:eastAsia="zh-CN"/>
        </w:rPr>
      </w:pPr>
    </w:p>
    <w:p>
      <w:pPr>
        <w:pStyle w:val="4"/>
        <w:keepNext w:val="0"/>
        <w:keepLines w:val="0"/>
        <w:pageBreakBefore w:val="0"/>
        <w:widowControl w:val="0"/>
        <w:wordWrap/>
        <w:overflowPunct/>
        <w:topLinePunct w:val="0"/>
        <w:bidi w:val="0"/>
        <w:spacing w:before="0" w:after="0" w:line="560" w:lineRule="exact"/>
        <w:ind w:firstLine="640" w:firstLineChars="200"/>
        <w:jc w:val="both"/>
        <w:rPr>
          <w:rFonts w:hint="eastAsia" w:ascii="宋体" w:hAnsi="宋体"/>
          <w:spacing w:val="0"/>
          <w:kern w:val="0"/>
          <w:sz w:val="32"/>
          <w:szCs w:val="32"/>
          <w:lang w:val="en-US" w:eastAsia="zh-CN"/>
        </w:rPr>
      </w:pPr>
    </w:p>
    <w:p>
      <w:pPr>
        <w:keepNext w:val="0"/>
        <w:keepLines w:val="0"/>
        <w:pageBreakBefore w:val="0"/>
        <w:widowControl w:val="0"/>
        <w:wordWrap/>
        <w:overflowPunct/>
        <w:topLinePunct w:val="0"/>
        <w:bidi w:val="0"/>
        <w:spacing w:line="560" w:lineRule="exact"/>
        <w:ind w:firstLine="640" w:firstLineChars="200"/>
        <w:jc w:val="both"/>
        <w:rPr>
          <w:rFonts w:hint="eastAsia" w:ascii="宋体" w:hAnsi="宋体"/>
          <w:spacing w:val="0"/>
          <w:kern w:val="0"/>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jc w:val="both"/>
        <w:textAlignment w:val="auto"/>
        <w:rPr>
          <w:rFonts w:hint="eastAsia" w:ascii="宋体" w:hAnsi="宋体"/>
          <w:spacing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spacing w:val="0"/>
          <w:kern w:val="0"/>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jc w:val="both"/>
        <w:textAlignment w:val="auto"/>
        <w:rPr>
          <w:rFonts w:hint="eastAsia" w:ascii="宋体" w:hAnsi="宋体"/>
          <w:spacing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spacing w:val="0"/>
          <w:kern w:val="0"/>
          <w:sz w:val="32"/>
          <w:szCs w:val="32"/>
          <w:lang w:val="en-US" w:eastAsia="zh-CN"/>
        </w:rPr>
      </w:pPr>
    </w:p>
    <w:p>
      <w:pPr>
        <w:pStyle w:val="4"/>
        <w:keepNext w:val="0"/>
        <w:keepLines w:val="0"/>
        <w:pageBreakBefore w:val="0"/>
        <w:widowControl w:val="0"/>
        <w:wordWrap/>
        <w:overflowPunct/>
        <w:topLinePunct w:val="0"/>
        <w:bidi w:val="0"/>
        <w:spacing w:before="0" w:after="0" w:line="560" w:lineRule="exact"/>
        <w:ind w:firstLine="640" w:firstLineChars="200"/>
        <w:jc w:val="both"/>
        <w:rPr>
          <w:rFonts w:hint="eastAsia" w:ascii="宋体" w:hAnsi="宋体"/>
          <w:spacing w:val="0"/>
          <w:kern w:val="0"/>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after="0" w:line="500" w:lineRule="exact"/>
        <w:ind w:firstLine="640" w:firstLineChars="200"/>
        <w:jc w:val="both"/>
        <w:textAlignment w:val="auto"/>
        <w:rPr>
          <w:rFonts w:hint="eastAsia" w:ascii="宋体" w:hAnsi="宋体"/>
          <w:spacing w:val="0"/>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仿宋_GB2312" w:cs="仿宋_GB2312"/>
          <w:b w:val="0"/>
          <w:bCs w:val="0"/>
          <w:i w:val="0"/>
          <w:iCs w:val="0"/>
          <w:color w:val="000000"/>
          <w:spacing w:val="-34"/>
          <w:kern w:val="2"/>
          <w:sz w:val="28"/>
          <w:szCs w:val="28"/>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仿宋_GB2312" w:cs="仿宋_GB2312"/>
          <w:b w:val="0"/>
          <w:bCs w:val="0"/>
          <w:i w:val="0"/>
          <w:iCs w:val="0"/>
          <w:color w:val="000000"/>
          <w:spacing w:val="-34"/>
          <w:kern w:val="2"/>
          <w:sz w:val="28"/>
          <w:szCs w:val="28"/>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仿宋_GB2312" w:cs="仿宋_GB2312"/>
          <w:b w:val="0"/>
          <w:bCs w:val="0"/>
          <w:i w:val="0"/>
          <w:iCs w:val="0"/>
          <w:color w:val="000000"/>
          <w:spacing w:val="-34"/>
          <w:kern w:val="2"/>
          <w:sz w:val="28"/>
          <w:szCs w:val="28"/>
          <w:u w:val="none"/>
          <w:lang w:val="en-US" w:eastAsia="zh-CN" w:bidi="ar-SA"/>
        </w:rPr>
      </w:pPr>
    </w:p>
    <w:p>
      <w:pPr>
        <w:pStyle w:val="2"/>
        <w:rPr>
          <w:rFonts w:hint="eastAsia" w:ascii="宋体" w:hAnsi="宋体" w:eastAsia="仿宋_GB2312" w:cs="仿宋_GB2312"/>
          <w:b w:val="0"/>
          <w:bCs w:val="0"/>
          <w:i w:val="0"/>
          <w:iCs w:val="0"/>
          <w:color w:val="000000"/>
          <w:spacing w:val="-34"/>
          <w:kern w:val="2"/>
          <w:sz w:val="28"/>
          <w:szCs w:val="28"/>
          <w:u w:val="none"/>
          <w:lang w:val="en-US" w:eastAsia="zh-CN" w:bidi="ar-SA"/>
        </w:rPr>
      </w:pPr>
    </w:p>
    <w:p>
      <w:pPr>
        <w:pStyle w:val="2"/>
        <w:rPr>
          <w:rFonts w:hint="eastAsia" w:ascii="宋体" w:hAnsi="宋体" w:eastAsia="仿宋_GB2312" w:cs="仿宋_GB2312"/>
          <w:b w:val="0"/>
          <w:bCs w:val="0"/>
          <w:i w:val="0"/>
          <w:iCs w:val="0"/>
          <w:color w:val="000000"/>
          <w:spacing w:val="-34"/>
          <w:kern w:val="2"/>
          <w:sz w:val="28"/>
          <w:szCs w:val="28"/>
          <w:u w:val="none"/>
          <w:lang w:val="en-US" w:eastAsia="zh-CN" w:bidi="ar-SA"/>
        </w:rPr>
      </w:pPr>
    </w:p>
    <w:p>
      <w:pPr>
        <w:pStyle w:val="2"/>
        <w:rPr>
          <w:rFonts w:hint="eastAsia" w:ascii="宋体" w:hAnsi="宋体" w:eastAsia="仿宋_GB2312" w:cs="仿宋_GB2312"/>
          <w:b w:val="0"/>
          <w:bCs w:val="0"/>
          <w:i w:val="0"/>
          <w:iCs w:val="0"/>
          <w:color w:val="000000"/>
          <w:spacing w:val="-34"/>
          <w:kern w:val="2"/>
          <w:sz w:val="28"/>
          <w:szCs w:val="28"/>
          <w:u w:val="none"/>
          <w:lang w:val="en-US" w:eastAsia="zh-CN" w:bidi="ar-SA"/>
        </w:rPr>
      </w:pPr>
    </w:p>
    <w:p>
      <w:pPr>
        <w:tabs>
          <w:tab w:val="left" w:pos="6400"/>
        </w:tabs>
        <w:snapToGrid w:val="0"/>
        <w:spacing w:line="600" w:lineRule="exact"/>
        <w:jc w:val="both"/>
        <w:rPr>
          <w:rFonts w:hint="eastAsia" w:ascii="宋体" w:hAnsi="宋体" w:eastAsia="宋体" w:cs="宋体"/>
          <w:b/>
          <w:bCs w:val="0"/>
          <w:color w:val="000000"/>
          <w:sz w:val="24"/>
          <w:szCs w:val="24"/>
          <w:shd w:val="clear" w:color="auto" w:fill="FFFFFF"/>
          <w:lang w:eastAsia="zh-CN"/>
        </w:rPr>
      </w:pPr>
      <w:r>
        <w:rPr>
          <w:rFonts w:hint="eastAsia" w:ascii="宋体" w:hAnsi="宋体" w:eastAsia="仿宋_GB2312" w:cs="仿宋_GB2312"/>
          <w:b w:val="0"/>
          <w:bCs w:val="0"/>
          <w:i w:val="0"/>
          <w:iCs w:val="0"/>
          <w:color w:val="000000"/>
          <w:spacing w:val="0"/>
          <w:kern w:val="2"/>
          <w:sz w:val="28"/>
          <w:szCs w:val="28"/>
          <w:u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-53975</wp:posOffset>
                </wp:positionH>
                <wp:positionV relativeFrom="paragraph">
                  <wp:posOffset>71120</wp:posOffset>
                </wp:positionV>
                <wp:extent cx="572389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341620" cy="0"/>
                        </a:xfrm>
                        <a:prstGeom prst="line">
                          <a:avLst/>
                        </a:prstGeom>
                        <a:noFill/>
                        <a:ln w="952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4.25pt;margin-top:5.6pt;height:0pt;width:450.7pt;z-index:251664384;mso-width-relative:page;mso-height-relative:page;" filled="f" stroked="t" coordsize="21600,21600" o:gfxdata="UEsDBAoAAAAAAIdO4kAAAAAAAAAAAAAAAAAEAAAAZHJzL1BLAwQUAAAACACHTuJAajoo6NcAAAAI&#10;AQAADwAAAGRycy9kb3ducmV2LnhtbE2PzU7DMBCE70i8g7VI3FonkUBpGqcSSDmBqEjh0Jsbb5NA&#10;vE5t94e3ZxEHOO7MaPabcnWxozihD4MjBek8AYHUOjNQp+BtU89yECFqMnp0hAq+MMCqur4qdWHc&#10;mV7x1MROcAmFQivoY5wKKUPbo9Vh7iYk9vbOWx359J00Xp+53I4yS5J7afVA/KHXEz722H42R6tg&#10;jy/vT8Hj4fmwftjWzfrDdvVGqdubNFmCiHiJf2H4wWd0qJhp545kghgVzPI7TrKeZiDYzxfZAsTu&#10;V5BVKf8PqL4BUEsDBBQAAAAIAIdO4kCabqlSzAEAAHEDAAAOAAAAZHJzL2Uyb0RvYy54bWytU81u&#10;EzEQviPxDpbvZJOUVGWVTQ+NygVBJOgDTLz2riX/yWOyyUvwAkjc4MSRO29D+xgdO2lIyw01h8mM&#10;Z/yNv29m55dba9hGRtTeNXwyGnMmnfCtdl3Dbz5dv7rgDBO4Fox3suE7ifxy8fLFfAi1nPrem1ZG&#10;RiAO6yE0vE8p1FWFopcWcOSDdJRUPlpIFMauaiMMhG5NNR2Pz6vBxzZELyQinS73Sb4o+EpJkT4o&#10;hTIx03B6Wyo2FrvOtlrMoe4ihF6LwzPgP15hQTtqeoRaQgL2Oep/oKwW0aNXaSS8rbxSWsjCgdhM&#10;xk/YfOwhyMKFxMFwlAmfD1a836wi023DaVAOLI3o9uuvP1++3/3+Rvb25w92kUUaAtZUe+VW8RBh&#10;WMXMeKuizf/EhW2LsLujsHKbmKDD2dnryfmU9BcPuervxRAxvZXesuw03GiXOUMNm3eYqBmVPpTk&#10;Y+evtTFlbsaxoeFvZtMZIQNtjzKQyLWB+KDrOAPT0VqKFAsieqPbfDvjYOzWVyayDeTVKL9MlLo9&#10;Ksutl4D9vq6k9ktjdaLNNdqSdKe3jcvosuzegUAWby9X9ta+3RUVqxzRXEvTww7mxTmNyT/9Uh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joo6NcAAAAIAQAADwAAAAAAAAABACAAAAAiAAAAZHJz&#10;L2Rvd25yZXYueG1sUEsBAhQAFAAAAAgAh07iQJpuqVLMAQAAcQMAAA4AAAAAAAAAAQAgAAAAJgEA&#10;AGRycy9lMm9Eb2MueG1sUEsFBgAAAAAGAAYAWQEAAGQFAAAAAA==&#10;">
                <v:fill on="f" focussize="0,0"/>
                <v:stroke color="#000000" miterlimit="8" joinstyle="miter"/>
                <v:imagedata o:title=""/>
                <o:lock v:ext="edit" aspectratio="f"/>
              </v:line>
            </w:pict>
          </mc:Fallback>
        </mc:AlternateContent>
      </w:r>
      <w:r>
        <w:rPr>
          <w:rFonts w:hint="eastAsia" w:ascii="宋体" w:hAnsi="宋体" w:eastAsia="仿宋_GB2312" w:cs="仿宋_GB2312"/>
          <w:b w:val="0"/>
          <w:bCs w:val="0"/>
          <w:i w:val="0"/>
          <w:iCs w:val="0"/>
          <w:color w:val="000000"/>
          <w:spacing w:val="0"/>
          <w:kern w:val="2"/>
          <w:sz w:val="28"/>
          <w:szCs w:val="28"/>
          <w:u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-53975</wp:posOffset>
                </wp:positionH>
                <wp:positionV relativeFrom="paragraph">
                  <wp:posOffset>441325</wp:posOffset>
                </wp:positionV>
                <wp:extent cx="5723890" cy="0"/>
                <wp:effectExtent l="0" t="0" r="0" b="0"/>
                <wp:wrapNone/>
                <wp:docPr id="7" name="直接连接符 7"/>
                <wp:cNvGraphicFramePr/>
                <a:graphic xmlns:a="http://schemas.openxmlformats.org/drawingml/2006/main">
                  <a:graphicData uri="http://schemas.microsoft.com/office/word/2010/wordprocessingShape">
                    <wps:wsp>
                      <wps:cNvCnPr/>
                      <wps:spPr>
                        <a:xfrm>
                          <a:off x="1141730" y="9752330"/>
                          <a:ext cx="5341620" cy="0"/>
                        </a:xfrm>
                        <a:prstGeom prst="line">
                          <a:avLst/>
                        </a:prstGeom>
                        <a:noFill/>
                        <a:ln w="952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4.25pt;margin-top:34.75pt;height:0pt;width:450.7pt;z-index:251663360;mso-width-relative:page;mso-height-relative:page;" filled="f" stroked="t" coordsize="21600,21600" o:gfxdata="UEsDBAoAAAAAAIdO4kAAAAAAAAAAAAAAAAAEAAAAZHJzL1BLAwQUAAAACACHTuJA8JJkwNgAAAAI&#10;AQAADwAAAGRycy9kb3ducmV2LnhtbE2PzU7DMBCE70i8g7VI3FqnlaiSNE4lkHICUZHCgZsbb5OU&#10;eJ3a7g9vzyIO5bTandHsN8XqYgdxQh96Rwpm0wQEUuNMT62C9001SUGEqMnowREq+MYAq/L2ptC5&#10;cWd6w1MdW8EhFHKtoItxzKUMTYdWh6kbkVjbOW915NW30nh95nA7yHmSLKTVPfGHTo/41GHzVR+t&#10;gh2+fjwHj4eXw/rxs6rXe9tWG6Xu72bJEkTES7ya4Ref0aFkpq07kgliUDBJH9ipYJHxZD3N5hmI&#10;7d9BloX8X6D8AVBLAwQUAAAACACHTuJAlH0mtdoBAAB9AwAADgAAAGRycy9lMm9Eb2MueG1srVPN&#10;jtMwEL4j8Q6W7zRNut0uUdM9bLVcEFQCHmDqOIkl/8ljmvYleAEkbnDiyJ23YXkMxm53t8ANkcNk&#10;xvP5m/kmk+X13mi2kwGVsw0vJ1POpBWuVbZv+Lu3t8+uOMMItgXtrGz4QSK/Xj19shx9LSs3ON3K&#10;wIjEYj36hg8x+rooUAzSAE6cl5aSnQsGIoWhL9oAI7EbXVTT6WUxutD64IREpNP1MclXmb/rpIiv&#10;uw5lZLrh1FvMNmS7TbZYLaHuA/hBiVMb8A9dGFCWij5QrSECex/UX1RGieDQdXEinClc1ykhswZS&#10;U07/UPNmAC+zFhoO+ocx4f+jFa92m8BU2/AFZxYMfaK7j99+fPj88/snsndfv7BFGtLosSbsjd2E&#10;U4R+E5LifRdMepMWtqcVKC/KxYxGfWj488W8mpGfhyz3kQkCzGcX5WVFAEGInCseSXzA+EI6w5LT&#10;cK1s0g817F5iJBqC3kPSsXW3SutMry0bqeK8mhMz0CZ1GiK5xpM2tD1noHtaURFDZkSnVZtuJx4M&#10;/fZGB7aDtCb5SU1Ttd9gqfQacDjicuqozahIW6yVafjV+W1tE7vMe3gSkAZ5HF3ytq495IkWKaJv&#10;nIue9jEt0XlM/vlfs/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8JJkwNgAAAAIAQAADwAAAAAA&#10;AAABACAAAAAiAAAAZHJzL2Rvd25yZXYueG1sUEsBAhQAFAAAAAgAh07iQJR9JrXaAQAAfQMAAA4A&#10;AAAAAAAAAQAgAAAAJwEAAGRycy9lMm9Eb2MueG1sUEsFBgAAAAAGAAYAWQEAAHMFAAAAAA==&#10;">
                <v:fill on="f" focussize="0,0"/>
                <v:stroke color="#000000" miterlimit="8" joinstyle="miter"/>
                <v:imagedata o:title=""/>
                <o:lock v:ext="edit" aspectratio="f"/>
              </v:line>
            </w:pict>
          </mc:Fallback>
        </mc:AlternateContent>
      </w:r>
      <w:r>
        <w:rPr>
          <w:rFonts w:hint="eastAsia" w:ascii="宋体" w:hAnsi="宋体" w:eastAsia="仿宋_GB2312" w:cs="仿宋_GB2312"/>
          <w:b w:val="0"/>
          <w:bCs w:val="0"/>
          <w:i w:val="0"/>
          <w:iCs w:val="0"/>
          <w:color w:val="000000"/>
          <w:spacing w:val="0"/>
          <w:kern w:val="2"/>
          <w:sz w:val="28"/>
          <w:szCs w:val="28"/>
          <w:u w:val="none"/>
          <w:lang w:val="en-US" w:eastAsia="zh-CN" w:bidi="ar-SA"/>
        </w:rPr>
        <w:t xml:space="preserve"> </w:t>
      </w:r>
      <w:r>
        <w:rPr>
          <w:rFonts w:hint="eastAsia" w:ascii="宋体" w:hAnsi="宋体" w:eastAsia="仿宋_GB2312" w:cs="仿宋_GB2312"/>
          <w:b w:val="0"/>
          <w:bCs w:val="0"/>
          <w:i w:val="0"/>
          <w:iCs w:val="0"/>
          <w:color w:val="000000"/>
          <w:spacing w:val="-25"/>
          <w:w w:val="95"/>
          <w:kern w:val="2"/>
          <w:sz w:val="28"/>
          <w:szCs w:val="28"/>
          <w:u w:val="none"/>
          <w:lang w:val="en-US" w:eastAsia="zh-CN" w:bidi="ar-SA"/>
        </w:rPr>
        <w:t>中</w:t>
      </w:r>
      <w:r>
        <w:rPr>
          <w:rFonts w:hint="eastAsia" w:ascii="宋体" w:hAnsi="宋体" w:eastAsia="仿宋_GB2312" w:cs="仿宋_GB2312"/>
          <w:b w:val="0"/>
          <w:bCs w:val="0"/>
          <w:i w:val="0"/>
          <w:iCs w:val="0"/>
          <w:color w:val="000000"/>
          <w:spacing w:val="-28"/>
          <w:w w:val="95"/>
          <w:kern w:val="2"/>
          <w:sz w:val="28"/>
          <w:szCs w:val="28"/>
          <w:u w:val="none"/>
          <w:lang w:val="en-US" w:eastAsia="zh-CN" w:bidi="ar-SA"/>
        </w:rPr>
        <w:t>共仙游县委扶贫开发成果巩固与乡村振兴工作领导小组办公</w:t>
      </w:r>
      <w:r>
        <w:rPr>
          <w:rFonts w:hint="eastAsia" w:ascii="宋体" w:hAnsi="宋体" w:eastAsia="仿宋_GB2312" w:cs="仿宋_GB2312"/>
          <w:b w:val="0"/>
          <w:bCs w:val="0"/>
          <w:i w:val="0"/>
          <w:iCs w:val="0"/>
          <w:color w:val="000000"/>
          <w:spacing w:val="-20"/>
          <w:w w:val="95"/>
          <w:kern w:val="2"/>
          <w:sz w:val="28"/>
          <w:szCs w:val="28"/>
          <w:u w:val="none"/>
          <w:lang w:val="en-US" w:eastAsia="zh-CN" w:bidi="ar-SA"/>
        </w:rPr>
        <w:t>室</w:t>
      </w:r>
      <w:r>
        <w:rPr>
          <w:rFonts w:hint="eastAsia" w:ascii="宋体" w:hAnsi="宋体" w:eastAsia="仿宋_GB2312" w:cs="仿宋_GB2312"/>
          <w:b w:val="0"/>
          <w:bCs w:val="0"/>
          <w:i w:val="0"/>
          <w:iCs w:val="0"/>
          <w:color w:val="000000"/>
          <w:spacing w:val="-15"/>
          <w:w w:val="95"/>
          <w:kern w:val="2"/>
          <w:sz w:val="28"/>
          <w:szCs w:val="28"/>
          <w:u w:val="none"/>
          <w:lang w:val="en-US" w:eastAsia="zh-CN" w:bidi="ar-SA"/>
        </w:rPr>
        <w:t xml:space="preserve">  20</w:t>
      </w:r>
      <w:r>
        <w:rPr>
          <w:rFonts w:hint="eastAsia" w:ascii="宋体" w:hAnsi="宋体" w:eastAsia="仿宋_GB2312" w:cs="仿宋_GB2312"/>
          <w:b w:val="0"/>
          <w:bCs w:val="0"/>
          <w:i w:val="0"/>
          <w:iCs w:val="0"/>
          <w:color w:val="000000"/>
          <w:spacing w:val="-9"/>
          <w:w w:val="95"/>
          <w:kern w:val="2"/>
          <w:sz w:val="28"/>
          <w:szCs w:val="28"/>
          <w:u w:val="none"/>
          <w:lang w:val="en-US" w:eastAsia="zh-CN" w:bidi="ar-SA"/>
        </w:rPr>
        <w:t>24年</w:t>
      </w:r>
      <w:r>
        <w:rPr>
          <w:rFonts w:hint="eastAsia" w:ascii="宋体" w:hAnsi="宋体" w:cs="仿宋_GB2312"/>
          <w:b w:val="0"/>
          <w:bCs w:val="0"/>
          <w:i w:val="0"/>
          <w:iCs w:val="0"/>
          <w:color w:val="000000"/>
          <w:spacing w:val="-9"/>
          <w:w w:val="95"/>
          <w:kern w:val="2"/>
          <w:sz w:val="28"/>
          <w:szCs w:val="28"/>
          <w:u w:val="none"/>
          <w:lang w:val="en-US" w:eastAsia="zh-CN" w:bidi="ar-SA"/>
        </w:rPr>
        <w:t>6</w:t>
      </w:r>
      <w:r>
        <w:rPr>
          <w:rFonts w:hint="eastAsia" w:ascii="宋体" w:hAnsi="宋体" w:eastAsia="仿宋_GB2312" w:cs="仿宋_GB2312"/>
          <w:b w:val="0"/>
          <w:bCs w:val="0"/>
          <w:i w:val="0"/>
          <w:iCs w:val="0"/>
          <w:color w:val="000000"/>
          <w:spacing w:val="-9"/>
          <w:w w:val="95"/>
          <w:kern w:val="2"/>
          <w:sz w:val="28"/>
          <w:szCs w:val="28"/>
          <w:u w:val="none"/>
          <w:lang w:val="en-US" w:eastAsia="zh-CN" w:bidi="ar-SA"/>
        </w:rPr>
        <w:t>月</w:t>
      </w:r>
      <w:r>
        <w:rPr>
          <w:rFonts w:hint="eastAsia" w:ascii="宋体" w:hAnsi="宋体" w:cs="仿宋_GB2312"/>
          <w:b w:val="0"/>
          <w:bCs w:val="0"/>
          <w:i w:val="0"/>
          <w:iCs w:val="0"/>
          <w:color w:val="000000"/>
          <w:spacing w:val="-9"/>
          <w:w w:val="95"/>
          <w:kern w:val="2"/>
          <w:sz w:val="28"/>
          <w:szCs w:val="28"/>
          <w:u w:val="none"/>
          <w:lang w:val="en-US" w:eastAsia="zh-CN" w:bidi="ar-SA"/>
        </w:rPr>
        <w:t>24</w:t>
      </w:r>
      <w:r>
        <w:rPr>
          <w:rFonts w:hint="eastAsia" w:ascii="宋体" w:hAnsi="宋体" w:eastAsia="仿宋_GB2312" w:cs="仿宋_GB2312"/>
          <w:b w:val="0"/>
          <w:bCs w:val="0"/>
          <w:i w:val="0"/>
          <w:iCs w:val="0"/>
          <w:color w:val="000000"/>
          <w:spacing w:val="-9"/>
          <w:w w:val="95"/>
          <w:kern w:val="2"/>
          <w:sz w:val="28"/>
          <w:szCs w:val="28"/>
          <w:u w:val="none"/>
          <w:lang w:val="en-US" w:eastAsia="zh-CN" w:bidi="ar-SA"/>
        </w:rPr>
        <w:t>日印</w:t>
      </w:r>
      <w:r>
        <w:rPr>
          <w:rFonts w:hint="eastAsia" w:ascii="宋体" w:hAnsi="宋体" w:eastAsia="仿宋_GB2312" w:cs="仿宋_GB2312"/>
          <w:b w:val="0"/>
          <w:bCs w:val="0"/>
          <w:i w:val="0"/>
          <w:iCs w:val="0"/>
          <w:color w:val="000000"/>
          <w:spacing w:val="-15"/>
          <w:w w:val="95"/>
          <w:kern w:val="2"/>
          <w:sz w:val="28"/>
          <w:szCs w:val="28"/>
          <w:u w:val="none"/>
          <w:lang w:val="en-US" w:eastAsia="zh-CN" w:bidi="ar-SA"/>
        </w:rPr>
        <w:t>发</w:t>
      </w:r>
    </w:p>
    <w:sectPr>
      <w:footerReference r:id="rId8" w:type="first"/>
      <w:headerReference r:id="rId6" w:type="default"/>
      <w:footerReference r:id="rId7" w:type="default"/>
      <w:pgSz w:w="11906" w:h="16838"/>
      <w:pgMar w:top="1984" w:right="1531" w:bottom="1871" w:left="1531" w:header="851" w:footer="1474" w:gutter="0"/>
      <w:pgBorders>
        <w:top w:val="none" w:sz="0" w:space="0"/>
        <w:left w:val="none" w:sz="0" w:space="0"/>
        <w:bottom w:val="none" w:sz="0" w:space="0"/>
        <w:right w:val="none" w:sz="0" w:space="0"/>
      </w:pgBorders>
      <w:pgNumType w:fmt="decimal"/>
      <w:cols w:space="0" w:num="1"/>
      <w:rtlGutter w:val="0"/>
      <w:docGrid w:type="linesAndChars" w:linePitch="327"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8135"/>
        <w:tab w:val="right" w:pos="8964"/>
      </w:tabs>
      <w:jc w:val="lef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pPr>
      <w:pStyle w:val="7"/>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64"/>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ODNlY2IzNjZjZDczNjIxNjI4MGIyZmMyM2MxYTAifQ=="/>
    <w:docVar w:name="KSO_WPS_MARK_KEY" w:val="3ad3dbb5-f2f8-4ac5-a03e-e84499160858"/>
  </w:docVars>
  <w:rsids>
    <w:rsidRoot w:val="00000000"/>
    <w:rsid w:val="05C56ED2"/>
    <w:rsid w:val="0A0C61E0"/>
    <w:rsid w:val="0A3A07BE"/>
    <w:rsid w:val="0B9F66E2"/>
    <w:rsid w:val="1422223B"/>
    <w:rsid w:val="1E9C50D7"/>
    <w:rsid w:val="26F36522"/>
    <w:rsid w:val="2E9F1DA9"/>
    <w:rsid w:val="2F8B5F17"/>
    <w:rsid w:val="30574490"/>
    <w:rsid w:val="3A812912"/>
    <w:rsid w:val="3C3852E4"/>
    <w:rsid w:val="3C854B21"/>
    <w:rsid w:val="3D1F1C82"/>
    <w:rsid w:val="40F85273"/>
    <w:rsid w:val="429B5394"/>
    <w:rsid w:val="440942A0"/>
    <w:rsid w:val="45852EAC"/>
    <w:rsid w:val="50603384"/>
    <w:rsid w:val="58E34CAA"/>
    <w:rsid w:val="593F7575"/>
    <w:rsid w:val="5D722E8C"/>
    <w:rsid w:val="5F3C1F36"/>
    <w:rsid w:val="5F557BDB"/>
    <w:rsid w:val="618A355A"/>
    <w:rsid w:val="630D3754"/>
    <w:rsid w:val="633F05AB"/>
    <w:rsid w:val="65D10382"/>
    <w:rsid w:val="69956215"/>
    <w:rsid w:val="73B5691E"/>
    <w:rsid w:val="74204342"/>
    <w:rsid w:val="795143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keepNext/>
      <w:keepLines/>
      <w:adjustRightInd/>
      <w:snapToGrid/>
      <w:spacing w:beforeLines="0" w:beforeAutospacing="0" w:afterLines="0" w:afterAutospacing="0" w:line="240" w:lineRule="auto"/>
      <w:ind w:left="630" w:leftChars="300"/>
      <w:outlineLvl w:val="0"/>
    </w:pPr>
    <w:rPr>
      <w:rFonts w:ascii="黑体" w:hAnsi="黑体" w:eastAsia="黑体"/>
      <w:kern w:val="44"/>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link w:val="14"/>
    <w:semiHidden/>
    <w:qFormat/>
    <w:uiPriority w:val="0"/>
    <w:rPr>
      <w:rFonts w:ascii="Tahoma" w:hAnsi="Tahoma"/>
      <w:sz w:val="24"/>
      <w:szCs w:val="20"/>
    </w:rPr>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1.正文"/>
    <w:basedOn w:val="1"/>
    <w:qFormat/>
    <w:uiPriority w:val="0"/>
    <w:rPr>
      <w:szCs w:val="22"/>
    </w:rPr>
  </w:style>
  <w:style w:type="paragraph" w:styleId="5">
    <w:name w:val="Body Text"/>
    <w:basedOn w:val="1"/>
    <w:qFormat/>
    <w:uiPriority w:val="0"/>
    <w:pPr>
      <w:widowControl w:val="0"/>
      <w:spacing w:after="120" w:afterLines="0" w:afterAutospacing="0"/>
      <w:jc w:val="both"/>
    </w:pPr>
    <w:rPr>
      <w:rFonts w:ascii="仿宋_GB2312" w:hAnsi="Times New Roman" w:eastAsia="仿宋_GB2312" w:cs="Times New Roman"/>
      <w:kern w:val="2"/>
      <w:sz w:val="32"/>
      <w:szCs w:val="32"/>
      <w:lang w:val="en-US" w:eastAsia="zh-CN" w:bidi="ar-SA"/>
    </w:rPr>
  </w:style>
  <w:style w:type="paragraph" w:styleId="6">
    <w:name w:val="Body Text Indent"/>
    <w:basedOn w:val="1"/>
    <w:qFormat/>
    <w:uiPriority w:val="0"/>
    <w:pPr>
      <w:spacing w:after="120" w:afterLines="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styleId="10">
    <w:name w:val="Body Text First Indent 2"/>
    <w:basedOn w:val="6"/>
    <w:next w:val="5"/>
    <w:unhideWhenUsed/>
    <w:qFormat/>
    <w:uiPriority w:val="99"/>
    <w:pPr>
      <w:ind w:firstLine="420" w:firstLineChars="200"/>
    </w:pPr>
    <w:rPr>
      <w:rFonts w:ascii="Times New Roman" w:hAnsi="Times New Roman" w:eastAsia="宋体" w:cs="Times New Roman"/>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 Char Char Char Char"/>
    <w:basedOn w:val="1"/>
    <w:link w:val="13"/>
    <w:qFormat/>
    <w:uiPriority w:val="0"/>
    <w:rPr>
      <w:rFonts w:ascii="Tahoma" w:hAnsi="Tahoma"/>
      <w:sz w:val="24"/>
      <w:szCs w:val="20"/>
    </w:rPr>
  </w:style>
  <w:style w:type="character" w:styleId="15">
    <w:name w:val="page number"/>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4262</Words>
  <Characters>4330</Characters>
  <Lines>0</Lines>
  <Paragraphs>0</Paragraphs>
  <TotalTime>9</TotalTime>
  <ScaleCrop>false</ScaleCrop>
  <LinksUpToDate>false</LinksUpToDate>
  <CharactersWithSpaces>4504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余利</cp:lastModifiedBy>
  <cp:lastPrinted>2024-04-25T07:03:00Z</cp:lastPrinted>
  <dcterms:modified xsi:type="dcterms:W3CDTF">2024-07-26T09:23:55Z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EFDD2194C03B406CA3CFFA132760CC24_13</vt:lpwstr>
  </property>
</Properties>
</file>