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tblpXSpec="center" w:tblpY="1"/>
        <w:tblOverlap w:val="never"/>
        <w:tblW w:w="15466" w:type="dxa"/>
        <w:tblInd w:w="0" w:type="dxa"/>
        <w:tblLayout w:type="fixed"/>
        <w:tblCellMar>
          <w:top w:w="0" w:type="dxa"/>
          <w:left w:w="15" w:type="dxa"/>
          <w:bottom w:w="0" w:type="dxa"/>
          <w:right w:w="15" w:type="dxa"/>
        </w:tblCellMar>
      </w:tblPr>
      <w:tblGrid>
        <w:gridCol w:w="485"/>
        <w:gridCol w:w="1214"/>
        <w:gridCol w:w="1827"/>
        <w:gridCol w:w="1241"/>
        <w:gridCol w:w="1473"/>
        <w:gridCol w:w="1118"/>
        <w:gridCol w:w="1513"/>
        <w:gridCol w:w="3055"/>
        <w:gridCol w:w="1486"/>
        <w:gridCol w:w="2054"/>
      </w:tblGrid>
      <w:tr>
        <w:tblPrEx>
          <w:tblCellMar>
            <w:top w:w="0" w:type="dxa"/>
            <w:left w:w="15" w:type="dxa"/>
            <w:bottom w:w="0" w:type="dxa"/>
            <w:right w:w="15" w:type="dxa"/>
          </w:tblCellMar>
        </w:tblPrEx>
        <w:trPr>
          <w:trHeight w:val="510" w:hRule="atLeast"/>
        </w:trPr>
        <w:tc>
          <w:tcPr>
            <w:tcW w:w="15466" w:type="dxa"/>
            <w:gridSpan w:val="10"/>
            <w:tcBorders>
              <w:bottom w:val="single" w:color="auto" w:sz="4" w:space="0"/>
            </w:tcBorders>
            <w:vAlign w:val="center"/>
          </w:tcPr>
          <w:p>
            <w:pPr>
              <w:autoSpaceDN w:val="0"/>
              <w:jc w:val="center"/>
              <w:textAlignment w:val="center"/>
              <w:rPr>
                <w:rFonts w:ascii="仿宋" w:hAnsi="仿宋" w:eastAsia="仿宋" w:cs="仿宋"/>
                <w:b/>
                <w:color w:val="000000"/>
                <w:sz w:val="28"/>
                <w:szCs w:val="28"/>
              </w:rPr>
            </w:pPr>
            <w:r>
              <w:rPr>
                <w:rFonts w:hint="eastAsia" w:ascii="仿宋" w:hAnsi="仿宋" w:eastAsia="仿宋" w:cs="仿宋"/>
                <w:b/>
                <w:color w:val="000000"/>
                <w:sz w:val="28"/>
                <w:szCs w:val="28"/>
              </w:rPr>
              <w:t>202</w:t>
            </w:r>
            <w:r>
              <w:rPr>
                <w:rFonts w:hint="eastAsia" w:ascii="仿宋" w:hAnsi="仿宋" w:eastAsia="仿宋" w:cs="仿宋"/>
                <w:b/>
                <w:color w:val="000000"/>
                <w:sz w:val="28"/>
                <w:szCs w:val="28"/>
                <w:lang w:val="en-US" w:eastAsia="zh-CN"/>
              </w:rPr>
              <w:t>4</w:t>
            </w:r>
            <w:r>
              <w:rPr>
                <w:rFonts w:hint="eastAsia" w:ascii="仿宋" w:hAnsi="仿宋" w:eastAsia="仿宋" w:cs="仿宋"/>
                <w:b/>
                <w:color w:val="000000"/>
                <w:sz w:val="28"/>
                <w:szCs w:val="28"/>
              </w:rPr>
              <w:t>年仙游县农业农村局农业行政处罚案件信息公开公示表</w:t>
            </w:r>
          </w:p>
        </w:tc>
      </w:tr>
      <w:tr>
        <w:tblPrEx>
          <w:tblCellMar>
            <w:top w:w="0" w:type="dxa"/>
            <w:left w:w="15" w:type="dxa"/>
            <w:bottom w:w="0" w:type="dxa"/>
            <w:right w:w="15" w:type="dxa"/>
          </w:tblCellMar>
        </w:tblPrEx>
        <w:trPr>
          <w:trHeight w:val="570" w:hRule="atLeast"/>
        </w:trPr>
        <w:tc>
          <w:tcPr>
            <w:tcW w:w="48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121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行政处罚</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决定书案号</w:t>
            </w:r>
          </w:p>
        </w:tc>
        <w:tc>
          <w:tcPr>
            <w:tcW w:w="1827"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案件名称</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行政相对人名称</w:t>
            </w:r>
          </w:p>
        </w:tc>
        <w:tc>
          <w:tcPr>
            <w:tcW w:w="147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违法企业或其他组织组织机构代码</w:t>
            </w:r>
          </w:p>
        </w:tc>
        <w:tc>
          <w:tcPr>
            <w:tcW w:w="111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法定代表人（负责人）</w:t>
            </w:r>
          </w:p>
        </w:tc>
        <w:tc>
          <w:tcPr>
            <w:tcW w:w="151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主要违法事实</w:t>
            </w:r>
          </w:p>
        </w:tc>
        <w:tc>
          <w:tcPr>
            <w:tcW w:w="305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行政处罚的种类和依据</w:t>
            </w:r>
          </w:p>
        </w:tc>
        <w:tc>
          <w:tcPr>
            <w:tcW w:w="1486"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行政处罚的履行</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方式和期限</w:t>
            </w:r>
          </w:p>
        </w:tc>
        <w:tc>
          <w:tcPr>
            <w:tcW w:w="2054" w:type="dxa"/>
            <w:tcBorders>
              <w:top w:val="single" w:color="auto" w:sz="4" w:space="0"/>
              <w:left w:val="single" w:color="auto" w:sz="4" w:space="0"/>
              <w:bottom w:val="single" w:color="auto" w:sz="4" w:space="0"/>
              <w:right w:val="single" w:color="auto" w:sz="4" w:space="0"/>
            </w:tcBorders>
            <w:vAlign w:val="center"/>
          </w:tcPr>
          <w:p>
            <w:pPr>
              <w:autoSpaceDN w:val="0"/>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作出处罚决定</w:t>
            </w:r>
          </w:p>
          <w:p>
            <w:pPr>
              <w:autoSpaceDN w:val="0"/>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的行政执法机</w:t>
            </w:r>
          </w:p>
          <w:p>
            <w:pPr>
              <w:autoSpaceDN w:val="0"/>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关名称和日期</w:t>
            </w:r>
          </w:p>
        </w:tc>
      </w:tr>
      <w:tr>
        <w:tblPrEx>
          <w:tblCellMar>
            <w:top w:w="0" w:type="dxa"/>
            <w:left w:w="15" w:type="dxa"/>
            <w:bottom w:w="0" w:type="dxa"/>
            <w:right w:w="15" w:type="dxa"/>
          </w:tblCellMar>
        </w:tblPrEx>
        <w:trPr>
          <w:trHeight w:val="375" w:hRule="atLeast"/>
        </w:trPr>
        <w:tc>
          <w:tcPr>
            <w:tcW w:w="4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1</w:t>
            </w:r>
          </w:p>
        </w:tc>
        <w:tc>
          <w:tcPr>
            <w:tcW w:w="121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仙农（肥料）罚〔2024〕4号</w:t>
            </w:r>
          </w:p>
        </w:tc>
        <w:tc>
          <w:tcPr>
            <w:tcW w:w="1827"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仙游县郊尾镇德喜种子店销售有效成分或含量与登记批准的内容不符的肥料案</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仙游县郊尾镇德喜种子店</w:t>
            </w:r>
          </w:p>
        </w:tc>
        <w:tc>
          <w:tcPr>
            <w:tcW w:w="1473"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92350322MAC56GA2XM</w:t>
            </w:r>
          </w:p>
        </w:tc>
        <w:tc>
          <w:tcPr>
            <w:tcW w:w="11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杨德喜</w:t>
            </w:r>
          </w:p>
        </w:tc>
        <w:tc>
          <w:tcPr>
            <w:tcW w:w="1513"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销售有效成分或含量与登记批准的内容不符的肥料。</w:t>
            </w:r>
          </w:p>
        </w:tc>
        <w:tc>
          <w:tcPr>
            <w:tcW w:w="30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警告;罚款;没收违法所得、没收非法财物。依据《中华人民共和国行政处罚法》第二十八条第二款和《肥料登记管理办法》第二十六条第（三）项之规定予以处罚。</w:t>
            </w:r>
          </w:p>
        </w:tc>
        <w:tc>
          <w:tcPr>
            <w:tcW w:w="148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收到决定书之日起15天之内将罚没款交缴至国库</w:t>
            </w:r>
          </w:p>
        </w:tc>
        <w:tc>
          <w:tcPr>
            <w:tcW w:w="20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仙游县农业农村局</w:t>
            </w:r>
          </w:p>
          <w:p>
            <w:pPr>
              <w:autoSpaceDN w:val="0"/>
              <w:spacing w:line="360" w:lineRule="exact"/>
              <w:jc w:val="center"/>
              <w:textAlignment w:val="center"/>
              <w:rPr>
                <w:rFonts w:hint="eastAsia"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2024年5月21日</w:t>
            </w:r>
          </w:p>
        </w:tc>
      </w:tr>
    </w:tbl>
    <w:p>
      <w:pPr>
        <w:autoSpaceDN w:val="0"/>
        <w:spacing w:line="360" w:lineRule="exact"/>
        <w:jc w:val="center"/>
        <w:textAlignment w:val="center"/>
        <w:rPr>
          <w:rFonts w:ascii="仿宋" w:hAnsi="仿宋" w:eastAsia="仿宋" w:cs="仿宋"/>
          <w:kern w:val="0"/>
          <w:sz w:val="28"/>
          <w:szCs w:val="28"/>
          <w:shd w:val="clear" w:color="auto" w:fill="FFFFFF"/>
        </w:rPr>
      </w:pPr>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1YWE2NjkxNzY5ZWRkMDBlZWY5ZTllYzYzMGVmYzEifQ=="/>
  </w:docVars>
  <w:rsids>
    <w:rsidRoot w:val="68373194"/>
    <w:rsid w:val="00100C54"/>
    <w:rsid w:val="00101AD4"/>
    <w:rsid w:val="0044206C"/>
    <w:rsid w:val="004640ED"/>
    <w:rsid w:val="006029E6"/>
    <w:rsid w:val="006B30B9"/>
    <w:rsid w:val="007611B8"/>
    <w:rsid w:val="007844DD"/>
    <w:rsid w:val="00836A2E"/>
    <w:rsid w:val="00B1019D"/>
    <w:rsid w:val="00B271AE"/>
    <w:rsid w:val="00B35150"/>
    <w:rsid w:val="00C27F09"/>
    <w:rsid w:val="00D16399"/>
    <w:rsid w:val="00D3619A"/>
    <w:rsid w:val="00E85419"/>
    <w:rsid w:val="034E1F56"/>
    <w:rsid w:val="040E27E3"/>
    <w:rsid w:val="04334F94"/>
    <w:rsid w:val="07B216D8"/>
    <w:rsid w:val="08E02B28"/>
    <w:rsid w:val="090917CB"/>
    <w:rsid w:val="0DF50570"/>
    <w:rsid w:val="17B331ED"/>
    <w:rsid w:val="191E6BCD"/>
    <w:rsid w:val="1A312930"/>
    <w:rsid w:val="1A3616C6"/>
    <w:rsid w:val="1FF16DE9"/>
    <w:rsid w:val="20C938C2"/>
    <w:rsid w:val="25862CA9"/>
    <w:rsid w:val="25A477D9"/>
    <w:rsid w:val="27CB5CC4"/>
    <w:rsid w:val="2B253DEB"/>
    <w:rsid w:val="2C8E3C12"/>
    <w:rsid w:val="2D69202A"/>
    <w:rsid w:val="2FB83480"/>
    <w:rsid w:val="31411D36"/>
    <w:rsid w:val="314B20D2"/>
    <w:rsid w:val="34F81534"/>
    <w:rsid w:val="387D5266"/>
    <w:rsid w:val="3EF142B8"/>
    <w:rsid w:val="3FDF05B5"/>
    <w:rsid w:val="41E22035"/>
    <w:rsid w:val="47060CF8"/>
    <w:rsid w:val="4BAE6786"/>
    <w:rsid w:val="4C5F2366"/>
    <w:rsid w:val="4D1D096E"/>
    <w:rsid w:val="50897B03"/>
    <w:rsid w:val="521B2C21"/>
    <w:rsid w:val="548A4B3B"/>
    <w:rsid w:val="571029B0"/>
    <w:rsid w:val="5CC130C4"/>
    <w:rsid w:val="5D616655"/>
    <w:rsid w:val="5D6D0ED8"/>
    <w:rsid w:val="5F1871E8"/>
    <w:rsid w:val="64D222F7"/>
    <w:rsid w:val="65AF2B65"/>
    <w:rsid w:val="663C1A0D"/>
    <w:rsid w:val="68373194"/>
    <w:rsid w:val="6C5C6966"/>
    <w:rsid w:val="6F8561D3"/>
    <w:rsid w:val="72FF3D00"/>
    <w:rsid w:val="73181857"/>
    <w:rsid w:val="7E35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507</Words>
  <Characters>560</Characters>
  <Lines>2</Lines>
  <Paragraphs>1</Paragraphs>
  <TotalTime>3</TotalTime>
  <ScaleCrop>false</ScaleCrop>
  <LinksUpToDate>false</LinksUpToDate>
  <CharactersWithSpaces>560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2021-05-12T06:33:00Z</dcterms:created>
  <dc:creator>Administrator</dc:creator>
  <cp:lastModifiedBy>珮芸</cp:lastModifiedBy>
  <cp:lastPrinted>2024-01-30T07:33:00Z</cp:lastPrinted>
  <dcterms:modified xsi:type="dcterms:W3CDTF">2024-05-24T03:43:02Z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8B6E63A1899E4FE083EA07CE22A04905</vt:lpwstr>
  </property>
</Properties>
</file>