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560" w:lineRule="exact"/>
        <w:jc w:val="center"/>
        <w:rPr>
          <w:rFonts w:ascii="宋体" w:hAnsi="宋体" w:cs="宋体"/>
          <w:b/>
          <w:sz w:val="44"/>
          <w:szCs w:val="44"/>
        </w:rPr>
      </w:pPr>
      <w:r>
        <w:rPr>
          <w:rFonts w:hint="eastAsia" w:ascii="宋体" w:hAnsi="宋体" w:cs="宋体"/>
          <w:b/>
          <w:sz w:val="44"/>
          <w:szCs w:val="44"/>
        </w:rPr>
        <w:t>仙游县市场监督管理局</w:t>
      </w:r>
    </w:p>
    <w:p>
      <w:pPr>
        <w:keepNext w:val="0"/>
        <w:keepLines w:val="0"/>
        <w:pageBreakBefore w:val="0"/>
        <w:widowControl w:val="0"/>
        <w:kinsoku/>
        <w:wordWrap/>
        <w:overflowPunct/>
        <w:topLinePunct w:val="0"/>
        <w:bidi w:val="0"/>
        <w:spacing w:line="560" w:lineRule="exact"/>
        <w:jc w:val="center"/>
        <w:rPr>
          <w:rFonts w:hint="eastAsia" w:ascii="宋体" w:hAnsi="宋体" w:cs="宋体"/>
          <w:b/>
          <w:sz w:val="44"/>
          <w:szCs w:val="44"/>
        </w:rPr>
      </w:pPr>
      <w:r>
        <w:rPr>
          <w:rFonts w:hint="eastAsia" w:ascii="宋体" w:hAnsi="宋体" w:cs="宋体"/>
          <w:b/>
          <w:sz w:val="44"/>
          <w:szCs w:val="44"/>
        </w:rPr>
        <w:t>行政处罚决定书</w:t>
      </w:r>
    </w:p>
    <w:p>
      <w:pPr>
        <w:keepNext w:val="0"/>
        <w:keepLines w:val="0"/>
        <w:pageBreakBefore w:val="0"/>
        <w:widowControl w:val="0"/>
        <w:kinsoku/>
        <w:wordWrap/>
        <w:overflowPunct/>
        <w:topLinePunct w:val="0"/>
        <w:bidi w:val="0"/>
        <w:spacing w:after="156" w:afterLines="50" w:line="560" w:lineRule="exact"/>
        <w:jc w:val="center"/>
        <w:rPr>
          <w:rFonts w:hint="eastAsia" w:ascii="仿宋_GB2312" w:hAnsi="仿宋_GB2312" w:eastAsia="仿宋_GB2312"/>
          <w:color w:val="000000"/>
          <w:spacing w:val="-3"/>
          <w:sz w:val="32"/>
          <w:szCs w:val="32"/>
        </w:rPr>
      </w:pPr>
      <w:r>
        <w:rPr>
          <w:rFonts w:hint="eastAsia" w:ascii="仿宋_GB2312" w:hAnsi="仿宋_GB2312" w:eastAsia="仿宋_GB2312"/>
          <w:color w:val="000000"/>
          <w:spacing w:val="-3"/>
          <w:sz w:val="32"/>
          <w:szCs w:val="32"/>
        </w:rPr>
        <w:t>仙市管处字〔20</w:t>
      </w:r>
      <w:r>
        <w:rPr>
          <w:rFonts w:hint="eastAsia" w:ascii="仿宋_GB2312" w:hAnsi="仿宋_GB2312" w:eastAsia="仿宋_GB2312"/>
          <w:color w:val="000000"/>
          <w:spacing w:val="-3"/>
          <w:sz w:val="32"/>
          <w:szCs w:val="32"/>
          <w:lang w:val="en-US" w:eastAsia="zh-CN"/>
        </w:rPr>
        <w:t>21</w:t>
      </w:r>
      <w:r>
        <w:rPr>
          <w:rFonts w:hint="eastAsia" w:ascii="仿宋_GB2312" w:hAnsi="仿宋_GB2312" w:eastAsia="仿宋_GB2312"/>
          <w:color w:val="000000"/>
          <w:spacing w:val="-3"/>
          <w:sz w:val="32"/>
          <w:szCs w:val="32"/>
        </w:rPr>
        <w:t>〕</w:t>
      </w:r>
      <w:r>
        <w:rPr>
          <w:rFonts w:hint="eastAsia" w:ascii="仿宋_GB2312" w:hAnsi="仿宋_GB2312" w:eastAsia="仿宋_GB2312"/>
          <w:color w:val="000000"/>
          <w:spacing w:val="-3"/>
          <w:sz w:val="32"/>
          <w:szCs w:val="32"/>
          <w:lang w:val="en-US" w:eastAsia="zh-CN"/>
        </w:rPr>
        <w:t>386</w:t>
      </w:r>
      <w:r>
        <w:rPr>
          <w:rFonts w:hint="eastAsia" w:ascii="仿宋_GB2312" w:hAnsi="仿宋_GB2312" w:eastAsia="仿宋_GB2312"/>
          <w:color w:val="000000"/>
          <w:spacing w:val="-3"/>
          <w:sz w:val="32"/>
          <w:szCs w:val="32"/>
        </w:rPr>
        <w:t>号</w:t>
      </w:r>
    </w:p>
    <w:p>
      <w:pPr>
        <w:keepNext w:val="0"/>
        <w:keepLines w:val="0"/>
        <w:pageBreakBefore w:val="0"/>
        <w:widowControl w:val="0"/>
        <w:kinsoku/>
        <w:wordWrap/>
        <w:overflowPunct/>
        <w:topLinePunct w:val="0"/>
        <w:autoSpaceDE/>
        <w:autoSpaceDN/>
        <w:bidi w:val="0"/>
        <w:adjustRightInd w:val="0"/>
        <w:snapToGrid/>
        <w:spacing w:line="560" w:lineRule="exact"/>
        <w:ind w:firstLine="628" w:firstLineChars="200"/>
        <w:jc w:val="both"/>
        <w:textAlignment w:val="baseline"/>
        <w:rPr>
          <w:rFonts w:hint="eastAsia" w:ascii="仿宋_GB2312" w:hAnsi="仿宋_GB2312" w:eastAsia="仿宋_GB2312"/>
          <w:spacing w:val="-3"/>
          <w:sz w:val="32"/>
          <w:szCs w:val="32"/>
          <w:lang w:val="en-US" w:eastAsia="zh-CN"/>
        </w:rPr>
      </w:pPr>
      <w:r>
        <w:rPr>
          <w:rFonts w:hint="eastAsia" w:ascii="仿宋_GB2312" w:hAnsi="仿宋_GB2312" w:eastAsia="仿宋_GB2312"/>
          <w:spacing w:val="-3"/>
          <w:sz w:val="32"/>
          <w:szCs w:val="32"/>
          <w:lang w:val="en-US" w:eastAsia="zh-CN"/>
        </w:rPr>
        <w:t>曾**，女，19**年04月20日出生，汉族，公民身份号码35032219******，住址为福建省仙游县******，联系电话1366*****。</w:t>
      </w:r>
    </w:p>
    <w:p>
      <w:pPr>
        <w:keepNext w:val="0"/>
        <w:keepLines w:val="0"/>
        <w:pageBreakBefore w:val="0"/>
        <w:widowControl w:val="0"/>
        <w:kinsoku/>
        <w:wordWrap/>
        <w:overflowPunct/>
        <w:topLinePunct w:val="0"/>
        <w:autoSpaceDE/>
        <w:autoSpaceDN/>
        <w:bidi w:val="0"/>
        <w:adjustRightInd w:val="0"/>
        <w:snapToGrid/>
        <w:spacing w:line="560" w:lineRule="exact"/>
        <w:ind w:firstLine="628" w:firstLineChars="200"/>
        <w:jc w:val="both"/>
        <w:textAlignment w:val="baseline"/>
        <w:rPr>
          <w:rFonts w:hint="eastAsia" w:ascii="仿宋_GB2312" w:hAnsi="仿宋_GB2312" w:eastAsia="仿宋_GB2312"/>
          <w:spacing w:val="-3"/>
          <w:sz w:val="32"/>
          <w:szCs w:val="32"/>
          <w:lang w:val="en-US" w:eastAsia="zh-CN"/>
        </w:rPr>
      </w:pPr>
      <w:r>
        <w:rPr>
          <w:rFonts w:hint="eastAsia" w:ascii="仿宋_GB2312" w:hAnsi="仿宋_GB2312" w:eastAsia="仿宋_GB2312"/>
          <w:spacing w:val="-3"/>
          <w:sz w:val="32"/>
          <w:szCs w:val="32"/>
          <w:lang w:val="en-US" w:eastAsia="zh-CN"/>
        </w:rPr>
        <w:t>经查明，当事人在未查验相关进货凭证和未办理营业执照的情况下，于2021年3月份从莆田市安福的路边鞋贩子处以进货价95元/双购进标有“</w:t>
      </w:r>
      <w:r>
        <w:rPr>
          <w:rFonts w:hint="eastAsia" w:ascii="仿宋_GB2312" w:hAnsi="仿宋_GB2312" w:eastAsia="仿宋_GB2312"/>
          <w:spacing w:val="-3"/>
          <w:sz w:val="32"/>
          <w:szCs w:val="32"/>
          <w:lang w:val="en-US" w:eastAsia="zh-CN"/>
        </w:rPr>
        <w:drawing>
          <wp:inline distT="0" distB="0" distL="114300" distR="114300">
            <wp:extent cx="612140" cy="289560"/>
            <wp:effectExtent l="0" t="0" r="16510" b="15240"/>
            <wp:docPr id="8" name="图片 1" descr="src=http___5b0988e595225_cdn_sohucs_com_images_20171010_bf6e998959c74d01a56d51c9bece8fba_jpg&amp;refer=http___5b0988e595225_cdn_sohu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src=http___5b0988e595225_cdn_sohucs_com_images_20171010_bf6e998959c74d01a56d51c9bece8fba_jpg&amp;refer=http___5b0988e595225_cdn_sohucs"/>
                    <pic:cNvPicPr>
                      <a:picLocks noChangeAspect="1"/>
                    </pic:cNvPicPr>
                  </pic:nvPicPr>
                  <pic:blipFill>
                    <a:blip r:embed="rId7"/>
                    <a:stretch>
                      <a:fillRect/>
                    </a:stretch>
                  </pic:blipFill>
                  <pic:spPr>
                    <a:xfrm>
                      <a:off x="0" y="0"/>
                      <a:ext cx="612140" cy="289560"/>
                    </a:xfrm>
                    <a:prstGeom prst="rect">
                      <a:avLst/>
                    </a:prstGeom>
                    <a:noFill/>
                    <a:ln w="9525">
                      <a:noFill/>
                    </a:ln>
                  </pic:spPr>
                </pic:pic>
              </a:graphicData>
            </a:graphic>
          </wp:inline>
        </w:drawing>
      </w:r>
      <w:r>
        <w:rPr>
          <w:rFonts w:hint="eastAsia" w:ascii="仿宋_GB2312" w:hAnsi="仿宋_GB2312" w:eastAsia="仿宋_GB2312"/>
          <w:spacing w:val="-3"/>
          <w:sz w:val="32"/>
          <w:szCs w:val="32"/>
          <w:lang w:val="en-US" w:eastAsia="zh-CN"/>
        </w:rPr>
        <w:t>”标识的鞋子175双，截止2021年7月8日被本局现场查获止，在度尾广场售出两双，售价100元/双。经鉴定，上述标有“</w:t>
      </w:r>
      <w:r>
        <w:rPr>
          <w:rFonts w:hint="eastAsia" w:ascii="仿宋_GB2312" w:hAnsi="仿宋_GB2312" w:eastAsia="仿宋_GB2312"/>
          <w:spacing w:val="-3"/>
          <w:sz w:val="32"/>
          <w:szCs w:val="32"/>
          <w:lang w:val="en-US" w:eastAsia="zh-CN"/>
        </w:rPr>
        <w:drawing>
          <wp:inline distT="0" distB="0" distL="114300" distR="114300">
            <wp:extent cx="612140" cy="289560"/>
            <wp:effectExtent l="0" t="0" r="16510" b="15240"/>
            <wp:docPr id="1" name="图片 2" descr="src=http___5b0988e595225_cdn_sohucs_com_images_20171010_bf6e998959c74d01a56d51c9bece8fba_jpg&amp;refer=http___5b0988e595225_cdn_sohu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src=http___5b0988e595225_cdn_sohucs_com_images_20171010_bf6e998959c74d01a56d51c9bece8fba_jpg&amp;refer=http___5b0988e595225_cdn_sohucs"/>
                    <pic:cNvPicPr>
                      <a:picLocks noChangeAspect="1"/>
                    </pic:cNvPicPr>
                  </pic:nvPicPr>
                  <pic:blipFill>
                    <a:blip r:embed="rId7"/>
                    <a:stretch>
                      <a:fillRect/>
                    </a:stretch>
                  </pic:blipFill>
                  <pic:spPr>
                    <a:xfrm>
                      <a:off x="0" y="0"/>
                      <a:ext cx="612140" cy="289560"/>
                    </a:xfrm>
                    <a:prstGeom prst="rect">
                      <a:avLst/>
                    </a:prstGeom>
                    <a:noFill/>
                    <a:ln w="9525">
                      <a:noFill/>
                    </a:ln>
                  </pic:spPr>
                </pic:pic>
              </a:graphicData>
            </a:graphic>
          </wp:inline>
        </w:drawing>
      </w:r>
      <w:r>
        <w:rPr>
          <w:rFonts w:hint="eastAsia" w:ascii="仿宋_GB2312" w:hAnsi="仿宋_GB2312" w:eastAsia="仿宋_GB2312"/>
          <w:spacing w:val="-3"/>
          <w:sz w:val="32"/>
          <w:szCs w:val="32"/>
          <w:lang w:val="en-US" w:eastAsia="zh-CN"/>
        </w:rPr>
        <w:t>”和</w:t>
      </w:r>
      <w:r>
        <w:rPr>
          <w:rFonts w:hint="eastAsia" w:ascii="仿宋_GB2312" w:hAnsi="仿宋_GB2312" w:eastAsia="仿宋_GB2312"/>
          <w:spacing w:val="-3"/>
          <w:sz w:val="32"/>
          <w:szCs w:val="32"/>
          <w:lang w:eastAsia="zh-CN"/>
        </w:rPr>
        <w:t>“</w:t>
      </w:r>
      <w:r>
        <w:rPr>
          <w:rFonts w:hint="eastAsia" w:ascii="仿宋_GB2312" w:hAnsi="仿宋_GB2312" w:eastAsia="仿宋_GB2312"/>
          <w:spacing w:val="-3"/>
          <w:sz w:val="32"/>
          <w:szCs w:val="32"/>
          <w:lang w:eastAsia="zh-CN"/>
        </w:rPr>
        <w:drawing>
          <wp:inline distT="0" distB="0" distL="114300" distR="114300">
            <wp:extent cx="467360" cy="179705"/>
            <wp:effectExtent l="0" t="0" r="8890" b="1079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8"/>
                    <a:stretch>
                      <a:fillRect/>
                    </a:stretch>
                  </pic:blipFill>
                  <pic:spPr>
                    <a:xfrm>
                      <a:off x="0" y="0"/>
                      <a:ext cx="467360" cy="179705"/>
                    </a:xfrm>
                    <a:prstGeom prst="rect">
                      <a:avLst/>
                    </a:prstGeom>
                    <a:noFill/>
                    <a:ln w="9525">
                      <a:noFill/>
                    </a:ln>
                  </pic:spPr>
                </pic:pic>
              </a:graphicData>
            </a:graphic>
          </wp:inline>
        </w:drawing>
      </w:r>
      <w:r>
        <w:rPr>
          <w:rFonts w:hint="eastAsia" w:ascii="仿宋_GB2312" w:hAnsi="仿宋_GB2312" w:eastAsia="仿宋_GB2312"/>
          <w:spacing w:val="-3"/>
          <w:sz w:val="32"/>
          <w:szCs w:val="32"/>
          <w:lang w:val="en-US" w:eastAsia="zh-CN"/>
        </w:rPr>
        <w:t>”标识的鞋子，侵犯了</w:t>
      </w:r>
      <w:r>
        <w:rPr>
          <w:rFonts w:hint="eastAsia" w:ascii="仿宋_GB2312" w:hAnsi="仿宋_GB2312" w:eastAsia="仿宋_GB2312"/>
          <w:color w:val="auto"/>
          <w:spacing w:val="-3"/>
          <w:sz w:val="32"/>
          <w:szCs w:val="32"/>
          <w:lang w:val="en-US" w:eastAsia="zh-CN"/>
        </w:rPr>
        <w:t>耐克创新有限合伙公司所持有的第855786号和第4581865号注册商标专用权</w:t>
      </w:r>
      <w:r>
        <w:rPr>
          <w:rFonts w:hint="eastAsia" w:ascii="仿宋_GB2312" w:hAnsi="仿宋_GB2312" w:eastAsia="仿宋_GB2312"/>
          <w:spacing w:val="-3"/>
          <w:sz w:val="32"/>
          <w:szCs w:val="32"/>
          <w:lang w:val="en-US" w:eastAsia="zh-CN"/>
        </w:rPr>
        <w:t>。</w:t>
      </w:r>
      <w:r>
        <w:rPr>
          <w:rFonts w:hint="eastAsia" w:ascii="仿宋_GB2312" w:hAnsi="仿宋_GB2312" w:eastAsia="仿宋_GB2312"/>
          <w:color w:val="auto"/>
          <w:spacing w:val="-3"/>
          <w:sz w:val="32"/>
          <w:szCs w:val="32"/>
        </w:rPr>
        <w:t>上述</w:t>
      </w:r>
      <w:r>
        <w:rPr>
          <w:rFonts w:hint="eastAsia" w:ascii="仿宋_GB2312" w:hAnsi="仿宋_GB2312" w:eastAsia="仿宋_GB2312"/>
          <w:color w:val="auto"/>
          <w:spacing w:val="-3"/>
          <w:sz w:val="32"/>
          <w:szCs w:val="32"/>
          <w:lang w:eastAsia="zh-CN"/>
        </w:rPr>
        <w:t>鞋子</w:t>
      </w:r>
      <w:r>
        <w:rPr>
          <w:rFonts w:hint="eastAsia" w:ascii="仿宋_GB2312" w:hAnsi="仿宋_GB2312" w:eastAsia="仿宋_GB2312"/>
          <w:color w:val="auto"/>
          <w:spacing w:val="-3"/>
          <w:sz w:val="32"/>
          <w:szCs w:val="32"/>
        </w:rPr>
        <w:t>的货值</w:t>
      </w:r>
      <w:r>
        <w:rPr>
          <w:rFonts w:hint="eastAsia" w:ascii="仿宋_GB2312" w:hAnsi="仿宋_GB2312" w:eastAsia="仿宋_GB2312"/>
          <w:color w:val="auto"/>
          <w:spacing w:val="-3"/>
          <w:sz w:val="32"/>
          <w:szCs w:val="32"/>
          <w:lang w:eastAsia="zh-CN"/>
        </w:rPr>
        <w:t>为</w:t>
      </w:r>
      <w:r>
        <w:rPr>
          <w:rFonts w:hint="eastAsia" w:ascii="仿宋_GB2312" w:hAnsi="仿宋_GB2312" w:eastAsia="仿宋_GB2312"/>
          <w:color w:val="auto"/>
          <w:spacing w:val="-3"/>
          <w:sz w:val="32"/>
          <w:szCs w:val="32"/>
          <w:lang w:val="en-US" w:eastAsia="zh-CN"/>
        </w:rPr>
        <w:t>17500元</w:t>
      </w:r>
      <w:r>
        <w:rPr>
          <w:rFonts w:hint="eastAsia" w:ascii="仿宋_GB2312" w:hAnsi="仿宋_GB2312" w:eastAsia="仿宋_GB2312"/>
          <w:color w:val="auto"/>
          <w:spacing w:val="-3"/>
          <w:sz w:val="32"/>
          <w:szCs w:val="32"/>
        </w:rPr>
        <w:t>，获利</w:t>
      </w:r>
      <w:r>
        <w:rPr>
          <w:rFonts w:hint="eastAsia" w:ascii="仿宋_GB2312" w:hAnsi="仿宋_GB2312" w:eastAsia="仿宋_GB2312"/>
          <w:color w:val="auto"/>
          <w:spacing w:val="-3"/>
          <w:sz w:val="32"/>
          <w:szCs w:val="32"/>
          <w:lang w:val="en-US" w:eastAsia="zh-CN"/>
        </w:rPr>
        <w:t>10元</w:t>
      </w:r>
      <w:r>
        <w:rPr>
          <w:rFonts w:hint="eastAsia" w:ascii="仿宋_GB2312" w:hAnsi="仿宋_GB2312" w:eastAsia="仿宋_GB2312"/>
          <w:color w:val="auto"/>
          <w:spacing w:val="-3"/>
          <w:sz w:val="32"/>
          <w:szCs w:val="32"/>
          <w:lang w:eastAsia="zh-CN"/>
        </w:rPr>
        <w:t>，当事人</w:t>
      </w:r>
      <w:r>
        <w:rPr>
          <w:rFonts w:hint="eastAsia" w:ascii="仿宋_GB2312" w:hAnsi="仿宋_GB2312" w:eastAsia="仿宋_GB2312"/>
          <w:spacing w:val="-3"/>
          <w:sz w:val="32"/>
          <w:szCs w:val="32"/>
          <w:lang w:val="en-US" w:eastAsia="zh-CN"/>
        </w:rPr>
        <w:t>未建立经营账目。</w:t>
      </w:r>
    </w:p>
    <w:p>
      <w:pPr>
        <w:keepNext w:val="0"/>
        <w:keepLines w:val="0"/>
        <w:pageBreakBefore w:val="0"/>
        <w:widowControl w:val="0"/>
        <w:kinsoku/>
        <w:wordWrap/>
        <w:overflowPunct/>
        <w:topLinePunct w:val="0"/>
        <w:autoSpaceDE/>
        <w:autoSpaceDN/>
        <w:bidi w:val="0"/>
        <w:snapToGrid/>
        <w:spacing w:line="560" w:lineRule="exact"/>
        <w:ind w:right="0" w:firstLine="624" w:firstLineChars="200"/>
        <w:textAlignment w:val="auto"/>
        <w:outlineLvl w:val="9"/>
        <w:rPr>
          <w:rFonts w:hint="eastAsia" w:ascii="仿宋_GB2312" w:hAnsi="仿宋_GB2312" w:eastAsia="仿宋_GB2312"/>
          <w:spacing w:val="-3"/>
          <w:sz w:val="32"/>
          <w:szCs w:val="32"/>
        </w:rPr>
      </w:pPr>
      <w:r>
        <w:rPr>
          <w:rFonts w:hint="eastAsia" w:ascii="仿宋_GB2312" w:hAnsi="仿宋" w:eastAsia="仿宋_GB2312" w:cs="仿宋"/>
          <w:spacing w:val="-4"/>
          <w:kern w:val="0"/>
          <w:sz w:val="32"/>
          <w:szCs w:val="32"/>
        </w:rPr>
        <w:t>以上事实有以下主要证据予以佐证</w:t>
      </w:r>
      <w:r>
        <w:rPr>
          <w:rFonts w:hint="eastAsia" w:ascii="仿宋_GB2312" w:hAnsi="仿宋_GB2312" w:eastAsia="仿宋_GB2312"/>
          <w:spacing w:val="-3"/>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8" w:firstLineChars="200"/>
        <w:textAlignment w:val="baseline"/>
        <w:outlineLvl w:val="9"/>
        <w:rPr>
          <w:rFonts w:hint="eastAsia" w:ascii="仿宋_GB2312" w:hAnsi="仿宋_GB2312" w:eastAsia="仿宋_GB2312"/>
          <w:spacing w:val="-3"/>
          <w:sz w:val="32"/>
          <w:szCs w:val="32"/>
        </w:rPr>
      </w:pPr>
      <w:r>
        <w:rPr>
          <w:rFonts w:hint="eastAsia" w:ascii="仿宋_GB2312" w:hAnsi="仿宋_GB2312" w:eastAsia="仿宋_GB2312"/>
          <w:spacing w:val="-3"/>
          <w:sz w:val="32"/>
          <w:szCs w:val="32"/>
        </w:rPr>
        <w:t>1.现场笔录</w:t>
      </w:r>
      <w:r>
        <w:rPr>
          <w:rFonts w:hint="eastAsia" w:ascii="仿宋_GB2312" w:hAnsi="仿宋_GB2312" w:eastAsia="仿宋_GB2312"/>
          <w:color w:val="auto"/>
          <w:spacing w:val="-3"/>
          <w:sz w:val="32"/>
          <w:szCs w:val="32"/>
          <w:lang w:val="en-US" w:eastAsia="zh-CN"/>
        </w:rPr>
        <w:t>1</w:t>
      </w:r>
      <w:r>
        <w:rPr>
          <w:rFonts w:hint="eastAsia" w:ascii="仿宋_GB2312" w:hAnsi="仿宋_GB2312" w:eastAsia="仿宋_GB2312"/>
          <w:color w:val="auto"/>
          <w:spacing w:val="-3"/>
          <w:sz w:val="32"/>
          <w:szCs w:val="32"/>
        </w:rPr>
        <w:t>份，</w:t>
      </w:r>
      <w:r>
        <w:rPr>
          <w:rFonts w:hint="eastAsia" w:ascii="仿宋_GB2312" w:hAnsi="仿宋_GB2312" w:eastAsia="仿宋_GB2312"/>
          <w:spacing w:val="-3"/>
          <w:sz w:val="32"/>
          <w:szCs w:val="32"/>
        </w:rPr>
        <w:t>证明当事人</w:t>
      </w:r>
      <w:r>
        <w:rPr>
          <w:rFonts w:ascii="仿宋_GB2312" w:hAnsi="仿宋_GB2312" w:eastAsia="仿宋_GB2312"/>
          <w:spacing w:val="-3"/>
          <w:sz w:val="32"/>
          <w:szCs w:val="32"/>
        </w:rPr>
        <w:t>销售</w:t>
      </w:r>
      <w:r>
        <w:rPr>
          <w:rFonts w:ascii="仿宋_GB2312" w:eastAsia="仿宋_GB2312"/>
          <w:sz w:val="32"/>
          <w:szCs w:val="32"/>
        </w:rPr>
        <w:t>侵犯注册商标专用权的</w:t>
      </w:r>
      <w:r>
        <w:rPr>
          <w:rFonts w:hint="eastAsia" w:ascii="仿宋_GB2312" w:hAnsi="仿宋_GB2312" w:eastAsia="仿宋_GB2312"/>
          <w:spacing w:val="-3"/>
          <w:sz w:val="32"/>
          <w:szCs w:val="32"/>
          <w:lang w:val="en-US" w:eastAsia="zh-CN"/>
        </w:rPr>
        <w:t>“</w:t>
      </w:r>
      <w:r>
        <w:rPr>
          <w:rFonts w:hint="eastAsia" w:ascii="仿宋_GB2312" w:hAnsi="仿宋_GB2312" w:eastAsia="仿宋_GB2312"/>
          <w:spacing w:val="-3"/>
          <w:sz w:val="32"/>
          <w:szCs w:val="32"/>
          <w:lang w:val="en-US" w:eastAsia="zh-CN"/>
        </w:rPr>
        <w:drawing>
          <wp:inline distT="0" distB="0" distL="114300" distR="114300">
            <wp:extent cx="612140" cy="289560"/>
            <wp:effectExtent l="0" t="0" r="16510" b="15240"/>
            <wp:docPr id="3" name="图片 4" descr="src=http___5b0988e595225_cdn_sohucs_com_images_20171010_bf6e998959c74d01a56d51c9bece8fba_jpg&amp;refer=http___5b0988e595225_cdn_sohu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src=http___5b0988e595225_cdn_sohucs_com_images_20171010_bf6e998959c74d01a56d51c9bece8fba_jpg&amp;refer=http___5b0988e595225_cdn_sohucs"/>
                    <pic:cNvPicPr>
                      <a:picLocks noChangeAspect="1"/>
                    </pic:cNvPicPr>
                  </pic:nvPicPr>
                  <pic:blipFill>
                    <a:blip r:embed="rId7"/>
                    <a:stretch>
                      <a:fillRect/>
                    </a:stretch>
                  </pic:blipFill>
                  <pic:spPr>
                    <a:xfrm>
                      <a:off x="0" y="0"/>
                      <a:ext cx="612140" cy="289560"/>
                    </a:xfrm>
                    <a:prstGeom prst="rect">
                      <a:avLst/>
                    </a:prstGeom>
                    <a:noFill/>
                    <a:ln w="9525">
                      <a:noFill/>
                    </a:ln>
                  </pic:spPr>
                </pic:pic>
              </a:graphicData>
            </a:graphic>
          </wp:inline>
        </w:drawing>
      </w:r>
      <w:r>
        <w:rPr>
          <w:rFonts w:hint="eastAsia" w:ascii="仿宋_GB2312" w:hAnsi="仿宋_GB2312" w:eastAsia="仿宋_GB2312"/>
          <w:spacing w:val="-3"/>
          <w:sz w:val="32"/>
          <w:szCs w:val="32"/>
          <w:lang w:val="en-US" w:eastAsia="zh-CN"/>
        </w:rPr>
        <w:t>”标识</w:t>
      </w:r>
      <w:r>
        <w:rPr>
          <w:rFonts w:hint="eastAsia" w:ascii="仿宋_GB2312" w:eastAsia="仿宋_GB2312"/>
          <w:sz w:val="32"/>
          <w:szCs w:val="32"/>
          <w:lang w:eastAsia="zh-CN"/>
        </w:rPr>
        <w:t>鞋</w:t>
      </w:r>
      <w:r>
        <w:rPr>
          <w:rFonts w:hint="eastAsia" w:ascii="仿宋_GB2312" w:hAnsi="仿宋_GB2312" w:eastAsia="仿宋_GB2312"/>
          <w:spacing w:val="-3"/>
          <w:sz w:val="32"/>
          <w:szCs w:val="32"/>
        </w:rPr>
        <w:t>的违法事实。</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8" w:firstLineChars="200"/>
        <w:textAlignment w:val="baseline"/>
        <w:outlineLvl w:val="9"/>
        <w:rPr>
          <w:rFonts w:hint="eastAsia" w:ascii="仿宋_GB2312" w:hAnsi="仿宋_GB2312" w:eastAsia="仿宋_GB2312"/>
          <w:spacing w:val="-3"/>
          <w:sz w:val="32"/>
          <w:szCs w:val="32"/>
        </w:rPr>
      </w:pPr>
      <w:r>
        <w:rPr>
          <w:rFonts w:hint="eastAsia" w:ascii="仿宋_GB2312" w:hAnsi="仿宋_GB2312" w:eastAsia="仿宋_GB2312"/>
          <w:spacing w:val="-3"/>
          <w:sz w:val="32"/>
          <w:szCs w:val="32"/>
        </w:rPr>
        <w:t>2.询问笔录</w:t>
      </w:r>
      <w:r>
        <w:rPr>
          <w:rFonts w:hint="eastAsia" w:ascii="仿宋_GB2312" w:hAnsi="仿宋_GB2312" w:eastAsia="仿宋_GB2312"/>
          <w:spacing w:val="-3"/>
          <w:sz w:val="32"/>
          <w:szCs w:val="32"/>
          <w:lang w:val="en-US" w:eastAsia="zh-CN"/>
        </w:rPr>
        <w:t>1</w:t>
      </w:r>
      <w:r>
        <w:rPr>
          <w:rFonts w:hint="eastAsia" w:ascii="仿宋_GB2312" w:hAnsi="仿宋_GB2312" w:eastAsia="仿宋_GB2312"/>
          <w:spacing w:val="-3"/>
          <w:sz w:val="32"/>
          <w:szCs w:val="32"/>
        </w:rPr>
        <w:t>份，证明当事人对</w:t>
      </w:r>
      <w:r>
        <w:rPr>
          <w:rFonts w:ascii="仿宋_GB2312" w:hAnsi="仿宋_GB2312" w:eastAsia="仿宋_GB2312"/>
          <w:spacing w:val="-3"/>
          <w:sz w:val="32"/>
          <w:szCs w:val="32"/>
        </w:rPr>
        <w:t>销售</w:t>
      </w:r>
      <w:r>
        <w:rPr>
          <w:rFonts w:ascii="仿宋_GB2312" w:eastAsia="仿宋_GB2312"/>
          <w:sz w:val="32"/>
          <w:szCs w:val="32"/>
        </w:rPr>
        <w:t>侵犯注册商标专用权的</w:t>
      </w:r>
      <w:r>
        <w:rPr>
          <w:rFonts w:hint="eastAsia" w:ascii="仿宋_GB2312" w:hAnsi="仿宋_GB2312" w:eastAsia="仿宋_GB2312"/>
          <w:spacing w:val="-3"/>
          <w:sz w:val="32"/>
          <w:szCs w:val="32"/>
          <w:lang w:val="en-US" w:eastAsia="zh-CN"/>
        </w:rPr>
        <w:t>“</w:t>
      </w:r>
      <w:r>
        <w:rPr>
          <w:rFonts w:hint="eastAsia" w:ascii="仿宋_GB2312" w:hAnsi="仿宋_GB2312" w:eastAsia="仿宋_GB2312"/>
          <w:spacing w:val="-3"/>
          <w:sz w:val="32"/>
          <w:szCs w:val="32"/>
          <w:lang w:val="en-US" w:eastAsia="zh-CN"/>
        </w:rPr>
        <w:drawing>
          <wp:inline distT="0" distB="0" distL="114300" distR="114300">
            <wp:extent cx="612140" cy="289560"/>
            <wp:effectExtent l="0" t="0" r="16510" b="15240"/>
            <wp:docPr id="4" name="图片 5" descr="src=http___5b0988e595225_cdn_sohucs_com_images_20171010_bf6e998959c74d01a56d51c9bece8fba_jpg&amp;refer=http___5b0988e595225_cdn_sohu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src=http___5b0988e595225_cdn_sohucs_com_images_20171010_bf6e998959c74d01a56d51c9bece8fba_jpg&amp;refer=http___5b0988e595225_cdn_sohucs"/>
                    <pic:cNvPicPr>
                      <a:picLocks noChangeAspect="1"/>
                    </pic:cNvPicPr>
                  </pic:nvPicPr>
                  <pic:blipFill>
                    <a:blip r:embed="rId7"/>
                    <a:stretch>
                      <a:fillRect/>
                    </a:stretch>
                  </pic:blipFill>
                  <pic:spPr>
                    <a:xfrm>
                      <a:off x="0" y="0"/>
                      <a:ext cx="612140" cy="289560"/>
                    </a:xfrm>
                    <a:prstGeom prst="rect">
                      <a:avLst/>
                    </a:prstGeom>
                    <a:noFill/>
                    <a:ln w="9525">
                      <a:noFill/>
                    </a:ln>
                  </pic:spPr>
                </pic:pic>
              </a:graphicData>
            </a:graphic>
          </wp:inline>
        </w:drawing>
      </w:r>
      <w:r>
        <w:rPr>
          <w:rFonts w:hint="eastAsia" w:ascii="仿宋_GB2312" w:hAnsi="仿宋_GB2312" w:eastAsia="仿宋_GB2312"/>
          <w:spacing w:val="-3"/>
          <w:sz w:val="32"/>
          <w:szCs w:val="32"/>
          <w:lang w:val="en-US" w:eastAsia="zh-CN"/>
        </w:rPr>
        <w:t>”标识</w:t>
      </w:r>
      <w:r>
        <w:rPr>
          <w:rFonts w:hint="eastAsia" w:ascii="仿宋_GB2312" w:eastAsia="仿宋_GB2312"/>
          <w:sz w:val="32"/>
          <w:szCs w:val="32"/>
          <w:lang w:eastAsia="zh-CN"/>
        </w:rPr>
        <w:t>鞋</w:t>
      </w:r>
      <w:r>
        <w:rPr>
          <w:rFonts w:hint="eastAsia" w:ascii="仿宋_GB2312" w:hAnsi="仿宋_GB2312" w:eastAsia="仿宋_GB2312"/>
          <w:spacing w:val="-3"/>
          <w:sz w:val="32"/>
          <w:szCs w:val="32"/>
        </w:rPr>
        <w:t>的违法事实的陈述。</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8" w:firstLineChars="200"/>
        <w:textAlignment w:val="baseline"/>
        <w:outlineLvl w:val="9"/>
        <w:rPr>
          <w:rFonts w:hint="eastAsia" w:ascii="仿宋_GB2312" w:hAnsi="仿宋_GB2312" w:eastAsia="仿宋_GB2312"/>
          <w:spacing w:val="-3"/>
          <w:sz w:val="32"/>
          <w:szCs w:val="32"/>
        </w:rPr>
      </w:pPr>
      <w:r>
        <w:rPr>
          <w:rFonts w:hint="eastAsia" w:ascii="仿宋_GB2312" w:hAnsi="仿宋_GB2312" w:eastAsia="仿宋_GB2312"/>
          <w:spacing w:val="-3"/>
          <w:sz w:val="32"/>
          <w:szCs w:val="32"/>
          <w:lang w:val="en-US" w:eastAsia="zh-CN"/>
        </w:rPr>
        <w:t>3</w:t>
      </w:r>
      <w:r>
        <w:rPr>
          <w:rFonts w:hint="eastAsia" w:ascii="仿宋_GB2312" w:hAnsi="仿宋_GB2312" w:eastAsia="仿宋_GB2312"/>
          <w:spacing w:val="-3"/>
          <w:sz w:val="32"/>
          <w:szCs w:val="32"/>
        </w:rPr>
        <w:t>.现场检查照片5张，证明现场检查及涉案物品情况。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8" w:firstLineChars="200"/>
        <w:textAlignment w:val="baseline"/>
        <w:outlineLvl w:val="9"/>
        <w:rPr>
          <w:rFonts w:hint="eastAsia" w:ascii="仿宋_GB2312" w:hAnsi="仿宋_GB2312" w:eastAsia="仿宋_GB2312"/>
          <w:spacing w:val="-3"/>
          <w:sz w:val="32"/>
          <w:szCs w:val="32"/>
        </w:rPr>
      </w:pPr>
      <w:r>
        <w:rPr>
          <w:rFonts w:hint="eastAsia" w:ascii="仿宋_GB2312" w:hAnsi="仿宋_GB2312" w:eastAsia="仿宋_GB2312"/>
          <w:spacing w:val="-3"/>
          <w:sz w:val="32"/>
          <w:szCs w:val="32"/>
          <w:lang w:val="en-US" w:eastAsia="zh-CN"/>
        </w:rPr>
        <w:t>4</w:t>
      </w:r>
      <w:r>
        <w:rPr>
          <w:rFonts w:hint="eastAsia" w:ascii="仿宋_GB2312" w:hAnsi="仿宋_GB2312" w:eastAsia="仿宋_GB2312"/>
          <w:spacing w:val="-3"/>
          <w:sz w:val="32"/>
          <w:szCs w:val="32"/>
        </w:rPr>
        <w:t>.</w:t>
      </w:r>
      <w:r>
        <w:rPr>
          <w:rFonts w:hint="eastAsia" w:ascii="仿宋_GB2312" w:hAnsi="仿宋_GB2312" w:eastAsia="仿宋_GB2312"/>
          <w:spacing w:val="-3"/>
          <w:sz w:val="32"/>
          <w:szCs w:val="32"/>
          <w:lang w:val="en-US" w:eastAsia="zh-CN"/>
        </w:rPr>
        <w:t>当事人</w:t>
      </w:r>
      <w:r>
        <w:rPr>
          <w:rFonts w:hint="eastAsia" w:ascii="仿宋_GB2312" w:hAnsi="仿宋_GB2312" w:eastAsia="仿宋_GB2312"/>
          <w:spacing w:val="-3"/>
          <w:sz w:val="32"/>
          <w:szCs w:val="32"/>
          <w:lang w:eastAsia="zh-CN"/>
        </w:rPr>
        <w:t>身份证</w:t>
      </w:r>
      <w:r>
        <w:rPr>
          <w:rFonts w:hint="eastAsia" w:ascii="仿宋_GB2312" w:hAnsi="仿宋_GB2312" w:eastAsia="仿宋_GB2312"/>
          <w:spacing w:val="-3"/>
          <w:sz w:val="32"/>
          <w:szCs w:val="32"/>
        </w:rPr>
        <w:t>复印件1份，</w:t>
      </w:r>
      <w:r>
        <w:rPr>
          <w:rFonts w:hint="eastAsia" w:ascii="仿宋_GB2312" w:hAnsi="仿宋_GB2312" w:eastAsia="仿宋_GB2312"/>
          <w:spacing w:val="-3"/>
          <w:sz w:val="32"/>
          <w:szCs w:val="32"/>
          <w:lang w:eastAsia="zh-CN"/>
        </w:rPr>
        <w:t>证明违法主体身份</w:t>
      </w:r>
      <w:r>
        <w:rPr>
          <w:rFonts w:hint="eastAsia" w:ascii="仿宋_GB2312" w:hAnsi="仿宋_GB2312" w:eastAsia="仿宋_GB2312"/>
          <w:spacing w:val="-3"/>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8" w:firstLineChars="200"/>
        <w:textAlignment w:val="baseline"/>
        <w:outlineLvl w:val="9"/>
        <w:rPr>
          <w:rFonts w:hint="eastAsia" w:ascii="仿宋_GB2312" w:hAnsi="宋体" w:eastAsia="仿宋_GB2312"/>
          <w:b/>
          <w:bCs/>
          <w:sz w:val="32"/>
          <w:szCs w:val="32"/>
          <w:u w:val="single"/>
        </w:rPr>
      </w:pPr>
      <w:r>
        <w:rPr>
          <w:rFonts w:hint="eastAsia" w:ascii="仿宋_GB2312" w:hAnsi="仿宋_GB2312" w:eastAsia="仿宋_GB2312"/>
          <w:spacing w:val="-3"/>
          <w:sz w:val="32"/>
          <w:szCs w:val="32"/>
          <w:lang w:val="en-US" w:eastAsia="zh-CN"/>
        </w:rPr>
        <w:t>5.耐克体育（中国）有限公司出具的上述鞋子鉴定证明</w:t>
      </w:r>
      <w:r>
        <w:rPr>
          <w:rFonts w:hint="eastAsia" w:ascii="仿宋_GB2312" w:hAnsi="仿宋_GB2312" w:eastAsia="仿宋_GB2312"/>
          <w:spacing w:val="-3"/>
          <w:sz w:val="32"/>
          <w:szCs w:val="32"/>
        </w:rPr>
        <w:t>1份</w:t>
      </w:r>
      <w:r>
        <w:rPr>
          <w:rFonts w:hint="eastAsia" w:ascii="仿宋_GB2312" w:eastAsia="仿宋_GB2312"/>
          <w:sz w:val="32"/>
          <w:szCs w:val="32"/>
        </w:rPr>
        <w:t>，证明</w:t>
      </w:r>
      <w:r>
        <w:rPr>
          <w:rFonts w:hint="eastAsia" w:ascii="仿宋_GB2312" w:hAnsi="仿宋_GB2312" w:eastAsia="仿宋_GB2312"/>
          <w:spacing w:val="-3"/>
          <w:sz w:val="32"/>
          <w:szCs w:val="32"/>
        </w:rPr>
        <w:t>当事人</w:t>
      </w:r>
      <w:r>
        <w:rPr>
          <w:rFonts w:ascii="仿宋_GB2312" w:hAnsi="仿宋_GB2312" w:eastAsia="仿宋_GB2312"/>
          <w:spacing w:val="-3"/>
          <w:sz w:val="32"/>
          <w:szCs w:val="32"/>
        </w:rPr>
        <w:t>销售</w:t>
      </w:r>
      <w:r>
        <w:rPr>
          <w:rFonts w:ascii="仿宋_GB2312" w:eastAsia="仿宋_GB2312"/>
          <w:sz w:val="32"/>
          <w:szCs w:val="32"/>
        </w:rPr>
        <w:t>侵犯注册商标专用权</w:t>
      </w:r>
      <w:r>
        <w:rPr>
          <w:rFonts w:hint="eastAsia" w:ascii="仿宋_GB2312" w:eastAsia="仿宋_GB2312"/>
          <w:sz w:val="32"/>
          <w:szCs w:val="32"/>
          <w:lang w:eastAsia="zh-CN"/>
        </w:rPr>
        <w:t>的</w:t>
      </w:r>
      <w:r>
        <w:rPr>
          <w:rFonts w:hint="eastAsia" w:ascii="仿宋_GB2312" w:eastAsia="仿宋_GB2312"/>
          <w:sz w:val="32"/>
          <w:szCs w:val="32"/>
          <w:lang w:val="en-US" w:eastAsia="zh-CN"/>
        </w:rPr>
        <w:t>鞋</w:t>
      </w:r>
      <w:r>
        <w:rPr>
          <w:rFonts w:hint="eastAsia" w:ascii="仿宋_GB2312" w:hAnsi="仿宋_GB2312" w:eastAsia="仿宋_GB2312"/>
          <w:spacing w:val="-3"/>
          <w:sz w:val="32"/>
          <w:szCs w:val="32"/>
        </w:rPr>
        <w:t>的违法事实</w:t>
      </w:r>
      <w:r>
        <w:rPr>
          <w:rFonts w:hint="eastAsia" w:ascii="仿宋_GB2312" w:hAnsi="宋体" w:eastAsia="仿宋_GB2312"/>
          <w:bCs/>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baseline"/>
        <w:outlineLvl w:val="9"/>
        <w:rPr>
          <w:rFonts w:hint="eastAsia" w:ascii="仿宋_GB2312" w:hAnsi="仿宋_GB2312" w:eastAsia="仿宋_GB2312"/>
          <w:spacing w:val="-3"/>
          <w:sz w:val="32"/>
          <w:szCs w:val="32"/>
          <w:lang w:eastAsia="zh-CN"/>
        </w:rPr>
      </w:pPr>
      <w:r>
        <w:rPr>
          <w:rFonts w:hint="eastAsia" w:ascii="仿宋_GB2312" w:eastAsia="仿宋_GB2312"/>
          <w:sz w:val="32"/>
          <w:szCs w:val="32"/>
          <w:lang w:val="en-US" w:eastAsia="zh-CN"/>
        </w:rPr>
        <w:t>6</w:t>
      </w:r>
      <w:r>
        <w:rPr>
          <w:rFonts w:hint="eastAsia" w:ascii="仿宋_GB2312" w:eastAsia="仿宋_GB2312"/>
          <w:sz w:val="32"/>
          <w:szCs w:val="32"/>
        </w:rPr>
        <w:t>.</w:t>
      </w:r>
      <w:r>
        <w:rPr>
          <w:rFonts w:hint="eastAsia" w:ascii="仿宋_GB2312" w:hAnsi="仿宋_GB2312" w:eastAsia="仿宋_GB2312"/>
          <w:spacing w:val="-3"/>
          <w:sz w:val="32"/>
          <w:szCs w:val="32"/>
          <w:lang w:val="en-US" w:eastAsia="zh-CN"/>
        </w:rPr>
        <w:t>耐克体育（中国）有限公司的营业执照复印件1份、公证书1份、</w:t>
      </w:r>
      <w:r>
        <w:rPr>
          <w:rFonts w:hint="eastAsia" w:ascii="仿宋_GB2312" w:hAnsi="仿宋_GB2312" w:eastAsia="仿宋_GB2312"/>
          <w:color w:val="auto"/>
          <w:spacing w:val="-3"/>
          <w:sz w:val="32"/>
          <w:szCs w:val="32"/>
          <w:lang w:val="en-US" w:eastAsia="zh-CN"/>
        </w:rPr>
        <w:t>耐克创新有限合伙公司第855786号和第4581865号</w:t>
      </w:r>
      <w:r>
        <w:rPr>
          <w:rFonts w:hint="eastAsia" w:ascii="仿宋_GB2312" w:hAnsi="仿宋_GB2312" w:eastAsia="仿宋_GB2312"/>
          <w:spacing w:val="-3"/>
          <w:sz w:val="32"/>
          <w:szCs w:val="32"/>
          <w:lang w:val="en-US" w:eastAsia="zh-CN"/>
        </w:rPr>
        <w:t>商标注册</w:t>
      </w:r>
      <w:r>
        <w:rPr>
          <w:rFonts w:hint="eastAsia" w:ascii="仿宋_GB2312" w:hAnsi="仿宋_GB2312" w:eastAsia="仿宋_GB2312"/>
          <w:spacing w:val="-3"/>
          <w:sz w:val="32"/>
          <w:szCs w:val="32"/>
        </w:rPr>
        <w:t>证复印</w:t>
      </w:r>
      <w:r>
        <w:rPr>
          <w:rFonts w:hint="eastAsia" w:ascii="仿宋_GB2312" w:hAnsi="仿宋_GB2312" w:eastAsia="仿宋_GB2312"/>
          <w:spacing w:val="-3"/>
          <w:sz w:val="32"/>
          <w:szCs w:val="32"/>
          <w:lang w:eastAsia="zh-CN"/>
        </w:rPr>
        <w:t>件各</w:t>
      </w:r>
      <w:r>
        <w:rPr>
          <w:rFonts w:hint="eastAsia" w:ascii="仿宋_GB2312" w:hAnsi="仿宋_GB2312" w:eastAsia="仿宋_GB2312"/>
          <w:spacing w:val="-3"/>
          <w:sz w:val="32"/>
          <w:szCs w:val="32"/>
          <w:lang w:val="en-US" w:eastAsia="zh-CN"/>
        </w:rPr>
        <w:t>1</w:t>
      </w:r>
      <w:r>
        <w:rPr>
          <w:rFonts w:hint="eastAsia" w:ascii="仿宋_GB2312" w:hAnsi="仿宋_GB2312" w:eastAsia="仿宋_GB2312"/>
          <w:spacing w:val="-3"/>
          <w:sz w:val="32"/>
          <w:szCs w:val="32"/>
        </w:rPr>
        <w:t>份，证明当事人</w:t>
      </w:r>
      <w:r>
        <w:rPr>
          <w:rFonts w:ascii="仿宋_GB2312" w:hAnsi="仿宋_GB2312" w:eastAsia="仿宋_GB2312"/>
          <w:spacing w:val="-3"/>
          <w:sz w:val="32"/>
          <w:szCs w:val="32"/>
        </w:rPr>
        <w:t>销售</w:t>
      </w:r>
      <w:r>
        <w:rPr>
          <w:rFonts w:ascii="仿宋_GB2312" w:eastAsia="仿宋_GB2312"/>
          <w:sz w:val="32"/>
          <w:szCs w:val="32"/>
        </w:rPr>
        <w:t>侵犯注册商标专用权</w:t>
      </w:r>
      <w:r>
        <w:rPr>
          <w:rFonts w:hint="eastAsia" w:ascii="仿宋_GB2312" w:eastAsia="仿宋_GB2312"/>
          <w:sz w:val="32"/>
          <w:szCs w:val="32"/>
          <w:lang w:eastAsia="zh-CN"/>
        </w:rPr>
        <w:t>的</w:t>
      </w:r>
      <w:r>
        <w:rPr>
          <w:rFonts w:hint="eastAsia" w:ascii="仿宋" w:hAnsi="仿宋" w:eastAsia="仿宋"/>
          <w:color w:val="000000"/>
          <w:spacing w:val="-3"/>
          <w:sz w:val="32"/>
          <w:szCs w:val="32"/>
          <w:lang w:val="en-US" w:eastAsia="zh-CN"/>
        </w:rPr>
        <w:t>“</w:t>
      </w:r>
      <w:r>
        <w:rPr>
          <w:rFonts w:hint="eastAsia" w:ascii="仿宋" w:hAnsi="仿宋" w:eastAsia="仿宋"/>
          <w:color w:val="000000"/>
          <w:spacing w:val="-3"/>
          <w:sz w:val="32"/>
          <w:szCs w:val="32"/>
          <w:lang w:val="en-US" w:eastAsia="zh-CN"/>
        </w:rPr>
        <w:drawing>
          <wp:inline distT="0" distB="0" distL="114300" distR="114300">
            <wp:extent cx="612140" cy="289560"/>
            <wp:effectExtent l="0" t="0" r="16510" b="15240"/>
            <wp:docPr id="5" name="图片 6" descr="src=http___5b0988e595225_cdn_sohucs_com_images_20171010_bf6e998959c74d01a56d51c9bece8fba_jpg&amp;refer=http___5b0988e595225_cdn_sohu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src=http___5b0988e595225_cdn_sohucs_com_images_20171010_bf6e998959c74d01a56d51c9bece8fba_jpg&amp;refer=http___5b0988e595225_cdn_sohucs"/>
                    <pic:cNvPicPr>
                      <a:picLocks noChangeAspect="1"/>
                    </pic:cNvPicPr>
                  </pic:nvPicPr>
                  <pic:blipFill>
                    <a:blip r:embed="rId7"/>
                    <a:stretch>
                      <a:fillRect/>
                    </a:stretch>
                  </pic:blipFill>
                  <pic:spPr>
                    <a:xfrm>
                      <a:off x="0" y="0"/>
                      <a:ext cx="612140" cy="289560"/>
                    </a:xfrm>
                    <a:prstGeom prst="rect">
                      <a:avLst/>
                    </a:prstGeom>
                    <a:noFill/>
                    <a:ln w="9525">
                      <a:noFill/>
                    </a:ln>
                  </pic:spPr>
                </pic:pic>
              </a:graphicData>
            </a:graphic>
          </wp:inline>
        </w:drawing>
      </w:r>
      <w:r>
        <w:rPr>
          <w:rFonts w:hint="eastAsia" w:ascii="仿宋" w:hAnsi="仿宋" w:eastAsia="仿宋"/>
          <w:color w:val="000000"/>
          <w:spacing w:val="-3"/>
          <w:sz w:val="32"/>
          <w:szCs w:val="32"/>
          <w:lang w:val="en-US" w:eastAsia="zh-CN"/>
        </w:rPr>
        <w:t>”标识</w:t>
      </w:r>
      <w:r>
        <w:rPr>
          <w:rFonts w:hint="eastAsia" w:ascii="仿宋_GB2312" w:eastAsia="仿宋_GB2312"/>
          <w:sz w:val="32"/>
          <w:szCs w:val="32"/>
          <w:lang w:eastAsia="zh-CN"/>
        </w:rPr>
        <w:t>鞋</w:t>
      </w:r>
      <w:r>
        <w:rPr>
          <w:rFonts w:hint="eastAsia" w:ascii="仿宋_GB2312" w:hAnsi="仿宋_GB2312" w:eastAsia="仿宋_GB2312"/>
          <w:spacing w:val="-3"/>
          <w:sz w:val="32"/>
          <w:szCs w:val="32"/>
        </w:rPr>
        <w:t>的违法事实。</w:t>
      </w:r>
    </w:p>
    <w:p>
      <w:pPr>
        <w:keepNext w:val="0"/>
        <w:keepLines w:val="0"/>
        <w:pageBreakBefore w:val="0"/>
        <w:widowControl w:val="0"/>
        <w:kinsoku/>
        <w:wordWrap/>
        <w:overflowPunct/>
        <w:topLinePunct w:val="0"/>
        <w:autoSpaceDE/>
        <w:autoSpaceDN/>
        <w:bidi w:val="0"/>
        <w:snapToGrid/>
        <w:spacing w:line="560" w:lineRule="exact"/>
        <w:ind w:right="0" w:firstLine="640" w:firstLineChars="200"/>
        <w:textAlignment w:val="auto"/>
        <w:outlineLvl w:val="9"/>
        <w:rPr>
          <w:rFonts w:hint="eastAsia" w:ascii="仿宋_GB2312" w:hAnsi="仿宋_GB2312" w:eastAsia="仿宋_GB2312"/>
          <w:spacing w:val="-3"/>
          <w:sz w:val="32"/>
          <w:szCs w:val="32"/>
        </w:rPr>
      </w:pPr>
      <w:r>
        <w:rPr>
          <w:rFonts w:hint="eastAsia" w:ascii="仿宋_GB2312" w:hAnsi="宋体" w:eastAsia="仿宋_GB2312"/>
          <w:bCs/>
          <w:color w:val="000000"/>
          <w:sz w:val="32"/>
          <w:szCs w:val="32"/>
        </w:rPr>
        <w:t>以上证据有提供人签名盖章认可</w:t>
      </w:r>
      <w:r>
        <w:rPr>
          <w:rFonts w:hint="eastAsia" w:ascii="仿宋_GB2312" w:hAnsi="仿宋_GB2312" w:eastAsia="仿宋_GB2312"/>
          <w:spacing w:val="-3"/>
          <w:sz w:val="32"/>
          <w:szCs w:val="32"/>
        </w:rPr>
        <w:t>。</w:t>
      </w:r>
    </w:p>
    <w:p>
      <w:pPr>
        <w:keepNext w:val="0"/>
        <w:keepLines w:val="0"/>
        <w:pageBreakBefore w:val="0"/>
        <w:widowControl w:val="0"/>
        <w:kinsoku/>
        <w:wordWrap/>
        <w:overflowPunct/>
        <w:topLinePunct w:val="0"/>
        <w:autoSpaceDE/>
        <w:autoSpaceDN/>
        <w:bidi w:val="0"/>
        <w:snapToGrid/>
        <w:spacing w:line="560" w:lineRule="exact"/>
        <w:ind w:right="0" w:firstLine="628" w:firstLineChars="200"/>
        <w:textAlignment w:val="auto"/>
        <w:outlineLvl w:val="9"/>
        <w:rPr>
          <w:rFonts w:hint="eastAsia" w:ascii="仿宋_GB2312" w:hAnsi="仿宋" w:eastAsia="仿宋_GB2312" w:cs="仿宋"/>
          <w:spacing w:val="-4"/>
          <w:kern w:val="0"/>
          <w:sz w:val="32"/>
          <w:szCs w:val="32"/>
        </w:rPr>
      </w:pPr>
      <w:r>
        <w:rPr>
          <w:rFonts w:hint="eastAsia" w:ascii="仿宋_GB2312" w:hAnsi="仿宋_GB2312" w:eastAsia="仿宋_GB2312"/>
          <w:color w:val="auto"/>
          <w:spacing w:val="-3"/>
          <w:sz w:val="32"/>
          <w:szCs w:val="32"/>
        </w:rPr>
        <w:t>本局于20</w:t>
      </w:r>
      <w:r>
        <w:rPr>
          <w:rFonts w:hint="eastAsia" w:ascii="仿宋_GB2312" w:hAnsi="仿宋_GB2312" w:eastAsia="仿宋_GB2312"/>
          <w:color w:val="auto"/>
          <w:spacing w:val="-3"/>
          <w:sz w:val="32"/>
          <w:szCs w:val="32"/>
          <w:lang w:val="en-US" w:eastAsia="zh-CN"/>
        </w:rPr>
        <w:t>21</w:t>
      </w:r>
      <w:r>
        <w:rPr>
          <w:rFonts w:hint="eastAsia" w:ascii="仿宋_GB2312" w:hAnsi="仿宋_GB2312" w:eastAsia="仿宋_GB2312"/>
          <w:color w:val="auto"/>
          <w:spacing w:val="-3"/>
          <w:sz w:val="32"/>
          <w:szCs w:val="32"/>
        </w:rPr>
        <w:t>年</w:t>
      </w:r>
      <w:r>
        <w:rPr>
          <w:rFonts w:hint="eastAsia" w:ascii="仿宋_GB2312" w:hAnsi="仿宋_GB2312" w:eastAsia="仿宋_GB2312"/>
          <w:color w:val="auto"/>
          <w:spacing w:val="-3"/>
          <w:sz w:val="32"/>
          <w:szCs w:val="32"/>
          <w:lang w:val="en-US" w:eastAsia="zh-CN"/>
        </w:rPr>
        <w:t>8</w:t>
      </w:r>
      <w:r>
        <w:rPr>
          <w:rFonts w:hint="eastAsia" w:ascii="仿宋_GB2312" w:hAnsi="仿宋_GB2312" w:eastAsia="仿宋_GB2312"/>
          <w:color w:val="auto"/>
          <w:spacing w:val="-3"/>
          <w:sz w:val="32"/>
          <w:szCs w:val="32"/>
        </w:rPr>
        <w:t>月</w:t>
      </w:r>
      <w:r>
        <w:rPr>
          <w:rFonts w:hint="eastAsia" w:ascii="仿宋_GB2312" w:hAnsi="仿宋_GB2312" w:eastAsia="仿宋_GB2312"/>
          <w:color w:val="auto"/>
          <w:spacing w:val="-3"/>
          <w:sz w:val="32"/>
          <w:szCs w:val="32"/>
          <w:lang w:val="en-US" w:eastAsia="zh-CN"/>
        </w:rPr>
        <w:t>11</w:t>
      </w:r>
      <w:r>
        <w:rPr>
          <w:rFonts w:hint="eastAsia" w:ascii="仿宋_GB2312" w:hAnsi="仿宋_GB2312" w:eastAsia="仿宋_GB2312"/>
          <w:color w:val="auto"/>
          <w:spacing w:val="-3"/>
          <w:sz w:val="32"/>
          <w:szCs w:val="32"/>
        </w:rPr>
        <w:t>日向当事人依法送达了《仙游县市场监督管理局行政处罚告知书》（仙市管告字〔20</w:t>
      </w:r>
      <w:r>
        <w:rPr>
          <w:rFonts w:hint="eastAsia" w:ascii="仿宋_GB2312" w:hAnsi="仿宋_GB2312" w:eastAsia="仿宋_GB2312"/>
          <w:color w:val="auto"/>
          <w:spacing w:val="-3"/>
          <w:sz w:val="32"/>
          <w:szCs w:val="32"/>
          <w:lang w:val="en-US" w:eastAsia="zh-CN"/>
        </w:rPr>
        <w:t>21</w:t>
      </w:r>
      <w:r>
        <w:rPr>
          <w:rFonts w:hint="eastAsia" w:ascii="仿宋_GB2312" w:hAnsi="仿宋_GB2312" w:eastAsia="仿宋_GB2312"/>
          <w:color w:val="auto"/>
          <w:spacing w:val="-3"/>
          <w:sz w:val="32"/>
          <w:szCs w:val="32"/>
        </w:rPr>
        <w:t>〕</w:t>
      </w:r>
      <w:r>
        <w:rPr>
          <w:rFonts w:hint="eastAsia" w:ascii="仿宋_GB2312" w:hAnsi="仿宋_GB2312" w:eastAsia="仿宋_GB2312"/>
          <w:color w:val="auto"/>
          <w:spacing w:val="-3"/>
          <w:sz w:val="32"/>
          <w:szCs w:val="32"/>
          <w:lang w:val="en-US" w:eastAsia="zh-CN"/>
        </w:rPr>
        <w:t>386</w:t>
      </w:r>
      <w:r>
        <w:rPr>
          <w:rFonts w:hint="eastAsia" w:ascii="仿宋_GB2312" w:hAnsi="仿宋_GB2312" w:eastAsia="仿宋_GB2312"/>
          <w:color w:val="auto"/>
          <w:spacing w:val="-3"/>
          <w:sz w:val="32"/>
          <w:szCs w:val="32"/>
        </w:rPr>
        <w:t>号），告知当事人拟作</w:t>
      </w:r>
      <w:r>
        <w:rPr>
          <w:rFonts w:hint="eastAsia" w:ascii="仿宋_GB2312" w:hAnsi="仿宋" w:eastAsia="仿宋_GB2312" w:cs="仿宋"/>
          <w:color w:val="auto"/>
          <w:spacing w:val="-4"/>
          <w:kern w:val="0"/>
          <w:sz w:val="32"/>
          <w:szCs w:val="32"/>
        </w:rPr>
        <w:t>出行政处罚的事实、理由、依据、处罚内容及其依法享有陈述、申辩的权利，当事人在法定期限</w:t>
      </w:r>
      <w:r>
        <w:rPr>
          <w:rFonts w:hint="eastAsia" w:ascii="仿宋_GB2312" w:hAnsi="仿宋" w:eastAsia="仿宋_GB2312" w:cs="仿宋"/>
          <w:spacing w:val="-4"/>
          <w:kern w:val="0"/>
          <w:sz w:val="32"/>
          <w:szCs w:val="32"/>
        </w:rPr>
        <w:t>内未提出陈述、申辩要求。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8" w:firstLineChars="200"/>
        <w:jc w:val="both"/>
        <w:textAlignment w:val="baseline"/>
        <w:outlineLvl w:val="9"/>
        <w:rPr>
          <w:rFonts w:hint="eastAsia" w:ascii="仿宋_GB2312" w:hAnsi="宋体" w:eastAsia="仿宋_GB2312"/>
          <w:spacing w:val="-3"/>
          <w:sz w:val="32"/>
          <w:szCs w:val="32"/>
        </w:rPr>
      </w:pPr>
      <w:r>
        <w:rPr>
          <w:rFonts w:hint="eastAsia" w:ascii="仿宋" w:hAnsi="仿宋" w:eastAsia="仿宋"/>
          <w:color w:val="000000"/>
          <w:spacing w:val="-3"/>
          <w:sz w:val="32"/>
          <w:szCs w:val="32"/>
          <w:lang w:eastAsia="zh-CN"/>
        </w:rPr>
        <w:t>本局认为，</w:t>
      </w:r>
      <w:r>
        <w:rPr>
          <w:rFonts w:hint="eastAsia" w:ascii="仿宋" w:hAnsi="仿宋" w:eastAsia="仿宋"/>
          <w:color w:val="000000"/>
          <w:spacing w:val="-3"/>
          <w:sz w:val="32"/>
          <w:szCs w:val="32"/>
          <w:lang w:val="en-US" w:eastAsia="zh-CN"/>
        </w:rPr>
        <w:t>当事人销售上述标有“</w:t>
      </w:r>
      <w:r>
        <w:rPr>
          <w:rFonts w:hint="eastAsia" w:ascii="仿宋" w:hAnsi="仿宋" w:eastAsia="仿宋"/>
          <w:color w:val="000000"/>
          <w:spacing w:val="-3"/>
          <w:sz w:val="32"/>
          <w:szCs w:val="32"/>
          <w:lang w:val="en-US" w:eastAsia="zh-CN"/>
        </w:rPr>
        <w:drawing>
          <wp:inline distT="0" distB="0" distL="114300" distR="114300">
            <wp:extent cx="612140" cy="289560"/>
            <wp:effectExtent l="0" t="0" r="16510" b="15240"/>
            <wp:docPr id="9" name="图片 7" descr="src=http___5b0988e595225_cdn_sohucs_com_images_20171010_bf6e998959c74d01a56d51c9bece8fba_jpg&amp;refer=http___5b0988e595225_cdn_sohu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src=http___5b0988e595225_cdn_sohucs_com_images_20171010_bf6e998959c74d01a56d51c9bece8fba_jpg&amp;refer=http___5b0988e595225_cdn_sohucs"/>
                    <pic:cNvPicPr>
                      <a:picLocks noChangeAspect="1"/>
                    </pic:cNvPicPr>
                  </pic:nvPicPr>
                  <pic:blipFill>
                    <a:blip r:embed="rId7"/>
                    <a:stretch>
                      <a:fillRect/>
                    </a:stretch>
                  </pic:blipFill>
                  <pic:spPr>
                    <a:xfrm>
                      <a:off x="0" y="0"/>
                      <a:ext cx="612140" cy="289560"/>
                    </a:xfrm>
                    <a:prstGeom prst="rect">
                      <a:avLst/>
                    </a:prstGeom>
                    <a:noFill/>
                    <a:ln w="9525">
                      <a:noFill/>
                    </a:ln>
                  </pic:spPr>
                </pic:pic>
              </a:graphicData>
            </a:graphic>
          </wp:inline>
        </w:drawing>
      </w:r>
      <w:r>
        <w:rPr>
          <w:rFonts w:hint="eastAsia" w:ascii="仿宋" w:hAnsi="仿宋" w:eastAsia="仿宋"/>
          <w:color w:val="000000"/>
          <w:spacing w:val="-3"/>
          <w:sz w:val="32"/>
          <w:szCs w:val="32"/>
          <w:lang w:val="en-US" w:eastAsia="zh-CN"/>
        </w:rPr>
        <w:t>”和</w:t>
      </w:r>
      <w:r>
        <w:rPr>
          <w:rFonts w:hint="eastAsia" w:ascii="仿宋" w:hAnsi="仿宋" w:eastAsia="仿宋"/>
          <w:color w:val="000000"/>
          <w:spacing w:val="-3"/>
          <w:sz w:val="32"/>
          <w:szCs w:val="32"/>
          <w:lang w:eastAsia="zh-CN"/>
        </w:rPr>
        <w:t>“</w:t>
      </w:r>
      <w:r>
        <w:rPr>
          <w:rFonts w:hint="eastAsia" w:ascii="仿宋" w:hAnsi="仿宋" w:eastAsia="仿宋"/>
          <w:color w:val="000000"/>
          <w:spacing w:val="-3"/>
          <w:sz w:val="32"/>
          <w:szCs w:val="32"/>
          <w:lang w:eastAsia="zh-CN"/>
        </w:rPr>
        <w:drawing>
          <wp:inline distT="0" distB="0" distL="114300" distR="114300">
            <wp:extent cx="467360" cy="179705"/>
            <wp:effectExtent l="0" t="0" r="8890" b="10795"/>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8"/>
                    <a:stretch>
                      <a:fillRect/>
                    </a:stretch>
                  </pic:blipFill>
                  <pic:spPr>
                    <a:xfrm>
                      <a:off x="0" y="0"/>
                      <a:ext cx="467360" cy="179705"/>
                    </a:xfrm>
                    <a:prstGeom prst="rect">
                      <a:avLst/>
                    </a:prstGeom>
                    <a:noFill/>
                    <a:ln w="9525">
                      <a:noFill/>
                    </a:ln>
                  </pic:spPr>
                </pic:pic>
              </a:graphicData>
            </a:graphic>
          </wp:inline>
        </w:drawing>
      </w:r>
      <w:r>
        <w:rPr>
          <w:rFonts w:hint="eastAsia" w:ascii="仿宋" w:hAnsi="仿宋" w:eastAsia="仿宋"/>
          <w:color w:val="000000"/>
          <w:spacing w:val="-3"/>
          <w:sz w:val="32"/>
          <w:szCs w:val="32"/>
          <w:lang w:val="en-US" w:eastAsia="zh-CN"/>
        </w:rPr>
        <w:t>”商标鞋的行为，</w:t>
      </w:r>
      <w:r>
        <w:rPr>
          <w:rFonts w:hint="eastAsia" w:ascii="仿宋" w:hAnsi="仿宋" w:eastAsia="仿宋"/>
          <w:color w:val="000000"/>
          <w:spacing w:val="-3"/>
          <w:sz w:val="32"/>
          <w:szCs w:val="32"/>
          <w:lang w:eastAsia="zh-CN"/>
        </w:rPr>
        <w:t>违反了《中华人民共和国商标法》第五十七条第（三）项规定，属于“销售侵犯注册商标专用权的商品”的违法行为。当事人未办理营业执照擅自从事鞋类商品销售经营活动的行为，违反了《无证无照经营查处办法》第二条的规定，属于“无照经营”的违法行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8" w:firstLineChars="200"/>
        <w:jc w:val="both"/>
        <w:textAlignment w:val="baseline"/>
        <w:outlineLvl w:val="9"/>
        <w:rPr>
          <w:rFonts w:hint="eastAsia" w:ascii="仿宋_GB2312" w:hAnsi="仿宋_GB2312" w:eastAsia="仿宋_GB2312"/>
          <w:spacing w:val="-3"/>
          <w:sz w:val="32"/>
          <w:szCs w:val="32"/>
        </w:rPr>
      </w:pPr>
      <w:r>
        <w:rPr>
          <w:rFonts w:hint="eastAsia" w:ascii="仿宋_GB2312" w:hAnsi="仿宋_GB2312" w:eastAsia="仿宋_GB2312"/>
          <w:spacing w:val="-3"/>
          <w:sz w:val="32"/>
          <w:szCs w:val="32"/>
        </w:rPr>
        <w:t>依据《中华人民共和国行政处罚法》第二十</w:t>
      </w:r>
      <w:r>
        <w:rPr>
          <w:rFonts w:hint="eastAsia" w:ascii="仿宋_GB2312" w:hAnsi="仿宋_GB2312" w:eastAsia="仿宋_GB2312"/>
          <w:spacing w:val="-3"/>
          <w:sz w:val="32"/>
          <w:szCs w:val="32"/>
          <w:lang w:eastAsia="zh-CN"/>
        </w:rPr>
        <w:t>八</w:t>
      </w:r>
      <w:r>
        <w:rPr>
          <w:rFonts w:hint="eastAsia" w:ascii="仿宋_GB2312" w:hAnsi="仿宋_GB2312" w:eastAsia="仿宋_GB2312"/>
          <w:spacing w:val="-3"/>
          <w:sz w:val="32"/>
          <w:szCs w:val="32"/>
        </w:rPr>
        <w:t>条、</w:t>
      </w:r>
      <w:r>
        <w:rPr>
          <w:rFonts w:hint="eastAsia" w:ascii="仿宋" w:hAnsi="仿宋" w:eastAsia="仿宋"/>
          <w:color w:val="000000"/>
          <w:spacing w:val="-3"/>
          <w:sz w:val="32"/>
          <w:szCs w:val="32"/>
        </w:rPr>
        <w:t>《无证无照经营查处办法》第十三条和《中华人民共和国商标法》第六十条第二款</w:t>
      </w:r>
      <w:r>
        <w:rPr>
          <w:rFonts w:hint="eastAsia" w:ascii="仿宋_GB2312" w:hAnsi="仿宋" w:eastAsia="仿宋_GB2312"/>
          <w:spacing w:val="-3"/>
          <w:sz w:val="32"/>
          <w:szCs w:val="32"/>
        </w:rPr>
        <w:t>的规定</w:t>
      </w:r>
      <w:r>
        <w:rPr>
          <w:rFonts w:hint="eastAsia" w:ascii="仿宋_GB2312" w:hAnsi="仿宋_GB2312" w:eastAsia="仿宋_GB2312"/>
          <w:spacing w:val="-3"/>
          <w:sz w:val="32"/>
          <w:szCs w:val="32"/>
        </w:rPr>
        <w:t>，</w:t>
      </w:r>
      <w:r>
        <w:rPr>
          <w:rFonts w:hint="eastAsia" w:ascii="仿宋_GB2312" w:hAnsi="仿宋_GB2312" w:eastAsia="仿宋_GB2312"/>
          <w:spacing w:val="-3"/>
          <w:sz w:val="32"/>
          <w:szCs w:val="32"/>
          <w:lang w:eastAsia="zh-CN"/>
        </w:rPr>
        <w:t>本局</w:t>
      </w:r>
      <w:r>
        <w:rPr>
          <w:rFonts w:hint="eastAsia" w:ascii="仿宋_GB2312" w:hAnsi="仿宋_GB2312" w:eastAsia="仿宋_GB2312"/>
          <w:spacing w:val="-3"/>
          <w:sz w:val="32"/>
          <w:szCs w:val="32"/>
        </w:rPr>
        <w:t>责令当事人改正上述违法行为，并作如下行政处罚：</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right="0" w:rightChars="0" w:firstLine="628" w:firstLineChars="200"/>
        <w:jc w:val="both"/>
        <w:textAlignment w:val="baseline"/>
        <w:outlineLvl w:val="9"/>
        <w:rPr>
          <w:rFonts w:hint="eastAsia" w:ascii="仿宋_GB2312" w:hAnsi="仿宋_GB2312" w:eastAsia="仿宋_GB2312"/>
          <w:spacing w:val="-3"/>
          <w:sz w:val="32"/>
          <w:szCs w:val="32"/>
          <w:lang w:val="en-US" w:eastAsia="zh-CN"/>
        </w:rPr>
      </w:pPr>
      <w:r>
        <w:rPr>
          <w:rFonts w:hint="eastAsia" w:ascii="仿宋_GB2312" w:hAnsi="仿宋" w:eastAsia="仿宋_GB2312"/>
          <w:spacing w:val="-3"/>
          <w:sz w:val="32"/>
          <w:szCs w:val="32"/>
        </w:rPr>
        <w:t>责令</w:t>
      </w:r>
      <w:r>
        <w:rPr>
          <w:rFonts w:hint="eastAsia" w:ascii="仿宋_GB2312" w:hAnsi="仿宋" w:eastAsia="仿宋_GB2312"/>
          <w:spacing w:val="-3"/>
          <w:sz w:val="32"/>
          <w:szCs w:val="32"/>
          <w:lang w:val="en-US" w:eastAsia="zh-CN"/>
        </w:rPr>
        <w:t>当事人</w:t>
      </w:r>
      <w:r>
        <w:rPr>
          <w:rFonts w:hint="eastAsia" w:ascii="仿宋_GB2312" w:hAnsi="仿宋" w:eastAsia="仿宋_GB2312"/>
          <w:spacing w:val="-3"/>
          <w:sz w:val="32"/>
          <w:szCs w:val="32"/>
        </w:rPr>
        <w:t>立即停止</w:t>
      </w:r>
      <w:r>
        <w:rPr>
          <w:rFonts w:hint="eastAsia" w:ascii="仿宋_GB2312" w:hAnsi="仿宋" w:eastAsia="仿宋_GB2312"/>
          <w:spacing w:val="-3"/>
          <w:sz w:val="32"/>
          <w:szCs w:val="32"/>
          <w:lang w:val="en-US" w:eastAsia="zh-CN"/>
        </w:rPr>
        <w:t>无照经营的违法行为，没收违法所得10元，并处罚款人民币490元</w:t>
      </w:r>
      <w:r>
        <w:rPr>
          <w:rFonts w:hint="eastAsia" w:ascii="仿宋_GB2312" w:hAnsi="仿宋" w:eastAsia="仿宋_GB2312"/>
          <w:spacing w:val="-3"/>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right="0" w:rightChars="0" w:firstLine="628" w:firstLineChars="200"/>
        <w:jc w:val="both"/>
        <w:textAlignment w:val="baseline"/>
        <w:outlineLvl w:val="9"/>
        <w:rPr>
          <w:rFonts w:hint="eastAsia" w:ascii="仿宋_GB2312" w:hAnsi="仿宋" w:eastAsia="仿宋_GB2312"/>
          <w:spacing w:val="-3"/>
          <w:sz w:val="32"/>
          <w:szCs w:val="32"/>
          <w:lang w:val="en-US" w:eastAsia="zh-CN"/>
        </w:rPr>
        <w:sectPr>
          <w:footerReference r:id="rId3" w:type="default"/>
          <w:pgSz w:w="11906" w:h="16838"/>
          <w:pgMar w:top="1440" w:right="1746" w:bottom="1440" w:left="1746" w:header="851" w:footer="992" w:gutter="0"/>
          <w:pgNumType w:fmt="decimal" w:start="1"/>
          <w:cols w:space="720" w:num="1"/>
          <w:docGrid w:type="lines" w:linePitch="312" w:charSpace="0"/>
        </w:sectPr>
      </w:pPr>
      <w:r>
        <w:rPr>
          <w:rFonts w:hint="eastAsia" w:ascii="仿宋_GB2312" w:hAnsi="仿宋" w:eastAsia="仿宋_GB2312"/>
          <w:spacing w:val="-3"/>
          <w:sz w:val="32"/>
          <w:szCs w:val="32"/>
          <w:lang w:val="en-US" w:eastAsia="zh-CN"/>
        </w:rPr>
        <w:t>责令当事人立即停止侵犯注册商标专用权违法行为，没收涉案的假冒</w:t>
      </w:r>
      <w:r>
        <w:rPr>
          <w:rFonts w:hint="eastAsia" w:ascii="仿宋" w:hAnsi="仿宋" w:eastAsia="仿宋"/>
          <w:color w:val="000000"/>
          <w:spacing w:val="-3"/>
          <w:sz w:val="32"/>
          <w:szCs w:val="32"/>
          <w:lang w:val="en-US" w:eastAsia="zh-CN"/>
        </w:rPr>
        <w:t>“</w:t>
      </w:r>
      <w:r>
        <w:rPr>
          <w:rFonts w:hint="eastAsia" w:ascii="仿宋" w:hAnsi="仿宋" w:eastAsia="仿宋"/>
          <w:color w:val="000000"/>
          <w:spacing w:val="-3"/>
          <w:sz w:val="32"/>
          <w:szCs w:val="32"/>
          <w:lang w:val="en-US" w:eastAsia="zh-CN"/>
        </w:rPr>
        <w:drawing>
          <wp:inline distT="0" distB="0" distL="114300" distR="114300">
            <wp:extent cx="612140" cy="289560"/>
            <wp:effectExtent l="0" t="0" r="16510" b="15240"/>
            <wp:docPr id="7" name="图片 9" descr="src=http___5b0988e595225_cdn_sohucs_com_images_20171010_bf6e998959c74d01a56d51c9bece8fba_jpg&amp;refer=http___5b0988e595225_cdn_sohu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9" descr="src=http___5b0988e595225_cdn_sohucs_com_images_20171010_bf6e998959c74d01a56d51c9bece8fba_jpg&amp;refer=http___5b0988e595225_cdn_sohucs"/>
                    <pic:cNvPicPr>
                      <a:picLocks noChangeAspect="1"/>
                    </pic:cNvPicPr>
                  </pic:nvPicPr>
                  <pic:blipFill>
                    <a:blip r:embed="rId7"/>
                    <a:stretch>
                      <a:fillRect/>
                    </a:stretch>
                  </pic:blipFill>
                  <pic:spPr>
                    <a:xfrm>
                      <a:off x="0" y="0"/>
                      <a:ext cx="612140" cy="289560"/>
                    </a:xfrm>
                    <a:prstGeom prst="rect">
                      <a:avLst/>
                    </a:prstGeom>
                    <a:noFill/>
                    <a:ln w="9525">
                      <a:noFill/>
                    </a:ln>
                  </pic:spPr>
                </pic:pic>
              </a:graphicData>
            </a:graphic>
          </wp:inline>
        </w:drawing>
      </w:r>
      <w:r>
        <w:rPr>
          <w:rFonts w:hint="eastAsia" w:ascii="仿宋" w:hAnsi="仿宋" w:eastAsia="仿宋"/>
          <w:color w:val="000000"/>
          <w:spacing w:val="-3"/>
          <w:sz w:val="32"/>
          <w:szCs w:val="32"/>
          <w:lang w:val="en-US" w:eastAsia="zh-CN"/>
        </w:rPr>
        <w:t>”和</w:t>
      </w:r>
      <w:r>
        <w:rPr>
          <w:rFonts w:hint="eastAsia" w:ascii="仿宋" w:hAnsi="仿宋" w:eastAsia="仿宋"/>
          <w:color w:val="000000"/>
          <w:spacing w:val="-3"/>
          <w:sz w:val="32"/>
          <w:szCs w:val="32"/>
          <w:lang w:eastAsia="zh-CN"/>
        </w:rPr>
        <w:t>“</w:t>
      </w:r>
      <w:r>
        <w:rPr>
          <w:rFonts w:hint="eastAsia" w:ascii="仿宋" w:hAnsi="仿宋" w:eastAsia="仿宋"/>
          <w:color w:val="000000"/>
          <w:spacing w:val="-3"/>
          <w:sz w:val="32"/>
          <w:szCs w:val="32"/>
          <w:lang w:eastAsia="zh-CN"/>
        </w:rPr>
        <w:drawing>
          <wp:inline distT="0" distB="0" distL="114300" distR="114300">
            <wp:extent cx="467360" cy="179705"/>
            <wp:effectExtent l="0" t="0" r="8890" b="1079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8"/>
                    <a:stretch>
                      <a:fillRect/>
                    </a:stretch>
                  </pic:blipFill>
                  <pic:spPr>
                    <a:xfrm>
                      <a:off x="0" y="0"/>
                      <a:ext cx="467360" cy="179705"/>
                    </a:xfrm>
                    <a:prstGeom prst="rect">
                      <a:avLst/>
                    </a:prstGeom>
                    <a:noFill/>
                    <a:ln w="9525">
                      <a:noFill/>
                    </a:ln>
                  </pic:spPr>
                </pic:pic>
              </a:graphicData>
            </a:graphic>
          </wp:inline>
        </w:drawing>
      </w:r>
      <w:r>
        <w:rPr>
          <w:rFonts w:hint="eastAsia" w:ascii="仿宋" w:hAnsi="仿宋" w:eastAsia="仿宋"/>
          <w:color w:val="000000"/>
          <w:spacing w:val="-3"/>
          <w:sz w:val="32"/>
          <w:szCs w:val="32"/>
          <w:lang w:val="en-US" w:eastAsia="zh-CN"/>
        </w:rPr>
        <w:t>”</w:t>
      </w:r>
      <w:r>
        <w:rPr>
          <w:rFonts w:hint="eastAsia" w:ascii="仿宋_GB2312" w:hAnsi="仿宋" w:eastAsia="仿宋_GB2312"/>
          <w:spacing w:val="-3"/>
          <w:sz w:val="32"/>
          <w:szCs w:val="32"/>
          <w:lang w:val="en-US" w:eastAsia="zh-CN"/>
        </w:rPr>
        <w:t>注册商标鞋子173双，并处罚款人民币5500元。</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28" w:firstLineChars="200"/>
        <w:jc w:val="both"/>
        <w:textAlignment w:val="baseline"/>
        <w:outlineLvl w:val="9"/>
        <w:rPr>
          <w:rFonts w:hint="eastAsia" w:ascii="仿宋_GB2312" w:hAnsi="仿宋_GB2312" w:eastAsia="仿宋_GB2312"/>
          <w:color w:val="000000"/>
          <w:spacing w:val="-3"/>
          <w:sz w:val="32"/>
          <w:szCs w:val="32"/>
        </w:rPr>
      </w:pPr>
      <w:r>
        <w:rPr>
          <w:rFonts w:hint="eastAsia" w:ascii="仿宋_GB2312" w:hAnsi="仿宋_GB2312" w:eastAsia="仿宋_GB2312"/>
          <w:color w:val="000000"/>
          <w:spacing w:val="-3"/>
          <w:sz w:val="32"/>
          <w:szCs w:val="32"/>
        </w:rPr>
        <w:t>以上罚款共计人民币</w:t>
      </w:r>
      <w:r>
        <w:rPr>
          <w:rFonts w:hint="eastAsia" w:ascii="仿宋_GB2312" w:hAnsi="仿宋_GB2312" w:eastAsia="仿宋_GB2312"/>
          <w:color w:val="000000"/>
          <w:spacing w:val="-3"/>
          <w:sz w:val="32"/>
          <w:szCs w:val="32"/>
          <w:lang w:val="en-US" w:eastAsia="zh-CN"/>
        </w:rPr>
        <w:t>6000</w:t>
      </w:r>
      <w:r>
        <w:rPr>
          <w:rFonts w:hint="eastAsia" w:ascii="仿宋_GB2312" w:hAnsi="仿宋_GB2312" w:eastAsia="仿宋_GB2312"/>
          <w:color w:val="000000"/>
          <w:spacing w:val="-3"/>
          <w:sz w:val="32"/>
          <w:szCs w:val="32"/>
        </w:rPr>
        <w:t>元</w:t>
      </w:r>
      <w:r>
        <w:rPr>
          <w:rFonts w:hint="eastAsia" w:ascii="仿宋_GB2312" w:hAnsi="仿宋_GB2312" w:eastAsia="仿宋_GB2312"/>
          <w:color w:val="000000"/>
          <w:spacing w:val="-3"/>
          <w:sz w:val="32"/>
          <w:szCs w:val="32"/>
          <w:lang w:eastAsia="zh-CN"/>
        </w:rPr>
        <w:t>（</w:t>
      </w:r>
      <w:r>
        <w:rPr>
          <w:rFonts w:hint="eastAsia" w:ascii="仿宋_GB2312" w:hAnsi="仿宋_GB2312" w:eastAsia="仿宋_GB2312"/>
          <w:color w:val="000000"/>
          <w:spacing w:val="-3"/>
          <w:sz w:val="32"/>
          <w:szCs w:val="32"/>
          <w:lang w:val="en-US" w:eastAsia="zh-CN"/>
        </w:rPr>
        <w:t>陆仟元整</w:t>
      </w:r>
      <w:r>
        <w:rPr>
          <w:rFonts w:hint="eastAsia" w:ascii="仿宋_GB2312" w:hAnsi="仿宋_GB2312" w:eastAsia="仿宋_GB2312"/>
          <w:color w:val="000000"/>
          <w:spacing w:val="-3"/>
          <w:sz w:val="32"/>
          <w:szCs w:val="32"/>
          <w:lang w:eastAsia="zh-CN"/>
        </w:rPr>
        <w:t>）</w:t>
      </w:r>
      <w:r>
        <w:rPr>
          <w:rFonts w:hint="eastAsia" w:ascii="仿宋_GB2312" w:hAnsi="仿宋_GB2312" w:eastAsia="仿宋_GB2312"/>
          <w:color w:val="000000"/>
          <w:spacing w:val="-3"/>
          <w:sz w:val="32"/>
          <w:szCs w:val="32"/>
        </w:rPr>
        <w:t>，上缴国库。</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28" w:firstLineChars="200"/>
        <w:jc w:val="both"/>
        <w:textAlignment w:val="baseline"/>
        <w:outlineLvl w:val="9"/>
        <w:rPr>
          <w:rFonts w:hint="eastAsia" w:ascii="仿宋_GB2312" w:hAnsi="仿宋_GB2312" w:eastAsia="仿宋_GB2312"/>
          <w:spacing w:val="-3"/>
          <w:sz w:val="32"/>
          <w:szCs w:val="32"/>
        </w:rPr>
      </w:pPr>
      <w:r>
        <w:rPr>
          <w:rFonts w:hint="eastAsia" w:ascii="仿宋_GB2312" w:hAnsi="仿宋_GB2312" w:eastAsia="仿宋_GB2312"/>
          <w:spacing w:val="-3"/>
          <w:sz w:val="32"/>
          <w:szCs w:val="32"/>
        </w:rPr>
        <w:t>当事人应当在接到本处罚决定书之日起15日内，持本决定书到中国农业银行度尾支行营业厅（户名：代理地方非税收入收缴待结算款项，账号：</w:t>
      </w:r>
      <w:r>
        <w:rPr>
          <w:rFonts w:ascii="仿宋_GB2312" w:hAnsi="仿宋_GB2312" w:eastAsia="仿宋_GB2312"/>
          <w:spacing w:val="-3"/>
          <w:sz w:val="32"/>
          <w:szCs w:val="32"/>
        </w:rPr>
        <w:t>13430901010046141</w:t>
      </w:r>
      <w:r>
        <w:rPr>
          <w:rFonts w:hint="eastAsia" w:ascii="仿宋_GB2312" w:hAnsi="仿宋_GB2312" w:eastAsia="仿宋_GB2312"/>
          <w:spacing w:val="-3"/>
          <w:sz w:val="32"/>
          <w:szCs w:val="32"/>
        </w:rPr>
        <w:t>）如数缴纳罚没款。</w:t>
      </w:r>
    </w:p>
    <w:p>
      <w:pPr>
        <w:keepNext w:val="0"/>
        <w:keepLines w:val="0"/>
        <w:pageBreakBefore w:val="0"/>
        <w:widowControl w:val="0"/>
        <w:kinsoku/>
        <w:wordWrap/>
        <w:overflowPunct/>
        <w:topLinePunct w:val="0"/>
        <w:autoSpaceDE/>
        <w:autoSpaceDN/>
        <w:bidi w:val="0"/>
        <w:snapToGrid/>
        <w:spacing w:line="560" w:lineRule="exact"/>
        <w:ind w:right="0" w:firstLine="628" w:firstLineChars="200"/>
        <w:textAlignment w:val="auto"/>
        <w:outlineLvl w:val="9"/>
        <w:rPr>
          <w:rFonts w:hint="eastAsia" w:ascii="仿宋_GB2312" w:hAnsi="仿宋_GB2312" w:eastAsia="仿宋_GB2312"/>
          <w:spacing w:val="-3"/>
          <w:sz w:val="32"/>
          <w:szCs w:val="32"/>
        </w:rPr>
      </w:pPr>
      <w:r>
        <w:rPr>
          <w:rFonts w:hint="eastAsia" w:ascii="仿宋_GB2312" w:hAnsi="仿宋_GB2312" w:eastAsia="仿宋_GB2312"/>
          <w:spacing w:val="-3"/>
          <w:sz w:val="32"/>
          <w:szCs w:val="32"/>
        </w:rPr>
        <w:t>如不服本处罚决定，可在接到本处罚决定书之日起六十日内向仙游县人民政府申请行政复议，也可以于六个月内依法向人民法院提起行政诉讼。</w:t>
      </w:r>
    </w:p>
    <w:p>
      <w:pPr>
        <w:keepNext w:val="0"/>
        <w:keepLines w:val="0"/>
        <w:pageBreakBefore w:val="0"/>
        <w:widowControl w:val="0"/>
        <w:kinsoku/>
        <w:wordWrap/>
        <w:overflowPunct/>
        <w:topLinePunct w:val="0"/>
        <w:bidi w:val="0"/>
        <w:snapToGrid/>
        <w:spacing w:line="560" w:lineRule="exact"/>
        <w:ind w:right="0" w:firstLine="628" w:firstLineChars="200"/>
        <w:textAlignment w:val="auto"/>
        <w:outlineLvl w:val="9"/>
        <w:rPr>
          <w:rFonts w:hint="eastAsia" w:ascii="仿宋_GB2312" w:hAnsi="仿宋" w:eastAsia="仿宋_GB2312" w:cs="仿宋"/>
          <w:kern w:val="0"/>
          <w:sz w:val="32"/>
          <w:szCs w:val="32"/>
        </w:rPr>
      </w:pPr>
      <w:r>
        <w:rPr>
          <w:rFonts w:hint="eastAsia" w:ascii="仿宋_GB2312" w:hAnsi="仿宋_GB2312" w:eastAsia="仿宋_GB2312"/>
          <w:spacing w:val="-3"/>
          <w:sz w:val="32"/>
          <w:szCs w:val="32"/>
        </w:rPr>
        <w:t xml:space="preserve">                                </w:t>
      </w:r>
      <w:r>
        <w:rPr>
          <w:rFonts w:hint="eastAsia" w:ascii="仿宋_GB2312" w:hAnsi="仿宋" w:eastAsia="仿宋_GB2312" w:cs="仿宋"/>
          <w:kern w:val="0"/>
          <w:sz w:val="32"/>
          <w:szCs w:val="32"/>
        </w:rPr>
        <w:t xml:space="preserve">      </w:t>
      </w:r>
    </w:p>
    <w:p>
      <w:pPr>
        <w:keepNext w:val="0"/>
        <w:keepLines w:val="0"/>
        <w:pageBreakBefore w:val="0"/>
        <w:widowControl w:val="0"/>
        <w:tabs>
          <w:tab w:val="left" w:pos="8364"/>
        </w:tabs>
        <w:kinsoku/>
        <w:wordWrap/>
        <w:overflowPunct/>
        <w:topLinePunct w:val="0"/>
        <w:autoSpaceDE w:val="0"/>
        <w:autoSpaceDN w:val="0"/>
        <w:bidi w:val="0"/>
        <w:adjustRightInd w:val="0"/>
        <w:snapToGrid/>
        <w:spacing w:before="156" w:line="560" w:lineRule="exact"/>
        <w:ind w:right="0" w:firstLine="640" w:firstLineChars="200"/>
        <w:jc w:val="both"/>
        <w:textAlignment w:val="auto"/>
        <w:outlineLvl w:val="9"/>
        <w:rPr>
          <w:rFonts w:hint="eastAsia" w:ascii="仿宋_GB2312" w:hAnsi="仿宋" w:eastAsia="仿宋_GB2312" w:cs="仿宋"/>
          <w:color w:val="auto"/>
          <w:kern w:val="0"/>
          <w:sz w:val="32"/>
          <w:szCs w:val="32"/>
        </w:rPr>
      </w:pPr>
      <w:r>
        <w:rPr>
          <w:rFonts w:hint="eastAsia" w:ascii="仿宋_GB2312" w:hAnsi="仿宋" w:eastAsia="仿宋_GB2312" w:cs="仿宋"/>
          <w:kern w:val="0"/>
          <w:sz w:val="32"/>
          <w:szCs w:val="32"/>
        </w:rPr>
        <w:t xml:space="preserve">                     </w:t>
      </w:r>
      <w:r>
        <w:rPr>
          <w:rFonts w:hint="eastAsia" w:ascii="仿宋_GB2312" w:hAnsi="仿宋" w:eastAsia="仿宋_GB2312" w:cs="仿宋"/>
          <w:color w:val="auto"/>
          <w:kern w:val="0"/>
          <w:sz w:val="32"/>
          <w:szCs w:val="32"/>
        </w:rPr>
        <w:t xml:space="preserve">    仙游县市场监督管理局</w:t>
      </w:r>
    </w:p>
    <w:p>
      <w:pPr>
        <w:keepNext w:val="0"/>
        <w:keepLines w:val="0"/>
        <w:pageBreakBefore w:val="0"/>
        <w:widowControl w:val="0"/>
        <w:kinsoku/>
        <w:wordWrap/>
        <w:overflowPunct/>
        <w:topLinePunct w:val="0"/>
        <w:bidi w:val="0"/>
        <w:snapToGrid/>
        <w:spacing w:line="560" w:lineRule="exact"/>
        <w:ind w:right="0" w:firstLine="640" w:firstLineChars="200"/>
        <w:jc w:val="both"/>
        <w:textAlignment w:val="auto"/>
        <w:outlineLvl w:val="9"/>
        <w:rPr>
          <w:rFonts w:hint="eastAsia" w:ascii="仿宋_GB2312" w:hAnsi="仿宋" w:eastAsia="仿宋_GB2312" w:cs="仿宋"/>
          <w:color w:val="0000FF"/>
          <w:kern w:val="0"/>
          <w:sz w:val="32"/>
          <w:szCs w:val="32"/>
        </w:rPr>
      </w:pPr>
      <w:r>
        <w:rPr>
          <w:rFonts w:hint="eastAsia" w:ascii="仿宋_GB2312" w:hAnsi="仿宋" w:eastAsia="仿宋_GB2312" w:cs="仿宋"/>
          <w:color w:val="auto"/>
          <w:kern w:val="0"/>
          <w:sz w:val="32"/>
          <w:szCs w:val="32"/>
        </w:rPr>
        <w:t xml:space="preserve">          </w:t>
      </w:r>
      <w:r>
        <w:rPr>
          <w:rFonts w:hint="eastAsia" w:ascii="仿宋_GB2312" w:hAnsi="仿宋" w:eastAsia="仿宋_GB2312" w:cs="仿宋"/>
          <w:color w:val="auto"/>
          <w:kern w:val="0"/>
          <w:sz w:val="32"/>
          <w:szCs w:val="32"/>
          <w:lang w:val="en-US" w:eastAsia="zh-CN"/>
        </w:rPr>
        <w:t xml:space="preserve"> </w:t>
      </w:r>
      <w:r>
        <w:rPr>
          <w:rFonts w:hint="eastAsia" w:ascii="仿宋_GB2312" w:hAnsi="仿宋" w:eastAsia="仿宋_GB2312" w:cs="仿宋"/>
          <w:color w:val="auto"/>
          <w:kern w:val="0"/>
          <w:sz w:val="32"/>
          <w:szCs w:val="32"/>
        </w:rPr>
        <w:t xml:space="preserve">      </w:t>
      </w:r>
      <w:r>
        <w:rPr>
          <w:rFonts w:hint="eastAsia" w:ascii="仿宋_GB2312" w:hAnsi="仿宋" w:eastAsia="仿宋_GB2312" w:cs="仿宋"/>
          <w:color w:val="auto"/>
          <w:kern w:val="0"/>
          <w:sz w:val="32"/>
          <w:szCs w:val="32"/>
          <w:lang w:val="en-US" w:eastAsia="zh-CN"/>
        </w:rPr>
        <w:t xml:space="preserve">     </w:t>
      </w:r>
      <w:r>
        <w:rPr>
          <w:rFonts w:hint="eastAsia" w:ascii="仿宋_GB2312" w:hAnsi="仿宋" w:eastAsia="仿宋_GB2312" w:cs="仿宋"/>
          <w:color w:val="auto"/>
          <w:kern w:val="0"/>
          <w:sz w:val="32"/>
          <w:szCs w:val="32"/>
        </w:rPr>
        <w:t xml:space="preserve">    二</w:t>
      </w:r>
      <w:r>
        <w:rPr>
          <w:rFonts w:hint="eastAsia" w:ascii="宋体" w:hAnsi="宋体" w:cs="宋体"/>
          <w:color w:val="auto"/>
          <w:kern w:val="0"/>
          <w:sz w:val="32"/>
          <w:szCs w:val="32"/>
        </w:rPr>
        <w:t>〇</w:t>
      </w:r>
      <w:r>
        <w:rPr>
          <w:rFonts w:hint="eastAsia" w:ascii="仿宋_GB2312" w:hAnsi="仿宋" w:eastAsia="仿宋_GB2312" w:cs="仿宋"/>
          <w:color w:val="auto"/>
          <w:kern w:val="0"/>
          <w:sz w:val="32"/>
          <w:szCs w:val="32"/>
        </w:rPr>
        <w:t>二</w:t>
      </w:r>
      <w:r>
        <w:rPr>
          <w:rFonts w:hint="eastAsia" w:ascii="宋体" w:hAnsi="宋体" w:eastAsia="仿宋_GB2312" w:cs="宋体"/>
          <w:color w:val="auto"/>
          <w:kern w:val="0"/>
          <w:sz w:val="32"/>
          <w:szCs w:val="32"/>
          <w:lang w:val="en-US" w:eastAsia="zh-CN"/>
        </w:rPr>
        <w:t>一</w:t>
      </w:r>
      <w:r>
        <w:rPr>
          <w:rFonts w:hint="eastAsia" w:ascii="仿宋_GB2312" w:hAnsi="仿宋" w:eastAsia="仿宋_GB2312" w:cs="仿宋"/>
          <w:color w:val="auto"/>
          <w:kern w:val="0"/>
          <w:sz w:val="32"/>
          <w:szCs w:val="32"/>
        </w:rPr>
        <w:t>年</w:t>
      </w:r>
      <w:r>
        <w:rPr>
          <w:rFonts w:hint="eastAsia" w:ascii="仿宋_GB2312" w:hAnsi="仿宋" w:eastAsia="仿宋_GB2312" w:cs="仿宋"/>
          <w:color w:val="auto"/>
          <w:kern w:val="0"/>
          <w:sz w:val="32"/>
          <w:szCs w:val="32"/>
          <w:lang w:val="en-US" w:eastAsia="zh-CN"/>
        </w:rPr>
        <w:t>八</w:t>
      </w:r>
      <w:r>
        <w:rPr>
          <w:rFonts w:hint="eastAsia" w:ascii="仿宋_GB2312" w:hAnsi="仿宋" w:eastAsia="仿宋_GB2312" w:cs="仿宋"/>
          <w:color w:val="auto"/>
          <w:kern w:val="0"/>
          <w:sz w:val="32"/>
          <w:szCs w:val="32"/>
        </w:rPr>
        <w:t>月</w:t>
      </w:r>
      <w:r>
        <w:rPr>
          <w:rFonts w:hint="eastAsia" w:ascii="仿宋_GB2312" w:hAnsi="仿宋" w:eastAsia="仿宋_GB2312" w:cs="仿宋"/>
          <w:color w:val="auto"/>
          <w:kern w:val="0"/>
          <w:sz w:val="32"/>
          <w:szCs w:val="32"/>
          <w:lang w:val="en-US" w:eastAsia="zh-CN"/>
        </w:rPr>
        <w:t>二十</w:t>
      </w:r>
      <w:bookmarkStart w:id="3" w:name="_GoBack"/>
      <w:bookmarkEnd w:id="3"/>
      <w:r>
        <w:rPr>
          <w:rFonts w:hint="eastAsia" w:ascii="仿宋_GB2312" w:hAnsi="仿宋" w:eastAsia="仿宋_GB2312" w:cs="仿宋"/>
          <w:color w:val="auto"/>
          <w:kern w:val="0"/>
          <w:sz w:val="32"/>
          <w:szCs w:val="32"/>
        </w:rPr>
        <w:t>日</w:t>
      </w: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lang w:val="en-US" w:eastAsia="zh-CN"/>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kinsoku/>
        <w:wordWrap/>
        <w:overflowPunct/>
        <w:topLinePunct w:val="0"/>
        <w:bidi w:val="0"/>
        <w:spacing w:line="560" w:lineRule="exact"/>
        <w:rPr>
          <w:rFonts w:hint="eastAsia" w:ascii="仿宋_GB2312" w:hAnsi="仿宋_GB2312" w:eastAsia="仿宋_GB2312"/>
          <w:spacing w:val="-3"/>
          <w:sz w:val="32"/>
          <w:szCs w:val="32"/>
        </w:rPr>
      </w:pPr>
    </w:p>
    <w:p>
      <w:pPr>
        <w:keepNext w:val="0"/>
        <w:keepLines w:val="0"/>
        <w:pageBreakBefore w:val="0"/>
        <w:widowControl w:val="0"/>
        <w:tabs>
          <w:tab w:val="right" w:pos="8414"/>
        </w:tabs>
        <w:kinsoku/>
        <w:wordWrap/>
        <w:overflowPunct/>
        <w:topLinePunct w:val="0"/>
        <w:bidi w:val="0"/>
        <w:spacing w:line="560" w:lineRule="exact"/>
        <w:jc w:val="both"/>
        <w:rPr>
          <w:rFonts w:hint="eastAsia" w:ascii="仿宋_GB2312" w:hAnsi="仿宋_GB2312" w:eastAsia="仿宋_GB2312"/>
          <w:spacing w:val="-3"/>
          <w:sz w:val="32"/>
          <w:szCs w:val="32"/>
          <w:lang w:eastAsia="zh-CN"/>
        </w:rPr>
        <w:sectPr>
          <w:footerReference r:id="rId4" w:type="default"/>
          <w:pgSz w:w="11906" w:h="16838"/>
          <w:pgMar w:top="1440" w:right="1746" w:bottom="1440" w:left="1746" w:header="851" w:footer="992" w:gutter="0"/>
          <w:pgNumType w:fmt="decimal" w:start="1"/>
          <w:cols w:space="720" w:num="1"/>
          <w:docGrid w:type="lines" w:linePitch="312" w:charSpace="0"/>
        </w:sectPr>
      </w:pPr>
      <w:r>
        <w:rPr>
          <w:rFonts w:hint="eastAsia" w:ascii="仿宋_GB2312" w:hAnsi="仿宋_GB2312" w:eastAsia="仿宋_GB2312"/>
          <w:spacing w:val="-3"/>
          <w:sz w:val="32"/>
          <w:szCs w:val="32"/>
        </w:rPr>
        <w:t>（市场监督管理部门将依法向社会公示本行政处罚决定信息</w:t>
      </w:r>
      <w:r>
        <w:rPr>
          <w:rFonts w:hint="eastAsia" w:ascii="仿宋_GB2312" w:hAnsi="仿宋_GB2312" w:eastAsia="仿宋_GB2312"/>
          <w:spacing w:val="-3"/>
          <w:sz w:val="32"/>
          <w:szCs w:val="32"/>
          <w:lang w:eastAsia="zh-CN"/>
        </w:rPr>
        <w:t>）</w:t>
      </w:r>
    </w:p>
    <w:p>
      <w:pPr>
        <w:spacing w:line="560" w:lineRule="exact"/>
        <w:jc w:val="both"/>
        <w:rPr>
          <w:rFonts w:hint="eastAsia" w:ascii="仿宋_GB2312" w:hAnsi="宋体" w:eastAsia="仿宋_GB2312"/>
          <w:b/>
          <w:spacing w:val="-3"/>
          <w:sz w:val="32"/>
          <w:szCs w:val="32"/>
        </w:rPr>
      </w:pPr>
      <w:r>
        <w:rPr>
          <w:rFonts w:hint="eastAsia" w:ascii="仿宋_GB2312" w:hAnsi="宋体" w:eastAsia="仿宋_GB2312"/>
          <w:b/>
          <w:spacing w:val="-3"/>
          <w:sz w:val="32"/>
          <w:szCs w:val="32"/>
        </w:rPr>
        <w:t>附页：引用法条内容。</w:t>
      </w:r>
    </w:p>
    <w:p>
      <w:pPr>
        <w:keepNext w:val="0"/>
        <w:keepLines w:val="0"/>
        <w:pageBreakBefore w:val="0"/>
        <w:kinsoku/>
        <w:wordWrap/>
        <w:overflowPunct/>
        <w:topLinePunct w:val="0"/>
        <w:autoSpaceDE/>
        <w:autoSpaceDN/>
        <w:bidi w:val="0"/>
        <w:adjustRightInd w:val="0"/>
        <w:snapToGrid w:val="0"/>
        <w:spacing w:line="460" w:lineRule="exact"/>
        <w:ind w:right="0" w:rightChars="0"/>
        <w:textAlignment w:val="baseline"/>
        <w:outlineLvl w:val="9"/>
        <w:rPr>
          <w:rFonts w:hint="eastAsia" w:ascii="仿宋_GB2312" w:hAnsi="仿宋_GB2312" w:eastAsia="仿宋_GB2312"/>
          <w:spacing w:val="-3"/>
          <w:sz w:val="32"/>
          <w:szCs w:val="32"/>
        </w:rPr>
      </w:pPr>
      <w:r>
        <w:rPr>
          <w:rFonts w:hint="eastAsia" w:ascii="仿宋_GB2312" w:hAnsi="仿宋_GB2312" w:eastAsia="仿宋_GB2312"/>
          <w:spacing w:val="-3"/>
          <w:sz w:val="32"/>
          <w:szCs w:val="32"/>
        </w:rPr>
        <w:t>附页：本调查终结报告引用主要法条内容。</w:t>
      </w:r>
    </w:p>
    <w:p>
      <w:pPr>
        <w:spacing w:line="440" w:lineRule="exact"/>
        <w:ind w:firstLine="643" w:firstLineChars="200"/>
        <w:rPr>
          <w:rFonts w:hint="eastAsia" w:ascii="仿宋" w:hAnsi="仿宋" w:eastAsia="仿宋" w:cs="仿宋_GB2312"/>
          <w:b/>
          <w:bCs w:val="0"/>
          <w:color w:val="000000"/>
          <w:sz w:val="32"/>
          <w:szCs w:val="32"/>
        </w:rPr>
      </w:pPr>
      <w:r>
        <w:rPr>
          <w:rFonts w:hint="eastAsia" w:ascii="仿宋" w:hAnsi="仿宋" w:eastAsia="仿宋" w:cs="仿宋_GB2312"/>
          <w:b/>
          <w:bCs w:val="0"/>
          <w:color w:val="000000"/>
          <w:sz w:val="32"/>
          <w:szCs w:val="32"/>
        </w:rPr>
        <w:t>《无证无照经营查处办法》第二条：</w:t>
      </w:r>
    </w:p>
    <w:p>
      <w:pPr>
        <w:spacing w:line="440" w:lineRule="exact"/>
        <w:ind w:firstLine="640" w:firstLineChars="200"/>
        <w:rPr>
          <w:rFonts w:hint="eastAsia" w:ascii="仿宋" w:hAnsi="仿宋" w:eastAsia="仿宋" w:cs="仿宋_GB2312"/>
          <w:bCs/>
          <w:sz w:val="32"/>
          <w:szCs w:val="32"/>
        </w:rPr>
      </w:pPr>
      <w:bookmarkStart w:id="0" w:name="2"/>
      <w:r>
        <w:rPr>
          <w:rFonts w:hint="eastAsia" w:ascii="仿宋" w:hAnsi="仿宋" w:eastAsia="仿宋" w:cs="仿宋_GB2312"/>
          <w:bCs/>
          <w:sz w:val="32"/>
          <w:szCs w:val="32"/>
        </w:rPr>
        <w:t>第二条</w:t>
      </w:r>
      <w:bookmarkEnd w:id="0"/>
      <w:r>
        <w:rPr>
          <w:rFonts w:hint="eastAsia" w:ascii="仿宋" w:hAnsi="仿宋" w:eastAsia="仿宋" w:cs="仿宋_GB2312"/>
          <w:bCs/>
          <w:sz w:val="32"/>
          <w:szCs w:val="32"/>
        </w:rPr>
        <w:t>　任何单位或者个人不得违反法律、法规、国务院决定的规定，从事无证无照经营。</w:t>
      </w:r>
    </w:p>
    <w:p>
      <w:pPr>
        <w:spacing w:line="440" w:lineRule="exact"/>
        <w:ind w:firstLine="643" w:firstLineChars="200"/>
        <w:rPr>
          <w:rFonts w:hint="eastAsia" w:ascii="仿宋" w:hAnsi="仿宋" w:eastAsia="仿宋" w:cs="仿宋_GB2312"/>
          <w:b/>
          <w:bCs w:val="0"/>
          <w:sz w:val="32"/>
          <w:szCs w:val="32"/>
        </w:rPr>
      </w:pPr>
      <w:r>
        <w:rPr>
          <w:rFonts w:hint="eastAsia" w:ascii="仿宋" w:hAnsi="仿宋" w:eastAsia="仿宋" w:cs="仿宋_GB2312"/>
          <w:b/>
          <w:bCs w:val="0"/>
          <w:sz w:val="32"/>
          <w:szCs w:val="32"/>
        </w:rPr>
        <w:t>《无证无照经营查处办法》第十三条：</w:t>
      </w:r>
    </w:p>
    <w:p>
      <w:pPr>
        <w:spacing w:line="440" w:lineRule="exact"/>
        <w:ind w:firstLine="640" w:firstLineChars="200"/>
        <w:rPr>
          <w:rFonts w:hint="eastAsia" w:ascii="仿宋_GB2312" w:hAnsi="仿宋_GB2312" w:eastAsia="仿宋_GB2312"/>
          <w:spacing w:val="-3"/>
          <w:sz w:val="32"/>
          <w:szCs w:val="32"/>
        </w:rPr>
      </w:pPr>
      <w:bookmarkStart w:id="1" w:name="13"/>
      <w:r>
        <w:rPr>
          <w:rFonts w:hint="eastAsia" w:ascii="仿宋" w:hAnsi="仿宋" w:eastAsia="仿宋" w:cs="仿宋_GB2312"/>
          <w:bCs/>
          <w:sz w:val="32"/>
          <w:szCs w:val="32"/>
        </w:rPr>
        <w:t>第十三条</w:t>
      </w:r>
      <w:bookmarkEnd w:id="1"/>
      <w:r>
        <w:rPr>
          <w:rFonts w:hint="eastAsia" w:ascii="仿宋" w:hAnsi="仿宋" w:eastAsia="仿宋" w:cs="仿宋_GB2312"/>
          <w:bCs/>
          <w:sz w:val="32"/>
          <w:szCs w:val="32"/>
        </w:rPr>
        <w:t>　从事无照经营的，由工商行政管理部门依照相关法律、行政法规的规定予以处罚。法律、行政法规对无照经营的处罚没有明确规定的，由工商行政管理部门责令停止违法行为，没收违法所得，并处1万元以下的罚款。</w:t>
      </w:r>
    </w:p>
    <w:p>
      <w:pPr>
        <w:keepNext w:val="0"/>
        <w:keepLines w:val="0"/>
        <w:pageBreakBefore w:val="0"/>
        <w:kinsoku/>
        <w:wordWrap/>
        <w:overflowPunct/>
        <w:topLinePunct w:val="0"/>
        <w:bidi w:val="0"/>
        <w:adjustRightInd w:val="0"/>
        <w:snapToGrid w:val="0"/>
        <w:spacing w:line="460" w:lineRule="exact"/>
        <w:ind w:left="0" w:leftChars="0" w:right="0" w:rightChars="0" w:firstLine="631" w:firstLineChars="200"/>
        <w:textAlignment w:val="baseline"/>
        <w:rPr>
          <w:rFonts w:hint="eastAsia" w:ascii="仿宋_GB2312" w:hAnsi="仿宋" w:eastAsia="仿宋_GB2312"/>
          <w:b/>
          <w:spacing w:val="-3"/>
          <w:sz w:val="32"/>
          <w:szCs w:val="32"/>
        </w:rPr>
      </w:pPr>
      <w:r>
        <w:rPr>
          <w:rFonts w:hint="eastAsia" w:ascii="仿宋_GB2312" w:hAnsi="仿宋" w:eastAsia="仿宋_GB2312"/>
          <w:b/>
          <w:spacing w:val="-3"/>
          <w:sz w:val="32"/>
          <w:szCs w:val="32"/>
        </w:rPr>
        <w:t>《中华人民共和国商标法》第五十七条第（三）项：</w:t>
      </w:r>
    </w:p>
    <w:p>
      <w:pPr>
        <w:keepNext w:val="0"/>
        <w:keepLines w:val="0"/>
        <w:pageBreakBefore w:val="0"/>
        <w:kinsoku/>
        <w:wordWrap/>
        <w:overflowPunct/>
        <w:topLinePunct w:val="0"/>
        <w:bidi w:val="0"/>
        <w:adjustRightInd w:val="0"/>
        <w:snapToGrid w:val="0"/>
        <w:spacing w:line="460" w:lineRule="exact"/>
        <w:ind w:left="0" w:leftChars="0" w:right="0" w:rightChars="0" w:firstLine="628" w:firstLineChars="200"/>
        <w:textAlignment w:val="baseline"/>
        <w:rPr>
          <w:rFonts w:hint="eastAsia" w:ascii="仿宋_GB2312" w:hAnsi="仿宋" w:eastAsia="仿宋_GB2312"/>
          <w:spacing w:val="-3"/>
          <w:sz w:val="32"/>
          <w:szCs w:val="32"/>
        </w:rPr>
      </w:pPr>
      <w:r>
        <w:rPr>
          <w:rFonts w:hint="eastAsia" w:ascii="仿宋_GB2312" w:hAnsi="仿宋" w:eastAsia="仿宋_GB2312"/>
          <w:spacing w:val="-3"/>
          <w:sz w:val="32"/>
          <w:szCs w:val="32"/>
        </w:rPr>
        <w:t>有下列行为之一的，均属侵犯注册商标专用权：</w:t>
      </w:r>
    </w:p>
    <w:p>
      <w:pPr>
        <w:keepNext w:val="0"/>
        <w:keepLines w:val="0"/>
        <w:pageBreakBefore w:val="0"/>
        <w:kinsoku/>
        <w:wordWrap/>
        <w:overflowPunct/>
        <w:topLinePunct w:val="0"/>
        <w:bidi w:val="0"/>
        <w:adjustRightInd w:val="0"/>
        <w:snapToGrid w:val="0"/>
        <w:spacing w:line="460" w:lineRule="exact"/>
        <w:ind w:left="0" w:leftChars="0" w:right="0" w:rightChars="0" w:firstLine="628" w:firstLineChars="200"/>
        <w:textAlignment w:val="baseline"/>
        <w:rPr>
          <w:rFonts w:hint="eastAsia" w:ascii="仿宋_GB2312" w:hAnsi="仿宋" w:eastAsia="仿宋_GB2312"/>
          <w:spacing w:val="-3"/>
          <w:sz w:val="32"/>
          <w:szCs w:val="32"/>
        </w:rPr>
      </w:pPr>
      <w:r>
        <w:rPr>
          <w:rFonts w:hint="eastAsia" w:ascii="仿宋_GB2312" w:hAnsi="仿宋" w:eastAsia="仿宋_GB2312"/>
          <w:spacing w:val="-3"/>
          <w:sz w:val="32"/>
          <w:szCs w:val="32"/>
        </w:rPr>
        <w:t>（三）销售侵犯注册商标专用权的商品的；</w:t>
      </w:r>
    </w:p>
    <w:p>
      <w:pPr>
        <w:keepNext w:val="0"/>
        <w:keepLines w:val="0"/>
        <w:pageBreakBefore w:val="0"/>
        <w:kinsoku/>
        <w:wordWrap/>
        <w:overflowPunct/>
        <w:topLinePunct w:val="0"/>
        <w:bidi w:val="0"/>
        <w:adjustRightInd w:val="0"/>
        <w:snapToGrid w:val="0"/>
        <w:spacing w:line="460" w:lineRule="exact"/>
        <w:ind w:left="0" w:leftChars="0" w:right="0" w:rightChars="0" w:firstLine="631" w:firstLineChars="200"/>
        <w:textAlignment w:val="baseline"/>
        <w:rPr>
          <w:rFonts w:hint="eastAsia" w:ascii="仿宋_GB2312" w:hAnsi="仿宋_GB2312" w:eastAsia="仿宋_GB2312"/>
          <w:b/>
          <w:spacing w:val="-3"/>
          <w:sz w:val="32"/>
          <w:szCs w:val="32"/>
        </w:rPr>
      </w:pPr>
      <w:r>
        <w:rPr>
          <w:rFonts w:hint="eastAsia" w:ascii="仿宋_GB2312" w:hAnsi="仿宋_GB2312" w:eastAsia="仿宋_GB2312"/>
          <w:b/>
          <w:spacing w:val="-3"/>
          <w:sz w:val="32"/>
          <w:szCs w:val="32"/>
        </w:rPr>
        <w:t>《中华人民共和国</w:t>
      </w:r>
      <w:r>
        <w:rPr>
          <w:rFonts w:hint="eastAsia" w:ascii="仿宋_GB2312" w:hAnsi="仿宋" w:eastAsia="仿宋_GB2312"/>
          <w:b/>
          <w:spacing w:val="-3"/>
          <w:sz w:val="32"/>
          <w:szCs w:val="32"/>
        </w:rPr>
        <w:t>商标法</w:t>
      </w:r>
      <w:r>
        <w:rPr>
          <w:rFonts w:hint="eastAsia" w:ascii="仿宋_GB2312" w:hAnsi="仿宋_GB2312" w:eastAsia="仿宋_GB2312"/>
          <w:b/>
          <w:spacing w:val="-3"/>
          <w:sz w:val="32"/>
          <w:szCs w:val="32"/>
        </w:rPr>
        <w:t>》第</w:t>
      </w:r>
      <w:r>
        <w:rPr>
          <w:rFonts w:hint="eastAsia" w:ascii="仿宋_GB2312" w:hAnsi="仿宋_GB2312" w:eastAsia="仿宋_GB2312"/>
          <w:b/>
          <w:spacing w:val="-3"/>
          <w:sz w:val="32"/>
          <w:szCs w:val="32"/>
          <w:lang w:eastAsia="zh-CN"/>
        </w:rPr>
        <w:t>六十二</w:t>
      </w:r>
      <w:r>
        <w:rPr>
          <w:rFonts w:hint="eastAsia" w:ascii="仿宋_GB2312" w:hAnsi="仿宋_GB2312" w:eastAsia="仿宋_GB2312"/>
          <w:b/>
          <w:spacing w:val="-3"/>
          <w:sz w:val="32"/>
          <w:szCs w:val="32"/>
        </w:rPr>
        <w:t>条第一款第（四）项：</w:t>
      </w:r>
    </w:p>
    <w:p>
      <w:pPr>
        <w:keepNext w:val="0"/>
        <w:keepLines w:val="0"/>
        <w:pageBreakBefore w:val="0"/>
        <w:kinsoku/>
        <w:wordWrap/>
        <w:overflowPunct/>
        <w:topLinePunct w:val="0"/>
        <w:bidi w:val="0"/>
        <w:adjustRightInd w:val="0"/>
        <w:snapToGrid w:val="0"/>
        <w:spacing w:line="460" w:lineRule="exact"/>
        <w:ind w:left="0" w:leftChars="0" w:right="0" w:rightChars="0" w:firstLine="628" w:firstLineChars="200"/>
        <w:textAlignment w:val="baseline"/>
        <w:rPr>
          <w:rFonts w:hint="eastAsia" w:ascii="仿宋_GB2312" w:hAnsi="仿宋_GB2312" w:eastAsia="仿宋_GB2312"/>
          <w:spacing w:val="-3"/>
          <w:sz w:val="32"/>
          <w:szCs w:val="32"/>
        </w:rPr>
      </w:pPr>
      <w:r>
        <w:rPr>
          <w:rFonts w:hint="eastAsia" w:ascii="仿宋_GB2312" w:hAnsi="仿宋_GB2312" w:eastAsia="仿宋_GB2312"/>
          <w:spacing w:val="-3"/>
          <w:sz w:val="32"/>
          <w:szCs w:val="32"/>
        </w:rPr>
        <w:t>县级以上</w:t>
      </w:r>
      <w:r>
        <w:rPr>
          <w:rFonts w:hint="eastAsia" w:ascii="仿宋_GB2312" w:hAnsi="仿宋_GB2312" w:eastAsia="仿宋_GB2312"/>
          <w:spacing w:val="-3"/>
          <w:sz w:val="32"/>
          <w:szCs w:val="32"/>
          <w:lang w:eastAsia="zh-CN"/>
        </w:rPr>
        <w:t>工商行政管理部门根据已经取得的违法嫌疑证据或者举报，对涉嫌侵犯他人注册商标专用权的行为进行查处时，可以行使下列职权：</w:t>
      </w:r>
    </w:p>
    <w:p>
      <w:pPr>
        <w:keepNext w:val="0"/>
        <w:keepLines w:val="0"/>
        <w:pageBreakBefore w:val="0"/>
        <w:kinsoku/>
        <w:wordWrap/>
        <w:overflowPunct/>
        <w:topLinePunct w:val="0"/>
        <w:bidi w:val="0"/>
        <w:adjustRightInd w:val="0"/>
        <w:snapToGrid w:val="0"/>
        <w:spacing w:line="460" w:lineRule="exact"/>
        <w:ind w:left="0" w:leftChars="0" w:right="0" w:rightChars="0" w:firstLine="628" w:firstLineChars="200"/>
        <w:textAlignment w:val="baseline"/>
        <w:rPr>
          <w:rFonts w:hint="eastAsia" w:ascii="仿宋_GB2312" w:hAnsi="仿宋_GB2312" w:eastAsia="仿宋_GB2312"/>
          <w:spacing w:val="-3"/>
          <w:sz w:val="32"/>
          <w:szCs w:val="32"/>
        </w:rPr>
      </w:pPr>
      <w:r>
        <w:rPr>
          <w:rFonts w:hint="eastAsia" w:ascii="仿宋_GB2312" w:hAnsi="仿宋_GB2312" w:eastAsia="仿宋_GB2312"/>
          <w:spacing w:val="-3"/>
          <w:sz w:val="32"/>
          <w:szCs w:val="32"/>
        </w:rPr>
        <w:t>（四）</w:t>
      </w:r>
      <w:r>
        <w:rPr>
          <w:rFonts w:hint="eastAsia" w:ascii="仿宋_GB2312" w:hAnsi="仿宋_GB2312" w:eastAsia="仿宋_GB2312"/>
          <w:spacing w:val="-3"/>
          <w:sz w:val="32"/>
          <w:szCs w:val="32"/>
          <w:lang w:eastAsia="zh-CN"/>
        </w:rPr>
        <w:t>检查与侵权活动有关的物品；对有证据证明是侵犯他人注册商标专用权的物品，可以查封或者扣押。</w:t>
      </w:r>
    </w:p>
    <w:p>
      <w:pPr>
        <w:keepNext w:val="0"/>
        <w:keepLines w:val="0"/>
        <w:pageBreakBefore w:val="0"/>
        <w:kinsoku/>
        <w:wordWrap/>
        <w:overflowPunct/>
        <w:topLinePunct w:val="0"/>
        <w:bidi w:val="0"/>
        <w:adjustRightInd w:val="0"/>
        <w:snapToGrid w:val="0"/>
        <w:spacing w:line="460" w:lineRule="exact"/>
        <w:ind w:left="0" w:leftChars="0" w:right="0" w:rightChars="0" w:firstLine="631" w:firstLineChars="200"/>
        <w:textAlignment w:val="baseline"/>
        <w:rPr>
          <w:rFonts w:hint="eastAsia" w:ascii="仿宋_GB2312" w:hAnsi="仿宋" w:eastAsia="仿宋_GB2312"/>
          <w:b/>
          <w:spacing w:val="-3"/>
          <w:sz w:val="32"/>
          <w:szCs w:val="32"/>
        </w:rPr>
      </w:pPr>
      <w:r>
        <w:rPr>
          <w:rFonts w:hint="eastAsia" w:ascii="仿宋_GB2312" w:hAnsi="仿宋" w:eastAsia="仿宋_GB2312"/>
          <w:b/>
          <w:spacing w:val="-3"/>
          <w:sz w:val="32"/>
          <w:szCs w:val="32"/>
        </w:rPr>
        <w:t>《中华人民共和国商标法》第六十条第二款：</w:t>
      </w:r>
    </w:p>
    <w:p>
      <w:pPr>
        <w:keepNext w:val="0"/>
        <w:keepLines w:val="0"/>
        <w:pageBreakBefore w:val="0"/>
        <w:kinsoku/>
        <w:wordWrap/>
        <w:overflowPunct/>
        <w:topLinePunct w:val="0"/>
        <w:bidi w:val="0"/>
        <w:adjustRightInd w:val="0"/>
        <w:snapToGrid w:val="0"/>
        <w:spacing w:line="460" w:lineRule="exact"/>
        <w:ind w:left="0" w:leftChars="0" w:right="0" w:rightChars="0" w:firstLine="628" w:firstLineChars="200"/>
        <w:textAlignment w:val="baseline"/>
        <w:rPr>
          <w:rFonts w:hint="eastAsia" w:ascii="仿宋_GB2312" w:hAnsi="仿宋" w:eastAsia="仿宋_GB2312"/>
          <w:spacing w:val="-3"/>
          <w:sz w:val="32"/>
          <w:szCs w:val="32"/>
        </w:rPr>
      </w:pPr>
      <w:r>
        <w:rPr>
          <w:rFonts w:hint="eastAsia" w:ascii="仿宋_GB2312" w:hAnsi="仿宋" w:eastAsia="仿宋_GB2312"/>
          <w:spacing w:val="-3"/>
          <w:sz w:val="32"/>
          <w:szCs w:val="32"/>
        </w:rPr>
        <w:t>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w:t>
      </w:r>
      <w:r>
        <w:rPr>
          <w:rFonts w:hint="eastAsia" w:ascii="仿宋_GB2312" w:hAnsi="仿宋" w:eastAsia="仿宋_GB2312"/>
          <w:spacing w:val="-3"/>
          <w:sz w:val="32"/>
          <w:szCs w:val="32"/>
          <w:lang w:eastAsia="zh-CN"/>
        </w:rPr>
        <w:t>。</w:t>
      </w:r>
      <w:r>
        <w:rPr>
          <w:rFonts w:hint="eastAsia" w:ascii="仿宋_GB2312" w:hAnsi="仿宋" w:eastAsia="仿宋_GB2312"/>
          <w:spacing w:val="-3"/>
          <w:sz w:val="32"/>
          <w:szCs w:val="32"/>
        </w:rPr>
        <w:t>对五年内实施两次以上商标侵权行为或者有其他严重情节的，应当从重处罚。销售不知道是侵犯注册商标专用权的商品，能证明该商品是自己合法取得并说明提供者的，由工商行政管理部门责令停止销售。</w:t>
      </w:r>
    </w:p>
    <w:p>
      <w:pPr>
        <w:keepNext w:val="0"/>
        <w:keepLines w:val="0"/>
        <w:pageBreakBefore w:val="0"/>
        <w:kinsoku/>
        <w:wordWrap/>
        <w:overflowPunct/>
        <w:topLinePunct w:val="0"/>
        <w:bidi w:val="0"/>
        <w:adjustRightInd w:val="0"/>
        <w:snapToGrid w:val="0"/>
        <w:spacing w:line="460" w:lineRule="exact"/>
        <w:ind w:left="0" w:leftChars="0" w:right="0" w:rightChars="0" w:firstLine="628" w:firstLineChars="200"/>
        <w:textAlignment w:val="baseline"/>
        <w:rPr>
          <w:rFonts w:hint="eastAsia" w:ascii="仿宋_GB2312" w:hAnsi="仿宋_GB2312" w:eastAsia="仿宋_GB2312"/>
          <w:spacing w:val="-3"/>
          <w:sz w:val="32"/>
          <w:szCs w:val="32"/>
          <w:lang w:eastAsia="zh-CN"/>
        </w:rPr>
      </w:pPr>
    </w:p>
    <w:p>
      <w:pPr>
        <w:keepNext w:val="0"/>
        <w:keepLines w:val="0"/>
        <w:pageBreakBefore w:val="0"/>
        <w:kinsoku/>
        <w:wordWrap/>
        <w:overflowPunct/>
        <w:topLinePunct w:val="0"/>
        <w:bidi w:val="0"/>
        <w:adjustRightInd w:val="0"/>
        <w:snapToGrid w:val="0"/>
        <w:spacing w:line="460" w:lineRule="exact"/>
        <w:ind w:left="0" w:leftChars="0" w:right="0" w:rightChars="0" w:firstLine="631" w:firstLineChars="200"/>
        <w:textAlignment w:val="baseline"/>
        <w:rPr>
          <w:rFonts w:hint="eastAsia" w:ascii="仿宋_GB2312" w:hAnsi="仿宋_GB2312" w:eastAsia="仿宋_GB2312"/>
          <w:b/>
          <w:bCs/>
          <w:color w:val="000000"/>
          <w:spacing w:val="-3"/>
          <w:sz w:val="32"/>
          <w:szCs w:val="32"/>
          <w:lang w:eastAsia="zh-CN"/>
        </w:rPr>
      </w:pPr>
      <w:r>
        <w:rPr>
          <w:rFonts w:hint="eastAsia" w:ascii="仿宋_GB2312" w:hAnsi="仿宋_GB2312" w:eastAsia="仿宋_GB2312"/>
          <w:b/>
          <w:bCs/>
          <w:color w:val="000000"/>
          <w:spacing w:val="-3"/>
          <w:sz w:val="32"/>
          <w:szCs w:val="32"/>
          <w:lang w:eastAsia="zh-CN"/>
        </w:rPr>
        <w:t>《福建省市场监督管理系统适用&lt;无证无照经营查处办法&gt;行政处罚裁量基准》</w:t>
      </w:r>
    </w:p>
    <w:p>
      <w:pPr>
        <w:keepNext w:val="0"/>
        <w:keepLines w:val="0"/>
        <w:pageBreakBefore w:val="0"/>
        <w:kinsoku/>
        <w:wordWrap/>
        <w:overflowPunct/>
        <w:topLinePunct w:val="0"/>
        <w:bidi w:val="0"/>
        <w:adjustRightInd w:val="0"/>
        <w:snapToGrid w:val="0"/>
        <w:spacing w:line="460" w:lineRule="exact"/>
        <w:ind w:left="0" w:leftChars="0" w:right="0" w:rightChars="0" w:firstLine="628" w:firstLineChars="200"/>
        <w:textAlignment w:val="baseline"/>
        <w:rPr>
          <w:rFonts w:hint="eastAsia" w:ascii="仿宋_GB2312" w:hAnsi="仿宋_GB2312" w:eastAsia="仿宋_GB2312"/>
          <w:spacing w:val="-3"/>
          <w:sz w:val="32"/>
          <w:szCs w:val="32"/>
          <w:lang w:eastAsia="zh-CN"/>
        </w:rPr>
      </w:pPr>
      <w:r>
        <w:rPr>
          <w:rFonts w:hint="eastAsia" w:ascii="仿宋_GB2312" w:hAnsi="仿宋_GB2312" w:eastAsia="仿宋_GB2312"/>
          <w:color w:val="000000"/>
          <w:spacing w:val="-3"/>
          <w:sz w:val="32"/>
          <w:szCs w:val="32"/>
          <w:lang w:eastAsia="zh-CN"/>
        </w:rPr>
        <w:t>条款代码WZ-1：</w:t>
      </w:r>
      <w:r>
        <w:rPr>
          <w:rFonts w:hint="eastAsia" w:ascii="仿宋_GB2312" w:hAnsi="仿宋_GB2312" w:eastAsia="仿宋_GB2312"/>
          <w:spacing w:val="-3"/>
          <w:sz w:val="32"/>
          <w:szCs w:val="32"/>
          <w:lang w:eastAsia="zh-CN"/>
        </w:rPr>
        <w:t>违法情节：</w:t>
      </w:r>
      <w:r>
        <w:rPr>
          <w:rFonts w:hint="eastAsia" w:ascii="仿宋_GB2312" w:hAnsi="仿宋_GB2312" w:eastAsia="仿宋_GB2312"/>
          <w:spacing w:val="-3"/>
          <w:sz w:val="32"/>
          <w:szCs w:val="32"/>
          <w:lang w:val="en-US" w:eastAsia="zh-CN"/>
        </w:rPr>
        <w:t>从轻</w:t>
      </w:r>
      <w:r>
        <w:rPr>
          <w:rFonts w:hint="eastAsia" w:ascii="仿宋_GB2312" w:hAnsi="仿宋_GB2312" w:eastAsia="仿宋_GB2312"/>
          <w:spacing w:val="-3"/>
          <w:sz w:val="32"/>
          <w:szCs w:val="32"/>
          <w:lang w:eastAsia="zh-CN"/>
        </w:rPr>
        <w:t>情节；裁量幅度：处</w:t>
      </w:r>
      <w:r>
        <w:rPr>
          <w:rFonts w:hint="eastAsia" w:ascii="仿宋_GB2312" w:hAnsi="仿宋_GB2312" w:eastAsia="仿宋_GB2312"/>
          <w:spacing w:val="-3"/>
          <w:sz w:val="32"/>
          <w:szCs w:val="32"/>
          <w:lang w:val="en-US" w:eastAsia="zh-CN"/>
        </w:rPr>
        <w:t>3000</w:t>
      </w:r>
      <w:r>
        <w:rPr>
          <w:rFonts w:hint="eastAsia" w:ascii="仿宋_GB2312" w:hAnsi="仿宋_GB2312" w:eastAsia="仿宋_GB2312"/>
          <w:spacing w:val="-3"/>
          <w:sz w:val="32"/>
          <w:szCs w:val="32"/>
          <w:lang w:eastAsia="zh-CN"/>
        </w:rPr>
        <w:t>元</w:t>
      </w:r>
      <w:r>
        <w:rPr>
          <w:rFonts w:hint="eastAsia" w:ascii="仿宋_GB2312" w:hAnsi="仿宋_GB2312" w:eastAsia="仿宋_GB2312"/>
          <w:spacing w:val="-3"/>
          <w:sz w:val="32"/>
          <w:szCs w:val="32"/>
          <w:lang w:val="en-US" w:eastAsia="zh-CN"/>
        </w:rPr>
        <w:t>以下</w:t>
      </w:r>
      <w:r>
        <w:rPr>
          <w:rFonts w:hint="eastAsia" w:ascii="仿宋_GB2312" w:hAnsi="仿宋_GB2312" w:eastAsia="仿宋_GB2312"/>
          <w:spacing w:val="-3"/>
          <w:sz w:val="32"/>
          <w:szCs w:val="32"/>
          <w:lang w:eastAsia="zh-CN"/>
        </w:rPr>
        <w:t>的罚款；其他处罚：1.责令停止违法行为2.没收违法所得。</w:t>
      </w:r>
    </w:p>
    <w:p>
      <w:pPr>
        <w:keepNext w:val="0"/>
        <w:keepLines w:val="0"/>
        <w:pageBreakBefore w:val="0"/>
        <w:kinsoku/>
        <w:wordWrap/>
        <w:overflowPunct/>
        <w:topLinePunct w:val="0"/>
        <w:bidi w:val="0"/>
        <w:adjustRightInd w:val="0"/>
        <w:snapToGrid w:val="0"/>
        <w:spacing w:line="460" w:lineRule="exact"/>
        <w:ind w:left="0" w:leftChars="0" w:right="0" w:rightChars="0" w:firstLine="631" w:firstLineChars="200"/>
        <w:textAlignment w:val="baseline"/>
        <w:rPr>
          <w:rFonts w:hint="eastAsia" w:ascii="仿宋_GB2312" w:hAnsi="仿宋_GB2312" w:eastAsia="仿宋_GB2312"/>
          <w:b/>
          <w:bCs/>
          <w:color w:val="000000"/>
          <w:spacing w:val="-3"/>
          <w:sz w:val="32"/>
          <w:szCs w:val="32"/>
          <w:lang w:eastAsia="zh-CN"/>
        </w:rPr>
      </w:pPr>
      <w:r>
        <w:rPr>
          <w:rFonts w:hint="eastAsia" w:ascii="仿宋_GB2312" w:hAnsi="仿宋_GB2312" w:eastAsia="仿宋_GB2312"/>
          <w:b/>
          <w:bCs/>
          <w:color w:val="000000"/>
          <w:spacing w:val="-3"/>
          <w:sz w:val="32"/>
          <w:szCs w:val="32"/>
          <w:lang w:eastAsia="zh-CN"/>
        </w:rPr>
        <w:t>《福建省市场监督管理系统适用&lt;商标法&gt;行政处罚裁量基准》</w:t>
      </w:r>
    </w:p>
    <w:p>
      <w:pPr>
        <w:keepNext w:val="0"/>
        <w:keepLines w:val="0"/>
        <w:pageBreakBefore w:val="0"/>
        <w:kinsoku/>
        <w:wordWrap/>
        <w:overflowPunct/>
        <w:topLinePunct w:val="0"/>
        <w:bidi w:val="0"/>
        <w:adjustRightInd w:val="0"/>
        <w:snapToGrid w:val="0"/>
        <w:spacing w:line="460" w:lineRule="exact"/>
        <w:ind w:left="0" w:leftChars="0" w:right="0" w:rightChars="0" w:firstLine="628" w:firstLineChars="200"/>
        <w:textAlignment w:val="baseline"/>
        <w:rPr>
          <w:rFonts w:hint="eastAsia" w:ascii="仿宋_GB2312" w:hAnsi="仿宋_GB2312" w:eastAsia="仿宋_GB2312"/>
          <w:spacing w:val="-3"/>
          <w:sz w:val="32"/>
          <w:szCs w:val="32"/>
          <w:lang w:eastAsia="zh-CN"/>
        </w:rPr>
      </w:pPr>
      <w:r>
        <w:rPr>
          <w:rFonts w:hint="eastAsia" w:ascii="仿宋_GB2312" w:hAnsi="仿宋_GB2312" w:eastAsia="仿宋_GB2312"/>
          <w:spacing w:val="-3"/>
          <w:sz w:val="32"/>
          <w:szCs w:val="32"/>
          <w:lang w:eastAsia="zh-CN"/>
        </w:rPr>
        <w:t>条款代号SB-3；违法情节：</w:t>
      </w:r>
      <w:r>
        <w:rPr>
          <w:rFonts w:hint="eastAsia" w:ascii="仿宋_GB2312" w:hAnsi="仿宋_GB2312" w:eastAsia="仿宋_GB2312"/>
          <w:spacing w:val="-3"/>
          <w:sz w:val="32"/>
          <w:szCs w:val="32"/>
          <w:lang w:val="en-US" w:eastAsia="zh-CN"/>
        </w:rPr>
        <w:t>从轻</w:t>
      </w:r>
      <w:r>
        <w:rPr>
          <w:rFonts w:hint="eastAsia" w:ascii="仿宋_GB2312" w:hAnsi="仿宋_GB2312" w:eastAsia="仿宋_GB2312"/>
          <w:spacing w:val="-3"/>
          <w:sz w:val="32"/>
          <w:szCs w:val="32"/>
          <w:lang w:eastAsia="zh-CN"/>
        </w:rPr>
        <w:t>情节；裁量幅度：违法经营额5万元以上的，可处违法经营额1.5倍以下罚款；没有违法经营额或者违法经营额不足5万元的，可处7.5万元以下的罚款；其他处罚：1.责令立即停止侵权行为；2.没收、销毁侵权商品和主要用于制造侵权商品、伪造注册商标标识的工具。</w:t>
      </w:r>
    </w:p>
    <w:p>
      <w:pPr>
        <w:keepNext w:val="0"/>
        <w:keepLines w:val="0"/>
        <w:pageBreakBefore w:val="0"/>
        <w:kinsoku/>
        <w:wordWrap/>
        <w:overflowPunct/>
        <w:topLinePunct w:val="0"/>
        <w:bidi w:val="0"/>
        <w:adjustRightInd w:val="0"/>
        <w:snapToGrid w:val="0"/>
        <w:spacing w:line="460" w:lineRule="exact"/>
        <w:ind w:left="0" w:leftChars="0" w:right="0" w:rightChars="0" w:firstLine="631" w:firstLineChars="200"/>
        <w:textAlignment w:val="baseline"/>
        <w:rPr>
          <w:rFonts w:hint="eastAsia" w:ascii="仿宋_GB2312" w:hAnsi="仿宋_GB2312" w:eastAsia="仿宋_GB2312"/>
          <w:b/>
          <w:bCs/>
          <w:color w:val="000000"/>
          <w:spacing w:val="-3"/>
          <w:sz w:val="32"/>
          <w:szCs w:val="32"/>
          <w:lang w:eastAsia="zh-CN"/>
        </w:rPr>
      </w:pPr>
      <w:r>
        <w:rPr>
          <w:rFonts w:hint="eastAsia" w:ascii="仿宋_GB2312" w:hAnsi="仿宋_GB2312" w:eastAsia="仿宋_GB2312"/>
          <w:b/>
          <w:bCs/>
          <w:color w:val="000000"/>
          <w:spacing w:val="-3"/>
          <w:sz w:val="32"/>
          <w:szCs w:val="32"/>
          <w:lang w:eastAsia="zh-CN"/>
        </w:rPr>
        <w:t>《福建省市场监督管理局关于行政处罚裁量权的适用规则》</w:t>
      </w:r>
    </w:p>
    <w:p>
      <w:pPr>
        <w:adjustRightInd w:val="0"/>
        <w:snapToGrid w:val="0"/>
        <w:spacing w:line="560" w:lineRule="exact"/>
        <w:ind w:firstLine="960" w:firstLineChars="300"/>
        <w:rPr>
          <w:rFonts w:ascii="仿宋_GB2312" w:hAnsi="仿宋" w:eastAsia="仿宋_GB2312" w:cs="Times New Roman"/>
          <w:color w:val="000000"/>
          <w:sz w:val="32"/>
          <w:szCs w:val="32"/>
        </w:rPr>
      </w:pPr>
      <w:r>
        <w:rPr>
          <w:rFonts w:hint="eastAsia" w:ascii="仿宋_GB2312" w:hAnsi="仿宋" w:eastAsia="仿宋_GB2312" w:cs="仿宋_GB2312"/>
          <w:color w:val="000000"/>
          <w:sz w:val="32"/>
          <w:szCs w:val="32"/>
        </w:rPr>
        <w:t>有下列情形之一的</w:t>
      </w:r>
      <w:r>
        <w:rPr>
          <w:rFonts w:hint="eastAsia" w:ascii="仿宋_GB2312" w:eastAsia="仿宋_GB2312" w:cs="仿宋_GB2312"/>
          <w:color w:val="000000"/>
          <w:sz w:val="32"/>
          <w:szCs w:val="32"/>
        </w:rPr>
        <w:t>，可以依</w:t>
      </w:r>
      <w:r>
        <w:rPr>
          <w:rFonts w:hint="eastAsia" w:ascii="仿宋_GB2312" w:hAnsi="仿宋" w:eastAsia="仿宋_GB2312" w:cs="仿宋_GB2312"/>
          <w:color w:val="000000"/>
          <w:sz w:val="32"/>
          <w:szCs w:val="32"/>
        </w:rPr>
        <w:t>法从轻或者减轻行政处罚：</w:t>
      </w:r>
    </w:p>
    <w:p>
      <w:pPr>
        <w:numPr>
          <w:ilvl w:val="0"/>
          <w:numId w:val="2"/>
        </w:numPr>
        <w:adjustRightInd w:val="0"/>
        <w:snapToGrid w:val="0"/>
        <w:spacing w:line="560" w:lineRule="exact"/>
        <w:ind w:firstLine="640"/>
        <w:rPr>
          <w:rFonts w:hint="eastAsia" w:ascii="仿宋_GB2312" w:hAnsi="仿宋" w:eastAsia="仿宋_GB2312" w:cs="仿宋_GB2312"/>
          <w:color w:val="000000"/>
          <w:sz w:val="32"/>
          <w:szCs w:val="32"/>
        </w:rPr>
      </w:pPr>
      <w:r>
        <w:rPr>
          <w:rFonts w:hint="eastAsia" w:ascii="仿宋_GB2312" w:hAnsi="仿宋" w:eastAsia="仿宋_GB2312" w:cs="仿宋_GB2312"/>
          <w:color w:val="000000"/>
          <w:sz w:val="32"/>
          <w:szCs w:val="32"/>
        </w:rPr>
        <w:t>积极配合市场监督管理部门调查，如实陈述违法事实并主动提供证据材料的；</w:t>
      </w:r>
    </w:p>
    <w:p>
      <w:pPr>
        <w:numPr>
          <w:ilvl w:val="0"/>
          <w:numId w:val="0"/>
        </w:numPr>
        <w:adjustRightInd w:val="0"/>
        <w:snapToGrid w:val="0"/>
        <w:spacing w:line="560" w:lineRule="exact"/>
        <w:ind w:firstLine="960" w:firstLineChars="300"/>
        <w:rPr>
          <w:rFonts w:hint="eastAsia" w:ascii="仿宋_GB2312" w:hAnsi="仿宋" w:eastAsia="仿宋_GB2312" w:cs="仿宋_GB2312"/>
          <w:color w:val="000000"/>
          <w:sz w:val="32"/>
          <w:szCs w:val="32"/>
          <w:lang w:val="en-US" w:eastAsia="zh-CN"/>
        </w:rPr>
      </w:pPr>
      <w:r>
        <w:rPr>
          <w:rFonts w:hint="eastAsia" w:ascii="仿宋_GB2312" w:hAnsi="仿宋" w:eastAsia="仿宋_GB2312" w:cs="仿宋_GB2312"/>
          <w:color w:val="000000"/>
          <w:sz w:val="32"/>
          <w:szCs w:val="32"/>
          <w:lang w:val="en-US" w:eastAsia="zh-CN"/>
        </w:rPr>
        <w:t>.......</w:t>
      </w:r>
    </w:p>
    <w:p>
      <w:pPr>
        <w:keepNext w:val="0"/>
        <w:keepLines w:val="0"/>
        <w:pageBreakBefore w:val="0"/>
        <w:kinsoku/>
        <w:wordWrap/>
        <w:overflowPunct/>
        <w:topLinePunct w:val="0"/>
        <w:bidi w:val="0"/>
        <w:adjustRightInd w:val="0"/>
        <w:snapToGrid w:val="0"/>
        <w:spacing w:line="460" w:lineRule="exact"/>
        <w:ind w:left="0" w:leftChars="0" w:right="0" w:rightChars="0" w:firstLine="631" w:firstLineChars="200"/>
        <w:textAlignment w:val="baseline"/>
        <w:rPr>
          <w:rFonts w:hint="eastAsia" w:ascii="仿宋_GB2312" w:hAnsi="仿宋" w:eastAsia="仿宋_GB2312" w:cs="仿宋_GB2312"/>
          <w:color w:val="000000"/>
          <w:sz w:val="32"/>
          <w:szCs w:val="32"/>
        </w:rPr>
      </w:pPr>
      <w:r>
        <w:rPr>
          <w:rFonts w:hint="eastAsia" w:ascii="仿宋_GB2312" w:hAnsi="仿宋_GB2312" w:eastAsia="仿宋_GB2312"/>
          <w:b/>
          <w:bCs/>
          <w:color w:val="000000"/>
          <w:spacing w:val="-3"/>
          <w:sz w:val="32"/>
          <w:szCs w:val="32"/>
          <w:lang w:eastAsia="zh-CN"/>
        </w:rPr>
        <w:t>《中华人民共和国行政处罚法》</w:t>
      </w:r>
      <w:bookmarkStart w:id="2" w:name="28"/>
      <w:r>
        <w:rPr>
          <w:rFonts w:hint="eastAsia" w:ascii="仿宋_GB2312" w:hAnsi="仿宋_GB2312" w:eastAsia="仿宋_GB2312"/>
          <w:b/>
          <w:bCs/>
          <w:color w:val="000000"/>
          <w:spacing w:val="-3"/>
          <w:sz w:val="32"/>
          <w:szCs w:val="32"/>
          <w:lang w:eastAsia="zh-CN"/>
        </w:rPr>
        <w:t>第二十八条</w:t>
      </w:r>
      <w:bookmarkEnd w:id="2"/>
    </w:p>
    <w:p>
      <w:r>
        <w:rPr>
          <w:rFonts w:hint="eastAsia" w:ascii="仿宋_GB2312" w:hAnsi="仿宋" w:eastAsia="仿宋_GB2312" w:cs="仿宋_GB2312"/>
          <w:color w:val="000000"/>
          <w:sz w:val="32"/>
          <w:szCs w:val="32"/>
        </w:rPr>
        <w:t>行政机关实施行政处罚时，应当责令当事人改正或者限期改正违法行为。</w:t>
      </w:r>
      <w:r>
        <w:rPr>
          <w:rFonts w:hint="eastAsia" w:ascii="仿宋_GB2312" w:hAnsi="仿宋" w:eastAsia="仿宋_GB2312" w:cs="仿宋_GB2312"/>
          <w:color w:val="000000"/>
          <w:sz w:val="32"/>
          <w:szCs w:val="32"/>
        </w:rPr>
        <w:br w:type="textWrapping"/>
      </w:r>
      <w:r>
        <w:rPr>
          <w:rFonts w:hint="eastAsia" w:ascii="仿宋_GB2312" w:hAnsi="仿宋" w:eastAsia="仿宋_GB2312" w:cs="仿宋_GB2312"/>
          <w:color w:val="000000"/>
          <w:sz w:val="32"/>
          <w:szCs w:val="32"/>
          <w:lang w:val="en-US" w:eastAsia="zh-CN"/>
        </w:rPr>
        <w:t xml:space="preserve">      </w:t>
      </w:r>
      <w:r>
        <w:rPr>
          <w:rFonts w:hint="eastAsia" w:ascii="仿宋_GB2312" w:hAnsi="仿宋" w:eastAsia="仿宋_GB2312" w:cs="仿宋_GB2312"/>
          <w:color w:val="000000"/>
          <w:sz w:val="32"/>
          <w:szCs w:val="32"/>
        </w:rPr>
        <w:t>当事人有违法所得，除依法应当退赔的外，应当予以没收。违法所得是指实施违法行为所取得的款项。法律、行政法规、部门规章对违法所得的计算另有规定的，从其规定。</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firstLineChars="200"/>
      <w:jc w:val="center"/>
      <w:rPr>
        <w:rFonts w:hint="eastAsia"/>
        <w:lang w:eastAsia="zh-CN"/>
      </w:rPr>
    </w:pPr>
    <w:r>
      <w:rPr>
        <w:sz w:val="21"/>
      </w:rPr>
      <mc:AlternateContent>
        <mc:Choice Requires="wps">
          <w:drawing>
            <wp:anchor distT="0" distB="0" distL="114300" distR="114300" simplePos="0" relativeHeight="251658240" behindDoc="0" locked="0" layoutInCell="1" allowOverlap="1">
              <wp:simplePos x="0" y="0"/>
              <wp:positionH relativeFrom="margin">
                <wp:posOffset>1668780</wp:posOffset>
              </wp:positionH>
              <wp:positionV relativeFrom="paragraph">
                <wp:posOffset>-132080</wp:posOffset>
              </wp:positionV>
              <wp:extent cx="1989455" cy="319405"/>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989455" cy="3194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rPr>
                              <w:rFonts w:hint="eastAsia" w:eastAsia="宋体"/>
                              <w:sz w:val="28"/>
                              <w:szCs w:val="28"/>
                              <w:lang w:eastAsia="zh-CN"/>
                            </w:rPr>
                          </w:pPr>
                          <w:r>
                            <w:rPr>
                              <w:rFonts w:hint="eastAsia"/>
                              <w:sz w:val="28"/>
                              <w:szCs w:val="28"/>
                              <w:lang w:eastAsia="zh-CN"/>
                            </w:rPr>
                            <w:t xml:space="preserve">第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页 共 </w:t>
                          </w:r>
                          <w:r>
                            <w:rPr>
                              <w:rFonts w:hint="eastAsia"/>
                              <w:sz w:val="28"/>
                              <w:szCs w:val="28"/>
                              <w:lang w:val="en-US" w:eastAsia="zh-CN"/>
                            </w:rPr>
                            <w:t>3</w:t>
                          </w:r>
                          <w:r>
                            <w:rPr>
                              <w:rFonts w:hint="eastAsia"/>
                              <w:sz w:val="28"/>
                              <w:szCs w:val="28"/>
                              <w:lang w:eastAsia="zh-CN"/>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31.4pt;margin-top:-10.4pt;height:25.15pt;width:156.65pt;mso-position-horizontal-relative:margin;z-index:251658240;mso-width-relative:page;mso-height-relative:page;" filled="f" stroked="f" coordsize="21600,21600" o:gfxdata="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ciDpz2AAAAAoB&#10;AAAPAAAAAAAAAAEAIAAAACIAAABkcnMvZG93bnJldi54bWxQSwECFAAUAAAACACHTuJA6n3QORsC&#10;AAAWBAAADgAAAAAAAAABACAAAAAnAQAAZHJzL2Uyb0RvYy54bWxQSwUGAAAAAAYABgBZAQAAtAUA&#10;AAAA&#10;">
              <v:fill on="f" focussize="0,0"/>
              <v:stroke on="f" weight="0.5pt"/>
              <v:imagedata o:title=""/>
              <o:lock v:ext="edit" aspectratio="f"/>
              <v:textbox inset="0mm,0mm,0mm,0mm">
                <w:txbxContent>
                  <w:p>
                    <w:pPr>
                      <w:pStyle w:val="2"/>
                      <w:jc w:val="center"/>
                      <w:rPr>
                        <w:rFonts w:hint="eastAsia" w:eastAsia="宋体"/>
                        <w:sz w:val="28"/>
                        <w:szCs w:val="28"/>
                        <w:lang w:eastAsia="zh-CN"/>
                      </w:rPr>
                    </w:pPr>
                    <w:r>
                      <w:rPr>
                        <w:rFonts w:hint="eastAsia"/>
                        <w:sz w:val="28"/>
                        <w:szCs w:val="28"/>
                        <w:lang w:eastAsia="zh-CN"/>
                      </w:rPr>
                      <w:t xml:space="preserve">第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r>
                      <w:rPr>
                        <w:rFonts w:hint="eastAsia"/>
                        <w:sz w:val="28"/>
                        <w:szCs w:val="28"/>
                        <w:lang w:eastAsia="zh-CN"/>
                      </w:rPr>
                      <w:t xml:space="preserve"> 页 共 </w:t>
                    </w:r>
                    <w:r>
                      <w:rPr>
                        <w:rFonts w:hint="eastAsia"/>
                        <w:sz w:val="28"/>
                        <w:szCs w:val="28"/>
                        <w:lang w:val="en-US" w:eastAsia="zh-CN"/>
                      </w:rPr>
                      <w:t>3</w:t>
                    </w:r>
                    <w:r>
                      <w:rPr>
                        <w:rFonts w:hint="eastAsia"/>
                        <w:sz w:val="28"/>
                        <w:szCs w:val="28"/>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firstLineChars="200"/>
      <w:jc w:val="center"/>
      <w:rPr>
        <w:rFonts w:hint="eastAsia"/>
        <w:lang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78105</wp:posOffset>
              </wp:positionH>
              <wp:positionV relativeFrom="paragraph">
                <wp:posOffset>-132080</wp:posOffset>
              </wp:positionV>
              <wp:extent cx="5127625" cy="53467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5127625" cy="5346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jc w:val="center"/>
                            <w:rPr>
                              <w:rFonts w:hint="eastAsia"/>
                              <w:sz w:val="28"/>
                              <w:szCs w:val="28"/>
                              <w:lang w:eastAsia="zh-CN"/>
                            </w:rPr>
                          </w:pPr>
                          <w:r>
                            <w:rPr>
                              <w:rFonts w:hint="eastAsia"/>
                              <w:sz w:val="28"/>
                              <w:szCs w:val="28"/>
                              <w:lang w:eastAsia="zh-CN"/>
                            </w:rPr>
                            <w:t xml:space="preserve">第 </w:t>
                          </w:r>
                          <w:r>
                            <w:rPr>
                              <w:rFonts w:hint="eastAsia"/>
                              <w:sz w:val="28"/>
                              <w:szCs w:val="28"/>
                              <w:lang w:val="en-US" w:eastAsia="zh-CN"/>
                            </w:rPr>
                            <w:t>3</w:t>
                          </w:r>
                          <w:r>
                            <w:rPr>
                              <w:rFonts w:hint="eastAsia"/>
                              <w:sz w:val="28"/>
                              <w:szCs w:val="28"/>
                              <w:lang w:eastAsia="zh-CN"/>
                            </w:rPr>
                            <w:t xml:space="preserve"> 页 共 </w:t>
                          </w:r>
                          <w:r>
                            <w:rPr>
                              <w:rFonts w:hint="eastAsia"/>
                              <w:sz w:val="28"/>
                              <w:szCs w:val="28"/>
                              <w:lang w:val="en-US" w:eastAsia="zh-CN"/>
                            </w:rPr>
                            <w:t>3</w:t>
                          </w:r>
                          <w:r>
                            <w:rPr>
                              <w:rFonts w:hint="eastAsia"/>
                              <w:sz w:val="28"/>
                              <w:szCs w:val="28"/>
                              <w:lang w:eastAsia="zh-CN"/>
                            </w:rPr>
                            <w:t xml:space="preserve"> 页</w:t>
                          </w:r>
                        </w:p>
                        <w:p>
                          <w:pPr>
                            <w:ind w:firstLine="560" w:firstLineChars="200"/>
                            <w:jc w:val="center"/>
                            <w:rPr>
                              <w:rFonts w:hint="eastAsia"/>
                              <w:lang w:eastAsia="zh-CN"/>
                            </w:rPr>
                          </w:pPr>
                          <w:r>
                            <w:rPr>
                              <w:rFonts w:hint="eastAsia" w:ascii="宋体" w:hAnsi="宋体"/>
                              <w:sz w:val="28"/>
                              <w:szCs w:val="28"/>
                            </w:rPr>
                            <w:t>本文书一式三份，一份送达，一份归档，一份留存办案机构。</w:t>
                          </w:r>
                        </w:p>
                        <w:p>
                          <w:pPr>
                            <w:pStyle w:val="2"/>
                            <w:jc w:val="center"/>
                            <w:rPr>
                              <w:rFonts w:hint="eastAsia"/>
                              <w:sz w:val="28"/>
                              <w:szCs w:val="28"/>
                              <w:lang w:eastAsia="zh-CN"/>
                            </w:rPr>
                          </w:pP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6.15pt;margin-top:-10.4pt;height:42.1pt;width:403.75pt;mso-position-horizontal-relative:margin;z-index:251659264;mso-width-relative:page;mso-height-relative:page;" filled="f" stroked="f" coordsize="21600,21600" o:gfxdata="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P5nMz1wAAAAkB&#10;AAAPAAAAAAAAAAEAIAAAACIAAABkcnMvZG93bnJldi54bWxQSwECFAAUAAAACACHTuJAhxydkBwC&#10;AAAWBAAADgAAAAAAAAABACAAAAAmAQAAZHJzL2Uyb0RvYy54bWxQSwUGAAAAAAYABgBZAQAAtAUA&#10;AAAA&#10;">
              <v:fill on="f" focussize="0,0"/>
              <v:stroke on="f" weight="0.5pt"/>
              <v:imagedata o:title=""/>
              <o:lock v:ext="edit" aspectratio="f"/>
              <v:textbox inset="0mm,0mm,0mm,0mm">
                <w:txbxContent>
                  <w:p>
                    <w:pPr>
                      <w:pStyle w:val="2"/>
                      <w:jc w:val="center"/>
                      <w:rPr>
                        <w:rFonts w:hint="eastAsia"/>
                        <w:sz w:val="28"/>
                        <w:szCs w:val="28"/>
                        <w:lang w:eastAsia="zh-CN"/>
                      </w:rPr>
                    </w:pPr>
                    <w:r>
                      <w:rPr>
                        <w:rFonts w:hint="eastAsia"/>
                        <w:sz w:val="28"/>
                        <w:szCs w:val="28"/>
                        <w:lang w:eastAsia="zh-CN"/>
                      </w:rPr>
                      <w:t xml:space="preserve">第 </w:t>
                    </w:r>
                    <w:r>
                      <w:rPr>
                        <w:rFonts w:hint="eastAsia"/>
                        <w:sz w:val="28"/>
                        <w:szCs w:val="28"/>
                        <w:lang w:val="en-US" w:eastAsia="zh-CN"/>
                      </w:rPr>
                      <w:t>3</w:t>
                    </w:r>
                    <w:r>
                      <w:rPr>
                        <w:rFonts w:hint="eastAsia"/>
                        <w:sz w:val="28"/>
                        <w:szCs w:val="28"/>
                        <w:lang w:eastAsia="zh-CN"/>
                      </w:rPr>
                      <w:t xml:space="preserve"> 页 共 </w:t>
                    </w:r>
                    <w:r>
                      <w:rPr>
                        <w:rFonts w:hint="eastAsia"/>
                        <w:sz w:val="28"/>
                        <w:szCs w:val="28"/>
                        <w:lang w:val="en-US" w:eastAsia="zh-CN"/>
                      </w:rPr>
                      <w:t>3</w:t>
                    </w:r>
                    <w:r>
                      <w:rPr>
                        <w:rFonts w:hint="eastAsia"/>
                        <w:sz w:val="28"/>
                        <w:szCs w:val="28"/>
                        <w:lang w:eastAsia="zh-CN"/>
                      </w:rPr>
                      <w:t xml:space="preserve"> 页</w:t>
                    </w:r>
                  </w:p>
                  <w:p>
                    <w:pPr>
                      <w:ind w:firstLine="560" w:firstLineChars="200"/>
                      <w:jc w:val="center"/>
                      <w:rPr>
                        <w:rFonts w:hint="eastAsia"/>
                        <w:lang w:eastAsia="zh-CN"/>
                      </w:rPr>
                    </w:pPr>
                    <w:r>
                      <w:rPr>
                        <w:rFonts w:hint="eastAsia" w:ascii="宋体" w:hAnsi="宋体"/>
                        <w:sz w:val="28"/>
                        <w:szCs w:val="28"/>
                      </w:rPr>
                      <w:t>本文书一式三份，一份送达，一份归档，一份留存办案机构。</w:t>
                    </w:r>
                  </w:p>
                  <w:p>
                    <w:pPr>
                      <w:pStyle w:val="2"/>
                      <w:jc w:val="center"/>
                      <w:rPr>
                        <w:rFonts w:hint="eastAsia"/>
                        <w:sz w:val="28"/>
                        <w:szCs w:val="28"/>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firstLineChars="200"/>
      <w:jc w:val="center"/>
      <w:rPr>
        <w:rFonts w:hint="eastAsia"/>
        <w:lang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29ABFE"/>
    <w:multiLevelType w:val="singleLevel"/>
    <w:tmpl w:val="B629ABFE"/>
    <w:lvl w:ilvl="0" w:tentative="0">
      <w:start w:val="1"/>
      <w:numFmt w:val="chineseCounting"/>
      <w:suff w:val="nothing"/>
      <w:lvlText w:val="（%1）"/>
      <w:lvlJc w:val="left"/>
      <w:rPr>
        <w:rFonts w:hint="eastAsia"/>
      </w:rPr>
    </w:lvl>
  </w:abstractNum>
  <w:abstractNum w:abstractNumId="1">
    <w:nsid w:val="591178BF"/>
    <w:multiLevelType w:val="singleLevel"/>
    <w:tmpl w:val="591178BF"/>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9D1533"/>
    <w:rsid w:val="28412F29"/>
    <w:rsid w:val="35FD1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郭海燕</cp:lastModifiedBy>
  <cp:lastPrinted>2021-08-17T02:18:00Z</cp:lastPrinted>
  <dcterms:modified xsi:type="dcterms:W3CDTF">2021-08-20T01:28:11Z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