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center"/>
        <w:rPr>
          <w:rFonts w:hint="eastAsia"/>
        </w:rPr>
      </w:pPr>
      <w:r>
        <w:rPr>
          <w:rFonts w:hint="eastAsia"/>
          <w:lang w:eastAsia="zh-CN"/>
        </w:rPr>
        <w:t>仙游县总医院</w:t>
      </w:r>
      <w:r>
        <w:rPr>
          <w:rFonts w:hint="eastAsia"/>
          <w:lang w:val="en-US" w:eastAsia="zh-CN"/>
        </w:rPr>
        <w:t>及各卫生院</w:t>
      </w:r>
      <w:r>
        <w:rPr>
          <w:rFonts w:hint="eastAsia"/>
        </w:rPr>
        <w:t>2022年</w:t>
      </w:r>
      <w:r>
        <w:rPr>
          <w:rFonts w:hint="eastAsia"/>
          <w:lang w:val="en-US" w:eastAsia="zh-CN"/>
        </w:rPr>
        <w:t>6月</w:t>
      </w:r>
      <w:r>
        <w:rPr>
          <w:rFonts w:hint="eastAsia"/>
        </w:rPr>
        <w:t>（至）</w:t>
      </w:r>
      <w:r>
        <w:rPr>
          <w:rFonts w:hint="eastAsia"/>
          <w:lang w:val="en-US" w:eastAsia="zh-CN"/>
        </w:rPr>
        <w:t>2023年4</w:t>
      </w:r>
      <w:r>
        <w:rPr>
          <w:rFonts w:hint="eastAsia"/>
        </w:rPr>
        <w:t>月政府采购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center"/>
        <w:rPr>
          <w:rFonts w:hint="eastAsia"/>
        </w:rPr>
      </w:pPr>
      <w:r>
        <w:rPr>
          <w:rFonts w:hint="eastAsia"/>
        </w:rPr>
        <w:t>意向公开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仙游县总医院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及其分院</w:t>
      </w:r>
      <w:r>
        <w:rPr>
          <w:rFonts w:hint="eastAsia" w:ascii="宋体" w:hAnsi="宋体" w:eastAsia="宋体" w:cs="宋体"/>
          <w:sz w:val="24"/>
          <w:szCs w:val="24"/>
        </w:rPr>
        <w:t>2022年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6月</w:t>
      </w:r>
      <w:r>
        <w:rPr>
          <w:rFonts w:hint="eastAsia" w:ascii="宋体" w:hAnsi="宋体" w:eastAsia="宋体" w:cs="宋体"/>
          <w:sz w:val="24"/>
          <w:szCs w:val="24"/>
        </w:rPr>
        <w:t>（至）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2023年4</w:t>
      </w:r>
      <w:r>
        <w:rPr>
          <w:rFonts w:hint="eastAsia" w:ascii="宋体" w:hAnsi="宋体" w:eastAsia="宋体" w:cs="宋体"/>
          <w:sz w:val="24"/>
          <w:szCs w:val="24"/>
        </w:rPr>
        <w:t>月采购意向公开如下：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jc w:val="left"/>
      </w:pPr>
    </w:p>
    <w:tbl>
      <w:tblPr>
        <w:tblStyle w:val="7"/>
        <w:tblW w:w="5198" w:type="pct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"/>
        <w:gridCol w:w="2822"/>
        <w:gridCol w:w="1187"/>
        <w:gridCol w:w="2057"/>
        <w:gridCol w:w="1505"/>
        <w:gridCol w:w="2187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采购项目名称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采购需求概况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预算金额（万元）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预计采购时间（填写到月）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仙游县总医院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专家型五官科综合诊疗台          （带摄像系统）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多功能临床诊断型听力计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全功能型声                                  阻抗仪（中耳分析仪）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全自动听性                                  脑干反应测试仪AABR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BCT（耳鼻喉科专用）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ED手术无影灯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全自动骨科手术床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电动外科手术床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胆道镜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充气升温仪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0°鼻窦镜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0°耳内镜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鼻窦手术器械包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高档麻醉工作站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重症临床智能                                 信息管理系统（8床）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奥林巴斯CV-290电子胃镜                 (CV-290配套）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奥林巴斯CV-290电子场镜                       (CV-290配套）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无创呼吸机（儿科用）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儿童心电监护仪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高档彩色多普勒超声诊断仪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耳声发射分析仪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C型臂X线透视系统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骨科专用手术牵引床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血液滤过机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光学生物测量仪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CT球管（西门子CT配套）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电子支气管镜系统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四通道输注工作站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六通道输注工作站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十二导联心电图机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全自动过敏原检测仪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.0磁共振成像系统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康复科整体设备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二氧化碳点阵激光治疗仪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电脑验光仪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双臂机械吊塔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药房自动分药机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bookmarkEnd w:id="0"/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实验室全自动流水线系统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微波消融治疗仪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眼科光学机干断层扫描仪（OCT）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超声刀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医院空气加压氧舱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婴儿高压氧舱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医用冷冻冷藏箱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模块化全高清                                 电子输尿管软镜系统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脑部与区域血氧检测系统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手术显微镜摄像系统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自动染片机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外科腹腔镜器械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枫亭镇中心卫生院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心电图监护仪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电子喉镜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五官综合治疗台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验光仪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手提式B超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力普刀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口腔全景机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牙科种值机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心电图工作站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疫苗冷链接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鲤城社区卫生服务中心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多功能盆底康复治疗仪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自凝刀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电子阴道镜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仙游县皮肤病防治院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威伐光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过敏原全自动检测仪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臭氧水疗仪（溃疡治疗仪）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短波理疗仪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红外辐射治疗装置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强光辐射治疗仪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CO2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点阵激光治疗机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红蓝光治疗仪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黑金DPL超光子嫩肤机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紫外可见光光度计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仙游县鲤南镇卫生院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单泵血透机（血液透析设备）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移动式B超机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气囊式体外反博系统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仙游县赖店镇卫生院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彩超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5分类血球分析仪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B超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仙游县龙华镇卫生院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全自动生化仪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全自动血液体液细胞分析仪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仙游县榜头镇卫生院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数字化医用X射线摄影系统DR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全自动血细胞分析仪六分类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血流变分析仪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全自动尿液分析流水线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全自动生化仪（含电解质）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彩色超声诊断仪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仙游县度尾镇中心卫生院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体外冲击波治疗仪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全自动五分类血液分析仪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胃、肠镜全套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仙游县盖尾镇卫生院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X射线摄影系统设备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高频探头彩色多普勒超声诊断仪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肠、胃镜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仙游县中医院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128排螺旋CT机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床边多普勒超声诊断仪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良性阵发性                                      位置性眩晕诊断治疗系统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彩色多普勒超声诊断系统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儿童康复锻炼设备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数字化胃肠                                  X线摄影透视系统</w:t>
            </w:r>
          </w:p>
        </w:tc>
        <w:tc>
          <w:tcPr>
            <w:tcW w:w="5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采购数量：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7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2022年6月-2023年4月</w:t>
            </w:r>
          </w:p>
        </w:tc>
        <w:tc>
          <w:tcPr>
            <w:tcW w:w="10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以实际采购的数量和要求为主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720" w:firstLineChars="3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本次公开的采购意向是本单位政府采购工作的初步安排，具体采购项目情况以相关采购公告和采购文件为准。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仙游县卫生健康局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发布时间：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2022.6.14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OTVjZTIzMGE2NGJlZDMzYWJiOTg5YTczZTQyYmQifQ=="/>
  </w:docVars>
  <w:rsids>
    <w:rsidRoot w:val="00000000"/>
    <w:rsid w:val="0D7A1071"/>
    <w:rsid w:val="16D060C0"/>
    <w:rsid w:val="1CB07D92"/>
    <w:rsid w:val="2273030D"/>
    <w:rsid w:val="2CCC0350"/>
    <w:rsid w:val="2D4C3622"/>
    <w:rsid w:val="390440D2"/>
    <w:rsid w:val="41D21D71"/>
    <w:rsid w:val="4BDA60D4"/>
    <w:rsid w:val="61D217E3"/>
    <w:rsid w:val="62180C9C"/>
    <w:rsid w:val="62C10E24"/>
    <w:rsid w:val="64470089"/>
    <w:rsid w:val="6BFD1137"/>
    <w:rsid w:val="73D92A5F"/>
    <w:rsid w:val="76D52E0A"/>
    <w:rsid w:val="7A7D3C19"/>
    <w:rsid w:val="7E9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0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4607</Words>
  <Characters>5885</Characters>
  <Lines>0</Lines>
  <Paragraphs>0</Paragraphs>
  <TotalTime>15</TotalTime>
  <ScaleCrop>false</ScaleCrop>
  <LinksUpToDate>false</LinksUpToDate>
  <CharactersWithSpaces>6329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2022-05-27T02:05:00Z</dcterms:created>
  <dc:creator>Administrator</dc:creator>
  <cp:lastModifiedBy>Administrator</cp:lastModifiedBy>
  <dcterms:modified xsi:type="dcterms:W3CDTF">2022-06-14T02:06:56Z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00BAF42711DB477EBDC7D8730A35D34A</vt:lpwstr>
  </property>
</Properties>
</file>