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E84C">
      <w:pPr>
        <w:tabs>
          <w:tab w:val="left" w:pos="978"/>
        </w:tabs>
        <w:spacing w:line="360" w:lineRule="auto"/>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经审查，本项目</w:t>
      </w:r>
      <w:r>
        <w:rPr>
          <w:rFonts w:hint="eastAsia" w:ascii="宋体" w:hAnsi="宋体" w:cs="宋体"/>
          <w:b/>
          <w:bCs/>
          <w:i w:val="0"/>
          <w:iCs w:val="0"/>
          <w:color w:val="auto"/>
          <w:sz w:val="21"/>
          <w:szCs w:val="21"/>
          <w:highlight w:val="none"/>
          <w:u w:val="none"/>
          <w:lang w:val="en-US" w:eastAsia="zh-CN"/>
        </w:rPr>
        <w:t>采购</w:t>
      </w:r>
      <w:r>
        <w:rPr>
          <w:rFonts w:hint="eastAsia" w:ascii="宋体" w:hAnsi="宋体" w:eastAsia="宋体" w:cs="宋体"/>
          <w:b/>
          <w:bCs/>
          <w:i w:val="0"/>
          <w:iCs w:val="0"/>
          <w:color w:val="auto"/>
          <w:sz w:val="21"/>
          <w:szCs w:val="21"/>
          <w:highlight w:val="none"/>
          <w:u w:val="none"/>
        </w:rPr>
        <w:t>文件中未发现倾向性</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本</w:t>
      </w:r>
      <w:r>
        <w:rPr>
          <w:rFonts w:hint="eastAsia" w:ascii="宋体" w:hAnsi="宋体" w:cs="宋体"/>
          <w:b/>
          <w:bCs/>
          <w:i w:val="0"/>
          <w:iCs w:val="0"/>
          <w:color w:val="auto"/>
          <w:sz w:val="21"/>
          <w:szCs w:val="21"/>
          <w:highlight w:val="none"/>
          <w:u w:val="none"/>
          <w:lang w:val="en-US" w:eastAsia="zh-CN"/>
        </w:rPr>
        <w:t>采购</w:t>
      </w:r>
      <w:r>
        <w:rPr>
          <w:rFonts w:hint="eastAsia" w:ascii="宋体" w:hAnsi="宋体" w:eastAsia="宋体" w:cs="宋体"/>
          <w:b/>
          <w:bCs/>
          <w:i w:val="0"/>
          <w:iCs w:val="0"/>
          <w:color w:val="auto"/>
          <w:sz w:val="21"/>
          <w:szCs w:val="21"/>
          <w:highlight w:val="none"/>
          <w:u w:val="none"/>
          <w:lang w:val="en-US" w:eastAsia="zh-CN"/>
        </w:rPr>
        <w:t>文件</w:t>
      </w:r>
      <w:r>
        <w:rPr>
          <w:rFonts w:hint="eastAsia" w:ascii="宋体" w:hAnsi="宋体" w:eastAsia="宋体" w:cs="宋体"/>
          <w:b/>
          <w:bCs/>
          <w:i w:val="0"/>
          <w:iCs w:val="0"/>
          <w:color w:val="auto"/>
          <w:sz w:val="21"/>
          <w:szCs w:val="21"/>
          <w:highlight w:val="none"/>
          <w:u w:val="none"/>
        </w:rPr>
        <w:t>已经备案，同意发布！</w:t>
      </w:r>
    </w:p>
    <w:p w14:paraId="658888CD">
      <w:pPr>
        <w:tabs>
          <w:tab w:val="left" w:pos="978"/>
        </w:tabs>
        <w:spacing w:line="360" w:lineRule="auto"/>
        <w:jc w:val="both"/>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或限制性条款，符合政府采购有关规定。</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监督部门盖章</w:t>
      </w:r>
    </w:p>
    <w:p w14:paraId="0C0ABCF7">
      <w:pPr>
        <w:pStyle w:val="29"/>
        <w:spacing w:line="360" w:lineRule="auto"/>
        <w:rPr>
          <w:rFonts w:hint="eastAsia" w:eastAsiaTheme="minorEastAsia"/>
          <w:color w:val="auto"/>
          <w:highlight w:val="none"/>
          <w:lang w:val="en-US" w:eastAsia="zh-CN"/>
        </w:rPr>
      </w:pPr>
      <w:r>
        <w:rPr>
          <w:rFonts w:hint="eastAsia" w:ascii="宋体" w:hAnsi="宋体" w:eastAsia="宋体" w:cs="宋体"/>
          <w:b/>
          <w:bCs/>
          <w:i w:val="0"/>
          <w:iCs w:val="0"/>
          <w:color w:val="auto"/>
          <w:sz w:val="21"/>
          <w:szCs w:val="21"/>
          <w:highlight w:val="none"/>
          <w:u w:val="none"/>
        </w:rPr>
        <w:t xml:space="preserve">法律顾问(签字并加盖公章)      </w:t>
      </w:r>
      <w:r>
        <w:rPr>
          <w:rFonts w:hint="eastAsia" w:ascii="宋体" w:hAnsi="宋体" w:eastAsia="宋体" w:cs="宋体"/>
          <w:b/>
          <w:bCs/>
          <w:i w:val="0"/>
          <w:iCs w:val="0"/>
          <w:color w:val="auto"/>
          <w:sz w:val="21"/>
          <w:szCs w:val="21"/>
          <w:highlight w:val="none"/>
          <w:u w:val="none"/>
          <w:lang w:val="en-US" w:eastAsia="zh-CN"/>
        </w:rPr>
        <w:t xml:space="preserve">                        </w:t>
      </w:r>
    </w:p>
    <w:p w14:paraId="48DDA24D">
      <w:pPr>
        <w:tabs>
          <w:tab w:val="left" w:pos="978"/>
        </w:tabs>
        <w:spacing w:line="360" w:lineRule="auto"/>
        <w:ind w:firstLine="482" w:firstLineChars="200"/>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 xml:space="preserve">          </w:t>
      </w:r>
    </w:p>
    <w:p w14:paraId="7844D657">
      <w:pPr>
        <w:tabs>
          <w:tab w:val="left" w:pos="978"/>
        </w:tabs>
        <w:spacing w:line="360" w:lineRule="auto"/>
        <w:jc w:val="both"/>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 xml:space="preserve">                     </w:t>
      </w:r>
    </w:p>
    <w:p w14:paraId="4ED3E1E7">
      <w:pPr>
        <w:pStyle w:val="19"/>
        <w:rPr>
          <w:rFonts w:hint="eastAsia"/>
        </w:rPr>
      </w:pPr>
    </w:p>
    <w:p w14:paraId="15B7E776">
      <w:pPr>
        <w:rPr>
          <w:rFonts w:hint="eastAsia"/>
        </w:rPr>
      </w:pPr>
    </w:p>
    <w:p w14:paraId="00E33B21">
      <w:pPr>
        <w:rPr>
          <w:rFonts w:hint="eastAsia"/>
        </w:rPr>
      </w:pPr>
    </w:p>
    <w:p w14:paraId="672BC778">
      <w:pPr>
        <w:widowControl w:val="0"/>
        <w:spacing w:line="360" w:lineRule="auto"/>
        <w:jc w:val="center"/>
        <w:rPr>
          <w:rFonts w:hint="eastAsia" w:hAnsi="宋体"/>
          <w:b/>
          <w:sz w:val="72"/>
          <w:szCs w:val="72"/>
        </w:rPr>
      </w:pPr>
      <w:r>
        <w:rPr>
          <w:rFonts w:hint="eastAsia" w:hAnsi="宋体"/>
          <w:b/>
          <w:sz w:val="72"/>
          <w:szCs w:val="72"/>
        </w:rPr>
        <w:t>竞争性磋商采购文件</w:t>
      </w:r>
    </w:p>
    <w:p w14:paraId="012FC9D4">
      <w:pPr>
        <w:widowControl w:val="0"/>
        <w:spacing w:line="360" w:lineRule="auto"/>
        <w:jc w:val="center"/>
        <w:rPr>
          <w:rFonts w:hint="eastAsia" w:eastAsia="宋体" w:asciiTheme="minorHAnsi" w:hAnsiTheme="minorHAnsi" w:cstheme="minorBidi"/>
          <w:szCs w:val="24"/>
          <w:lang w:eastAsia="zh-CN"/>
        </w:rPr>
      </w:pPr>
      <w:r>
        <w:rPr>
          <w:rFonts w:hint="eastAsia" w:ascii="宋体" w:hAnsi="宋体" w:eastAsia="宋体" w:cs="Times New Roman"/>
          <w:b/>
          <w:kern w:val="2"/>
          <w:sz w:val="44"/>
          <w:szCs w:val="44"/>
          <w:lang w:val="en-US" w:eastAsia="zh-CN" w:bidi="ar-SA"/>
        </w:rPr>
        <w:t>（专家论证稿）</w:t>
      </w:r>
    </w:p>
    <w:p w14:paraId="1BF904CA">
      <w:pPr>
        <w:pStyle w:val="10"/>
        <w:spacing w:line="360" w:lineRule="auto"/>
        <w:jc w:val="center"/>
        <w:rPr>
          <w:rFonts w:hint="eastAsia" w:hAnsi="宋体"/>
          <w:b/>
          <w:sz w:val="72"/>
          <w:szCs w:val="72"/>
        </w:rPr>
      </w:pPr>
    </w:p>
    <w:p w14:paraId="364123A7"/>
    <w:p w14:paraId="54246F42"/>
    <w:p w14:paraId="0CE46818">
      <w:pPr>
        <w:pStyle w:val="19"/>
      </w:pPr>
    </w:p>
    <w:p w14:paraId="07DD7196">
      <w:pPr>
        <w:pStyle w:val="19"/>
        <w:ind w:left="0" w:leftChars="0" w:firstLine="0" w:firstLineChars="0"/>
      </w:pPr>
    </w:p>
    <w:p w14:paraId="13D07B39">
      <w:pPr>
        <w:pStyle w:val="10"/>
        <w:keepNext w:val="0"/>
        <w:keepLines w:val="0"/>
        <w:pageBreakBefore w:val="0"/>
        <w:widowControl w:val="0"/>
        <w:kinsoku/>
        <w:wordWrap/>
        <w:overflowPunct/>
        <w:topLinePunct w:val="0"/>
        <w:autoSpaceDE/>
        <w:autoSpaceDN/>
        <w:bidi w:val="0"/>
        <w:adjustRightInd/>
        <w:snapToGrid/>
        <w:spacing w:before="0" w:beforeLines="0" w:after="0" w:afterLines="0" w:line="480" w:lineRule="auto"/>
        <w:ind w:right="0" w:rightChars="0" w:firstLine="964" w:firstLineChars="300"/>
        <w:jc w:val="both"/>
        <w:textAlignment w:val="auto"/>
        <w:outlineLvl w:val="9"/>
        <w:rPr>
          <w:rFonts w:hint="eastAsia" w:hAnsi="宋体"/>
          <w:b/>
          <w:sz w:val="32"/>
        </w:rPr>
      </w:pPr>
      <w:r>
        <w:rPr>
          <w:rFonts w:hint="eastAsia" w:hAnsi="宋体"/>
          <w:b/>
          <w:sz w:val="32"/>
        </w:rPr>
        <w:t>项目编号：</w:t>
      </w:r>
      <w:r>
        <w:rPr>
          <w:rFonts w:hint="eastAsia" w:hAnsi="宋体"/>
          <w:b/>
          <w:color w:val="000000"/>
          <w:sz w:val="32"/>
          <w:u w:val="single"/>
          <w:lang w:eastAsia="zh-CN"/>
        </w:rPr>
        <w:t>FJFRPT-CS-2025-003</w:t>
      </w:r>
      <w:r>
        <w:rPr>
          <w:rFonts w:hint="eastAsia" w:hAnsi="宋体"/>
          <w:b/>
          <w:sz w:val="32"/>
        </w:rPr>
        <w:t xml:space="preserve">  </w:t>
      </w:r>
    </w:p>
    <w:p w14:paraId="1F7240CC">
      <w:pPr>
        <w:pStyle w:val="10"/>
        <w:keepNext w:val="0"/>
        <w:keepLines w:val="0"/>
        <w:pageBreakBefore w:val="0"/>
        <w:widowControl w:val="0"/>
        <w:kinsoku/>
        <w:wordWrap/>
        <w:overflowPunct/>
        <w:topLinePunct w:val="0"/>
        <w:autoSpaceDE/>
        <w:autoSpaceDN/>
        <w:bidi w:val="0"/>
        <w:adjustRightInd/>
        <w:snapToGrid/>
        <w:spacing w:before="0" w:beforeLines="0" w:after="0" w:afterLines="0" w:line="480" w:lineRule="auto"/>
        <w:ind w:right="0" w:rightChars="0" w:firstLine="964" w:firstLineChars="300"/>
        <w:jc w:val="both"/>
        <w:textAlignment w:val="auto"/>
        <w:outlineLvl w:val="9"/>
        <w:rPr>
          <w:rFonts w:hint="eastAsia" w:hAnsi="宋体"/>
          <w:b/>
          <w:sz w:val="32"/>
        </w:rPr>
      </w:pPr>
      <w:r>
        <w:rPr>
          <w:rFonts w:hint="eastAsia" w:hAnsi="宋体"/>
          <w:b/>
          <w:sz w:val="32"/>
        </w:rPr>
        <w:t>项目名称：</w:t>
      </w:r>
      <w:r>
        <w:rPr>
          <w:rFonts w:hint="eastAsia" w:hAnsi="宋体"/>
          <w:b/>
          <w:sz w:val="32"/>
          <w:u w:val="single"/>
        </w:rPr>
        <w:t>福建省仙游县妇幼保健院语言康复训练系统、</w:t>
      </w:r>
    </w:p>
    <w:p w14:paraId="2B9D3884">
      <w:pPr>
        <w:pStyle w:val="10"/>
        <w:keepNext w:val="0"/>
        <w:keepLines w:val="0"/>
        <w:pageBreakBefore w:val="0"/>
        <w:widowControl w:val="0"/>
        <w:kinsoku/>
        <w:wordWrap/>
        <w:overflowPunct/>
        <w:topLinePunct w:val="0"/>
        <w:autoSpaceDE/>
        <w:autoSpaceDN/>
        <w:bidi w:val="0"/>
        <w:adjustRightInd/>
        <w:snapToGrid/>
        <w:spacing w:before="0" w:beforeLines="0" w:after="0" w:afterLines="0" w:line="480" w:lineRule="auto"/>
        <w:ind w:right="0" w:rightChars="0" w:firstLine="2570" w:firstLineChars="800"/>
        <w:jc w:val="both"/>
        <w:textAlignment w:val="auto"/>
        <w:outlineLvl w:val="9"/>
        <w:rPr>
          <w:rFonts w:hint="eastAsia" w:hAnsi="宋体"/>
          <w:b/>
          <w:sz w:val="32"/>
        </w:rPr>
      </w:pPr>
      <w:r>
        <w:rPr>
          <w:rFonts w:hint="eastAsia" w:hAnsi="宋体"/>
          <w:b/>
          <w:sz w:val="32"/>
          <w:u w:val="single"/>
        </w:rPr>
        <w:t>多参数生物反馈仪医疗设备采购项目</w:t>
      </w:r>
    </w:p>
    <w:p w14:paraId="12FC2BA9">
      <w:pPr>
        <w:pStyle w:val="10"/>
        <w:spacing w:line="480" w:lineRule="auto"/>
        <w:rPr>
          <w:rFonts w:hint="eastAsia" w:hAnsi="宋体"/>
          <w:b/>
          <w:sz w:val="32"/>
          <w:u w:val="single"/>
          <w:lang w:eastAsia="zh-CN"/>
        </w:rPr>
      </w:pPr>
      <w:r>
        <w:rPr>
          <w:rFonts w:hint="eastAsia" w:hAnsi="宋体"/>
          <w:b/>
          <w:sz w:val="32"/>
          <w:lang w:val="en-US" w:eastAsia="zh-CN"/>
        </w:rPr>
        <w:t xml:space="preserve">      </w:t>
      </w:r>
      <w:r>
        <w:rPr>
          <w:rFonts w:hint="eastAsia" w:hAnsi="宋体"/>
          <w:b/>
          <w:sz w:val="32"/>
        </w:rPr>
        <w:t>采购人：</w:t>
      </w:r>
      <w:r>
        <w:rPr>
          <w:rFonts w:hint="eastAsia" w:hAnsi="宋体"/>
          <w:b/>
          <w:sz w:val="32"/>
          <w:u w:val="single"/>
          <w:lang w:eastAsia="zh-CN"/>
        </w:rPr>
        <w:t>福建省仙游县妇幼保健院</w:t>
      </w:r>
    </w:p>
    <w:p w14:paraId="6862156F">
      <w:pPr>
        <w:pStyle w:val="10"/>
        <w:spacing w:line="480" w:lineRule="auto"/>
        <w:rPr>
          <w:rFonts w:hint="eastAsia" w:hAnsi="宋体"/>
          <w:b/>
          <w:sz w:val="32"/>
        </w:rPr>
      </w:pPr>
    </w:p>
    <w:p w14:paraId="428A8C56">
      <w:pPr>
        <w:rPr>
          <w:rFonts w:hint="eastAsia" w:hAnsi="宋体"/>
          <w:b/>
          <w:sz w:val="32"/>
        </w:rPr>
      </w:pPr>
    </w:p>
    <w:p w14:paraId="478A97AE">
      <w:pPr>
        <w:rPr>
          <w:rFonts w:hint="eastAsia"/>
        </w:rPr>
      </w:pPr>
    </w:p>
    <w:p w14:paraId="408E2385">
      <w:pPr>
        <w:pStyle w:val="10"/>
        <w:spacing w:line="480" w:lineRule="auto"/>
        <w:ind w:firstLine="1928" w:firstLineChars="600"/>
        <w:rPr>
          <w:rFonts w:hint="eastAsia" w:hAnsi="宋体"/>
          <w:b/>
          <w:sz w:val="32"/>
        </w:rPr>
      </w:pPr>
    </w:p>
    <w:p w14:paraId="47F5D4DE">
      <w:pPr>
        <w:pStyle w:val="10"/>
        <w:spacing w:line="480" w:lineRule="auto"/>
        <w:rPr>
          <w:rFonts w:hint="eastAsia" w:hAnsi="宋体"/>
          <w:b/>
          <w:sz w:val="32"/>
        </w:rPr>
      </w:pPr>
    </w:p>
    <w:p w14:paraId="5CA28ACD">
      <w:pPr>
        <w:pStyle w:val="10"/>
        <w:spacing w:line="480" w:lineRule="auto"/>
        <w:ind w:firstLine="1928" w:firstLineChars="600"/>
        <w:rPr>
          <w:rFonts w:hint="eastAsia"/>
        </w:rPr>
      </w:pPr>
      <w:r>
        <w:rPr>
          <w:rFonts w:hint="eastAsia" w:hAnsi="宋体"/>
          <w:b/>
          <w:sz w:val="32"/>
        </w:rPr>
        <w:t>采购代</w:t>
      </w:r>
      <w:r>
        <w:rPr>
          <w:rFonts w:hint="eastAsia" w:hAnsi="宋体"/>
          <w:b/>
          <w:sz w:val="32"/>
          <w:u w:val="none"/>
        </w:rPr>
        <w:t>理机构：</w:t>
      </w:r>
      <w:r>
        <w:rPr>
          <w:rFonts w:hint="eastAsia" w:hAnsi="宋体"/>
          <w:b/>
          <w:sz w:val="32"/>
          <w:u w:val="none"/>
          <w:lang w:eastAsia="zh-CN"/>
        </w:rPr>
        <w:t>福建省福瑞工程管理有限公司</w:t>
      </w:r>
    </w:p>
    <w:p w14:paraId="6CA69141">
      <w:pPr>
        <w:adjustRightInd w:val="0"/>
        <w:spacing w:line="600" w:lineRule="exact"/>
        <w:jc w:val="center"/>
        <w:rPr>
          <w:rFonts w:hint="eastAsia" w:ascii="宋体" w:hAnsi="宋体"/>
          <w:b/>
          <w:bCs/>
          <w:sz w:val="32"/>
        </w:rPr>
      </w:pPr>
      <w:r>
        <w:rPr>
          <w:rFonts w:hint="eastAsia" w:ascii="宋体" w:hAnsi="宋体"/>
          <w:b/>
          <w:bCs/>
          <w:sz w:val="32"/>
          <w:lang w:val="en-US" w:eastAsia="zh-CN"/>
        </w:rPr>
        <w:t>2025</w:t>
      </w:r>
      <w:r>
        <w:rPr>
          <w:rFonts w:hint="eastAsia" w:ascii="宋体" w:hAnsi="宋体"/>
          <w:b/>
          <w:bCs/>
          <w:sz w:val="32"/>
        </w:rPr>
        <w:t>年</w:t>
      </w:r>
      <w:r>
        <w:rPr>
          <w:rFonts w:hint="eastAsia" w:ascii="宋体" w:hAnsi="宋体"/>
          <w:b/>
          <w:bCs/>
          <w:sz w:val="32"/>
          <w:lang w:val="en-US" w:eastAsia="zh-CN"/>
        </w:rPr>
        <w:t xml:space="preserve"> </w:t>
      </w:r>
      <w:r>
        <w:rPr>
          <w:rFonts w:hint="eastAsia" w:ascii="宋体" w:hAnsi="宋体"/>
          <w:b/>
          <w:bCs/>
          <w:sz w:val="32"/>
        </w:rPr>
        <w:t>月</w:t>
      </w:r>
    </w:p>
    <w:p w14:paraId="4B06D3B2">
      <w:pPr>
        <w:pStyle w:val="29"/>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b/>
          <w:color w:val="auto"/>
          <w:sz w:val="36"/>
        </w:rPr>
        <w:sectPr>
          <w:headerReference r:id="rId3" w:type="default"/>
          <w:pgSz w:w="11906" w:h="16838"/>
          <w:pgMar w:top="1440" w:right="1293" w:bottom="1440" w:left="1293" w:header="851" w:footer="992" w:gutter="0"/>
          <w:pgNumType w:fmt="decimal" w:start="2"/>
          <w:cols w:space="425" w:num="1"/>
          <w:docGrid w:type="lines" w:linePitch="312" w:charSpace="0"/>
        </w:sectPr>
      </w:pPr>
      <w:bookmarkStart w:id="0" w:name="_Toc29562"/>
      <w:bookmarkStart w:id="1" w:name="_Toc13072"/>
    </w:p>
    <w:p w14:paraId="54050431">
      <w:pPr>
        <w:pStyle w:val="2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0"/>
        <w:rPr>
          <w:color w:val="auto"/>
        </w:rPr>
      </w:pPr>
      <w:r>
        <w:rPr>
          <w:b/>
          <w:color w:val="auto"/>
          <w:sz w:val="36"/>
        </w:rPr>
        <w:t>第一章</w:t>
      </w:r>
      <w:r>
        <w:rPr>
          <w:rFonts w:hint="eastAsia"/>
          <w:b/>
          <w:color w:val="auto"/>
          <w:sz w:val="36"/>
          <w:lang w:val="en-US" w:eastAsia="zh-CN"/>
        </w:rPr>
        <w:t xml:space="preserve"> </w:t>
      </w:r>
      <w:r>
        <w:rPr>
          <w:b/>
          <w:color w:val="auto"/>
          <w:sz w:val="36"/>
        </w:rPr>
        <w:t>采购邀请书</w:t>
      </w:r>
      <w:bookmarkEnd w:id="0"/>
      <w:bookmarkEnd w:id="1"/>
    </w:p>
    <w:p w14:paraId="42D3415D">
      <w:pPr>
        <w:pStyle w:val="29"/>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竞争性磋商采购公告</w:t>
      </w:r>
    </w:p>
    <w:p w14:paraId="4973D594">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u w:val="single"/>
          <w:lang w:eastAsia="zh-CN"/>
        </w:rPr>
        <w:t>福建省福瑞工程管理有限公司</w:t>
      </w:r>
      <w:r>
        <w:rPr>
          <w:rFonts w:hint="eastAsia" w:ascii="宋体" w:hAnsi="宋体" w:eastAsia="宋体" w:cs="宋体"/>
          <w:color w:val="auto"/>
          <w:sz w:val="24"/>
          <w:szCs w:val="24"/>
        </w:rPr>
        <w:t>受</w:t>
      </w:r>
      <w:r>
        <w:rPr>
          <w:rFonts w:hint="eastAsia" w:ascii="宋体" w:hAnsi="宋体" w:eastAsia="宋体" w:cs="宋体"/>
          <w:b/>
          <w:bCs/>
          <w:color w:val="auto"/>
          <w:sz w:val="24"/>
          <w:szCs w:val="24"/>
          <w:u w:val="single"/>
          <w:lang w:eastAsia="zh-CN"/>
        </w:rPr>
        <w:t>福建省仙游县妇幼保健院</w:t>
      </w:r>
      <w:r>
        <w:rPr>
          <w:rFonts w:hint="eastAsia" w:ascii="宋体" w:hAnsi="宋体" w:eastAsia="宋体" w:cs="宋体"/>
          <w:color w:val="auto"/>
          <w:sz w:val="24"/>
          <w:szCs w:val="24"/>
        </w:rPr>
        <w:t>委托，对</w:t>
      </w:r>
      <w:r>
        <w:rPr>
          <w:rFonts w:hint="eastAsia" w:ascii="宋体" w:hAnsi="宋体" w:eastAsia="宋体" w:cs="宋体"/>
          <w:b/>
          <w:bCs/>
          <w:color w:val="auto"/>
          <w:sz w:val="24"/>
          <w:szCs w:val="24"/>
          <w:u w:val="single"/>
          <w:lang w:eastAsia="zh-CN"/>
        </w:rPr>
        <w:t>福建省仙游县妇幼保健院语言康复训练系统、多参数生物反馈仪医疗设备采购项目</w:t>
      </w:r>
      <w:r>
        <w:rPr>
          <w:rFonts w:hint="eastAsia" w:ascii="宋体" w:hAnsi="宋体" w:eastAsia="宋体" w:cs="宋体"/>
          <w:color w:val="auto"/>
          <w:sz w:val="24"/>
          <w:szCs w:val="24"/>
        </w:rPr>
        <w:t>（以下简称：“本项目”）</w:t>
      </w:r>
      <w:r>
        <w:rPr>
          <w:rFonts w:hint="eastAsia" w:ascii="宋体" w:hAnsi="宋体" w:eastAsia="宋体" w:cs="宋体"/>
          <w:color w:val="auto"/>
          <w:sz w:val="24"/>
          <w:szCs w:val="24"/>
          <w:lang w:eastAsia="zh-CN"/>
        </w:rPr>
        <w:t>组织</w:t>
      </w:r>
      <w:r>
        <w:rPr>
          <w:rFonts w:hint="eastAsia" w:ascii="宋体" w:hAnsi="宋体" w:eastAsia="宋体" w:cs="宋体"/>
          <w:color w:val="auto"/>
          <w:sz w:val="24"/>
          <w:szCs w:val="24"/>
        </w:rPr>
        <w:t>竞争性磋商</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，现欢迎国内合格的供应商前来参加。</w:t>
      </w:r>
    </w:p>
    <w:p w14:paraId="770F897D">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color w:val="auto"/>
          <w:sz w:val="24"/>
          <w:szCs w:val="24"/>
          <w:lang w:eastAsia="zh-CN"/>
        </w:rPr>
        <w:t>福建省仙游县妇幼保健院语言康复训练系统、多参数生物反馈仪医疗设备采购项目</w:t>
      </w:r>
    </w:p>
    <w:p w14:paraId="280868BC">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.项目编号：</w:t>
      </w:r>
      <w:r>
        <w:rPr>
          <w:rFonts w:hint="eastAsia" w:ascii="宋体" w:hAnsi="宋体" w:eastAsia="宋体" w:cs="宋体"/>
          <w:b/>
          <w:color w:val="auto"/>
          <w:sz w:val="24"/>
          <w:szCs w:val="24"/>
          <w:lang w:eastAsia="zh-CN"/>
        </w:rPr>
        <w:t>FJFRPT-CS-2025-003</w:t>
      </w:r>
    </w:p>
    <w:p w14:paraId="514CAFFF">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.采购内容及要求：</w:t>
      </w:r>
    </w:p>
    <w:p w14:paraId="0A4E6286">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合同包预算金额（元）</w:t>
      </w:r>
      <w:r>
        <w:rPr>
          <w:rFonts w:hint="eastAsia" w:ascii="宋体" w:hAnsi="宋体" w:cs="宋体"/>
          <w:i w:val="0"/>
          <w:iCs w:val="0"/>
          <w:caps w:val="0"/>
          <w:color w:val="auto"/>
          <w:spacing w:val="0"/>
          <w:kern w:val="0"/>
          <w:sz w:val="24"/>
          <w:szCs w:val="24"/>
          <w:highlight w:val="none"/>
          <w:shd w:val="clear" w:color="auto" w:fill="FFFFFF"/>
          <w:lang w:val="en-US" w:eastAsia="zh-CN" w:bidi="ar"/>
        </w:rPr>
        <w:t>：470000</w:t>
      </w:r>
    </w:p>
    <w:p w14:paraId="2E694A22">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合同包最高限价（元）</w:t>
      </w:r>
      <w:r>
        <w:rPr>
          <w:rFonts w:hint="eastAsia" w:ascii="宋体" w:hAnsi="宋体" w:cs="宋体"/>
          <w:i w:val="0"/>
          <w:iCs w:val="0"/>
          <w:caps w:val="0"/>
          <w:color w:val="auto"/>
          <w:spacing w:val="0"/>
          <w:kern w:val="0"/>
          <w:sz w:val="24"/>
          <w:szCs w:val="24"/>
          <w:highlight w:val="none"/>
          <w:shd w:val="clear" w:color="auto" w:fill="FFFFFF"/>
          <w:lang w:val="en-US" w:eastAsia="zh-CN" w:bidi="ar"/>
        </w:rPr>
        <w:t>：470000</w:t>
      </w:r>
    </w:p>
    <w:p w14:paraId="086050EF">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合同包保证金金额（元）</w:t>
      </w:r>
      <w:r>
        <w:rPr>
          <w:rFonts w:hint="eastAsia" w:ascii="宋体" w:hAnsi="宋体" w:cs="宋体"/>
          <w:i w:val="0"/>
          <w:iCs w:val="0"/>
          <w:caps w:val="0"/>
          <w:color w:val="auto"/>
          <w:spacing w:val="0"/>
          <w:kern w:val="0"/>
          <w:sz w:val="24"/>
          <w:szCs w:val="24"/>
          <w:highlight w:val="none"/>
          <w:shd w:val="clear" w:color="auto" w:fill="FFFFFF"/>
          <w:lang w:val="en-US" w:eastAsia="zh-CN" w:bidi="ar"/>
        </w:rPr>
        <w:t>：4700</w:t>
      </w:r>
    </w:p>
    <w:tbl>
      <w:tblPr>
        <w:tblStyle w:val="24"/>
        <w:tblW w:w="499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1035"/>
        <w:gridCol w:w="2450"/>
        <w:gridCol w:w="719"/>
        <w:gridCol w:w="1117"/>
        <w:gridCol w:w="1331"/>
        <w:gridCol w:w="1037"/>
        <w:gridCol w:w="1102"/>
      </w:tblGrid>
      <w:tr w14:paraId="090B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385" w:type="pct"/>
            <w:vAlign w:val="center"/>
          </w:tcPr>
          <w:p w14:paraId="57B0A7C7">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Style w:val="27"/>
                <w:rFonts w:hint="eastAsia" w:ascii="宋体" w:hAnsi="宋体" w:eastAsia="宋体" w:cs="宋体"/>
                <w:b w:val="0"/>
                <w:bCs/>
                <w:i w:val="0"/>
                <w:iCs w:val="0"/>
                <w:caps w:val="0"/>
                <w:color w:val="auto"/>
                <w:spacing w:val="0"/>
                <w:kern w:val="2"/>
                <w:sz w:val="24"/>
                <w:szCs w:val="24"/>
                <w:highlight w:val="none"/>
                <w:lang w:val="en-US" w:eastAsia="zh-CN" w:bidi="ar-SA"/>
              </w:rPr>
              <w:t>合同包</w:t>
            </w:r>
          </w:p>
        </w:tc>
        <w:tc>
          <w:tcPr>
            <w:tcW w:w="543" w:type="pct"/>
            <w:vAlign w:val="center"/>
          </w:tcPr>
          <w:p w14:paraId="6E22A039">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品目号</w:t>
            </w:r>
          </w:p>
        </w:tc>
        <w:tc>
          <w:tcPr>
            <w:tcW w:w="1285" w:type="pct"/>
            <w:vAlign w:val="center"/>
          </w:tcPr>
          <w:p w14:paraId="20535E67">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377" w:type="pct"/>
            <w:vAlign w:val="center"/>
          </w:tcPr>
          <w:p w14:paraId="4CD897AC">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86" w:type="pct"/>
            <w:vAlign w:val="center"/>
          </w:tcPr>
          <w:p w14:paraId="5B57FF5F">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98" w:type="pct"/>
            <w:vAlign w:val="center"/>
          </w:tcPr>
          <w:p w14:paraId="304DA769">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标的金额（元）</w:t>
            </w:r>
          </w:p>
        </w:tc>
        <w:tc>
          <w:tcPr>
            <w:tcW w:w="544" w:type="pct"/>
            <w:vAlign w:val="center"/>
          </w:tcPr>
          <w:p w14:paraId="15F6B997">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578" w:type="pct"/>
            <w:vAlign w:val="center"/>
          </w:tcPr>
          <w:p w14:paraId="27D075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1F1B8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jc w:val="center"/>
        </w:trPr>
        <w:tc>
          <w:tcPr>
            <w:tcW w:w="385" w:type="pct"/>
            <w:vMerge w:val="restart"/>
            <w:vAlign w:val="center"/>
          </w:tcPr>
          <w:p w14:paraId="2B60F37E">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3" w:type="pct"/>
            <w:vAlign w:val="center"/>
          </w:tcPr>
          <w:p w14:paraId="6460C2C4">
            <w:pPr>
              <w:keepNext w:val="0"/>
              <w:keepLines w:val="0"/>
              <w:pageBreakBefore w:val="0"/>
              <w:kinsoku/>
              <w:wordWrap/>
              <w:overflowPunct/>
              <w:topLinePunct w:val="0"/>
              <w:autoSpaceDE/>
              <w:autoSpaceDN/>
              <w:bidi w:val="0"/>
              <w:spacing w:line="360" w:lineRule="exact"/>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85" w:type="pct"/>
            <w:vAlign w:val="center"/>
          </w:tcPr>
          <w:p w14:paraId="0E2EA495">
            <w:pPr>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语言康复训练系统</w:t>
            </w:r>
          </w:p>
        </w:tc>
        <w:tc>
          <w:tcPr>
            <w:tcW w:w="377" w:type="pct"/>
            <w:vAlign w:val="center"/>
          </w:tcPr>
          <w:p w14:paraId="6230C65E">
            <w:pPr>
              <w:pStyle w:val="29"/>
              <w:keepNext w:val="0"/>
              <w:keepLines w:val="0"/>
              <w:pageBreakBefore w:val="0"/>
              <w:kinsoku/>
              <w:wordWrap/>
              <w:overflowPunct/>
              <w:topLinePunct w:val="0"/>
              <w:autoSpaceDE/>
              <w:autoSpaceDN/>
              <w:bidi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w:t>
            </w:r>
          </w:p>
        </w:tc>
        <w:tc>
          <w:tcPr>
            <w:tcW w:w="586" w:type="pct"/>
            <w:vAlign w:val="center"/>
          </w:tcPr>
          <w:p w14:paraId="1214D3DA">
            <w:pPr>
              <w:pStyle w:val="29"/>
              <w:keepNext w:val="0"/>
              <w:keepLines w:val="0"/>
              <w:pageBreakBefore w:val="0"/>
              <w:kinsoku/>
              <w:wordWrap/>
              <w:overflowPunct/>
              <w:topLinePunct w:val="0"/>
              <w:autoSpaceDE/>
              <w:autoSpaceDN/>
              <w:bidi w:val="0"/>
              <w:spacing w:line="36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698" w:type="pct"/>
            <w:vAlign w:val="center"/>
          </w:tcPr>
          <w:p w14:paraId="23F7E191">
            <w:pPr>
              <w:pStyle w:val="29"/>
              <w:keepNext w:val="0"/>
              <w:keepLines w:val="0"/>
              <w:pageBreakBefore w:val="0"/>
              <w:kinsoku/>
              <w:wordWrap/>
              <w:overflowPunct/>
              <w:topLinePunct w:val="0"/>
              <w:autoSpaceDE/>
              <w:autoSpaceDN/>
              <w:bidi w:val="0"/>
              <w:spacing w:line="360" w:lineRule="exact"/>
              <w:jc w:val="center"/>
              <w:textAlignment w:val="auto"/>
              <w:outlineLvl w:val="9"/>
              <w:rPr>
                <w:rFonts w:hint="default" w:ascii="宋体" w:hAnsi="宋体" w:eastAsia="宋体" w:cs="宋体"/>
                <w:color w:val="auto"/>
                <w:sz w:val="24"/>
                <w:szCs w:val="24"/>
                <w:highlight w:val="none"/>
                <w:lang w:val="en-US"/>
              </w:rPr>
            </w:pPr>
            <w:r>
              <w:rPr>
                <w:rFonts w:hint="eastAsia" w:ascii="宋体" w:hAnsi="宋体" w:cs="宋体"/>
                <w:i w:val="0"/>
                <w:iCs w:val="0"/>
                <w:caps w:val="0"/>
                <w:color w:val="auto"/>
                <w:spacing w:val="0"/>
                <w:kern w:val="0"/>
                <w:sz w:val="24"/>
                <w:szCs w:val="24"/>
                <w:highlight w:val="none"/>
                <w:shd w:val="clear" w:color="auto" w:fill="FFFFFF"/>
                <w:lang w:val="en-US" w:eastAsia="zh-CN" w:bidi="ar"/>
              </w:rPr>
              <w:t>280000</w:t>
            </w:r>
          </w:p>
        </w:tc>
        <w:tc>
          <w:tcPr>
            <w:tcW w:w="544" w:type="pct"/>
            <w:vAlign w:val="center"/>
          </w:tcPr>
          <w:p w14:paraId="6554B243">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c>
          <w:tcPr>
            <w:tcW w:w="578" w:type="pct"/>
            <w:vAlign w:val="center"/>
          </w:tcPr>
          <w:p w14:paraId="40D6B30F">
            <w:pPr>
              <w:keepNext w:val="0"/>
              <w:keepLines w:val="0"/>
              <w:pageBreakBefore w:val="0"/>
              <w:tabs>
                <w:tab w:val="left" w:pos="539"/>
                <w:tab w:val="center" w:pos="4500"/>
                <w:tab w:val="left" w:pos="7050"/>
              </w:tabs>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r w14:paraId="3C067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jc w:val="center"/>
        </w:trPr>
        <w:tc>
          <w:tcPr>
            <w:tcW w:w="385" w:type="pct"/>
            <w:vMerge w:val="continue"/>
            <w:vAlign w:val="center"/>
          </w:tcPr>
          <w:p w14:paraId="60FA3E03">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val="en-US" w:eastAsia="zh-CN"/>
              </w:rPr>
            </w:pPr>
          </w:p>
        </w:tc>
        <w:tc>
          <w:tcPr>
            <w:tcW w:w="543" w:type="pct"/>
            <w:vAlign w:val="center"/>
          </w:tcPr>
          <w:p w14:paraId="49761BC2">
            <w:pPr>
              <w:keepNext w:val="0"/>
              <w:keepLines w:val="0"/>
              <w:pageBreakBefore w:val="0"/>
              <w:kinsoku/>
              <w:wordWrap/>
              <w:overflowPunct/>
              <w:topLinePunct w:val="0"/>
              <w:autoSpaceDE/>
              <w:autoSpaceDN/>
              <w:bidi w:val="0"/>
              <w:spacing w:line="360" w:lineRule="exact"/>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285" w:type="pct"/>
            <w:vAlign w:val="center"/>
          </w:tcPr>
          <w:p w14:paraId="21CE7A84">
            <w:pPr>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多参数生物反馈仪</w:t>
            </w:r>
          </w:p>
        </w:tc>
        <w:tc>
          <w:tcPr>
            <w:tcW w:w="719" w:type="dxa"/>
            <w:vAlign w:val="center"/>
          </w:tcPr>
          <w:p w14:paraId="53C56477">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w:t>
            </w:r>
          </w:p>
        </w:tc>
        <w:tc>
          <w:tcPr>
            <w:tcW w:w="1117" w:type="dxa"/>
            <w:vAlign w:val="center"/>
          </w:tcPr>
          <w:p w14:paraId="3AAC8084">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331" w:type="dxa"/>
            <w:vAlign w:val="center"/>
          </w:tcPr>
          <w:p w14:paraId="6236525C">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cs="宋体"/>
                <w:i w:val="0"/>
                <w:iCs w:val="0"/>
                <w:caps w:val="0"/>
                <w:color w:val="auto"/>
                <w:spacing w:val="0"/>
                <w:kern w:val="0"/>
                <w:sz w:val="24"/>
                <w:szCs w:val="24"/>
                <w:highlight w:val="none"/>
                <w:shd w:val="clear" w:color="auto" w:fill="FFFFFF"/>
                <w:lang w:val="en-US" w:eastAsia="zh-CN" w:bidi="ar"/>
              </w:rPr>
            </w:pPr>
            <w:r>
              <w:rPr>
                <w:rFonts w:hint="eastAsia" w:ascii="宋体" w:hAnsi="宋体" w:cs="宋体"/>
                <w:i w:val="0"/>
                <w:iCs w:val="0"/>
                <w:caps w:val="0"/>
                <w:color w:val="auto"/>
                <w:spacing w:val="0"/>
                <w:kern w:val="0"/>
                <w:sz w:val="24"/>
                <w:szCs w:val="24"/>
                <w:highlight w:val="none"/>
                <w:shd w:val="clear" w:color="auto" w:fill="FFFFFF"/>
                <w:lang w:val="en-US" w:eastAsia="zh-CN" w:bidi="ar"/>
              </w:rPr>
              <w:t>190000</w:t>
            </w:r>
          </w:p>
        </w:tc>
        <w:tc>
          <w:tcPr>
            <w:tcW w:w="1037" w:type="dxa"/>
            <w:vAlign w:val="center"/>
          </w:tcPr>
          <w:p w14:paraId="5F85FBC6">
            <w:pPr>
              <w:pStyle w:val="29"/>
              <w:keepNext w:val="0"/>
              <w:keepLines w:val="0"/>
              <w:pageBreakBefore w:val="0"/>
              <w:kinsoku/>
              <w:wordWrap/>
              <w:overflowPunct/>
              <w:topLinePunct w:val="0"/>
              <w:autoSpaceDE/>
              <w:autoSpaceDN/>
              <w:bidi w:val="0"/>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102" w:type="dxa"/>
            <w:vAlign w:val="center"/>
          </w:tcPr>
          <w:p w14:paraId="56AAB9F9">
            <w:pPr>
              <w:keepNext w:val="0"/>
              <w:keepLines w:val="0"/>
              <w:pageBreakBefore w:val="0"/>
              <w:tabs>
                <w:tab w:val="left" w:pos="539"/>
                <w:tab w:val="center" w:pos="4500"/>
                <w:tab w:val="left" w:pos="7050"/>
              </w:tabs>
              <w:kinsoku/>
              <w:wordWrap/>
              <w:overflowPunct/>
              <w:topLinePunct w:val="0"/>
              <w:autoSpaceDE/>
              <w:autoSpaceDN/>
              <w:bidi w:val="0"/>
              <w:spacing w:line="36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2DA9E87D">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.采购项目需要落实的政府采购政策：</w:t>
      </w:r>
    </w:p>
    <w:p w14:paraId="03E0B1EC">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eastAsia="宋体" w:cs="宋体"/>
          <w:color w:val="auto"/>
          <w:sz w:val="24"/>
          <w:szCs w:val="24"/>
        </w:rPr>
        <w:t>进口产品：</w:t>
      </w:r>
      <w:r>
        <w:rPr>
          <w:rFonts w:hint="eastAsia" w:ascii="宋体" w:hAnsi="宋体" w:cs="宋体"/>
          <w:i w:val="0"/>
          <w:iCs w:val="0"/>
          <w:caps w:val="0"/>
          <w:color w:val="auto"/>
          <w:spacing w:val="0"/>
          <w:sz w:val="24"/>
          <w:szCs w:val="24"/>
          <w:shd w:val="clear" w:color="auto" w:fill="FFFFFF"/>
          <w:lang w:val="en-US" w:eastAsia="zh-CN"/>
        </w:rPr>
        <w:t>不适用</w:t>
      </w:r>
      <w:r>
        <w:rPr>
          <w:rFonts w:hint="eastAsia" w:ascii="宋体" w:hAnsi="宋体" w:eastAsia="宋体" w:cs="宋体"/>
          <w:color w:val="auto"/>
          <w:sz w:val="24"/>
          <w:szCs w:val="24"/>
        </w:rPr>
        <w:t>于</w:t>
      </w:r>
      <w:r>
        <w:rPr>
          <w:rFonts w:hint="eastAsia" w:ascii="宋体" w:hAnsi="宋体" w:cs="宋体"/>
          <w:i w:val="0"/>
          <w:iCs w:val="0"/>
          <w:caps w:val="0"/>
          <w:color w:val="auto"/>
          <w:spacing w:val="0"/>
          <w:sz w:val="24"/>
          <w:szCs w:val="24"/>
          <w:shd w:val="clear" w:color="auto" w:fill="FFFFFF"/>
          <w:lang w:val="en-US" w:eastAsia="zh-CN"/>
        </w:rPr>
        <w:t>本项目。</w:t>
      </w:r>
    </w:p>
    <w:p w14:paraId="58A234E4">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节能产品：</w:t>
      </w:r>
      <w:r>
        <w:rPr>
          <w:rFonts w:hint="eastAsia" w:ascii="宋体" w:hAnsi="宋体" w:eastAsia="宋体" w:cs="宋体"/>
          <w:i w:val="0"/>
          <w:iCs w:val="0"/>
          <w:caps w:val="0"/>
          <w:color w:val="auto"/>
          <w:spacing w:val="0"/>
          <w:sz w:val="24"/>
          <w:szCs w:val="24"/>
          <w:highlight w:val="none"/>
          <w:shd w:val="clear" w:color="auto" w:fill="FFFFFF"/>
          <w:lang w:eastAsia="zh-CN"/>
        </w:rPr>
        <w:t>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宋体" w:hAnsi="宋体" w:eastAsia="宋体" w:cs="宋体"/>
          <w:i w:val="0"/>
          <w:iCs w:val="0"/>
          <w:caps w:val="0"/>
          <w:color w:val="auto"/>
          <w:spacing w:val="0"/>
          <w:sz w:val="24"/>
          <w:szCs w:val="24"/>
          <w:highlight w:val="none"/>
          <w:shd w:val="clear" w:color="auto" w:fill="FFFFFF"/>
        </w:rPr>
        <w:t>。</w:t>
      </w:r>
    </w:p>
    <w:p w14:paraId="53CFF8DA">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环境标志产品：</w:t>
      </w:r>
      <w:r>
        <w:rPr>
          <w:rFonts w:hint="eastAsia" w:ascii="宋体" w:hAnsi="宋体" w:eastAsia="宋体" w:cs="宋体"/>
          <w:i w:val="0"/>
          <w:iCs w:val="0"/>
          <w:caps w:val="0"/>
          <w:color w:val="auto"/>
          <w:spacing w:val="0"/>
          <w:sz w:val="24"/>
          <w:szCs w:val="24"/>
          <w:highlight w:val="none"/>
          <w:shd w:val="clear" w:color="auto" w:fill="FFFFFF"/>
          <w:lang w:eastAsia="zh-CN"/>
        </w:rPr>
        <w:t>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宋体" w:hAnsi="宋体" w:eastAsia="宋体" w:cs="宋体"/>
          <w:i w:val="0"/>
          <w:iCs w:val="0"/>
          <w:caps w:val="0"/>
          <w:color w:val="auto"/>
          <w:spacing w:val="0"/>
          <w:sz w:val="24"/>
          <w:szCs w:val="24"/>
          <w:highlight w:val="none"/>
          <w:shd w:val="clear" w:color="auto" w:fill="FFFFFF"/>
        </w:rPr>
        <w:t>。</w:t>
      </w:r>
    </w:p>
    <w:p w14:paraId="3E0FEB8B">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6A45AFB8">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cs="宋体" w:eastAsiaTheme="minorEastAsia"/>
          <w:color w:val="auto"/>
          <w:sz w:val="24"/>
          <w:szCs w:val="24"/>
          <w:highlight w:val="none"/>
          <w:lang w:eastAsia="zh-CN"/>
        </w:rPr>
      </w:pPr>
      <w:r>
        <w:rPr>
          <w:rFonts w:hint="eastAsia" w:ascii="宋体" w:hAnsi="宋体" w:eastAsia="宋体" w:cs="宋体"/>
          <w:color w:val="auto"/>
          <w:sz w:val="24"/>
          <w:szCs w:val="24"/>
          <w:highlight w:val="none"/>
          <w:lang w:eastAsia="zh-CN"/>
        </w:rPr>
        <w:t>合同包1</w:t>
      </w:r>
      <w:r>
        <w:rPr>
          <w:rFonts w:hint="eastAsia" w:ascii="宋体" w:hAnsi="宋体" w:eastAsia="宋体" w:cs="宋体"/>
          <w:color w:val="auto"/>
          <w:sz w:val="24"/>
          <w:szCs w:val="24"/>
          <w:highlight w:val="none"/>
        </w:rPr>
        <w:t>：</w:t>
      </w:r>
      <w:r>
        <w:rPr>
          <w:rFonts w:hint="eastAsia" w:cs="宋体"/>
          <w:b w:val="0"/>
          <w:bCs w:val="0"/>
          <w:sz w:val="24"/>
          <w:szCs w:val="24"/>
          <w:highlight w:val="none"/>
          <w:shd w:val="clear" w:color="auto" w:fill="FFFFFF"/>
          <w:lang w:val="en-US" w:eastAsia="zh-CN"/>
        </w:rPr>
        <w:t>不</w:t>
      </w:r>
      <w:r>
        <w:rPr>
          <w:rFonts w:hint="eastAsia" w:cs="宋体"/>
          <w:b w:val="0"/>
          <w:bCs w:val="0"/>
          <w:sz w:val="24"/>
          <w:szCs w:val="24"/>
          <w:highlight w:val="none"/>
          <w:shd w:val="clear" w:color="auto" w:fill="FFFFFF"/>
        </w:rPr>
        <w:t>专门面向中小企业采购</w:t>
      </w:r>
      <w:r>
        <w:rPr>
          <w:rFonts w:hint="eastAsia" w:cs="宋体"/>
          <w:b w:val="0"/>
          <w:bCs w:val="0"/>
          <w:sz w:val="24"/>
          <w:szCs w:val="24"/>
          <w:highlight w:val="none"/>
          <w:shd w:val="clear" w:color="auto" w:fill="FFFFFF"/>
          <w:lang w:eastAsia="zh-CN"/>
        </w:rPr>
        <w:t>。</w:t>
      </w:r>
    </w:p>
    <w:p w14:paraId="1C841FD7">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.供应商的资格要求：</w:t>
      </w:r>
    </w:p>
    <w:p w14:paraId="433AF1EE">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.1法定条件：符合《中华</w:t>
      </w:r>
      <w:r>
        <w:rPr>
          <w:rFonts w:hint="eastAsia" w:ascii="宋体" w:hAnsi="宋体" w:eastAsia="宋体" w:cs="宋体"/>
          <w:color w:val="auto"/>
          <w:sz w:val="24"/>
          <w:szCs w:val="24"/>
        </w:rPr>
        <w:t>人民共和国政府采购法》第二十二条第一款规定的条件。</w:t>
      </w:r>
    </w:p>
    <w:p w14:paraId="04D56DFC">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75B3DA43">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合同包1</w:t>
      </w:r>
      <w:r>
        <w:rPr>
          <w:rFonts w:hint="eastAsia" w:ascii="宋体" w:hAnsi="宋体" w:eastAsia="宋体" w:cs="宋体"/>
          <w:color w:val="auto"/>
          <w:sz w:val="24"/>
          <w:szCs w:val="24"/>
          <w:highlight w:val="none"/>
        </w:rPr>
        <w:t>：</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6E8F2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7C68E826">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7080" w:type="dxa"/>
          </w:tcPr>
          <w:p w14:paraId="0BCA634F">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0042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5E379452">
            <w:pPr>
              <w:pStyle w:val="2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资格承诺函</w:t>
            </w:r>
          </w:p>
        </w:tc>
        <w:tc>
          <w:tcPr>
            <w:tcW w:w="7080" w:type="dxa"/>
            <w:vAlign w:val="top"/>
          </w:tcPr>
          <w:p w14:paraId="376E94DB">
            <w:pPr>
              <w:pStyle w:val="2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787C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65F4453F">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shd w:val="clear" w:color="auto" w:fill="auto"/>
                <w:lang w:val="en-US" w:eastAsia="zh-CN" w:bidi="ar-SA"/>
              </w:rPr>
              <w:t>供应商应符合《医疗器械经营监督管理办法》的规定</w:t>
            </w:r>
          </w:p>
        </w:tc>
        <w:tc>
          <w:tcPr>
            <w:tcW w:w="7080" w:type="dxa"/>
          </w:tcPr>
          <w:p w14:paraId="7D3C2ABD">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shd w:val="clear" w:color="auto" w:fill="auto"/>
                <w:lang w:val="en-US" w:eastAsia="zh-CN" w:bidi="ar-SA"/>
              </w:rPr>
              <w:t>供应商为产品制造商的，须提供《医疗器械生产许可证》（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产品属于一类医疗器械）；供应商为产品经销商且</w:t>
            </w:r>
            <w:r>
              <w:rPr>
                <w:rFonts w:hint="eastAsia" w:ascii="宋体" w:hAnsi="宋体" w:eastAsia="宋体" w:cs="宋体"/>
                <w:color w:val="auto"/>
                <w:sz w:val="24"/>
                <w:szCs w:val="24"/>
                <w:highlight w:val="none"/>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647E7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6CFEFD75">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产品应符合《医疗器械监督管理条例》的规定</w:t>
            </w:r>
          </w:p>
        </w:tc>
        <w:tc>
          <w:tcPr>
            <w:tcW w:w="7080" w:type="dxa"/>
          </w:tcPr>
          <w:p w14:paraId="6FEDE4DA">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相关证明材料。所有证件必须在有效期内。</w:t>
            </w:r>
          </w:p>
        </w:tc>
      </w:tr>
    </w:tbl>
    <w:p w14:paraId="1CD40F32">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.3是否接受联合体形式的响应磋商：</w:t>
      </w:r>
    </w:p>
    <w:p w14:paraId="1D267DA8">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合同包1</w:t>
      </w:r>
      <w:r>
        <w:rPr>
          <w:rFonts w:hint="eastAsia" w:ascii="宋体" w:hAnsi="宋体" w:eastAsia="宋体" w:cs="宋体"/>
          <w:color w:val="auto"/>
          <w:sz w:val="24"/>
          <w:szCs w:val="24"/>
        </w:rPr>
        <w:t>：不接受</w:t>
      </w:r>
    </w:p>
    <w:p w14:paraId="41221872">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第五章。</w:t>
      </w:r>
    </w:p>
    <w:p w14:paraId="6AA4A8AE">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.竞争性</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获取期限：</w:t>
      </w:r>
    </w:p>
    <w:p w14:paraId="53A99BCE">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详见采购公告或更正公告（若有）。</w:t>
      </w:r>
    </w:p>
    <w:p w14:paraId="003BACFE">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6.1如果采购过程中有发出更正公告，采购人将根据实际情况确定是否延长文件获取期限，则文件获取截止时间以更正公告中的约定为准。</w:t>
      </w:r>
    </w:p>
    <w:p w14:paraId="4B57BD21">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6.2竞争性采购文件获取期限内，凡有意参加本项目的供应商应通过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eastAsia="宋体" w:cs="宋体"/>
          <w:b w:val="0"/>
          <w:bCs/>
          <w:color w:val="auto"/>
          <w:sz w:val="24"/>
          <w:szCs w:val="24"/>
          <w:lang w:val="en-US" w:eastAsia="zh-CN"/>
        </w:rPr>
        <w:t>下载附件《招标（采购）文件购买登记表》填写并加盖报名供应商公章后将扫描件发送到邮箱fjfrzbpt@163.com或者到现场受理报名，否则报价响应将被拒绝。</w:t>
      </w:r>
    </w:p>
    <w:p w14:paraId="5D2E2C64">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.获取采购文件时间、地点、方式：</w:t>
      </w:r>
    </w:p>
    <w:p w14:paraId="0A1BCE7D">
      <w:pPr>
        <w:keepNext w:val="0"/>
        <w:keepLines w:val="0"/>
        <w:pageBreakBefore w:val="0"/>
        <w:kinsoku/>
        <w:overflowPunct/>
        <w:topLinePunct w:val="0"/>
        <w:autoSpaceDE/>
        <w:autoSpaceDN/>
        <w:bidi w:val="0"/>
        <w:adjustRightInd w:val="0"/>
        <w:snapToGrid w:val="0"/>
        <w:spacing w:line="360" w:lineRule="exact"/>
        <w:ind w:firstLine="480" w:firstLineChars="200"/>
        <w:textAlignment w:val="auto"/>
        <w:rPr>
          <w:rFonts w:hint="eastAsia" w:ascii="宋体" w:hAnsi="宋体" w:cs="宋体"/>
          <w:sz w:val="24"/>
        </w:rPr>
      </w:pPr>
      <w:r>
        <w:rPr>
          <w:rFonts w:hint="eastAsia" w:ascii="宋体" w:hAnsi="宋体" w:cs="宋体"/>
          <w:sz w:val="24"/>
          <w:shd w:val="clear" w:color="auto" w:fill="FFFFFF"/>
        </w:rPr>
        <w:t>7.1采购文件的提供期限：</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日起至</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日(周末、国家法定节假日除外)，</w:t>
      </w:r>
      <w:r>
        <w:rPr>
          <w:rFonts w:hint="eastAsia" w:ascii="宋体" w:hAnsi="宋体" w:cs="宋体"/>
          <w:b/>
          <w:bCs/>
          <w:sz w:val="24"/>
          <w:u w:val="single"/>
        </w:rPr>
        <w:t>每日上午08:30至12:00，下午14:</w:t>
      </w:r>
      <w:r>
        <w:rPr>
          <w:rFonts w:hint="eastAsia" w:ascii="宋体" w:hAnsi="宋体" w:cs="宋体"/>
          <w:b/>
          <w:bCs/>
          <w:sz w:val="24"/>
          <w:u w:val="single"/>
          <w:lang w:val="en-US" w:eastAsia="zh-CN"/>
        </w:rPr>
        <w:t>0</w:t>
      </w:r>
      <w:r>
        <w:rPr>
          <w:rFonts w:hint="eastAsia" w:ascii="宋体" w:hAnsi="宋体" w:cs="宋体"/>
          <w:b/>
          <w:bCs/>
          <w:sz w:val="24"/>
          <w:u w:val="single"/>
        </w:rPr>
        <w:t>0至1</w:t>
      </w:r>
      <w:r>
        <w:rPr>
          <w:rFonts w:hint="eastAsia" w:ascii="宋体" w:hAnsi="宋体" w:cs="宋体"/>
          <w:b/>
          <w:bCs/>
          <w:sz w:val="24"/>
          <w:u w:val="single"/>
          <w:lang w:val="en-US" w:eastAsia="zh-CN"/>
        </w:rPr>
        <w:t>7</w:t>
      </w:r>
      <w:r>
        <w:rPr>
          <w:rFonts w:hint="eastAsia" w:ascii="宋体" w:hAnsi="宋体" w:cs="宋体"/>
          <w:b/>
          <w:bCs/>
          <w:sz w:val="24"/>
          <w:u w:val="single"/>
        </w:rPr>
        <w:t>:</w:t>
      </w:r>
      <w:r>
        <w:rPr>
          <w:rFonts w:hint="eastAsia" w:ascii="宋体" w:hAnsi="宋体" w:cs="宋体"/>
          <w:b/>
          <w:bCs/>
          <w:sz w:val="24"/>
          <w:u w:val="single"/>
          <w:lang w:val="en-US" w:eastAsia="zh-CN"/>
        </w:rPr>
        <w:t>3</w:t>
      </w:r>
      <w:r>
        <w:rPr>
          <w:rFonts w:hint="eastAsia" w:ascii="宋体" w:hAnsi="宋体" w:cs="宋体"/>
          <w:b/>
          <w:bCs/>
          <w:sz w:val="24"/>
          <w:u w:val="single"/>
        </w:rPr>
        <w:t>0(北京时间)</w:t>
      </w:r>
      <w:r>
        <w:rPr>
          <w:rFonts w:hint="eastAsia" w:ascii="宋体" w:hAnsi="宋体" w:cs="宋体"/>
          <w:b/>
          <w:bCs/>
          <w:sz w:val="24"/>
        </w:rPr>
        <w:t xml:space="preserve"> 。</w:t>
      </w:r>
      <w:r>
        <w:rPr>
          <w:rFonts w:hint="eastAsia" w:ascii="宋体" w:hAnsi="宋体" w:cs="宋体"/>
          <w:sz w:val="24"/>
          <w:shd w:val="clear" w:color="auto" w:fill="FFFFFF"/>
        </w:rPr>
        <w:t>详见</w:t>
      </w:r>
      <w:r>
        <w:rPr>
          <w:rFonts w:hint="eastAsia" w:ascii="宋体" w:hAnsi="宋体" w:cs="宋体"/>
          <w:sz w:val="24"/>
          <w:shd w:val="clear" w:color="auto" w:fill="FFFFFF"/>
          <w:lang w:eastAsia="zh-CN"/>
        </w:rPr>
        <w:t>采购公告</w:t>
      </w:r>
      <w:r>
        <w:rPr>
          <w:rFonts w:hint="eastAsia" w:ascii="宋体" w:hAnsi="宋体" w:cs="宋体"/>
          <w:sz w:val="24"/>
          <w:shd w:val="clear" w:color="auto" w:fill="FFFFFF"/>
        </w:rPr>
        <w:t>或更正公告（若有），若不一致，以更正公告（若有）为准。采购文件的提供期限与</w:t>
      </w:r>
      <w:r>
        <w:rPr>
          <w:rFonts w:hint="eastAsia" w:ascii="宋体" w:hAnsi="宋体" w:cs="宋体"/>
          <w:sz w:val="24"/>
          <w:shd w:val="clear" w:color="auto" w:fill="FFFFFF"/>
          <w:lang w:eastAsia="zh-CN"/>
        </w:rPr>
        <w:t>采购公告</w:t>
      </w:r>
      <w:r>
        <w:rPr>
          <w:rFonts w:hint="eastAsia" w:ascii="宋体" w:hAnsi="宋体" w:cs="宋体"/>
          <w:sz w:val="24"/>
          <w:shd w:val="clear" w:color="auto" w:fill="FFFFFF"/>
        </w:rPr>
        <w:t>的公告期限保持一致。</w:t>
      </w:r>
    </w:p>
    <w:p w14:paraId="655F15A4">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cs="宋体"/>
          <w:kern w:val="0"/>
          <w:sz w:val="24"/>
        </w:rPr>
      </w:pPr>
      <w:r>
        <w:rPr>
          <w:rFonts w:hint="eastAsia" w:ascii="宋体" w:hAnsi="宋体" w:cs="宋体"/>
          <w:sz w:val="24"/>
          <w:shd w:val="clear" w:color="auto" w:fill="FFFFFF"/>
        </w:rPr>
        <w:t>7.2获取地点及方式：</w:t>
      </w:r>
      <w:r>
        <w:rPr>
          <w:rFonts w:hint="eastAsia" w:ascii="宋体" w:hAnsi="宋体" w:cs="宋体"/>
          <w:kern w:val="0"/>
          <w:sz w:val="24"/>
        </w:rPr>
        <w:fldChar w:fldCharType="begin"/>
      </w:r>
      <w:r>
        <w:rPr>
          <w:rFonts w:hint="eastAsia" w:ascii="宋体" w:hAnsi="宋体" w:cs="宋体"/>
          <w:kern w:val="0"/>
          <w:sz w:val="24"/>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cs="宋体"/>
          <w:kern w:val="0"/>
          <w:sz w:val="24"/>
        </w:rPr>
        <w:fldChar w:fldCharType="separate"/>
      </w:r>
      <w:r>
        <w:rPr>
          <w:rFonts w:hint="eastAsia" w:ascii="宋体" w:hAnsi="宋体" w:cs="宋体"/>
          <w:kern w:val="0"/>
          <w:sz w:val="24"/>
        </w:rPr>
        <w:t>在规定时间内（周末、</w:t>
      </w:r>
      <w:r>
        <w:rPr>
          <w:rFonts w:hint="eastAsia" w:ascii="宋体" w:hAnsi="宋体" w:cs="宋体"/>
          <w:kern w:val="0"/>
          <w:sz w:val="24"/>
          <w:lang w:val="en-US" w:eastAsia="zh-CN"/>
        </w:rPr>
        <w:t>国家</w:t>
      </w:r>
      <w:r>
        <w:rPr>
          <w:rFonts w:hint="eastAsia" w:ascii="宋体" w:hAnsi="宋体" w:cs="宋体"/>
          <w:kern w:val="0"/>
          <w:sz w:val="24"/>
        </w:rPr>
        <w:t>法定节假日除外），凡有意参加本项目的供应商</w:t>
      </w:r>
      <w:r>
        <w:rPr>
          <w:rFonts w:hint="eastAsia" w:ascii="宋体" w:hAnsi="宋体" w:cs="宋体"/>
          <w:sz w:val="24"/>
          <w:shd w:val="clear" w:color="auto" w:fill="FFFFFF"/>
        </w:rPr>
        <w:t>应通过</w:t>
      </w:r>
      <w:r>
        <w:rPr>
          <w:rFonts w:hint="eastAsia" w:ascii="宋体" w:hAnsi="宋体" w:eastAsia="宋体" w:cs="宋体"/>
          <w:b w:val="0"/>
          <w:bCs/>
          <w:color w:val="auto"/>
          <w:sz w:val="24"/>
          <w:szCs w:val="24"/>
          <w:highlight w:val="none"/>
        </w:rPr>
        <w:t>工采通平台</w:t>
      </w:r>
      <w:r>
        <w:rPr>
          <w:rFonts w:hint="eastAsia" w:ascii="宋体" w:hAnsi="宋体" w:cs="宋体"/>
          <w:kern w:val="0"/>
          <w:sz w:val="24"/>
        </w:rPr>
        <w:t>下载附件《招标（采购）文件购买登记表》填写并加盖报名供应商公章后将扫描件发送到邮箱</w:t>
      </w:r>
      <w:r>
        <w:rPr>
          <w:rFonts w:hint="eastAsia" w:ascii="宋体" w:hAnsi="宋体" w:cs="宋体"/>
          <w:kern w:val="0"/>
          <w:sz w:val="24"/>
          <w:lang w:eastAsia="zh-CN"/>
        </w:rPr>
        <w:t>fjfrzbpt@163.com</w:t>
      </w:r>
      <w:r>
        <w:rPr>
          <w:rFonts w:hint="eastAsia" w:ascii="宋体" w:hAnsi="宋体" w:cs="宋体"/>
          <w:kern w:val="0"/>
          <w:sz w:val="24"/>
        </w:rPr>
        <w:t>或者到现场受理报名。</w:t>
      </w:r>
      <w:r>
        <w:rPr>
          <w:rFonts w:hint="eastAsia" w:ascii="宋体" w:hAnsi="宋体" w:cs="宋体"/>
          <w:kern w:val="0"/>
          <w:sz w:val="24"/>
        </w:rPr>
        <w:fldChar w:fldCharType="end"/>
      </w:r>
    </w:p>
    <w:p w14:paraId="260B17C9">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cs="宋体"/>
          <w:kern w:val="0"/>
          <w:sz w:val="24"/>
        </w:rPr>
      </w:pPr>
      <w:r>
        <w:rPr>
          <w:rFonts w:hint="eastAsia" w:ascii="宋体" w:hAnsi="宋体" w:cs="宋体"/>
          <w:b/>
          <w:bCs/>
          <w:kern w:val="0"/>
          <w:sz w:val="24"/>
        </w:rPr>
        <w:t>注：未通过上述途径获取采购文件的，不予书面通知采购文件更改补充内容等（如有）及不受理响应。</w:t>
      </w:r>
    </w:p>
    <w:p w14:paraId="4E1C1EEA">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exact"/>
        <w:ind w:firstLine="42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.采购文件售价：</w:t>
      </w:r>
      <w:r>
        <w:rPr>
          <w:rFonts w:cs="宋体"/>
          <w:sz w:val="24"/>
          <w:szCs w:val="24"/>
          <w:shd w:val="clear" w:color="auto" w:fill="FFFFFF"/>
        </w:rPr>
        <w:t>纸质采购文件或电子采购文件的售价均为100元人民币/份。纸质采购文件与电子采购文件具有同等法律效力，采购文件售后不退。</w:t>
      </w:r>
    </w:p>
    <w:p w14:paraId="1883F3AF">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.首次响应文件递交截止时间及地点：</w:t>
      </w:r>
    </w:p>
    <w:p w14:paraId="108FC7AA">
      <w:pPr>
        <w:keepNext w:val="0"/>
        <w:keepLines w:val="0"/>
        <w:pageBreakBefore w:val="0"/>
        <w:kinsoku/>
        <w:overflowPunct/>
        <w:topLinePunct w:val="0"/>
        <w:autoSpaceDE/>
        <w:autoSpaceDN/>
        <w:bidi w:val="0"/>
        <w:adjustRightInd w:val="0"/>
        <w:snapToGrid w:val="0"/>
        <w:spacing w:line="360" w:lineRule="exact"/>
        <w:ind w:firstLine="480" w:firstLineChars="200"/>
        <w:textAlignment w:val="auto"/>
        <w:rPr>
          <w:rFonts w:ascii="宋体" w:cs="宋体"/>
          <w:b/>
          <w:bCs/>
          <w:kern w:val="0"/>
        </w:rPr>
      </w:pPr>
      <w:r>
        <w:rPr>
          <w:rFonts w:hint="eastAsia" w:hAnsi="宋体"/>
          <w:sz w:val="24"/>
        </w:rPr>
        <w:t>响应人应于</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r>
        <w:rPr>
          <w:rFonts w:hint="eastAsia" w:ascii="宋体" w:hAnsi="宋体" w:cs="宋体"/>
          <w:sz w:val="24"/>
          <w:u w:val="single"/>
          <w:lang w:val="en-US" w:eastAsia="zh-CN"/>
        </w:rPr>
        <w:t xml:space="preserve">  </w:t>
      </w:r>
      <w:r>
        <w:rPr>
          <w:rFonts w:hint="eastAsia" w:ascii="宋体" w:hAnsi="宋体" w:cs="宋体"/>
          <w:sz w:val="24"/>
        </w:rPr>
        <w:t>时</w:t>
      </w:r>
      <w:r>
        <w:rPr>
          <w:rFonts w:hint="eastAsia" w:ascii="宋体" w:hAnsi="宋体" w:cs="宋体"/>
          <w:sz w:val="24"/>
          <w:u w:val="single"/>
          <w:lang w:val="en-US" w:eastAsia="zh-CN"/>
        </w:rPr>
        <w:t xml:space="preserve">  </w:t>
      </w:r>
      <w:r>
        <w:rPr>
          <w:rFonts w:hint="eastAsia" w:ascii="宋体" w:hAnsi="宋体" w:cs="宋体"/>
          <w:sz w:val="24"/>
        </w:rPr>
        <w:t>分</w:t>
      </w:r>
      <w:r>
        <w:rPr>
          <w:rFonts w:hint="eastAsia" w:hAnsi="宋体"/>
          <w:sz w:val="24"/>
        </w:rPr>
        <w:t>（北京时间）前将响应文件递交至</w:t>
      </w:r>
      <w:r>
        <w:rPr>
          <w:rFonts w:hint="eastAsia" w:ascii="宋体" w:hAnsi="宋体" w:cs="宋体"/>
          <w:b/>
          <w:bCs/>
          <w:sz w:val="24"/>
          <w:lang w:eastAsia="zh-CN"/>
        </w:rPr>
        <w:t>福建省福瑞工程管理有限公司(福建省莆田市城厢区龙桥街道福兴路521弄2号楼1梯二层)</w:t>
      </w:r>
      <w:r>
        <w:rPr>
          <w:rFonts w:hint="eastAsia" w:hAnsi="宋体"/>
          <w:sz w:val="24"/>
        </w:rPr>
        <w:t>，</w:t>
      </w:r>
      <w:r>
        <w:rPr>
          <w:rFonts w:hint="eastAsia" w:hAnsi="宋体"/>
          <w:sz w:val="24"/>
          <w:shd w:val="pct10" w:color="auto" w:fill="FFFFFF"/>
        </w:rPr>
        <w:t>逾期送达的或未密封的响应文件将被拒绝。</w:t>
      </w:r>
    </w:p>
    <w:p w14:paraId="6F66E7C9">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.磋商时间及地点：</w:t>
      </w:r>
    </w:p>
    <w:p w14:paraId="1F3D0D85">
      <w:pPr>
        <w:pStyle w:val="17"/>
        <w:keepNext w:val="0"/>
        <w:keepLines w:val="0"/>
        <w:pageBreakBefore w:val="0"/>
        <w:widowControl/>
        <w:shd w:val="clear" w:color="auto" w:fill="FFFFFF"/>
        <w:kinsoku/>
        <w:overflowPunct/>
        <w:topLinePunct w:val="0"/>
        <w:autoSpaceDE/>
        <w:autoSpaceDN/>
        <w:bidi w:val="0"/>
        <w:spacing w:before="0" w:beforeAutospacing="0" w:after="0" w:afterAutospacing="0" w:line="360" w:lineRule="exact"/>
        <w:ind w:firstLine="420"/>
        <w:textAlignment w:val="auto"/>
        <w:rPr>
          <w:rFonts w:hint="eastAsia" w:ascii="宋体" w:hAnsi="宋体" w:cs="宋体"/>
        </w:rPr>
      </w:pPr>
      <w:r>
        <w:rPr>
          <w:rFonts w:hint="eastAsia" w:hAnsi="宋体"/>
        </w:rPr>
        <w:t>与提交响应文件截止时间的同一时间、同一地点。</w:t>
      </w:r>
      <w:r>
        <w:rPr>
          <w:rFonts w:hint="eastAsia" w:ascii="宋体" w:hAnsi="宋体" w:cs="宋体"/>
          <w:shd w:val="clear" w:color="auto" w:fill="FFFFFF"/>
        </w:rPr>
        <w:t>详见</w:t>
      </w:r>
      <w:r>
        <w:rPr>
          <w:rFonts w:hint="eastAsia" w:cs="宋体"/>
          <w:shd w:val="clear" w:color="auto" w:fill="FFFFFF"/>
          <w:lang w:eastAsia="zh-CN"/>
        </w:rPr>
        <w:t>采购公告</w:t>
      </w:r>
      <w:r>
        <w:rPr>
          <w:rFonts w:hint="eastAsia" w:ascii="宋体" w:hAnsi="宋体" w:cs="宋体"/>
          <w:shd w:val="clear" w:color="auto" w:fill="FFFFFF"/>
        </w:rPr>
        <w:t>或更正公告（若有），若不一致，以更正公告（若有）为准。</w:t>
      </w:r>
    </w:p>
    <w:p w14:paraId="669857C7">
      <w:pPr>
        <w:pStyle w:val="29"/>
        <w:keepNext w:val="0"/>
        <w:keepLines w:val="0"/>
        <w:pageBreakBefore w:val="0"/>
        <w:kinsoku/>
        <w:wordWrap/>
        <w:overflowPunct/>
        <w:topLinePunct w:val="0"/>
        <w:autoSpaceDE/>
        <w:autoSpaceDN/>
        <w:bidi w:val="0"/>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.竞争性</w:t>
      </w:r>
      <w:r>
        <w:rPr>
          <w:rFonts w:hint="eastAsia" w:ascii="宋体" w:hAnsi="宋体" w:eastAsia="宋体" w:cs="宋体"/>
          <w:b/>
          <w:color w:val="auto"/>
          <w:sz w:val="24"/>
          <w:szCs w:val="24"/>
          <w:lang w:eastAsia="zh-CN"/>
        </w:rPr>
        <w:t>采购公告</w:t>
      </w:r>
      <w:r>
        <w:rPr>
          <w:rFonts w:hint="eastAsia" w:ascii="宋体" w:hAnsi="宋体" w:eastAsia="宋体" w:cs="宋体"/>
          <w:b/>
          <w:color w:val="auto"/>
          <w:sz w:val="24"/>
          <w:szCs w:val="24"/>
        </w:rPr>
        <w:t>期限：</w:t>
      </w:r>
    </w:p>
    <w:p w14:paraId="73B63300">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公告</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之日起3个工作日。</w:t>
      </w:r>
      <w:bookmarkStart w:id="2" w:name="_Toc26545"/>
      <w:bookmarkStart w:id="3" w:name="_Toc8913"/>
    </w:p>
    <w:p w14:paraId="2652B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12.采购人：</w:t>
      </w:r>
      <w:r>
        <w:rPr>
          <w:rFonts w:hint="eastAsia" w:ascii="宋体" w:hAnsi="宋体" w:cs="宋体"/>
          <w:b/>
          <w:bCs/>
          <w:i w:val="0"/>
          <w:iCs w:val="0"/>
          <w:caps w:val="0"/>
          <w:color w:val="auto"/>
          <w:spacing w:val="0"/>
          <w:kern w:val="0"/>
          <w:sz w:val="24"/>
          <w:szCs w:val="24"/>
          <w:highlight w:val="none"/>
          <w:shd w:val="clear" w:color="auto" w:fill="FFFFFF"/>
          <w:lang w:val="en-US" w:eastAsia="zh-CN" w:bidi="ar"/>
        </w:rPr>
        <w:t>福建省仙游县妇幼保健院</w:t>
      </w:r>
    </w:p>
    <w:p w14:paraId="6E446B00">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地</w:t>
      </w:r>
      <w:r>
        <w:rPr>
          <w:rFonts w:hint="eastAsia" w:ascii="宋体" w:hAnsi="宋体" w:eastAsia="宋体" w:cs="宋体"/>
          <w:color w:val="auto"/>
          <w:sz w:val="24"/>
          <w:szCs w:val="24"/>
          <w:highlight w:val="none"/>
        </w:rPr>
        <w:t>址：</w:t>
      </w:r>
      <w:r>
        <w:rPr>
          <w:rFonts w:hint="eastAsia" w:ascii="宋体" w:hAnsi="宋体" w:eastAsia="宋体" w:cs="宋体"/>
          <w:b w:val="0"/>
          <w:bCs w:val="0"/>
          <w:color w:val="auto"/>
          <w:sz w:val="24"/>
          <w:szCs w:val="24"/>
          <w:highlight w:val="none"/>
          <w:lang w:val="en-US" w:eastAsia="zh-CN" w:bidi="ar-SA"/>
        </w:rPr>
        <w:t>仙游县鲤南镇仙安村温泉东路596号</w:t>
      </w:r>
    </w:p>
    <w:p w14:paraId="79D99A35">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邮编：351299</w:t>
      </w:r>
    </w:p>
    <w:p w14:paraId="41914DE6">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联系人：李先生</w:t>
      </w:r>
    </w:p>
    <w:p w14:paraId="42F7D689">
      <w:pPr>
        <w:pStyle w:val="29"/>
        <w:keepNext w:val="0"/>
        <w:keepLines w:val="0"/>
        <w:pageBreakBefore w:val="0"/>
        <w:kinsoku/>
        <w:wordWrap/>
        <w:overflowPunct/>
        <w:topLinePunct w:val="0"/>
        <w:autoSpaceDE/>
        <w:autoSpaceDN/>
        <w:bidi w:val="0"/>
        <w:spacing w:line="3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联系电话：13860993360</w:t>
      </w:r>
    </w:p>
    <w:p w14:paraId="5CD43A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2" w:firstLineChars="200"/>
        <w:jc w:val="left"/>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13.代理机构：</w:t>
      </w:r>
      <w:r>
        <w:rPr>
          <w:rFonts w:hint="eastAsia" w:ascii="宋体" w:hAnsi="宋体" w:cs="宋体"/>
          <w:b/>
          <w:bCs/>
          <w:i w:val="0"/>
          <w:iCs w:val="0"/>
          <w:caps w:val="0"/>
          <w:color w:val="auto"/>
          <w:spacing w:val="0"/>
          <w:kern w:val="0"/>
          <w:sz w:val="24"/>
          <w:szCs w:val="24"/>
          <w:highlight w:val="none"/>
          <w:shd w:val="clear" w:color="auto" w:fill="FFFFFF"/>
          <w:lang w:val="en-US" w:eastAsia="zh-CN" w:bidi="ar"/>
        </w:rPr>
        <w:t>福建省福瑞工程管理有限公司</w:t>
      </w:r>
    </w:p>
    <w:p w14:paraId="2050F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地址：</w:t>
      </w:r>
      <w:r>
        <w:rPr>
          <w:rFonts w:hint="eastAsia" w:ascii="宋体" w:hAnsi="宋体" w:eastAsia="宋体" w:cs="宋体"/>
          <w:color w:val="auto"/>
          <w:sz w:val="24"/>
          <w:szCs w:val="24"/>
        </w:rPr>
        <w:t>福建省福州市鼓楼区鼓西街道湖滨路66号中福西湖花园1#楼A区2层A店面</w:t>
      </w:r>
    </w:p>
    <w:p w14:paraId="32CD8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邮编：351100</w:t>
      </w:r>
    </w:p>
    <w:p w14:paraId="4022E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default" w:ascii="宋体" w:hAnsi="宋体" w:cs="宋体" w:eastAsiaTheme="minorEastAsia"/>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联系人：</w:t>
      </w:r>
      <w:r>
        <w:rPr>
          <w:rFonts w:hint="eastAsia" w:ascii="宋体" w:hAnsi="宋体" w:cs="宋体"/>
          <w:i w:val="0"/>
          <w:iCs w:val="0"/>
          <w:caps w:val="0"/>
          <w:color w:val="auto"/>
          <w:spacing w:val="0"/>
          <w:kern w:val="0"/>
          <w:sz w:val="24"/>
          <w:szCs w:val="24"/>
          <w:highlight w:val="none"/>
          <w:shd w:val="clear" w:color="auto" w:fill="FFFFFF"/>
          <w:lang w:val="en-US" w:eastAsia="zh-CN" w:bidi="ar"/>
        </w:rPr>
        <w:t>张先生</w:t>
      </w:r>
    </w:p>
    <w:p w14:paraId="6D59C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联系电话：</w:t>
      </w:r>
      <w:r>
        <w:rPr>
          <w:rFonts w:hint="eastAsia" w:ascii="宋体" w:hAnsi="宋体" w:cs="宋体"/>
          <w:i w:val="0"/>
          <w:iCs w:val="0"/>
          <w:caps w:val="0"/>
          <w:color w:val="auto"/>
          <w:spacing w:val="0"/>
          <w:kern w:val="0"/>
          <w:sz w:val="24"/>
          <w:szCs w:val="24"/>
          <w:highlight w:val="none"/>
          <w:shd w:val="clear" w:color="auto" w:fill="FFFFFF"/>
          <w:lang w:val="en-US" w:eastAsia="zh-CN" w:bidi="ar"/>
        </w:rPr>
        <w:t>0594-2209330</w:t>
      </w:r>
    </w:p>
    <w:p w14:paraId="1AF88828">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exact"/>
        <w:textAlignment w:val="auto"/>
        <w:rPr>
          <w:rFonts w:cs="宋体"/>
          <w:sz w:val="24"/>
          <w:szCs w:val="24"/>
        </w:rPr>
      </w:pPr>
      <w:r>
        <w:rPr>
          <w:rFonts w:cs="宋体"/>
          <w:sz w:val="24"/>
          <w:szCs w:val="24"/>
          <w:shd w:val="clear" w:color="auto" w:fill="FFFFFF"/>
        </w:rPr>
        <w:t>附1：提交响应保证金的银行账户信息</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60"/>
      </w:tblGrid>
      <w:tr w14:paraId="05E2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B418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银行账户</w:t>
            </w:r>
          </w:p>
        </w:tc>
      </w:tr>
      <w:tr w14:paraId="3771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45A4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开户名称：</w:t>
            </w:r>
            <w:r>
              <w:rPr>
                <w:rFonts w:hint="eastAsia" w:ascii="宋体" w:hAnsi="宋体" w:eastAsia="宋体" w:cs="宋体"/>
                <w:kern w:val="0"/>
                <w:sz w:val="24"/>
                <w:szCs w:val="20"/>
                <w:lang w:val="en-US" w:eastAsia="zh-CN" w:bidi="ar-SA"/>
              </w:rPr>
              <w:t>福建省福瑞工程管理有限公司莆田分公司</w:t>
            </w:r>
          </w:p>
        </w:tc>
      </w:tr>
      <w:tr w14:paraId="72B1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2C5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开户银行：</w:t>
            </w:r>
            <w:r>
              <w:rPr>
                <w:rFonts w:hint="eastAsia" w:ascii="宋体" w:hAnsi="宋体" w:eastAsia="宋体" w:cs="Times New Roman"/>
                <w:bCs/>
                <w:kern w:val="0"/>
                <w:sz w:val="24"/>
                <w:szCs w:val="20"/>
                <w:lang w:val="en-US" w:eastAsia="zh-CN" w:bidi="ar-SA"/>
              </w:rPr>
              <w:t>中国农业银行莆田市府支行</w:t>
            </w:r>
          </w:p>
        </w:tc>
      </w:tr>
      <w:tr w14:paraId="6217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414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银行账号：</w:t>
            </w:r>
            <w:r>
              <w:rPr>
                <w:rFonts w:hint="eastAsia" w:ascii="宋体" w:hAnsi="宋体" w:eastAsia="宋体" w:cs="宋体"/>
                <w:kern w:val="0"/>
                <w:sz w:val="24"/>
                <w:szCs w:val="20"/>
                <w:lang w:val="en-US" w:eastAsia="zh-CN" w:bidi="ar-SA"/>
              </w:rPr>
              <w:t>13441501040002994</w:t>
            </w:r>
          </w:p>
        </w:tc>
      </w:tr>
      <w:tr w14:paraId="7090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3DE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特别提示</w:t>
            </w:r>
          </w:p>
        </w:tc>
      </w:tr>
      <w:tr w14:paraId="7F27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85E2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1、请供应商务必认真核对账户信息，将</w:t>
            </w:r>
            <w:r>
              <w:rPr>
                <w:rFonts w:hint="eastAsia" w:ascii="宋体" w:hAnsi="宋体" w:cs="宋体" w:eastAsiaTheme="minorEastAsia"/>
                <w:i w:val="0"/>
                <w:iCs w:val="0"/>
                <w:caps w:val="0"/>
                <w:color w:val="auto"/>
                <w:spacing w:val="0"/>
                <w:kern w:val="0"/>
                <w:sz w:val="24"/>
                <w:szCs w:val="24"/>
                <w:highlight w:val="none"/>
                <w:lang w:val="en-US" w:eastAsia="zh-CN" w:bidi="ar"/>
              </w:rPr>
              <w:t>响应保证金</w:t>
            </w:r>
            <w:r>
              <w:rPr>
                <w:rFonts w:hint="eastAsia" w:ascii="宋体" w:hAnsi="宋体" w:eastAsia="宋体" w:cs="宋体"/>
                <w:i w:val="0"/>
                <w:iCs w:val="0"/>
                <w:caps w:val="0"/>
                <w:color w:val="auto"/>
                <w:spacing w:val="0"/>
                <w:kern w:val="0"/>
                <w:sz w:val="24"/>
                <w:szCs w:val="24"/>
                <w:highlight w:val="none"/>
                <w:lang w:val="en-US" w:eastAsia="zh-CN" w:bidi="ar"/>
              </w:rPr>
              <w:t>款项汇入对应账户，并自行承担因款项汇错而产生的一切后果。</w:t>
            </w:r>
          </w:p>
          <w:p w14:paraId="65346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2、请供应商在转账或电汇的凭证上务必按照以下格式注明，以便核对：“（项目编号：***、合同包：***）的</w:t>
            </w:r>
            <w:r>
              <w:rPr>
                <w:rFonts w:hint="eastAsia" w:ascii="宋体" w:hAnsi="宋体" w:cs="宋体" w:eastAsiaTheme="minorEastAsia"/>
                <w:i w:val="0"/>
                <w:iCs w:val="0"/>
                <w:caps w:val="0"/>
                <w:color w:val="auto"/>
                <w:spacing w:val="0"/>
                <w:kern w:val="0"/>
                <w:sz w:val="24"/>
                <w:szCs w:val="24"/>
                <w:highlight w:val="none"/>
                <w:lang w:val="en-US" w:eastAsia="zh-CN" w:bidi="ar"/>
              </w:rPr>
              <w:t>响应保证金</w:t>
            </w:r>
            <w:r>
              <w:rPr>
                <w:rFonts w:hint="eastAsia" w:ascii="宋体" w:hAnsi="宋体" w:eastAsia="宋体" w:cs="宋体"/>
                <w:i w:val="0"/>
                <w:iCs w:val="0"/>
                <w:caps w:val="0"/>
                <w:color w:val="auto"/>
                <w:spacing w:val="0"/>
                <w:kern w:val="0"/>
                <w:sz w:val="24"/>
                <w:szCs w:val="24"/>
                <w:highlight w:val="none"/>
                <w:lang w:val="en-US" w:eastAsia="zh-CN" w:bidi="ar"/>
              </w:rPr>
              <w:t>”。</w:t>
            </w:r>
          </w:p>
        </w:tc>
      </w:tr>
    </w:tbl>
    <w:p w14:paraId="2D665089">
      <w:pPr>
        <w:pStyle w:val="29"/>
        <w:keepNext w:val="0"/>
        <w:keepLines w:val="0"/>
        <w:pageBreakBefore w:val="0"/>
        <w:kinsoku/>
        <w:wordWrap/>
        <w:overflowPunct/>
        <w:topLinePunct w:val="0"/>
        <w:bidi w:val="0"/>
        <w:spacing w:line="360" w:lineRule="exact"/>
        <w:jc w:val="both"/>
        <w:outlineLvl w:val="0"/>
        <w:rPr>
          <w:b/>
          <w:color w:val="auto"/>
          <w:sz w:val="36"/>
        </w:rPr>
      </w:pPr>
    </w:p>
    <w:p w14:paraId="4F7C47AA">
      <w:pPr>
        <w:keepNext w:val="0"/>
        <w:keepLines w:val="0"/>
        <w:pageBreakBefore w:val="0"/>
        <w:kinsoku/>
        <w:wordWrap/>
        <w:overflowPunct/>
        <w:topLinePunct w:val="0"/>
        <w:bidi w:val="0"/>
        <w:spacing w:line="360" w:lineRule="exact"/>
        <w:rPr>
          <w:b/>
          <w:color w:val="auto"/>
          <w:sz w:val="36"/>
        </w:rPr>
      </w:pPr>
      <w:r>
        <w:rPr>
          <w:b/>
          <w:color w:val="auto"/>
          <w:sz w:val="36"/>
        </w:rPr>
        <w:br w:type="page"/>
      </w:r>
    </w:p>
    <w:p w14:paraId="63D6F89B">
      <w:pPr>
        <w:pStyle w:val="2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0"/>
        <w:rPr>
          <w:rFonts w:hint="eastAsia" w:asciiTheme="minorEastAsia" w:hAnsiTheme="minorEastAsia" w:eastAsiaTheme="minorEastAsia" w:cstheme="minorEastAsia"/>
          <w:color w:val="auto"/>
          <w:sz w:val="24"/>
          <w:szCs w:val="24"/>
        </w:rPr>
      </w:pPr>
      <w:r>
        <w:rPr>
          <w:rFonts w:hint="eastAsia"/>
          <w:b/>
          <w:color w:val="auto"/>
          <w:sz w:val="36"/>
        </w:rPr>
        <w:t>第二章</w:t>
      </w:r>
      <w:r>
        <w:rPr>
          <w:rFonts w:hint="eastAsia"/>
          <w:b/>
          <w:color w:val="auto"/>
          <w:sz w:val="36"/>
          <w:lang w:val="en-US" w:eastAsia="zh-CN"/>
        </w:rPr>
        <w:t xml:space="preserve"> </w:t>
      </w:r>
      <w:r>
        <w:rPr>
          <w:rFonts w:hint="eastAsia"/>
          <w:b/>
          <w:color w:val="auto"/>
          <w:sz w:val="36"/>
        </w:rPr>
        <w:t>竞争性磋商须知</w:t>
      </w:r>
      <w:bookmarkEnd w:id="2"/>
      <w:bookmarkEnd w:id="3"/>
    </w:p>
    <w:p w14:paraId="7553155C">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第1节  竞争性磋商须知前附表</w:t>
      </w:r>
    </w:p>
    <w:p w14:paraId="3A5C947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一、竞争性磋商须知前附表</w:t>
      </w:r>
    </w:p>
    <w:p w14:paraId="18F70424">
      <w:pPr>
        <w:pStyle w:val="29"/>
        <w:keepNext w:val="0"/>
        <w:keepLines w:val="0"/>
        <w:pageBreakBefore w:val="0"/>
        <w:kinsoku/>
        <w:wordWrap/>
        <w:overflowPunct/>
        <w:topLinePunct w:val="0"/>
        <w:autoSpaceDE/>
        <w:autoSpaceDN/>
        <w:bidi w:val="0"/>
        <w:adjustRightInd/>
        <w:snapToGrid/>
        <w:spacing w:line="320" w:lineRule="exact"/>
        <w:ind w:firstLine="482"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竞争性磋商须知前附表是对竞争性磋商须知的补充和细化，二者如有矛盾，以前附表中的要求和规定为准</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734"/>
        <w:gridCol w:w="8271"/>
      </w:tblGrid>
      <w:tr w14:paraId="0EA92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7995DE18">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项号</w:t>
            </w:r>
          </w:p>
        </w:tc>
        <w:tc>
          <w:tcPr>
            <w:tcW w:w="734" w:type="dxa"/>
          </w:tcPr>
          <w:p w14:paraId="7F81D6F1">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条款号</w:t>
            </w:r>
          </w:p>
        </w:tc>
        <w:tc>
          <w:tcPr>
            <w:tcW w:w="8271" w:type="dxa"/>
          </w:tcPr>
          <w:p w14:paraId="702CBA64">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编列内容</w:t>
            </w:r>
          </w:p>
        </w:tc>
      </w:tr>
      <w:tr w14:paraId="5E65E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0CC23D1E">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w:t>
            </w:r>
          </w:p>
        </w:tc>
        <w:tc>
          <w:tcPr>
            <w:tcW w:w="734" w:type="dxa"/>
          </w:tcPr>
          <w:p w14:paraId="61E8DD1C">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3.2.1</w:t>
            </w:r>
          </w:p>
        </w:tc>
        <w:tc>
          <w:tcPr>
            <w:tcW w:w="8271" w:type="dxa"/>
          </w:tcPr>
          <w:p w14:paraId="13283CDF">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供应商的资格要求：见</w:t>
            </w:r>
            <w:r>
              <w:rPr>
                <w:rFonts w:hint="eastAsia" w:asciiTheme="minorEastAsia" w:hAnsiTheme="minorEastAsia" w:cstheme="minorEastAsia"/>
                <w:b/>
                <w:color w:val="auto"/>
                <w:sz w:val="24"/>
                <w:szCs w:val="24"/>
                <w:lang w:eastAsia="zh-CN"/>
              </w:rPr>
              <w:t>采购文件</w:t>
            </w:r>
            <w:r>
              <w:rPr>
                <w:rFonts w:hint="eastAsia" w:asciiTheme="minorEastAsia" w:hAnsiTheme="minorEastAsia" w:eastAsiaTheme="minorEastAsia" w:cstheme="minorEastAsia"/>
                <w:b/>
                <w:color w:val="auto"/>
                <w:sz w:val="24"/>
                <w:szCs w:val="24"/>
              </w:rPr>
              <w:t>第一章“采购公告/采购邀请书”</w:t>
            </w:r>
          </w:p>
          <w:p w14:paraId="12AB36B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（1）资格证明文件资料要求：</w:t>
            </w:r>
          </w:p>
          <w:p w14:paraId="4D02A427">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合同包1</w:t>
            </w:r>
            <w:r>
              <w:rPr>
                <w:rFonts w:hint="eastAsia" w:asciiTheme="minorEastAsia" w:hAnsiTheme="minorEastAsia" w:eastAsiaTheme="minorEastAsia" w:cstheme="minorEastAsia"/>
                <w:b/>
                <w:color w:val="auto"/>
                <w:sz w:val="24"/>
                <w:szCs w:val="24"/>
              </w:rPr>
              <w:t>：</w:t>
            </w:r>
          </w:p>
          <w:tbl>
            <w:tblPr>
              <w:tblStyle w:val="2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1"/>
              <w:gridCol w:w="1264"/>
              <w:gridCol w:w="6302"/>
            </w:tblGrid>
            <w:tr w14:paraId="466F5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02737978">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序号</w:t>
                  </w:r>
                </w:p>
              </w:tc>
              <w:tc>
                <w:tcPr>
                  <w:tcW w:w="785" w:type="pct"/>
                </w:tcPr>
                <w:p w14:paraId="3CD458CC">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资格审查要求概况</w:t>
                  </w:r>
                </w:p>
              </w:tc>
              <w:tc>
                <w:tcPr>
                  <w:tcW w:w="3914" w:type="pct"/>
                </w:tcPr>
                <w:p w14:paraId="6B6496A4">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评审点具体描述</w:t>
                  </w:r>
                </w:p>
              </w:tc>
            </w:tr>
            <w:tr w14:paraId="5D197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5D39E5C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w:t>
                  </w:r>
                </w:p>
              </w:tc>
              <w:tc>
                <w:tcPr>
                  <w:tcW w:w="785" w:type="pct"/>
                </w:tcPr>
                <w:p w14:paraId="1D87858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磋商响应声明</w:t>
                  </w:r>
                </w:p>
              </w:tc>
              <w:tc>
                <w:tcPr>
                  <w:tcW w:w="3914" w:type="pct"/>
                </w:tcPr>
                <w:p w14:paraId="4561CB59">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详见声明函</w:t>
                  </w:r>
                </w:p>
              </w:tc>
            </w:tr>
            <w:tr w14:paraId="73BBB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79988AE7">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w:t>
                  </w:r>
                </w:p>
              </w:tc>
              <w:tc>
                <w:tcPr>
                  <w:tcW w:w="785" w:type="pct"/>
                </w:tcPr>
                <w:p w14:paraId="48142403">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单位负责人授权书</w:t>
                  </w:r>
                </w:p>
              </w:tc>
              <w:tc>
                <w:tcPr>
                  <w:tcW w:w="3914" w:type="pct"/>
                </w:tcPr>
                <w:p w14:paraId="70CD7833">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93E0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561F8922">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w:t>
                  </w:r>
                </w:p>
              </w:tc>
              <w:tc>
                <w:tcPr>
                  <w:tcW w:w="785" w:type="pct"/>
                </w:tcPr>
                <w:p w14:paraId="71A3123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营业执照等证明文件</w:t>
                  </w:r>
                </w:p>
              </w:tc>
              <w:tc>
                <w:tcPr>
                  <w:tcW w:w="3914" w:type="pct"/>
                </w:tcPr>
                <w:p w14:paraId="111B9F32">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2E32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18D7C279">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w:t>
                  </w:r>
                </w:p>
              </w:tc>
              <w:tc>
                <w:tcPr>
                  <w:tcW w:w="785" w:type="pct"/>
                </w:tcPr>
                <w:p w14:paraId="58CC431C">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提供财务状况报告（财务报告、或资信证明）</w:t>
                  </w:r>
                </w:p>
              </w:tc>
              <w:tc>
                <w:tcPr>
                  <w:tcW w:w="3914" w:type="pct"/>
                </w:tcPr>
                <w:p w14:paraId="23FD7C22">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①供应商提供的财务报告复印件（成立年限按照提交响应文件截止时间推算）应符合下列规定：a.成立年限满1年及以上的供应商，</w:t>
                  </w:r>
                  <w:r>
                    <w:rPr>
                      <w:rFonts w:hint="eastAsia" w:asciiTheme="minorEastAsia" w:hAnsiTheme="minorEastAsia" w:cstheme="minorEastAsia"/>
                      <w:b w:val="0"/>
                      <w:bCs/>
                      <w:color w:val="auto"/>
                      <w:sz w:val="24"/>
                      <w:szCs w:val="24"/>
                      <w:lang w:eastAsia="zh-CN"/>
                    </w:rPr>
                    <w:t>提供经审计的2023年度或2024年度的年度财务报告</w:t>
                  </w:r>
                  <w:r>
                    <w:rPr>
                      <w:rFonts w:hint="eastAsia" w:asciiTheme="minorEastAsia" w:hAnsiTheme="minorEastAsia" w:eastAsiaTheme="minorEastAsia" w:cstheme="minorEastAsia"/>
                      <w:b w:val="0"/>
                      <w:bCs/>
                      <w:color w:val="auto"/>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907C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6AE485B4">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w:t>
                  </w:r>
                </w:p>
              </w:tc>
              <w:tc>
                <w:tcPr>
                  <w:tcW w:w="785" w:type="pct"/>
                </w:tcPr>
                <w:p w14:paraId="5C11CA0E">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依法缴纳税收证明材料</w:t>
                  </w:r>
                </w:p>
              </w:tc>
              <w:tc>
                <w:tcPr>
                  <w:tcW w:w="3914" w:type="pct"/>
                </w:tcPr>
                <w:p w14:paraId="7B046FA5">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F7D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7AF9601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w:t>
                  </w:r>
                </w:p>
              </w:tc>
              <w:tc>
                <w:tcPr>
                  <w:tcW w:w="785" w:type="pct"/>
                </w:tcPr>
                <w:p w14:paraId="5F47712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依法缴纳社会保障资金证明材料</w:t>
                  </w:r>
                </w:p>
              </w:tc>
              <w:tc>
                <w:tcPr>
                  <w:tcW w:w="3914" w:type="pct"/>
                </w:tcPr>
                <w:p w14:paraId="7A3DB036">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D756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5E1051ED">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w:t>
                  </w:r>
                </w:p>
              </w:tc>
              <w:tc>
                <w:tcPr>
                  <w:tcW w:w="785" w:type="pct"/>
                </w:tcPr>
                <w:p w14:paraId="336C3FF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具备履行合同所必需设备和专业技术能力的声明函(若有)</w:t>
                  </w:r>
                </w:p>
              </w:tc>
              <w:tc>
                <w:tcPr>
                  <w:tcW w:w="3914" w:type="pct"/>
                </w:tcPr>
                <w:p w14:paraId="406B09A8">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304D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2C92E1F1">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w:t>
                  </w:r>
                </w:p>
              </w:tc>
              <w:tc>
                <w:tcPr>
                  <w:tcW w:w="785" w:type="pct"/>
                </w:tcPr>
                <w:p w14:paraId="066F5AE9">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参加采购活动前三年内在经营活动中没有重大违法记录的声明</w:t>
                  </w:r>
                </w:p>
              </w:tc>
              <w:tc>
                <w:tcPr>
                  <w:tcW w:w="3914" w:type="pct"/>
                </w:tcPr>
                <w:p w14:paraId="08E7C3EA">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83B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3FE9B57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w:t>
                  </w:r>
                </w:p>
              </w:tc>
              <w:tc>
                <w:tcPr>
                  <w:tcW w:w="785" w:type="pct"/>
                </w:tcPr>
                <w:p w14:paraId="57AC9058">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中小企业声明函（以资格条件落实中小企业扶持政策时适用 ）</w:t>
                  </w:r>
                </w:p>
              </w:tc>
              <w:tc>
                <w:tcPr>
                  <w:tcW w:w="3914" w:type="pct"/>
                </w:tcPr>
                <w:p w14:paraId="6AC22674">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w:t>
                  </w:r>
                  <w:r>
                    <w:rPr>
                      <w:rFonts w:hint="eastAsia" w:asciiTheme="minorEastAsia" w:hAnsiTheme="minorEastAsia" w:cstheme="minorEastAsia"/>
                      <w:b w:val="0"/>
                      <w:bCs/>
                      <w:color w:val="auto"/>
                      <w:sz w:val="24"/>
                      <w:szCs w:val="24"/>
                      <w:lang w:val="en-US" w:eastAsia="zh-CN"/>
                    </w:rPr>
                    <w:t>为“工业”</w:t>
                  </w:r>
                  <w:r>
                    <w:rPr>
                      <w:rFonts w:hint="eastAsia" w:asciiTheme="minorEastAsia" w:hAnsiTheme="minorEastAsia" w:eastAsiaTheme="minorEastAsia" w:cstheme="minorEastAsia"/>
                      <w:b w:val="0"/>
                      <w:bCs/>
                      <w:color w:val="auto"/>
                      <w:sz w:val="24"/>
                      <w:szCs w:val="24"/>
                    </w:rPr>
                    <w:t>。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09EC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2D7127D0">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w:t>
                  </w:r>
                </w:p>
              </w:tc>
              <w:tc>
                <w:tcPr>
                  <w:tcW w:w="785" w:type="pct"/>
                </w:tcPr>
                <w:p w14:paraId="4E8FEF3F">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信用记录查询结果</w:t>
                  </w:r>
                </w:p>
              </w:tc>
              <w:tc>
                <w:tcPr>
                  <w:tcW w:w="3914" w:type="pct"/>
                </w:tcPr>
                <w:p w14:paraId="23898A6F">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Theme="minorEastAsia" w:hAnsiTheme="minorEastAsia" w:eastAsiaTheme="minorEastAsia" w:cstheme="minorEastAsia"/>
                      <w:b w:val="0"/>
                      <w:bCs/>
                      <w:color w:val="auto"/>
                      <w:sz w:val="24"/>
                      <w:szCs w:val="24"/>
                      <w:lang w:val="en-US" w:eastAsia="zh-CN"/>
                    </w:rPr>
                    <w:t>采购</w:t>
                  </w:r>
                  <w:r>
                    <w:rPr>
                      <w:rFonts w:hint="eastAsia" w:asciiTheme="minorEastAsia" w:hAnsiTheme="minorEastAsia" w:eastAsiaTheme="minorEastAsia" w:cstheme="minorEastAsia"/>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0C1E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 w:type="pct"/>
                </w:tcPr>
                <w:p w14:paraId="183100AA">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w:t>
                  </w:r>
                </w:p>
              </w:tc>
              <w:tc>
                <w:tcPr>
                  <w:tcW w:w="785" w:type="pct"/>
                </w:tcPr>
                <w:p w14:paraId="046188B4">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联合体协议（若有）</w:t>
                  </w:r>
                </w:p>
              </w:tc>
              <w:tc>
                <w:tcPr>
                  <w:tcW w:w="3914" w:type="pct"/>
                </w:tcPr>
                <w:p w14:paraId="690DDEBC">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32A78F6D">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（2）特定资格条件：</w:t>
            </w:r>
          </w:p>
          <w:p w14:paraId="567D3F86">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eastAsia="zh-CN"/>
              </w:rPr>
              <w:t>合同包1</w:t>
            </w:r>
            <w:r>
              <w:rPr>
                <w:rFonts w:hint="eastAsia" w:asciiTheme="minorEastAsia" w:hAnsiTheme="minorEastAsia" w:eastAsiaTheme="minorEastAsia" w:cstheme="minorEastAsia"/>
                <w:b/>
                <w:color w:val="auto"/>
                <w:sz w:val="24"/>
                <w:szCs w:val="24"/>
                <w:highlight w:val="none"/>
              </w:rPr>
              <w:t>：</w:t>
            </w:r>
          </w:p>
          <w:tbl>
            <w:tblPr>
              <w:tblStyle w:val="24"/>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8"/>
              <w:gridCol w:w="5797"/>
            </w:tblGrid>
            <w:tr w14:paraId="0C6F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pct"/>
                </w:tcPr>
                <w:p w14:paraId="1A2A0B80">
                  <w:pPr>
                    <w:pStyle w:val="29"/>
                    <w:keepNext w:val="0"/>
                    <w:keepLines w:val="0"/>
                    <w:pageBreakBefore w:val="0"/>
                    <w:kinsoku/>
                    <w:wordWrap/>
                    <w:overflowPunct/>
                    <w:topLinePunct w:val="0"/>
                    <w:autoSpaceDE/>
                    <w:autoSpaceDN/>
                    <w:bidi w:val="0"/>
                    <w:adjustRightInd/>
                    <w:snapToGrid/>
                    <w:spacing w:line="320" w:lineRule="exact"/>
                    <w:jc w:val="both"/>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资格审查要求概况</w:t>
                  </w:r>
                </w:p>
              </w:tc>
              <w:tc>
                <w:tcPr>
                  <w:tcW w:w="3607" w:type="pct"/>
                </w:tcPr>
                <w:p w14:paraId="4453B793">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评审点具体描述</w:t>
                  </w:r>
                </w:p>
              </w:tc>
            </w:tr>
            <w:tr w14:paraId="5AFC7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pct"/>
                  <w:vAlign w:val="top"/>
                </w:tcPr>
                <w:p w14:paraId="7FB6A567">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rPr>
                    <w:t>资格承诺函</w:t>
                  </w:r>
                </w:p>
              </w:tc>
              <w:tc>
                <w:tcPr>
                  <w:tcW w:w="3607" w:type="pct"/>
                  <w:vAlign w:val="top"/>
                </w:tcPr>
                <w:p w14:paraId="6578263F">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04F9D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pct"/>
                  <w:vAlign w:val="top"/>
                </w:tcPr>
                <w:p w14:paraId="0CA590A4">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3607" w:type="pct"/>
                  <w:vAlign w:val="top"/>
                </w:tcPr>
                <w:p w14:paraId="06EDDC3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产品属于一类医疗器械）；供应商为产品经销商且</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4FADD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pct"/>
                  <w:vAlign w:val="top"/>
                </w:tcPr>
                <w:p w14:paraId="410815CE">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产品应符合《医疗器械监督管理条例》的规定</w:t>
                  </w:r>
                </w:p>
              </w:tc>
              <w:tc>
                <w:tcPr>
                  <w:tcW w:w="3607" w:type="pct"/>
                  <w:vAlign w:val="top"/>
                </w:tcPr>
                <w:p w14:paraId="6E4FD738">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bl>
          <w:p w14:paraId="3485AF3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※备注说明</w:t>
            </w:r>
          </w:p>
          <w:p w14:paraId="78CC6B82">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①供应商应根据自身实际情况提供上述资格要求的证明材料，格式可参考</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第五章提供。</w:t>
            </w:r>
          </w:p>
          <w:p w14:paraId="4C5E7822">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②供应商提供的相应证明材料复印件均应符合：内容完整、清晰、整洁，并由供应商加盖其单位公章。</w:t>
            </w:r>
          </w:p>
          <w:p w14:paraId="5F3ED1BF">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0EDA2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6E08D2DA">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w:t>
            </w:r>
          </w:p>
        </w:tc>
        <w:tc>
          <w:tcPr>
            <w:tcW w:w="734" w:type="dxa"/>
          </w:tcPr>
          <w:p w14:paraId="4303BDEE">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3.2.2</w:t>
            </w:r>
          </w:p>
        </w:tc>
        <w:tc>
          <w:tcPr>
            <w:tcW w:w="8271" w:type="dxa"/>
          </w:tcPr>
          <w:p w14:paraId="7CFB92B7">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是否接受联合体形式的响应磋商：</w:t>
            </w:r>
          </w:p>
          <w:p w14:paraId="3A48FA6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val="0"/>
                <w:bCs/>
                <w:color w:val="auto"/>
                <w:sz w:val="24"/>
                <w:szCs w:val="24"/>
                <w:lang w:eastAsia="zh-CN"/>
              </w:rPr>
              <w:t>合同包1</w:t>
            </w:r>
            <w:r>
              <w:rPr>
                <w:rFonts w:hint="eastAsia" w:asciiTheme="minorEastAsia" w:hAnsiTheme="minorEastAsia" w:eastAsiaTheme="minorEastAsia" w:cstheme="minorEastAsia"/>
                <w:b w:val="0"/>
                <w:bCs/>
                <w:color w:val="auto"/>
                <w:sz w:val="24"/>
                <w:szCs w:val="24"/>
              </w:rPr>
              <w:t>：不接受</w:t>
            </w:r>
          </w:p>
        </w:tc>
      </w:tr>
      <w:tr w14:paraId="210E9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56836509">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w:t>
            </w:r>
          </w:p>
        </w:tc>
        <w:tc>
          <w:tcPr>
            <w:tcW w:w="734" w:type="dxa"/>
          </w:tcPr>
          <w:p w14:paraId="44E6DB07">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6.3</w:t>
            </w:r>
          </w:p>
        </w:tc>
        <w:tc>
          <w:tcPr>
            <w:tcW w:w="8271" w:type="dxa"/>
          </w:tcPr>
          <w:p w14:paraId="744D2A64">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是否组织现场考察或召开磋商前答疑会：</w:t>
            </w:r>
          </w:p>
          <w:p w14:paraId="4B867CD2">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val="0"/>
                <w:bCs/>
                <w:color w:val="auto"/>
                <w:sz w:val="24"/>
                <w:szCs w:val="24"/>
                <w:lang w:eastAsia="zh-CN"/>
              </w:rPr>
              <w:t>合同包1</w:t>
            </w:r>
            <w:r>
              <w:rPr>
                <w:rFonts w:hint="eastAsia" w:asciiTheme="minorEastAsia" w:hAnsiTheme="minorEastAsia" w:eastAsiaTheme="minorEastAsia" w:cstheme="minorEastAsia"/>
                <w:b w:val="0"/>
                <w:bCs/>
                <w:color w:val="auto"/>
                <w:sz w:val="24"/>
                <w:szCs w:val="24"/>
              </w:rPr>
              <w:t>：不组织</w:t>
            </w:r>
          </w:p>
        </w:tc>
      </w:tr>
      <w:tr w14:paraId="49D4E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trPr>
        <w:tc>
          <w:tcPr>
            <w:tcW w:w="531" w:type="dxa"/>
          </w:tcPr>
          <w:p w14:paraId="41E03CD0">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w:t>
            </w:r>
          </w:p>
        </w:tc>
        <w:tc>
          <w:tcPr>
            <w:tcW w:w="734" w:type="dxa"/>
          </w:tcPr>
          <w:p w14:paraId="1967B0F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9.1</w:t>
            </w:r>
          </w:p>
        </w:tc>
        <w:tc>
          <w:tcPr>
            <w:tcW w:w="8271" w:type="dxa"/>
          </w:tcPr>
          <w:p w14:paraId="046D6CFC">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响应文件有效期：首次响应文件提交截止时间起90个日历日。</w:t>
            </w:r>
          </w:p>
        </w:tc>
      </w:tr>
      <w:tr w14:paraId="50B1F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161E5BA5">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w:t>
            </w:r>
          </w:p>
        </w:tc>
        <w:tc>
          <w:tcPr>
            <w:tcW w:w="734" w:type="dxa"/>
          </w:tcPr>
          <w:p w14:paraId="6F9B36DA">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10.1</w:t>
            </w:r>
          </w:p>
        </w:tc>
        <w:tc>
          <w:tcPr>
            <w:tcW w:w="8271" w:type="dxa"/>
          </w:tcPr>
          <w:p w14:paraId="7610A404">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color w:val="auto"/>
                <w:sz w:val="24"/>
                <w:szCs w:val="24"/>
              </w:rPr>
              <w:t>提交</w:t>
            </w:r>
            <w:r>
              <w:rPr>
                <w:rFonts w:hint="eastAsia" w:asciiTheme="minorEastAsia" w:hAnsiTheme="minorEastAsia" w:cstheme="minorEastAsia"/>
                <w:b/>
                <w:color w:val="auto"/>
                <w:sz w:val="24"/>
                <w:szCs w:val="24"/>
                <w:lang w:eastAsia="zh-CN"/>
              </w:rPr>
              <w:t>响应保证金</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val="0"/>
                <w:bCs/>
                <w:color w:val="auto"/>
                <w:sz w:val="24"/>
                <w:szCs w:val="24"/>
              </w:rPr>
              <w:t>本项目</w:t>
            </w:r>
            <w:r>
              <w:rPr>
                <w:rFonts w:hint="eastAsia" w:asciiTheme="minorEastAsia" w:hAnsiTheme="minorEastAsia" w:cstheme="minorEastAsia"/>
                <w:b w:val="0"/>
                <w:bCs/>
                <w:color w:val="auto"/>
                <w:sz w:val="24"/>
                <w:szCs w:val="24"/>
                <w:lang w:val="en-US" w:eastAsia="zh-CN"/>
              </w:rPr>
              <w:t>的</w:t>
            </w:r>
            <w:r>
              <w:rPr>
                <w:rFonts w:hint="eastAsia" w:asciiTheme="minorEastAsia" w:hAnsiTheme="minorEastAsia" w:cstheme="minorEastAsia"/>
                <w:b w:val="0"/>
                <w:bCs/>
                <w:color w:val="auto"/>
                <w:sz w:val="24"/>
                <w:szCs w:val="24"/>
                <w:lang w:eastAsia="zh-CN"/>
              </w:rPr>
              <w:t>响应保证金</w:t>
            </w:r>
            <w:r>
              <w:rPr>
                <w:rFonts w:hint="eastAsia" w:ascii="宋体" w:hAnsi="宋体" w:eastAsia="宋体" w:cs="宋体"/>
                <w:b w:val="0"/>
                <w:bCs/>
                <w:color w:val="auto"/>
                <w:sz w:val="24"/>
                <w:szCs w:val="24"/>
              </w:rPr>
              <w:t>为</w:t>
            </w:r>
            <w:r>
              <w:rPr>
                <w:rFonts w:hint="eastAsia" w:ascii="宋体" w:hAnsi="宋体" w:eastAsia="宋体" w:cs="宋体"/>
                <w:b w:val="0"/>
                <w:bCs/>
                <w:color w:val="auto"/>
                <w:sz w:val="24"/>
                <w:szCs w:val="24"/>
                <w:lang w:val="en-US" w:eastAsia="zh-CN"/>
              </w:rPr>
              <w:t>预算金额的1%</w:t>
            </w:r>
            <w:r>
              <w:rPr>
                <w:rFonts w:hint="eastAsia" w:asciiTheme="minorEastAsia" w:hAnsiTheme="minorEastAsia" w:eastAsiaTheme="minorEastAsia" w:cstheme="minorEastAsia"/>
                <w:b w:val="0"/>
                <w:bCs/>
                <w:color w:val="auto"/>
                <w:sz w:val="24"/>
                <w:szCs w:val="24"/>
              </w:rPr>
              <w:t>，提交方式为银行公对公转账方式，须于提交响应文件截止时间前到达指定账户为准，是否到达以指定账户</w:t>
            </w:r>
            <w:r>
              <w:rPr>
                <w:rFonts w:hint="eastAsia" w:asciiTheme="minorEastAsia" w:hAnsiTheme="minorEastAsia" w:eastAsiaTheme="minorEastAsia" w:cstheme="minorEastAsia"/>
                <w:b w:val="0"/>
                <w:bCs/>
                <w:color w:val="auto"/>
                <w:sz w:val="24"/>
                <w:szCs w:val="24"/>
                <w:lang w:eastAsia="zh-CN"/>
              </w:rPr>
              <w:t>银行查询</w:t>
            </w:r>
            <w:r>
              <w:rPr>
                <w:rFonts w:hint="eastAsia" w:asciiTheme="minorEastAsia" w:hAnsiTheme="minorEastAsia" w:eastAsiaTheme="minorEastAsia" w:cstheme="minorEastAsia"/>
                <w:b w:val="0"/>
                <w:bCs/>
                <w:color w:val="auto"/>
                <w:sz w:val="24"/>
                <w:szCs w:val="24"/>
              </w:rPr>
              <w:t>的为准。</w:t>
            </w:r>
          </w:p>
          <w:p w14:paraId="6AD5765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其他：无。</w:t>
            </w:r>
          </w:p>
        </w:tc>
      </w:tr>
      <w:tr w14:paraId="254DD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252AD07F">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w:t>
            </w:r>
          </w:p>
        </w:tc>
        <w:tc>
          <w:tcPr>
            <w:tcW w:w="734" w:type="dxa"/>
          </w:tcPr>
          <w:p w14:paraId="33B385FF">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10.3.1</w:t>
            </w:r>
          </w:p>
        </w:tc>
        <w:tc>
          <w:tcPr>
            <w:tcW w:w="8271" w:type="dxa"/>
          </w:tcPr>
          <w:p w14:paraId="69F6938D">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响应保证金</w:t>
            </w:r>
            <w:r>
              <w:rPr>
                <w:rFonts w:hint="eastAsia" w:asciiTheme="minorEastAsia" w:hAnsiTheme="minorEastAsia" w:eastAsiaTheme="minorEastAsia" w:cstheme="minorEastAsia"/>
                <w:b/>
                <w:color w:val="auto"/>
                <w:sz w:val="24"/>
                <w:szCs w:val="24"/>
              </w:rPr>
              <w:t>退还的其它要求：无。</w:t>
            </w:r>
          </w:p>
        </w:tc>
      </w:tr>
      <w:tr w14:paraId="645FB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0501F215">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w:t>
            </w:r>
          </w:p>
        </w:tc>
        <w:tc>
          <w:tcPr>
            <w:tcW w:w="734" w:type="dxa"/>
          </w:tcPr>
          <w:p w14:paraId="5E47066D">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11.1</w:t>
            </w:r>
          </w:p>
        </w:tc>
        <w:tc>
          <w:tcPr>
            <w:tcW w:w="8271" w:type="dxa"/>
          </w:tcPr>
          <w:p w14:paraId="09731759">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响应文件的份数</w:t>
            </w:r>
          </w:p>
          <w:p w14:paraId="52B9C581">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（1）纸质响应文件</w:t>
            </w:r>
          </w:p>
          <w:p w14:paraId="38D5E4FB">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①响应文件正本1份、副本</w:t>
            </w:r>
            <w:r>
              <w:rPr>
                <w:rFonts w:hint="eastAsia" w:asciiTheme="minorEastAsia" w:hAnsi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份。</w:t>
            </w:r>
          </w:p>
          <w:p w14:paraId="472424FA">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②可读介质（U盘）</w:t>
            </w:r>
            <w:r>
              <w:rPr>
                <w:rFonts w:hint="eastAsia" w:asciiTheme="minorEastAsia" w:hAnsi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份。</w:t>
            </w:r>
          </w:p>
        </w:tc>
      </w:tr>
      <w:tr w14:paraId="1FD46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34709350">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w:t>
            </w:r>
          </w:p>
        </w:tc>
        <w:tc>
          <w:tcPr>
            <w:tcW w:w="734" w:type="dxa"/>
          </w:tcPr>
          <w:p w14:paraId="76458B79">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14.4</w:t>
            </w:r>
          </w:p>
        </w:tc>
        <w:tc>
          <w:tcPr>
            <w:tcW w:w="8271" w:type="dxa"/>
          </w:tcPr>
          <w:p w14:paraId="45F72B3D">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磋商过程中可能发生实质性变动的内容：</w:t>
            </w:r>
          </w:p>
          <w:p w14:paraId="38342D5A">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无。</w:t>
            </w:r>
          </w:p>
        </w:tc>
      </w:tr>
      <w:tr w14:paraId="11BE3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41F50D4A">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w:t>
            </w:r>
          </w:p>
        </w:tc>
        <w:tc>
          <w:tcPr>
            <w:tcW w:w="734" w:type="dxa"/>
          </w:tcPr>
          <w:p w14:paraId="73C238B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14.9</w:t>
            </w:r>
          </w:p>
        </w:tc>
        <w:tc>
          <w:tcPr>
            <w:tcW w:w="8271" w:type="dxa"/>
          </w:tcPr>
          <w:p w14:paraId="7C52A436">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评审的标准和方法：</w:t>
            </w:r>
            <w:r>
              <w:rPr>
                <w:rFonts w:hint="eastAsia" w:asciiTheme="minorEastAsia" w:hAnsiTheme="minorEastAsia" w:eastAsiaTheme="minorEastAsia" w:cstheme="minorEastAsia"/>
                <w:b w:val="0"/>
                <w:bCs/>
                <w:color w:val="auto"/>
                <w:sz w:val="24"/>
                <w:szCs w:val="24"/>
              </w:rPr>
              <w:t>具体内容详见竞争性磋商须知前附表专项附件“评审的标准和方法”。</w:t>
            </w:r>
          </w:p>
        </w:tc>
      </w:tr>
      <w:tr w14:paraId="2CC2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59FB5A26">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w:t>
            </w:r>
          </w:p>
        </w:tc>
        <w:tc>
          <w:tcPr>
            <w:tcW w:w="734" w:type="dxa"/>
          </w:tcPr>
          <w:p w14:paraId="01034276">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Theme="minorEastAsia" w:hAnsiTheme="minorEastAsia" w:eastAsiaTheme="minorEastAsia" w:cstheme="minorEastAsia"/>
                <w:color w:val="auto"/>
                <w:sz w:val="24"/>
                <w:szCs w:val="24"/>
              </w:rPr>
            </w:pPr>
          </w:p>
        </w:tc>
        <w:tc>
          <w:tcPr>
            <w:tcW w:w="8271" w:type="dxa"/>
          </w:tcPr>
          <w:p w14:paraId="7E920C8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根据采购项目的特点和需要，需要加以详细说明的其他磋商程序规定、要求等内容：</w:t>
            </w:r>
            <w:r>
              <w:rPr>
                <w:rFonts w:hint="eastAsia" w:asciiTheme="minorEastAsia" w:hAnsiTheme="minorEastAsia" w:eastAsiaTheme="minorEastAsia" w:cstheme="minorEastAsia"/>
                <w:b w:val="0"/>
                <w:bCs/>
                <w:color w:val="auto"/>
                <w:sz w:val="24"/>
                <w:szCs w:val="24"/>
              </w:rPr>
              <w:t>无。</w:t>
            </w:r>
          </w:p>
        </w:tc>
      </w:tr>
      <w:tr w14:paraId="3611E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2511F01D">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w:t>
            </w:r>
          </w:p>
        </w:tc>
        <w:tc>
          <w:tcPr>
            <w:tcW w:w="734" w:type="dxa"/>
          </w:tcPr>
          <w:p w14:paraId="44C10378">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22.2</w:t>
            </w:r>
          </w:p>
        </w:tc>
        <w:tc>
          <w:tcPr>
            <w:tcW w:w="8271" w:type="dxa"/>
          </w:tcPr>
          <w:p w14:paraId="2193718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信息公告指定媒体（以下简称：“指定媒体”）：</w:t>
            </w:r>
          </w:p>
          <w:p w14:paraId="4E4E5D01">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 w:val="0"/>
                <w:bCs/>
                <w:color w:val="auto"/>
                <w:sz w:val="24"/>
                <w:szCs w:val="24"/>
                <w:highlight w:val="none"/>
              </w:rPr>
              <w:t>工采通平台</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网址https://easy-prt.com。</w:t>
            </w:r>
          </w:p>
        </w:tc>
      </w:tr>
      <w:tr w14:paraId="35636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48D8F6CB">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12</w:t>
            </w:r>
          </w:p>
        </w:tc>
        <w:tc>
          <w:tcPr>
            <w:tcW w:w="734" w:type="dxa"/>
          </w:tcPr>
          <w:p w14:paraId="51E16DB8">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23.1</w:t>
            </w:r>
          </w:p>
        </w:tc>
        <w:tc>
          <w:tcPr>
            <w:tcW w:w="8271" w:type="dxa"/>
          </w:tcPr>
          <w:p w14:paraId="7C3C3E2E">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default"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本项目监督管理部门：</w:t>
            </w:r>
            <w:r>
              <w:rPr>
                <w:rFonts w:hint="eastAsia" w:asciiTheme="minorEastAsia" w:hAnsiTheme="minorEastAsia" w:cstheme="minorEastAsia"/>
                <w:b/>
                <w:color w:val="auto"/>
                <w:sz w:val="24"/>
                <w:szCs w:val="24"/>
                <w:highlight w:val="none"/>
                <w:lang w:eastAsia="zh-CN"/>
              </w:rPr>
              <w:t>福建省仙游县妇幼保健院</w:t>
            </w:r>
            <w:r>
              <w:rPr>
                <w:rFonts w:hint="eastAsia" w:asciiTheme="minorEastAsia" w:hAnsiTheme="minorEastAsia" w:eastAsiaTheme="minorEastAsia" w:cstheme="minorEastAsia"/>
                <w:b/>
                <w:color w:val="auto"/>
                <w:sz w:val="24"/>
                <w:szCs w:val="24"/>
                <w:highlight w:val="none"/>
              </w:rPr>
              <w:t>监督部门</w:t>
            </w:r>
          </w:p>
        </w:tc>
      </w:tr>
      <w:tr w14:paraId="57C77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386439C2">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13</w:t>
            </w:r>
          </w:p>
        </w:tc>
        <w:tc>
          <w:tcPr>
            <w:tcW w:w="734" w:type="dxa"/>
          </w:tcPr>
          <w:p w14:paraId="5220CEB4">
            <w:pPr>
              <w:pStyle w:val="29"/>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24.1</w:t>
            </w:r>
          </w:p>
        </w:tc>
        <w:tc>
          <w:tcPr>
            <w:tcW w:w="8271" w:type="dxa"/>
          </w:tcPr>
          <w:p w14:paraId="4A3E381F">
            <w:pPr>
              <w:pStyle w:val="29"/>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p w14:paraId="62E7AE30">
            <w:pPr>
              <w:pStyle w:val="29"/>
              <w:keepNext w:val="0"/>
              <w:keepLines w:val="0"/>
              <w:pageBreakBefore w:val="0"/>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val="0"/>
                <w:bCs/>
                <w:color w:val="auto"/>
                <w:sz w:val="24"/>
                <w:szCs w:val="24"/>
                <w:lang w:eastAsia="zh-CN"/>
              </w:rPr>
              <w:t>合同包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：缴纳</w:t>
            </w:r>
            <w:r>
              <w:rPr>
                <w:rFonts w:hint="eastAsia" w:ascii="宋体" w:hAnsi="宋体" w:eastAsia="宋体" w:cs="宋体"/>
                <w:b w:val="0"/>
                <w:bCs/>
                <w:color w:val="auto"/>
                <w:sz w:val="24"/>
                <w:szCs w:val="24"/>
                <w:lang w:eastAsia="zh-CN"/>
              </w:rPr>
              <w:t>。</w:t>
            </w:r>
            <w:r>
              <w:rPr>
                <w:rFonts w:hint="eastAsia" w:asciiTheme="minorEastAsia" w:hAnsiTheme="minorEastAsia" w:cstheme="minorEastAsia"/>
                <w:b w:val="0"/>
                <w:bCs/>
                <w:color w:val="auto"/>
                <w:sz w:val="24"/>
                <w:szCs w:val="24"/>
                <w:lang w:val="en-US" w:eastAsia="zh-CN"/>
              </w:rPr>
              <w:t>具体</w:t>
            </w:r>
            <w:r>
              <w:rPr>
                <w:rFonts w:hint="eastAsia" w:asciiTheme="minorEastAsia" w:hAnsiTheme="minorEastAsia" w:cstheme="minorEastAsia"/>
                <w:b w:val="0"/>
                <w:bCs/>
                <w:color w:val="auto"/>
                <w:sz w:val="24"/>
                <w:szCs w:val="24"/>
                <w:lang w:eastAsia="zh-CN"/>
              </w:rPr>
              <w:t>详见磋商文件第三章采购内容及要求的三、商务条件</w:t>
            </w:r>
          </w:p>
        </w:tc>
      </w:tr>
      <w:tr w14:paraId="7571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6A6FC3E9">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14</w:t>
            </w:r>
          </w:p>
        </w:tc>
        <w:tc>
          <w:tcPr>
            <w:tcW w:w="734" w:type="dxa"/>
          </w:tcPr>
          <w:p w14:paraId="79EB891A">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25</w:t>
            </w:r>
          </w:p>
        </w:tc>
        <w:tc>
          <w:tcPr>
            <w:tcW w:w="8271" w:type="dxa"/>
          </w:tcPr>
          <w:p w14:paraId="0DDFA743">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根据采购项目特点或政策需要补充的其他新增内容：</w:t>
            </w:r>
          </w:p>
          <w:p w14:paraId="4EC2E3E2">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(1)本项目代理服务费：</w:t>
            </w:r>
          </w:p>
          <w:p w14:paraId="73C94B2D">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本项目收取代理服务费</w:t>
            </w:r>
          </w:p>
          <w:p w14:paraId="287CE5E7">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代理服务费用收取对象：成交供应商</w:t>
            </w:r>
          </w:p>
          <w:p w14:paraId="20A3978C">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rPr>
              <w:t>代理服务费收费标准：</w:t>
            </w:r>
            <w:r>
              <w:rPr>
                <w:rFonts w:hint="eastAsia" w:asciiTheme="minorEastAsia" w:hAnsiTheme="minorEastAsia" w:cstheme="minorEastAsia"/>
                <w:b w:val="0"/>
                <w:bCs/>
                <w:color w:val="auto"/>
                <w:sz w:val="24"/>
                <w:szCs w:val="24"/>
                <w:lang w:val="en-US" w:eastAsia="zh-CN"/>
              </w:rPr>
              <w:t>①</w:t>
            </w:r>
            <w:r>
              <w:rPr>
                <w:rFonts w:hint="eastAsia" w:asciiTheme="minorEastAsia" w:hAnsiTheme="minorEastAsia" w:eastAsiaTheme="minorEastAsia" w:cstheme="minorEastAsia"/>
                <w:b w:val="0"/>
                <w:bCs/>
                <w:color w:val="auto"/>
                <w:sz w:val="24"/>
                <w:szCs w:val="24"/>
              </w:rPr>
              <w:t>按差额定率累进法计算，具体缴纳比例为：成交总金额在30万元以下（含）的部分按0.8%缴纳；成交总金额在30万—100万元的部分按0.6%缴纳；成交总金额在100-500万元的部分按0.4%缴纳。</w:t>
            </w:r>
            <w:r>
              <w:rPr>
                <w:rFonts w:hint="eastAsia" w:asciiTheme="minorEastAsia" w:hAnsiTheme="minorEastAsia" w:eastAsiaTheme="minorEastAsia" w:cstheme="minorEastAsia"/>
                <w:color w:val="auto"/>
                <w:sz w:val="24"/>
                <w:szCs w:val="24"/>
                <w:highlight w:val="none"/>
              </w:rPr>
              <w:t>注：按上述差额定率累进法计算的代理费总额不足三千元的按三千元包干收取</w:t>
            </w:r>
            <w:r>
              <w:rPr>
                <w:rFonts w:hint="eastAsia" w:ascii="新宋体" w:hAnsi="新宋体" w:eastAsia="新宋体" w:cs="新宋体"/>
                <w:color w:val="000000"/>
                <w:kern w:val="0"/>
                <w:sz w:val="24"/>
                <w:szCs w:val="24"/>
                <w:shd w:val="clear" w:color="auto" w:fill="FFFFFF"/>
                <w:lang w:val="en-US" w:eastAsia="zh-CN" w:bidi="ar"/>
              </w:rPr>
              <w:t>；代理费总额超过两万元的按两万元包干收取</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color w:val="auto"/>
                <w:sz w:val="24"/>
                <w:szCs w:val="24"/>
              </w:rPr>
              <w:t>成交供应商应在领取成交</w:t>
            </w:r>
            <w:r>
              <w:rPr>
                <w:rFonts w:hint="eastAsia" w:asciiTheme="minorEastAsia" w:hAnsiTheme="minorEastAsia" w:eastAsiaTheme="minorEastAsia" w:cstheme="minorEastAsia"/>
                <w:color w:val="auto"/>
                <w:sz w:val="24"/>
                <w:szCs w:val="24"/>
                <w:highlight w:val="none"/>
              </w:rPr>
              <w:t>通知书的同时向采购代理人缴纳代理服务费(其中包含该项目采购有跟标或增加补充而产生的采购金额。但若采购人的实际采购金额低于成交总金额的，采购代理人将不予退还原缴纳的费用)，供应商报价时予以充分考虑。</w:t>
            </w: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lang w:eastAsia="zh-CN"/>
              </w:rPr>
              <w:t>代理服务费缴交账户信息：</w:t>
            </w:r>
            <w:r>
              <w:rPr>
                <w:rFonts w:hint="eastAsia" w:ascii="宋体" w:hAnsi="宋体" w:cs="宋体"/>
                <w:color w:val="auto"/>
                <w:sz w:val="24"/>
                <w:szCs w:val="24"/>
                <w:lang w:eastAsia="zh-CN"/>
              </w:rPr>
              <w:t>账户名：</w:t>
            </w:r>
            <w:r>
              <w:rPr>
                <w:rFonts w:hint="eastAsia" w:asciiTheme="minorEastAsia" w:hAnsiTheme="minorEastAsia" w:cstheme="minorEastAsia"/>
                <w:b w:val="0"/>
                <w:bCs/>
                <w:color w:val="auto"/>
                <w:sz w:val="24"/>
                <w:szCs w:val="24"/>
                <w:lang w:eastAsia="zh-CN"/>
              </w:rPr>
              <w:t>福建省福瑞工程管理有限公司莆田分公司，</w:t>
            </w:r>
            <w:r>
              <w:rPr>
                <w:rFonts w:hint="eastAsia" w:ascii="宋体" w:hAnsi="宋体" w:cs="宋体"/>
                <w:color w:val="auto"/>
                <w:sz w:val="24"/>
                <w:szCs w:val="24"/>
                <w:lang w:eastAsia="zh-CN"/>
              </w:rPr>
              <w:t>账号：</w:t>
            </w:r>
            <w:r>
              <w:rPr>
                <w:rFonts w:hint="eastAsia" w:asciiTheme="minorEastAsia" w:hAnsiTheme="minorEastAsia" w:cstheme="minorEastAsia"/>
                <w:sz w:val="24"/>
                <w:szCs w:val="24"/>
                <w:highlight w:val="none"/>
                <w:lang w:eastAsia="zh-CN"/>
              </w:rPr>
              <w:t>35001636507052525965，</w:t>
            </w:r>
            <w:r>
              <w:rPr>
                <w:rFonts w:hint="eastAsia" w:ascii="宋体" w:hAnsi="宋体" w:cs="宋体"/>
                <w:color w:val="auto"/>
                <w:sz w:val="24"/>
                <w:szCs w:val="24"/>
                <w:lang w:eastAsia="zh-CN"/>
              </w:rPr>
              <w:t>开户行：</w:t>
            </w:r>
            <w:r>
              <w:rPr>
                <w:rFonts w:hint="eastAsia" w:asciiTheme="minorEastAsia" w:hAnsiTheme="minorEastAsia" w:cstheme="minorEastAsia"/>
                <w:sz w:val="24"/>
                <w:szCs w:val="24"/>
                <w:highlight w:val="none"/>
                <w:lang w:eastAsia="zh-CN"/>
              </w:rPr>
              <w:t>中国建设银行股份有限公司莆田城厢支行</w:t>
            </w:r>
            <w:r>
              <w:rPr>
                <w:rFonts w:hint="eastAsia" w:asciiTheme="minorEastAsia" w:hAnsiTheme="minorEastAsia" w:eastAsiaTheme="minorEastAsia" w:cstheme="minorEastAsia"/>
                <w:color w:val="auto"/>
                <w:sz w:val="24"/>
                <w:szCs w:val="24"/>
                <w:highlight w:val="none"/>
                <w:lang w:eastAsia="zh-CN"/>
              </w:rPr>
              <w:t>。③评审专家劳务报酬由采购人支付，支付标准按莆财购（2017）20号。</w:t>
            </w:r>
          </w:p>
          <w:p w14:paraId="487BD2E5">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(2)其他：</w:t>
            </w:r>
          </w:p>
          <w:p w14:paraId="66EE9C45">
            <w:pPr>
              <w:pStyle w:val="29"/>
              <w:keepNext w:val="0"/>
              <w:keepLines w:val="0"/>
              <w:pageBreakBefore w:val="0"/>
              <w:widowControl/>
              <w:kinsoku/>
              <w:wordWrap w:val="0"/>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文件补充条款【与采购文件其它地方有不同表述的，以下述表述为准】：(2)-1、解释权：采购代理机构拥有本项目采购文件的最终解释权。(2)-2、响应文件应满足采购文件格式“★注意”事项（若有），否则不符之处将被视为不满足，资格类或涉及实质性条款不符的，响应无效，涉及评分的相应评分项不得分。采购文件有不同表述的以本条为准。响应</w:t>
            </w:r>
            <w:r>
              <w:rPr>
                <w:rFonts w:hint="eastAsia" w:asciiTheme="minorEastAsia" w:hAnsiTheme="minorEastAsia" w:cstheme="minorEastAsia"/>
                <w:color w:val="auto"/>
                <w:sz w:val="24"/>
                <w:szCs w:val="24"/>
                <w:lang w:val="en-US" w:eastAsia="zh-CN"/>
              </w:rPr>
              <w:t>货物</w:t>
            </w:r>
            <w:r>
              <w:rPr>
                <w:rFonts w:hint="eastAsia" w:asciiTheme="minorEastAsia" w:hAnsiTheme="minorEastAsia" w:eastAsiaTheme="minorEastAsia" w:cstheme="minorEastAsia"/>
                <w:color w:val="auto"/>
                <w:sz w:val="24"/>
                <w:szCs w:val="24"/>
              </w:rPr>
              <w:t>分项报价表除外【可根据项目特点或采购文件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采购文件首次获取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采购文件有任何疑议或不认同之处，需在法定时间内按规定以书面方式提出质疑并现场递交【接收地点为：</w:t>
            </w:r>
            <w:r>
              <w:rPr>
                <w:rFonts w:hint="eastAsia" w:asciiTheme="minorEastAsia" w:hAnsiTheme="minorEastAsia" w:cstheme="minorEastAsia"/>
                <w:color w:val="auto"/>
                <w:sz w:val="24"/>
                <w:szCs w:val="24"/>
                <w:lang w:eastAsia="zh-CN"/>
              </w:rPr>
              <w:t>福建省莆田市城厢区龙桥街道福兴路521弄2号楼1梯二层</w:t>
            </w:r>
            <w:r>
              <w:rPr>
                <w:rFonts w:hint="eastAsia" w:asciiTheme="minorEastAsia" w:hAnsiTheme="minorEastAsia" w:eastAsiaTheme="minorEastAsia" w:cstheme="minorEastAsia"/>
                <w:color w:val="auto"/>
                <w:sz w:val="24"/>
                <w:szCs w:val="24"/>
              </w:rPr>
              <w:t>（电话</w:t>
            </w:r>
            <w:r>
              <w:rPr>
                <w:rFonts w:hint="eastAsia" w:asciiTheme="minorEastAsia" w:hAnsiTheme="minorEastAsia" w:cstheme="minorEastAsia"/>
                <w:color w:val="auto"/>
                <w:sz w:val="24"/>
                <w:szCs w:val="24"/>
                <w:lang w:val="en-US" w:eastAsia="zh-CN"/>
              </w:rPr>
              <w:t>0594-2209330</w:t>
            </w:r>
            <w:r>
              <w:rPr>
                <w:rFonts w:hint="eastAsia" w:asciiTheme="minorEastAsia" w:hAnsiTheme="minorEastAsia" w:eastAsiaTheme="minorEastAsia" w:cstheme="minorEastAsia"/>
                <w:color w:val="auto"/>
                <w:sz w:val="24"/>
                <w:szCs w:val="24"/>
              </w:rPr>
              <w:t>)】，否则视为响应人接受采购文件的规定。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采购文件要求提交履约保证金 ，或者被查实存在影响成交结果的违法行为等情形，不符合成交条件的，采购人将重新采购。</w:t>
            </w:r>
          </w:p>
        </w:tc>
      </w:tr>
      <w:tr w14:paraId="72822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tcPr>
          <w:p w14:paraId="3524121D">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15</w:t>
            </w:r>
          </w:p>
        </w:tc>
        <w:tc>
          <w:tcPr>
            <w:tcW w:w="734" w:type="dxa"/>
          </w:tcPr>
          <w:p w14:paraId="0C7291AB">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18.1</w:t>
            </w:r>
          </w:p>
        </w:tc>
        <w:tc>
          <w:tcPr>
            <w:tcW w:w="8271" w:type="dxa"/>
          </w:tcPr>
          <w:p w14:paraId="77FC3F24">
            <w:pPr>
              <w:pStyle w:val="29"/>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合同签订时限：</w:t>
            </w:r>
            <w:r>
              <w:rPr>
                <w:rFonts w:hint="eastAsia" w:asciiTheme="minorEastAsia" w:hAnsiTheme="minorEastAsia" w:eastAsiaTheme="minorEastAsia" w:cstheme="minorEastAsia"/>
                <w:b w:val="0"/>
                <w:bCs/>
                <w:color w:val="auto"/>
                <w:sz w:val="24"/>
                <w:szCs w:val="24"/>
              </w:rPr>
              <w:t>自</w:t>
            </w:r>
            <w:r>
              <w:rPr>
                <w:rFonts w:hint="eastAsia" w:asciiTheme="minorEastAsia" w:hAnsiTheme="minorEastAsia" w:eastAsiaTheme="minorEastAsia" w:cstheme="minorEastAsia"/>
                <w:b w:val="0"/>
                <w:bCs/>
                <w:color w:val="auto"/>
                <w:sz w:val="24"/>
                <w:szCs w:val="24"/>
                <w:lang w:val="en-US" w:eastAsia="zh-CN"/>
              </w:rPr>
              <w:t>成交</w:t>
            </w:r>
            <w:r>
              <w:rPr>
                <w:rFonts w:hint="eastAsia" w:asciiTheme="minorEastAsia" w:hAnsiTheme="minorEastAsia" w:eastAsiaTheme="minorEastAsia" w:cstheme="minorEastAsia"/>
                <w:b w:val="0"/>
                <w:bCs/>
                <w:color w:val="auto"/>
                <w:sz w:val="24"/>
                <w:szCs w:val="24"/>
              </w:rPr>
              <w:t>通知书发出之日起30个日历日内。</w:t>
            </w:r>
          </w:p>
        </w:tc>
      </w:tr>
    </w:tbl>
    <w:p w14:paraId="7DB70B20">
      <w:pPr>
        <w:rPr>
          <w:rFonts w:hint="eastAsia" w:asciiTheme="minorEastAsia" w:hAnsiTheme="minorEastAsia" w:eastAsiaTheme="minorEastAsia" w:cstheme="minorEastAsia"/>
          <w:b/>
          <w:color w:val="auto"/>
          <w:sz w:val="24"/>
          <w:szCs w:val="24"/>
        </w:rPr>
      </w:pPr>
    </w:p>
    <w:p w14:paraId="79DFE0F2">
      <w:pPr>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专项附件：评审的标准和方法</w:t>
      </w:r>
    </w:p>
    <w:p w14:paraId="2E576953">
      <w:pPr>
        <w:pStyle w:val="29"/>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一、磋商小组</w:t>
      </w:r>
    </w:p>
    <w:p w14:paraId="5786D7EA">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1.1采购人根据项目的特点依法组建磋商小组。</w:t>
      </w:r>
    </w:p>
    <w:p w14:paraId="58F394C2">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1.2磋商小组</w:t>
      </w:r>
    </w:p>
    <w:p w14:paraId="6AA1E6FF">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磋商小组共3人组成，由福建省政府采购评审专家库</w:t>
      </w:r>
      <w:r>
        <w:rPr>
          <w:rFonts w:hint="eastAsia" w:asciiTheme="minorEastAsia" w:hAnsiTheme="minorEastAsia" w:eastAsiaTheme="minorEastAsia" w:cstheme="minorEastAsia"/>
          <w:b w:val="0"/>
          <w:bCs/>
          <w:color w:val="auto"/>
          <w:sz w:val="24"/>
          <w:szCs w:val="24"/>
          <w:lang w:val="en-US" w:eastAsia="zh-CN"/>
        </w:rPr>
        <w:t>随机</w:t>
      </w:r>
      <w:r>
        <w:rPr>
          <w:rFonts w:hint="eastAsia" w:asciiTheme="minorEastAsia" w:hAnsiTheme="minorEastAsia" w:eastAsiaTheme="minorEastAsia" w:cstheme="minorEastAsia"/>
          <w:b w:val="0"/>
          <w:bCs/>
          <w:color w:val="auto"/>
          <w:sz w:val="24"/>
          <w:szCs w:val="24"/>
        </w:rPr>
        <w:t>产生。技术复杂、专业性强的采购项目，评审专家中应当包含1名法律专家。</w:t>
      </w:r>
    </w:p>
    <w:p w14:paraId="1F076EDD">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1.3磋商小组负责具体磋商和评审事务，并按照下列原则依法独立履行有关职责：</w:t>
      </w:r>
    </w:p>
    <w:p w14:paraId="65F1323A">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1.3.1评审应保护国家利益、社会公共利益和各方当事人合法权益，提高采购效益，保证项目质量。</w:t>
      </w:r>
    </w:p>
    <w:p w14:paraId="6B38B71C">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1.3.2评审应遵循公平、公正、科学、严谨和择优原则。</w:t>
      </w:r>
    </w:p>
    <w:p w14:paraId="437C40B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1.3.3评审的依据是</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和响应文件，</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中没有规定的评审标准不得作为评审依据。</w:t>
      </w:r>
    </w:p>
    <w:p w14:paraId="52C06DFE">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1.3.4磋商小组应按照</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规定推荐成交候选供应商或根据采购人的授权确定成交人。</w:t>
      </w:r>
    </w:p>
    <w:p w14:paraId="669617EB">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1.3.5评审应遵守下列评审纪律：</w:t>
      </w:r>
    </w:p>
    <w:p w14:paraId="07C474F5">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①评审情况不得私自外泄，有关信息由采购人或其委托的代理机构统一对外发布。</w:t>
      </w:r>
    </w:p>
    <w:p w14:paraId="112A4B0D">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②对采购人或供应商提供的要求保密的资料，不得摘记翻印和外传。</w:t>
      </w:r>
    </w:p>
    <w:p w14:paraId="6EF1DC12">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③不得收受供应商或有关人员的任何礼物，不得串联鼓动其他人袒护某供应商。若与供应商存在利害关系，则应主动声明并回避。</w:t>
      </w:r>
    </w:p>
    <w:p w14:paraId="6E6C5E6D">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④全体磋商小组成员应按照</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规定进行评审，一切认定事项应查有实据且不得弄虚作假。</w:t>
      </w:r>
    </w:p>
    <w:p w14:paraId="7F8481CE">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⑤评审中应充分发扬民主，推荐成交人候选人或根据采购人授权确定成交人后要服从评审报告。</w:t>
      </w:r>
    </w:p>
    <w:p w14:paraId="73677289">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※对违反评审纪律的评委，将取消其评委资格，对评审工作造成严重损失者将予以通报批评乃至追究法律责任。</w:t>
      </w:r>
    </w:p>
    <w:p w14:paraId="2A3D2826">
      <w:pPr>
        <w:pStyle w:val="29"/>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二、磋商程序</w:t>
      </w:r>
    </w:p>
    <w:p w14:paraId="5C2E4861">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2.1磋商程序按照</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第二章第2节“竞争性磋商须知”第14 条“磋商程序以及评审标准和方法”的相关条款规定执行。</w:t>
      </w:r>
    </w:p>
    <w:p w14:paraId="7998778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EF339D4">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w:t>
      </w:r>
    </w:p>
    <w:p w14:paraId="67136004">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2.3只有资格审查和实质性响应审查均合格且按规定提交最后报价的合格供应商才能参加综合评分。</w:t>
      </w:r>
    </w:p>
    <w:p w14:paraId="0AC10E02">
      <w:pPr>
        <w:pStyle w:val="29"/>
        <w:keepNext w:val="0"/>
        <w:keepLines w:val="0"/>
        <w:pageBreakBefore w:val="0"/>
        <w:widowControl/>
        <w:kinsoku/>
        <w:wordWrap/>
        <w:overflowPunct/>
        <w:topLinePunct w:val="0"/>
        <w:autoSpaceDE/>
        <w:autoSpaceDN/>
        <w:bidi w:val="0"/>
        <w:adjustRightInd/>
        <w:snapToGrid/>
        <w:spacing w:line="360" w:lineRule="exact"/>
        <w:ind w:firstLine="482" w:firstLineChars="200"/>
        <w:jc w:val="center"/>
        <w:textAlignment w:val="auto"/>
        <w:outlineLvl w:val="9"/>
        <w:rPr>
          <w:rFonts w:hint="eastAsia" w:asciiTheme="minorEastAsia" w:hAnsiTheme="minorEastAsia" w:eastAsiaTheme="minorEastAsia" w:cstheme="minorEastAsia"/>
          <w:b/>
          <w:color w:val="auto"/>
          <w:sz w:val="24"/>
          <w:szCs w:val="24"/>
        </w:rPr>
      </w:pPr>
    </w:p>
    <w:p w14:paraId="0044E514">
      <w:pPr>
        <w:pStyle w:val="29"/>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三、综合评分的标准和方法</w:t>
      </w:r>
    </w:p>
    <w:p w14:paraId="0A07BECB">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3.1磋商小组将采用综合评分法对提交最后报价的合格供应商的响应文件和最后报价进行综合评分。如果磋商项目有多个</w:t>
      </w:r>
      <w:r>
        <w:rPr>
          <w:rFonts w:hint="eastAsia" w:asciiTheme="minorEastAsia" w:hAnsiTheme="minorEastAsia" w:cstheme="minorEastAsia"/>
          <w:b w:val="0"/>
          <w:bCs/>
          <w:color w:val="auto"/>
          <w:sz w:val="24"/>
          <w:szCs w:val="24"/>
          <w:lang w:eastAsia="zh-CN"/>
        </w:rPr>
        <w:t>合同包</w:t>
      </w:r>
      <w:r>
        <w:rPr>
          <w:rFonts w:hint="eastAsia" w:asciiTheme="minorEastAsia" w:hAnsiTheme="minorEastAsia" w:eastAsiaTheme="minorEastAsia" w:cstheme="minorEastAsia"/>
          <w:b w:val="0"/>
          <w:bCs/>
          <w:color w:val="auto"/>
          <w:sz w:val="24"/>
          <w:szCs w:val="24"/>
        </w:rPr>
        <w:t>，则按相应</w:t>
      </w:r>
      <w:r>
        <w:rPr>
          <w:rFonts w:hint="eastAsia" w:asciiTheme="minorEastAsia" w:hAnsiTheme="minorEastAsia" w:cstheme="minorEastAsia"/>
          <w:b w:val="0"/>
          <w:bCs/>
          <w:color w:val="auto"/>
          <w:sz w:val="24"/>
          <w:szCs w:val="24"/>
          <w:lang w:eastAsia="zh-CN"/>
        </w:rPr>
        <w:t>合同包</w:t>
      </w:r>
      <w:r>
        <w:rPr>
          <w:rFonts w:hint="eastAsia" w:asciiTheme="minorEastAsia" w:hAnsiTheme="minorEastAsia" w:eastAsiaTheme="minorEastAsia" w:cstheme="minorEastAsia"/>
          <w:b w:val="0"/>
          <w:bCs/>
          <w:color w:val="auto"/>
          <w:sz w:val="24"/>
          <w:szCs w:val="24"/>
        </w:rPr>
        <w:t>分别进行，具体综合评分的标准和方法如下：</w:t>
      </w:r>
    </w:p>
    <w:p w14:paraId="2A1A33F6">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3.3.1磋商小组将对相应</w:t>
      </w:r>
      <w:r>
        <w:rPr>
          <w:rFonts w:hint="eastAsia" w:asciiTheme="minorEastAsia" w:hAnsiTheme="minorEastAsia" w:cstheme="minorEastAsia"/>
          <w:b w:val="0"/>
          <w:bCs/>
          <w:color w:val="auto"/>
          <w:sz w:val="24"/>
          <w:szCs w:val="24"/>
          <w:lang w:eastAsia="zh-CN"/>
        </w:rPr>
        <w:t>合同包</w:t>
      </w:r>
      <w:r>
        <w:rPr>
          <w:rFonts w:hint="eastAsia" w:asciiTheme="minorEastAsia" w:hAnsiTheme="minorEastAsia" w:eastAsiaTheme="minorEastAsia" w:cstheme="minorEastAsia"/>
          <w:b w:val="0"/>
          <w:bCs/>
          <w:color w:val="auto"/>
          <w:sz w:val="24"/>
          <w:szCs w:val="24"/>
        </w:rPr>
        <w:t>提交最后报价的合格供应商从技术、商务及报价部分分别</w:t>
      </w:r>
      <w:r>
        <w:rPr>
          <w:rFonts w:hint="eastAsia" w:asciiTheme="minorEastAsia" w:hAnsiTheme="minorEastAsia" w:cstheme="minorEastAsia"/>
          <w:b w:val="0"/>
          <w:bCs/>
          <w:color w:val="auto"/>
          <w:sz w:val="24"/>
          <w:szCs w:val="24"/>
          <w:lang w:eastAsia="zh-CN"/>
        </w:rPr>
        <w:t>进行评审</w:t>
      </w:r>
      <w:r>
        <w:rPr>
          <w:rFonts w:hint="eastAsia" w:asciiTheme="minorEastAsia" w:hAnsiTheme="minorEastAsia" w:eastAsiaTheme="minorEastAsia" w:cstheme="minorEastAsia"/>
          <w:b w:val="0"/>
          <w:bCs/>
          <w:color w:val="auto"/>
          <w:sz w:val="24"/>
          <w:szCs w:val="24"/>
        </w:rPr>
        <w:t>，并汇总出技术、商务及报价部分的综合得分。各</w:t>
      </w:r>
      <w:r>
        <w:rPr>
          <w:rFonts w:hint="eastAsia" w:asciiTheme="minorEastAsia" w:hAnsiTheme="minorEastAsia" w:cstheme="minorEastAsia"/>
          <w:b w:val="0"/>
          <w:bCs/>
          <w:color w:val="auto"/>
          <w:sz w:val="24"/>
          <w:szCs w:val="24"/>
          <w:lang w:eastAsia="zh-CN"/>
        </w:rPr>
        <w:t>合同包</w:t>
      </w:r>
      <w:r>
        <w:rPr>
          <w:rFonts w:hint="eastAsia" w:asciiTheme="minorEastAsia" w:hAnsiTheme="minorEastAsia" w:eastAsiaTheme="minorEastAsia" w:cstheme="minorEastAsia"/>
          <w:b w:val="0"/>
          <w:bCs/>
          <w:color w:val="auto"/>
          <w:sz w:val="24"/>
          <w:szCs w:val="24"/>
        </w:rPr>
        <w:t>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4AAF617">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3.3.2具体评审标准和方法：</w:t>
      </w:r>
    </w:p>
    <w:p w14:paraId="60E8F57E">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（1）响应文件满足</w:t>
      </w:r>
      <w:r>
        <w:rPr>
          <w:rFonts w:hint="eastAsia" w:asciiTheme="minorEastAsia" w:hAnsiTheme="minorEastAsia" w:cstheme="minorEastAsia"/>
          <w:b w:val="0"/>
          <w:bCs/>
          <w:color w:val="auto"/>
          <w:sz w:val="24"/>
          <w:szCs w:val="24"/>
          <w:lang w:eastAsia="zh-CN"/>
        </w:rPr>
        <w:t>采购文件</w:t>
      </w:r>
      <w:r>
        <w:rPr>
          <w:rFonts w:hint="eastAsia" w:asciiTheme="minorEastAsia" w:hAnsiTheme="minorEastAsia" w:eastAsiaTheme="minorEastAsia" w:cstheme="minorEastAsia"/>
          <w:b w:val="0"/>
          <w:bCs/>
          <w:color w:val="auto"/>
          <w:sz w:val="24"/>
          <w:szCs w:val="24"/>
        </w:rPr>
        <w:t>全部实质性要求，且按照评审因素的量化指标综合评审总得分从高到低顺序推荐3名以上成交候选人供应商，其中评审总得分最高的供应商为第一成交候选供应商。</w:t>
      </w:r>
    </w:p>
    <w:p w14:paraId="40AE9ADB">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w:t>
      </w:r>
      <w:r>
        <w:rPr>
          <w:rFonts w:hint="eastAsia" w:asciiTheme="minorEastAsia" w:hAnsiTheme="minorEastAsia" w:eastAsiaTheme="minorEastAsia" w:cstheme="minorEastAsia"/>
          <w:b w:val="0"/>
          <w:bCs/>
          <w:color w:val="auto"/>
          <w:sz w:val="24"/>
          <w:szCs w:val="24"/>
          <w:highlight w:val="none"/>
        </w:rPr>
        <w:t>分项（即优先类节能产品、环境标志产品在采购活动中可享有的加分优惠）。</w:t>
      </w:r>
    </w:p>
    <w:p w14:paraId="041C4472">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（3）各项评审因素的设置如下：</w:t>
      </w:r>
    </w:p>
    <w:p w14:paraId="69FDCC80">
      <w:pPr>
        <w:pStyle w:val="2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eastAsia="zh-CN"/>
        </w:rPr>
        <w:t>合同包</w:t>
      </w:r>
      <w:r>
        <w:rPr>
          <w:rFonts w:hint="eastAsia" w:asciiTheme="minorEastAsia" w:hAnsi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：综合评分法</w:t>
      </w:r>
    </w:p>
    <w:p w14:paraId="420A0CF8">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各项评审因素的设置如下：</w:t>
      </w:r>
    </w:p>
    <w:p w14:paraId="446C6814">
      <w:pPr>
        <w:pStyle w:val="2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报价部分评分PF 满分为</w:t>
      </w:r>
      <w:r>
        <w:rPr>
          <w:rFonts w:hint="eastAsia" w:asciiTheme="minorEastAsia" w:hAnsiTheme="minorEastAsia" w:cstheme="minorEastAsia"/>
          <w:b/>
          <w:bCs w:val="0"/>
          <w:color w:val="auto"/>
          <w:sz w:val="24"/>
          <w:szCs w:val="24"/>
          <w:highlight w:val="none"/>
          <w:lang w:val="en-US" w:eastAsia="zh-CN"/>
        </w:rPr>
        <w:t>30</w:t>
      </w:r>
      <w:r>
        <w:rPr>
          <w:rFonts w:hint="eastAsia" w:asciiTheme="minorEastAsia" w:hAnsiTheme="minorEastAsia" w:eastAsiaTheme="minorEastAsia" w:cstheme="minorEastAsia"/>
          <w:b/>
          <w:bCs w:val="0"/>
          <w:color w:val="auto"/>
          <w:sz w:val="24"/>
          <w:szCs w:val="24"/>
          <w:highlight w:val="none"/>
        </w:rPr>
        <w:t>.00分</w:t>
      </w:r>
    </w:p>
    <w:p w14:paraId="4FD9A406">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价格分采用低价优先法计算，即满足</w:t>
      </w:r>
      <w:r>
        <w:rPr>
          <w:rFonts w:hint="eastAsia" w:asciiTheme="minorEastAsia" w:hAnsiTheme="minorEastAsia" w:cstheme="minorEastAsia"/>
          <w:b w:val="0"/>
          <w:bCs/>
          <w:color w:val="auto"/>
          <w:sz w:val="24"/>
          <w:szCs w:val="24"/>
          <w:highlight w:val="none"/>
          <w:lang w:eastAsia="zh-CN"/>
        </w:rPr>
        <w:t>采购文件</w:t>
      </w:r>
      <w:r>
        <w:rPr>
          <w:rFonts w:hint="eastAsia" w:asciiTheme="minorEastAsia" w:hAnsiTheme="minorEastAsia" w:eastAsiaTheme="minorEastAsia" w:cstheme="minorEastAsia"/>
          <w:b w:val="0"/>
          <w:bCs/>
          <w:color w:val="auto"/>
          <w:sz w:val="24"/>
          <w:szCs w:val="24"/>
          <w:highlight w:val="none"/>
        </w:rPr>
        <w:t>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28649FB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价格扣除的规则如下：</w:t>
      </w:r>
    </w:p>
    <w:tbl>
      <w:tblPr>
        <w:tblStyle w:val="24"/>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8"/>
        <w:gridCol w:w="1678"/>
        <w:gridCol w:w="970"/>
        <w:gridCol w:w="5200"/>
      </w:tblGrid>
      <w:tr w14:paraId="38DC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32F94F3D">
            <w:pPr>
              <w:pStyle w:val="2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28692467">
            <w:pPr>
              <w:pStyle w:val="2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5E99B7B4">
            <w:pPr>
              <w:pStyle w:val="2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4A37E78">
            <w:pPr>
              <w:pStyle w:val="2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5B51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0E99C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小型、微型企业，监狱企业，残疾人福利性单位</w:t>
            </w:r>
          </w:p>
        </w:tc>
        <w:tc>
          <w:tcPr>
            <w:tcW w:w="880" w:type="pct"/>
          </w:tcPr>
          <w:p w14:paraId="6C31713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供应商或者联合体均为小型、微型企业</w:t>
            </w:r>
          </w:p>
        </w:tc>
        <w:tc>
          <w:tcPr>
            <w:tcW w:w="509" w:type="pct"/>
          </w:tcPr>
          <w:p w14:paraId="35A0A4B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15.00%</w:t>
            </w:r>
          </w:p>
        </w:tc>
        <w:tc>
          <w:tcPr>
            <w:tcW w:w="2729" w:type="pct"/>
          </w:tcPr>
          <w:p w14:paraId="4A0E201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提供的《中小企业声明函》中填写的行业与</w:t>
            </w:r>
            <w:r>
              <w:rPr>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r w14:paraId="59885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45" w:hRule="atLeast"/>
        </w:trPr>
        <w:tc>
          <w:tcPr>
            <w:tcW w:w="880" w:type="pct"/>
          </w:tcPr>
          <w:p w14:paraId="0A00ACC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000000"/>
                <w:sz w:val="24"/>
                <w:szCs w:val="24"/>
                <w:highlight w:val="none"/>
              </w:rPr>
              <w:t>节能(非强制 类产品)、环 境标志产品</w:t>
            </w:r>
          </w:p>
        </w:tc>
        <w:tc>
          <w:tcPr>
            <w:tcW w:w="880" w:type="pct"/>
          </w:tcPr>
          <w:p w14:paraId="614BBA8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auto"/>
                <w:kern w:val="0"/>
                <w:sz w:val="24"/>
                <w:szCs w:val="24"/>
                <w:highlight w:val="none"/>
                <w:lang w:val="en-US" w:eastAsia="zh-CN"/>
              </w:rPr>
              <w:t>节能产品、环境标志产品政府采购品目清单范围内，实施优先采购的产品</w:t>
            </w:r>
          </w:p>
        </w:tc>
        <w:tc>
          <w:tcPr>
            <w:tcW w:w="509" w:type="pct"/>
          </w:tcPr>
          <w:p w14:paraId="6AEDD24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cs="宋体"/>
                <w:color w:val="000000"/>
                <w:sz w:val="24"/>
                <w:szCs w:val="24"/>
                <w:highlight w:val="none"/>
              </w:rPr>
              <w:t>10.00%</w:t>
            </w:r>
          </w:p>
        </w:tc>
        <w:tc>
          <w:tcPr>
            <w:tcW w:w="2729" w:type="pct"/>
          </w:tcPr>
          <w:p w14:paraId="66883E98">
            <w:pPr>
              <w:pStyle w:val="1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环境标准产品政府采购品目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55F84DD9">
      <w:pPr>
        <w:pStyle w:val="2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其他：无</w:t>
      </w:r>
    </w:p>
    <w:p w14:paraId="26FD1D25">
      <w:pPr>
        <w:pStyle w:val="2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技术部分评分PT 满分为</w:t>
      </w:r>
      <w:r>
        <w:rPr>
          <w:rFonts w:hint="eastAsia" w:asciiTheme="minorEastAsia" w:hAnsiTheme="minorEastAsia" w:cstheme="minorEastAsia"/>
          <w:b/>
          <w:color w:val="auto"/>
          <w:sz w:val="24"/>
          <w:szCs w:val="24"/>
          <w:highlight w:val="none"/>
          <w:lang w:val="en-US" w:eastAsia="zh-CN"/>
        </w:rPr>
        <w:t>58</w:t>
      </w:r>
      <w:r>
        <w:rPr>
          <w:rFonts w:hint="eastAsia" w:asciiTheme="minorEastAsia" w:hAnsiTheme="minorEastAsia" w:eastAsiaTheme="minorEastAsia" w:cstheme="minorEastAsia"/>
          <w:b/>
          <w:color w:val="auto"/>
          <w:sz w:val="24"/>
          <w:szCs w:val="24"/>
          <w:highlight w:val="none"/>
        </w:rPr>
        <w:t>.00分</w:t>
      </w:r>
    </w:p>
    <w:tbl>
      <w:tblPr>
        <w:tblStyle w:val="24"/>
        <w:tblW w:w="490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8"/>
        <w:gridCol w:w="965"/>
        <w:gridCol w:w="6848"/>
      </w:tblGrid>
      <w:tr w14:paraId="1378C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7" w:type="pct"/>
            <w:noWrap w:val="0"/>
            <w:vAlign w:val="center"/>
          </w:tcPr>
          <w:p w14:paraId="3C3C31C0">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评审</w:t>
            </w:r>
            <w:r>
              <w:rPr>
                <w:rFonts w:hint="eastAsia" w:asciiTheme="minorEastAsia" w:hAnsiTheme="minorEastAsia" w:eastAsiaTheme="minorEastAsia" w:cstheme="minorEastAsia"/>
                <w:b/>
                <w:bCs/>
                <w:sz w:val="24"/>
                <w:szCs w:val="24"/>
                <w:highlight w:val="none"/>
              </w:rPr>
              <w:t>项目</w:t>
            </w:r>
          </w:p>
        </w:tc>
        <w:tc>
          <w:tcPr>
            <w:tcW w:w="515" w:type="pct"/>
            <w:noWrap w:val="0"/>
            <w:vAlign w:val="center"/>
          </w:tcPr>
          <w:p w14:paraId="167F4983">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分值</w:t>
            </w:r>
          </w:p>
        </w:tc>
        <w:tc>
          <w:tcPr>
            <w:tcW w:w="3656" w:type="pct"/>
            <w:noWrap w:val="0"/>
            <w:vAlign w:val="top"/>
          </w:tcPr>
          <w:p w14:paraId="796C4A3F">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评审</w:t>
            </w:r>
            <w:r>
              <w:rPr>
                <w:rFonts w:hint="eastAsia" w:asciiTheme="minorEastAsia" w:hAnsiTheme="minorEastAsia" w:eastAsiaTheme="minorEastAsia" w:cstheme="minorEastAsia"/>
                <w:b/>
                <w:bCs/>
                <w:sz w:val="24"/>
                <w:szCs w:val="24"/>
                <w:highlight w:val="none"/>
              </w:rPr>
              <w:t>描述</w:t>
            </w:r>
          </w:p>
        </w:tc>
      </w:tr>
      <w:tr w14:paraId="04D9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7" w:type="pct"/>
            <w:noWrap w:val="0"/>
            <w:vAlign w:val="center"/>
          </w:tcPr>
          <w:p w14:paraId="67929965">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技术响应情况</w:t>
            </w:r>
          </w:p>
        </w:tc>
        <w:tc>
          <w:tcPr>
            <w:tcW w:w="515" w:type="pct"/>
            <w:noWrap w:val="0"/>
            <w:vAlign w:val="center"/>
          </w:tcPr>
          <w:p w14:paraId="71A12521">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55.00</w:t>
            </w:r>
          </w:p>
        </w:tc>
        <w:tc>
          <w:tcPr>
            <w:tcW w:w="3656" w:type="pct"/>
            <w:noWrap w:val="0"/>
            <w:vAlign w:val="top"/>
          </w:tcPr>
          <w:p w14:paraId="1B4F3C9C">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采购文件第三章采购内容及要求中第二大点的各项技术参数的逐项应答情况并结合相关佐证材料（若有）由磋商小组进行评审：技术参数完全满足采购文件要求的得55分；每负偏离一项扣2.50分(共计22项），扣完为止，正偏离不加分。注：</w:t>
            </w:r>
            <w:r>
              <w:rPr>
                <w:rFonts w:hint="eastAsia" w:ascii="宋体" w:hAnsi="宋体" w:eastAsia="宋体" w:cs="宋体"/>
                <w:bCs/>
                <w:color w:val="auto"/>
                <w:sz w:val="24"/>
                <w:szCs w:val="24"/>
                <w:highlight w:val="none"/>
              </w:rPr>
              <w:t>①</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人必须根据该评审内容，对照</w:t>
            </w:r>
            <w:r>
              <w:rPr>
                <w:rFonts w:hint="eastAsia"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文件的要求逐项进行应答，如实说明正、负偏离情况，否则，有可能做出不利于</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人的评判（负偏离）。②</w:t>
            </w:r>
            <w:r>
              <w:rPr>
                <w:rFonts w:hint="eastAsia" w:asciiTheme="minorEastAsia" w:hAnsiTheme="minorEastAsia" w:eastAsiaTheme="minorEastAsia" w:cstheme="minorEastAsia"/>
                <w:b w:val="0"/>
                <w:bCs w:val="0"/>
                <w:sz w:val="24"/>
                <w:szCs w:val="24"/>
                <w:highlight w:val="none"/>
                <w:lang w:val="en-US" w:eastAsia="zh-CN"/>
              </w:rPr>
              <w:t>响应文件中《技术和服务要求响应表》应答内容与响应人提供的佐证材料【如国家行政部门颁发的证书、检测报告、样品（样机，如有）、演示结果、产品彩页或Datasheet（技术白皮书）等（佐证材料相互不一致的，以此先后顺序判定，排序在前的优先认定）】不一致时，以响应人提供的佐证材料为判定依据。（满分55分）</w:t>
            </w:r>
          </w:p>
        </w:tc>
      </w:tr>
      <w:tr w14:paraId="4BD70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7" w:type="pct"/>
            <w:noWrap w:val="0"/>
            <w:vAlign w:val="center"/>
          </w:tcPr>
          <w:p w14:paraId="520A0245">
            <w:pPr>
              <w:keepNext w:val="0"/>
              <w:keepLines w:val="0"/>
              <w:pageBreakBefore w:val="0"/>
              <w:widowControl/>
              <w:kinsoku/>
              <w:wordWrap/>
              <w:overflowPunct/>
              <w:topLinePunct w:val="0"/>
              <w:bidi w:val="0"/>
              <w:spacing w:beforeAutospacing="0" w:afterAutospacing="0" w:line="37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产品质量及供货保障方案</w:t>
            </w:r>
          </w:p>
        </w:tc>
        <w:tc>
          <w:tcPr>
            <w:tcW w:w="515" w:type="pct"/>
            <w:noWrap w:val="0"/>
            <w:vAlign w:val="center"/>
          </w:tcPr>
          <w:p w14:paraId="1A301735">
            <w:pPr>
              <w:pStyle w:val="1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center"/>
              <w:textAlignment w:val="auto"/>
              <w:rPr>
                <w:rFonts w:hint="default" w:ascii="宋体" w:hAnsi="宋体" w:cs="宋体"/>
                <w:bCs/>
                <w:color w:val="auto"/>
                <w:kern w:val="2"/>
                <w:sz w:val="24"/>
                <w:szCs w:val="24"/>
                <w:highlight w:val="none"/>
                <w:lang w:val="en-US" w:eastAsia="zh-CN"/>
              </w:rPr>
            </w:pPr>
            <w:r>
              <w:rPr>
                <w:rFonts w:hint="eastAsia" w:ascii="宋体" w:hAnsi="宋体" w:eastAsia="宋体" w:cs="宋体"/>
                <w:b w:val="0"/>
                <w:bCs w:val="0"/>
                <w:sz w:val="24"/>
                <w:szCs w:val="24"/>
                <w:highlight w:val="none"/>
                <w:lang w:val="en-US" w:eastAsia="zh-CN"/>
              </w:rPr>
              <w:t>3.00</w:t>
            </w:r>
          </w:p>
        </w:tc>
        <w:tc>
          <w:tcPr>
            <w:tcW w:w="3656" w:type="pct"/>
            <w:noWrap w:val="0"/>
            <w:vAlign w:val="center"/>
          </w:tcPr>
          <w:p w14:paraId="58CC8B3E">
            <w:pPr>
              <w:pStyle w:val="1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0" w:firstLineChars="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根据响应人提供的所响应产品质量及供货保障方案情况由磋商小组进行评审，包含：①保证供货渠道来源正规；②供货过程能得到有效保障：针对不同情况下，提供供货应急预案及供货保障方案；③与本项目情况相符。完全满足上述全部内容且详细具体的得3分，大部分满足上述内容但内容较简单的得2.7分，小部分满足上述内容的得2.4分，未提供或提供的内容不满足的不得分。（满分3分）</w:t>
            </w:r>
          </w:p>
        </w:tc>
      </w:tr>
    </w:tbl>
    <w:p w14:paraId="6F5A3B3B">
      <w:pPr>
        <w:pStyle w:val="29"/>
        <w:keepNext w:val="0"/>
        <w:keepLines w:val="0"/>
        <w:pageBreakBefore w:val="0"/>
        <w:kinsoku/>
        <w:wordWrap/>
        <w:overflowPunct/>
        <w:topLinePunct w:val="0"/>
        <w:bidi w:val="0"/>
        <w:spacing w:line="360" w:lineRule="exact"/>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商务部分评分PB 满分为</w:t>
      </w:r>
      <w:r>
        <w:rPr>
          <w:rFonts w:hint="eastAsia" w:ascii="宋体" w:hAnsi="宋体" w:eastAsia="宋体" w:cs="宋体"/>
          <w:b/>
          <w:color w:val="auto"/>
          <w:sz w:val="24"/>
          <w:szCs w:val="24"/>
          <w:highlight w:val="none"/>
          <w:lang w:val="en-US" w:eastAsia="zh-CN"/>
        </w:rPr>
        <w:t>12.00</w:t>
      </w:r>
      <w:r>
        <w:rPr>
          <w:rFonts w:hint="eastAsia" w:ascii="宋体" w:hAnsi="宋体" w:eastAsia="宋体" w:cs="宋体"/>
          <w:b/>
          <w:color w:val="auto"/>
          <w:sz w:val="24"/>
          <w:szCs w:val="24"/>
          <w:highlight w:val="none"/>
        </w:rPr>
        <w:t>分</w:t>
      </w:r>
    </w:p>
    <w:tbl>
      <w:tblPr>
        <w:tblStyle w:val="24"/>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9"/>
        <w:gridCol w:w="981"/>
        <w:gridCol w:w="6870"/>
      </w:tblGrid>
      <w:tr w14:paraId="5214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4364E844">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项目</w:t>
            </w:r>
          </w:p>
        </w:tc>
        <w:tc>
          <w:tcPr>
            <w:tcW w:w="524" w:type="pct"/>
            <w:shd w:val="clear" w:color="auto" w:fill="FFFFFF"/>
            <w:noWrap w:val="0"/>
            <w:vAlign w:val="center"/>
          </w:tcPr>
          <w:p w14:paraId="41FD3827">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3669" w:type="pct"/>
            <w:shd w:val="clear" w:color="auto" w:fill="FFFFFF"/>
            <w:noWrap w:val="0"/>
            <w:vAlign w:val="center"/>
          </w:tcPr>
          <w:p w14:paraId="7EE69DBE">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描述</w:t>
            </w:r>
          </w:p>
        </w:tc>
      </w:tr>
      <w:tr w14:paraId="3123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61D92A67">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981" w:type="dxa"/>
            <w:shd w:val="clear" w:color="auto" w:fill="FFFFFF"/>
            <w:noWrap w:val="0"/>
            <w:vAlign w:val="center"/>
          </w:tcPr>
          <w:p w14:paraId="725D636E">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.00</w:t>
            </w:r>
          </w:p>
        </w:tc>
        <w:tc>
          <w:tcPr>
            <w:tcW w:w="6870" w:type="dxa"/>
            <w:shd w:val="clear" w:color="auto" w:fill="FFFFFF"/>
            <w:noWrap w:val="0"/>
            <w:vAlign w:val="center"/>
          </w:tcPr>
          <w:p w14:paraId="07566E24">
            <w:pPr>
              <w:keepNext w:val="0"/>
              <w:keepLines w:val="0"/>
              <w:pageBreakBefore w:val="0"/>
              <w:kinsoku/>
              <w:wordWrap/>
              <w:overflowPunct/>
              <w:topLinePunct w:val="0"/>
              <w:bidi w:val="0"/>
              <w:spacing w:beforeAutospacing="0" w:afterAutospacing="0" w:line="37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现场技术培训方案情况由磋商小组进行评审，包含：①培训计划；②培训范围；③实施及针对性措施；④保证培训成效的措施。完全满足上述全部内容且详细具体的得3分，大部分满足上述内容但内容较简单的得2.7分，小部分满足上述内容的得2.4分，未提供或提供的</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不满足的不得分。（满分3分）</w:t>
            </w:r>
          </w:p>
        </w:tc>
      </w:tr>
      <w:tr w14:paraId="112A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09" w:type="dxa"/>
            <w:shd w:val="clear" w:color="auto" w:fill="FFFFFF"/>
            <w:noWrap w:val="0"/>
            <w:vAlign w:val="center"/>
          </w:tcPr>
          <w:p w14:paraId="39774BE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维护响应计划</w:t>
            </w:r>
            <w:r>
              <w:rPr>
                <w:rFonts w:hint="eastAsia" w:ascii="宋体" w:hAnsi="宋体" w:eastAsia="宋体" w:cs="宋体"/>
                <w:b w:val="0"/>
                <w:bCs/>
                <w:color w:val="auto"/>
                <w:sz w:val="24"/>
                <w:szCs w:val="24"/>
                <w:highlight w:val="none"/>
                <w:lang w:val="en-US" w:eastAsia="zh-CN"/>
              </w:rPr>
              <w:t>方案</w:t>
            </w:r>
          </w:p>
        </w:tc>
        <w:tc>
          <w:tcPr>
            <w:tcW w:w="981" w:type="dxa"/>
            <w:shd w:val="clear" w:color="auto" w:fill="FFFFFF"/>
            <w:noWrap w:val="0"/>
            <w:vAlign w:val="center"/>
          </w:tcPr>
          <w:p w14:paraId="55144AC7">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.00</w:t>
            </w:r>
          </w:p>
        </w:tc>
        <w:tc>
          <w:tcPr>
            <w:tcW w:w="6870" w:type="dxa"/>
            <w:shd w:val="clear" w:color="auto" w:fill="FFFFFF"/>
            <w:noWrap w:val="0"/>
            <w:vAlign w:val="center"/>
          </w:tcPr>
          <w:p w14:paraId="1756DF4B">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宋体" w:hAnsi="宋体" w:cs="宋体"/>
                <w:bCs/>
                <w:color w:val="auto"/>
                <w:sz w:val="24"/>
                <w:szCs w:val="24"/>
                <w:highlight w:val="none"/>
                <w:lang w:val="en-US" w:eastAsia="zh-CN"/>
              </w:rPr>
              <w:t>响应</w:t>
            </w:r>
            <w:r>
              <w:rPr>
                <w:rFonts w:hint="eastAsia" w:ascii="宋体" w:hAnsi="宋体" w:eastAsia="宋体" w:cs="宋体"/>
                <w:b w:val="0"/>
                <w:bCs/>
                <w:color w:val="auto"/>
                <w:spacing w:val="-12"/>
                <w:sz w:val="24"/>
                <w:szCs w:val="24"/>
                <w:highlight w:val="none"/>
              </w:rPr>
              <w:t>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提供的针对本项目制定的维护响应计划方案情况由磋商小组进行评审</w:t>
            </w:r>
            <w:r>
              <w:rPr>
                <w:rFonts w:hint="eastAsia" w:ascii="宋体" w:hAnsi="宋体" w:eastAsia="宋体" w:cs="宋体"/>
                <w:b w:val="0"/>
                <w:bCs/>
                <w:color w:val="auto"/>
                <w:spacing w:val="-12"/>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包含：①响应方式多样；②售后服务承诺优于采购要求；③故障响应时间短。完全满足上述全部内容且详细具体的得3分，大部分满足上述内容但内容较简单的得2.7分，小部分满足上述内容的得2.4分，未提供或提供的</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不满足的不得分。（满分3分）</w:t>
            </w:r>
          </w:p>
        </w:tc>
      </w:tr>
      <w:tr w14:paraId="02A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5CF3E93A">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宋体" w:hAnsi="宋体" w:eastAsia="宋体" w:cs="宋体"/>
                <w:b w:val="0"/>
                <w:bCs/>
                <w:color w:val="auto"/>
                <w:sz w:val="24"/>
                <w:szCs w:val="24"/>
                <w:highlight w:val="none"/>
              </w:rPr>
            </w:pPr>
            <w:r>
              <w:rPr>
                <w:rFonts w:hint="eastAsia"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24" w:type="pct"/>
            <w:shd w:val="clear" w:color="auto" w:fill="FFFFFF"/>
            <w:noWrap w:val="0"/>
            <w:vAlign w:val="center"/>
          </w:tcPr>
          <w:p w14:paraId="6A9275DF">
            <w:pPr>
              <w:keepNext w:val="0"/>
              <w:keepLines w:val="0"/>
              <w:pageBreakBefore w:val="0"/>
              <w:widowControl/>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3.00</w:t>
            </w:r>
          </w:p>
        </w:tc>
        <w:tc>
          <w:tcPr>
            <w:tcW w:w="3669" w:type="pct"/>
            <w:shd w:val="clear" w:color="auto" w:fill="FFFFFF"/>
            <w:noWrap w:val="0"/>
            <w:vAlign w:val="center"/>
          </w:tcPr>
          <w:p w14:paraId="589E7ACB">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提供的本项目响应截止时间止(日期以验收报告为准)前完成的同类产品项目业绩情况由磋商小组进行评审：每提供1份成功同类业绩得1分，满分3分。注：响应人应如实提供该业绩项目的中标/成交公告（提供相关网站中标/成交公告的下载网页并注明网址）、中标/成交通知书复印件、采购合同文本复印件，以及能够证明该业绩项目已经招标人验收合格的相关证明文件复印件（原件备查），缺一不可。磋商小组将保留要求响应人提供原件予以核查的权利。未提供相关证明文件复印件的不得分；评审过程中如发现填报不实，本项不得分。合同履行过程中发现本项有虚假者，取消其成交资格，并追究相应的法律责任和进行相应的赔偿。</w:t>
            </w:r>
          </w:p>
        </w:tc>
      </w:tr>
      <w:tr w14:paraId="6C9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06" w:type="pct"/>
            <w:shd w:val="clear" w:color="auto" w:fill="FFFFFF"/>
            <w:noWrap w:val="0"/>
            <w:vAlign w:val="center"/>
          </w:tcPr>
          <w:p w14:paraId="09C7477B">
            <w:pPr>
              <w:pStyle w:val="17"/>
              <w:keepNext w:val="0"/>
              <w:keepLines w:val="0"/>
              <w:pageBreakBefore w:val="0"/>
              <w:widowControl/>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保修情况</w:t>
            </w:r>
          </w:p>
        </w:tc>
        <w:tc>
          <w:tcPr>
            <w:tcW w:w="524" w:type="pct"/>
            <w:shd w:val="clear" w:color="auto" w:fill="FFFFFF"/>
            <w:noWrap w:val="0"/>
            <w:vAlign w:val="center"/>
          </w:tcPr>
          <w:p w14:paraId="0350EE91">
            <w:pPr>
              <w:keepNext w:val="0"/>
              <w:keepLines w:val="0"/>
              <w:pageBreakBefore w:val="0"/>
              <w:widowControl/>
              <w:kinsoku/>
              <w:wordWrap/>
              <w:overflowPunct/>
              <w:topLinePunct w:val="0"/>
              <w:bidi w:val="0"/>
              <w:spacing w:beforeAutospacing="0" w:afterAutospacing="0" w:line="3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kern w:val="0"/>
                <w:sz w:val="24"/>
                <w:szCs w:val="24"/>
                <w:highlight w:val="none"/>
                <w:lang w:val="en-US" w:eastAsia="zh-CN"/>
              </w:rPr>
              <w:t>3.00</w:t>
            </w:r>
          </w:p>
        </w:tc>
        <w:tc>
          <w:tcPr>
            <w:tcW w:w="3669" w:type="pct"/>
            <w:shd w:val="clear" w:color="auto" w:fill="FFFFFF"/>
            <w:noWrap w:val="0"/>
            <w:vAlign w:val="center"/>
          </w:tcPr>
          <w:p w14:paraId="6051D00D">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根据响应人对响应货物保修期的承诺情况由磋商小组进行评审：在满足采购文件要求的基础上每延长1年(只针对整个合同包所有设备的免费保修延长)得1分，满分3分。注：响应人须提供书面承诺函，否则不得分。</w:t>
            </w:r>
          </w:p>
        </w:tc>
      </w:tr>
    </w:tbl>
    <w:p w14:paraId="7DB86C41">
      <w:pPr>
        <w:pStyle w:val="29"/>
        <w:keepNext w:val="0"/>
        <w:keepLines w:val="0"/>
        <w:pageBreakBefore w:val="0"/>
        <w:kinsoku/>
        <w:wordWrap/>
        <w:overflowPunct/>
        <w:topLinePunct w:val="0"/>
        <w:bidi w:val="0"/>
        <w:spacing w:line="360" w:lineRule="exact"/>
        <w:ind w:firstLine="482" w:firstLineChars="200"/>
        <w:jc w:val="left"/>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根据政府采购政策可享有的加分优惠评分PE</w:t>
      </w:r>
    </w:p>
    <w:p w14:paraId="5A345088">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无</w:t>
      </w:r>
    </w:p>
    <w:p w14:paraId="3CF42F6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（4）成交候选供应商排列规则顺序和并列相同时的处理约定如下：</w:t>
      </w:r>
    </w:p>
    <w:p w14:paraId="27C6E22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a.成交候选供应商按照综合评审总得分（FA）由高到低顺序排列推荐。</w:t>
      </w:r>
    </w:p>
    <w:p w14:paraId="6BC0C71C">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b.综合评审总得分（FA）相同的，按照经评审最后磋商报价（即经政府采购优惠政策进行价格扣除后的最后报价）由低到高顺序推荐。</w:t>
      </w:r>
    </w:p>
    <w:p w14:paraId="1A403FFA">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c.综合评审总得分（FA）且经评审最后磋商报价（即经政府采购优惠政策进行价格扣除后的最后报价）仍然相同的，按照技术指标优劣顺序推荐。</w:t>
      </w:r>
    </w:p>
    <w:p w14:paraId="220D3B49">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d.经前述顺序处理仍然并列相同的，则通过随机抽取方式确定优先顺序推荐。</w:t>
      </w:r>
    </w:p>
    <w:p w14:paraId="3B5175D5">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b/>
          <w:color w:val="auto"/>
          <w:sz w:val="28"/>
        </w:rPr>
      </w:pPr>
      <w:r>
        <w:rPr>
          <w:rFonts w:hint="eastAsia" w:asciiTheme="minorEastAsia" w:hAnsiTheme="minorEastAsia" w:eastAsiaTheme="minorEastAsia" w:cstheme="minorEastAsia"/>
          <w:color w:val="auto"/>
          <w:sz w:val="24"/>
          <w:szCs w:val="24"/>
          <w:highlight w:val="none"/>
        </w:rPr>
        <w:t>无。</w:t>
      </w:r>
    </w:p>
    <w:p w14:paraId="774C37E7">
      <w:pPr>
        <w:pStyle w:val="29"/>
        <w:keepNext w:val="0"/>
        <w:keepLines w:val="0"/>
        <w:pageBreakBefore w:val="0"/>
        <w:kinsoku/>
        <w:wordWrap/>
        <w:overflowPunct/>
        <w:topLinePunct w:val="0"/>
        <w:bidi w:val="0"/>
        <w:spacing w:line="360" w:lineRule="exact"/>
        <w:jc w:val="center"/>
        <w:outlineLvl w:val="9"/>
        <w:rPr>
          <w:color w:val="auto"/>
        </w:rPr>
      </w:pPr>
      <w:r>
        <w:rPr>
          <w:b/>
          <w:color w:val="auto"/>
          <w:sz w:val="28"/>
        </w:rPr>
        <w:t>四、评审报告</w:t>
      </w:r>
    </w:p>
    <w:p w14:paraId="391F15C8">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34F902FF">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417DE5E4">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371F55E4">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03FF0A53">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的供应商名单和磋商小组成员名单；</w:t>
      </w:r>
    </w:p>
    <w:p w14:paraId="4A20AFA0">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65E3B014">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007D0111">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B3AC99">
      <w:pPr>
        <w:pStyle w:val="29"/>
        <w:keepNext w:val="0"/>
        <w:keepLines w:val="0"/>
        <w:pageBreakBefore w:val="0"/>
        <w:kinsoku/>
        <w:wordWrap/>
        <w:overflowPunct/>
        <w:topLinePunct w:val="0"/>
        <w:bidi w:val="0"/>
        <w:spacing w:line="360" w:lineRule="exact"/>
        <w:jc w:val="center"/>
        <w:outlineLvl w:val="9"/>
        <w:rPr>
          <w:color w:val="auto"/>
        </w:rPr>
      </w:pPr>
      <w:r>
        <w:rPr>
          <w:b/>
          <w:color w:val="auto"/>
          <w:sz w:val="28"/>
        </w:rPr>
        <w:t>五、其他规定</w:t>
      </w:r>
    </w:p>
    <w:p w14:paraId="447D761C">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5.1其他规定</w:t>
      </w:r>
    </w:p>
    <w:p w14:paraId="55D04C57">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5.1.1评审应全程保密且不得透露给任一供应商或与评审工作无关的人员。</w:t>
      </w:r>
    </w:p>
    <w:p w14:paraId="3DC6E3F1">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5.1.2评审将进行全程实时录音录像，录音录像资料随采购文件一并存档。</w:t>
      </w:r>
    </w:p>
    <w:p w14:paraId="38A58286">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5.1.3若供应商有任何试图干扰具体评审事务，影响磋商小组独立履行职责的行为，其响应无效且不予退还</w:t>
      </w:r>
      <w:r>
        <w:rPr>
          <w:rFonts w:hint="eastAsia" w:asciiTheme="minorEastAsia" w:hAnsiTheme="minorEastAsia" w:cstheme="minorEastAsia"/>
          <w:color w:val="auto"/>
          <w:sz w:val="24"/>
          <w:szCs w:val="24"/>
          <w:lang w:eastAsia="zh-CN"/>
        </w:rPr>
        <w:t>响应保证金</w:t>
      </w:r>
      <w:r>
        <w:rPr>
          <w:rFonts w:hint="eastAsia" w:asciiTheme="minorEastAsia" w:hAnsiTheme="minorEastAsia" w:eastAsiaTheme="minorEastAsia" w:cstheme="minorEastAsia"/>
          <w:color w:val="auto"/>
          <w:sz w:val="24"/>
          <w:szCs w:val="24"/>
        </w:rPr>
        <w:t>或通过保函进行索赔。情节严重的，由财政部门列入不良行为记录。</w:t>
      </w:r>
    </w:p>
    <w:p w14:paraId="44F481DA">
      <w:pPr>
        <w:pStyle w:val="2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5.1.4根据采购项目的特点和需要，需要加以详细说明的其他磋商程序规定、要求等内容：无。</w:t>
      </w:r>
    </w:p>
    <w:p w14:paraId="2244A759">
      <w:pPr>
        <w:pStyle w:val="29"/>
        <w:keepNext w:val="0"/>
        <w:keepLines w:val="0"/>
        <w:pageBreakBefore w:val="0"/>
        <w:kinsoku/>
        <w:wordWrap/>
        <w:overflowPunct/>
        <w:topLinePunct w:val="0"/>
        <w:bidi w:val="0"/>
        <w:spacing w:line="360" w:lineRule="exact"/>
        <w:jc w:val="center"/>
        <w:outlineLvl w:val="9"/>
        <w:rPr>
          <w:rFonts w:hint="eastAsia" w:ascii="宋体" w:hAnsi="宋体" w:eastAsia="宋体" w:cs="宋体"/>
          <w:b/>
          <w:color w:val="auto"/>
          <w:sz w:val="28"/>
        </w:rPr>
      </w:pPr>
    </w:p>
    <w:p w14:paraId="21744E32">
      <w:pPr>
        <w:pStyle w:val="29"/>
        <w:keepNext w:val="0"/>
        <w:keepLines w:val="0"/>
        <w:pageBreakBefore w:val="0"/>
        <w:kinsoku/>
        <w:wordWrap/>
        <w:overflowPunct/>
        <w:topLinePunct w:val="0"/>
        <w:bidi w:val="0"/>
        <w:spacing w:line="360" w:lineRule="exact"/>
        <w:jc w:val="center"/>
        <w:outlineLvl w:val="9"/>
        <w:rPr>
          <w:rFonts w:hint="eastAsia" w:ascii="宋体" w:hAnsi="宋体" w:eastAsia="宋体" w:cs="宋体"/>
          <w:color w:val="auto"/>
        </w:rPr>
      </w:pPr>
      <w:r>
        <w:rPr>
          <w:rFonts w:hint="eastAsia" w:ascii="宋体" w:hAnsi="宋体" w:eastAsia="宋体" w:cs="宋体"/>
          <w:b/>
          <w:color w:val="auto"/>
          <w:sz w:val="28"/>
        </w:rPr>
        <w:t>第2节 竞争性磋商须知</w:t>
      </w:r>
    </w:p>
    <w:p w14:paraId="6810F27D">
      <w:pPr>
        <w:pStyle w:val="29"/>
        <w:keepNext w:val="0"/>
        <w:keepLines w:val="0"/>
        <w:pageBreakBefore w:val="0"/>
        <w:kinsoku/>
        <w:wordWrap/>
        <w:overflowPunct/>
        <w:topLinePunct w:val="0"/>
        <w:bidi w:val="0"/>
        <w:spacing w:line="360" w:lineRule="exact"/>
        <w:jc w:val="center"/>
        <w:outlineLvl w:val="9"/>
        <w:rPr>
          <w:color w:val="auto"/>
        </w:rPr>
      </w:pPr>
      <w:r>
        <w:rPr>
          <w:b/>
          <w:color w:val="auto"/>
          <w:sz w:val="28"/>
        </w:rPr>
        <w:t>一、总则</w:t>
      </w:r>
    </w:p>
    <w:p w14:paraId="12D8D75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56F20F4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1.1适用于</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载明项目的采购活动（以下简称：“本次采购活动”）。</w:t>
      </w:r>
    </w:p>
    <w:p w14:paraId="6B676B2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2.定义及要求：</w:t>
      </w:r>
    </w:p>
    <w:p w14:paraId="36256B9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2.1“采购标的”指</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载明的需要采购的货物、服务、工程。</w:t>
      </w:r>
    </w:p>
    <w:p w14:paraId="3C3E48E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2.2“采购人”指本次采购项目的买方、或业主方、或甲方，具体见</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第一章；“采购代理机构”系指接受采购人委托，组织开展竞争性磋商采购活动的代理机构，具体见</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第一章。</w:t>
      </w:r>
    </w:p>
    <w:p w14:paraId="6E58A3C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2.3“潜在供应商”按照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第一章规定进行获取文件，且有意向参加本项目响应磋商的供应商。</w:t>
      </w:r>
    </w:p>
    <w:p w14:paraId="637917F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2.4“供应商”指按照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第一章规定进行获取文件，且已经提交响应文件的法人或其他组织或自然人。只有适合自然人参与和承接的政府采购项目，供应商才可以是自然人。</w:t>
      </w:r>
    </w:p>
    <w:p w14:paraId="740E35E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2.5“单位负责人”指单位法定代表人（供应商为法人的）或法律、法规规定代表单位行使职权的主要负责人（供应商为其他组织的）。</w:t>
      </w:r>
    </w:p>
    <w:p w14:paraId="181C91A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17D9B15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3.合格的供应商：</w:t>
      </w:r>
    </w:p>
    <w:p w14:paraId="0D00F74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28A2FEF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2E007A8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B7F9E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176A2BA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0CC8218D">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供应商有责任检查自身情况，在响应文件中对是否违反以上一般规定做出如实声明，否则其响应文件将被否决。</w:t>
      </w:r>
    </w:p>
    <w:p w14:paraId="692F93D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3.2特别规定</w:t>
      </w:r>
    </w:p>
    <w:p w14:paraId="199224A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3.2.1供应商的资格要求：详见竞争性磋商须知前附表第1项。</w:t>
      </w:r>
    </w:p>
    <w:p w14:paraId="2F2FABE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3F46D35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w:t>
      </w:r>
    </w:p>
    <w:p w14:paraId="4B26F9F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（2）联合体各方不得再单独参加或与其他供应商另外组成联合体参加同一合同项下的响应磋商。</w:t>
      </w:r>
    </w:p>
    <w:p w14:paraId="4546EE8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338727C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58D38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（5）联合体一方放弃成交的，视为联合体整体放弃成交，联合体各方承担连带责任。</w:t>
      </w:r>
    </w:p>
    <w:p w14:paraId="1A6D773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（6）如本项目不接受联合体报价而供应商为联合体的，或者本项目接受联合体报价但供应商组成的联合体不符合本章第3.2条规定的，其报价无效。</w:t>
      </w:r>
    </w:p>
    <w:p w14:paraId="2BB85F1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48F479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4.参与竞争性磋商费用：</w:t>
      </w:r>
    </w:p>
    <w:p w14:paraId="4A82C1E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4.1除法律法规或采购文件另有规定之外，供应商应自行承担其准备与参加竞争性磋商所涉及的一切费用。</w:t>
      </w:r>
    </w:p>
    <w:p w14:paraId="42B9BC07">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349B5659">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lang w:eastAsia="zh-CN"/>
        </w:rPr>
      </w:pPr>
      <w:r>
        <w:rPr>
          <w:rFonts w:hint="eastAsia" w:ascii="宋体" w:hAnsi="宋体" w:eastAsia="宋体" w:cs="宋体"/>
          <w:b/>
          <w:color w:val="auto"/>
          <w:sz w:val="28"/>
        </w:rPr>
        <w:t>二、竞争性</w:t>
      </w:r>
      <w:r>
        <w:rPr>
          <w:rFonts w:hint="eastAsia" w:ascii="宋体" w:hAnsi="宋体" w:eastAsia="宋体" w:cs="宋体"/>
          <w:b/>
          <w:color w:val="auto"/>
          <w:sz w:val="28"/>
          <w:lang w:eastAsia="zh-CN"/>
        </w:rPr>
        <w:t>采购文件</w:t>
      </w:r>
    </w:p>
    <w:p w14:paraId="6354568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的组成：</w:t>
      </w:r>
    </w:p>
    <w:p w14:paraId="7B5D8965">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5.1竞争性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由下述部分组成：</w:t>
      </w:r>
    </w:p>
    <w:p w14:paraId="39BE85B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第一章 采购公告（或采购邀请书）</w:t>
      </w:r>
    </w:p>
    <w:p w14:paraId="36DC4590">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第二章 竞争性磋商须知</w:t>
      </w:r>
    </w:p>
    <w:p w14:paraId="229FD00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第三章 采购内容及要求</w:t>
      </w:r>
    </w:p>
    <w:p w14:paraId="5DAE735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第四章 合同主要条款及格式</w:t>
      </w:r>
    </w:p>
    <w:p w14:paraId="5554B98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第五章 首次响应文件格式</w:t>
      </w:r>
    </w:p>
    <w:p w14:paraId="33C83FD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5.2除上述内容以外，采购人、采购代理机构或者磋商小组在采购过程期间对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所作的澄清、修改或补充，均构成</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的组成部分，对采购人和供应商具有约束力。</w:t>
      </w:r>
    </w:p>
    <w:p w14:paraId="3588EA9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的澄清、补充、修改及现场考察等：</w:t>
      </w:r>
    </w:p>
    <w:p w14:paraId="7A99568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6.1提交首次响应文件截止之日前，采购人、采购代理机构或者磋商小组可以对已发出的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进行必要的澄清、补充或者修改，澄清、补充或者修改的内容作为</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的组成部分。澄清、补充或者修改的内容可能影响响应文件编制的，采购人、采购代理机构或者磋商小组将在提交首次响应文件截止时间5个日历日前，以书面形式通知所有获取</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的潜在供应商，不足5个日历日的，采购人、采购代理机构或磋商小组将顺延提交首次响应文件的截止时间。</w:t>
      </w:r>
    </w:p>
    <w:p w14:paraId="786078A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6.2提交首次响应文件截止时间前，若采购人发布更正公告，则更正公告及其所发布的内容或信息（包括但不限于竞争性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的澄清、补充或修改等）作为</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组成部分，对采购人和供应商具有约束力。更正公告作为采购人、采购代理机构或磋商小组通知所有潜在供应商的书面形式，潜在供应商务必随时关注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中载明的指定媒体，以免遗漏。</w:t>
      </w:r>
    </w:p>
    <w:p w14:paraId="3A31A16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480E1C4F">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三、响应文件编制</w:t>
      </w:r>
    </w:p>
    <w:p w14:paraId="1F05A43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7.应标要求</w:t>
      </w:r>
    </w:p>
    <w:p w14:paraId="0B58AC4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7.1供应商可按照</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号，对竞争性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中载明的全部或部分</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进行响应。对于能够详细列明采购标的技术、服务要求的采购项目，供应商响应时，对同一个</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内所有的采购内容和要求必须进行完整响应，否则其相应</w:t>
      </w:r>
      <w:r>
        <w:rPr>
          <w:rFonts w:hint="eastAsia" w:ascii="宋体" w:hAnsi="宋体" w:eastAsia="宋体" w:cs="宋体"/>
          <w:color w:val="auto"/>
          <w:sz w:val="24"/>
          <w:szCs w:val="24"/>
          <w:lang w:eastAsia="zh-CN"/>
        </w:rPr>
        <w:t>合同包</w:t>
      </w:r>
      <w:r>
        <w:rPr>
          <w:rFonts w:hint="eastAsia" w:ascii="宋体" w:hAnsi="宋体" w:eastAsia="宋体" w:cs="宋体"/>
          <w:color w:val="auto"/>
          <w:sz w:val="24"/>
          <w:szCs w:val="24"/>
        </w:rPr>
        <w:t>的响应文件将被否决。</w:t>
      </w:r>
    </w:p>
    <w:p w14:paraId="01D5CF8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7.2供应商代表在同一个合同项下只能接受一个供应商的委托参加响应磋商，否则其响应文件将被否决。</w:t>
      </w:r>
    </w:p>
    <w:p w14:paraId="7E5A8E3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7.3供应商应仔细阅读</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的所有内容和要求，按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的规定提供响应文件，并对其所提供的全部资料、承诺和声明的真实性、合法性和准确性负责。</w:t>
      </w:r>
    </w:p>
    <w:p w14:paraId="6A7FB51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7.4除非竞争性磋商须知前附表另有规定外，供应商提供的响应文件应使用中文文本，若有不同文字文本，以中文文本为准。</w:t>
      </w:r>
    </w:p>
    <w:p w14:paraId="18B49F3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08BEE4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7.6除非竞争性磋商须知前附表另有规定外，供应商承诺的报价应以人民币进行报价，合同实施结算时亦以人民币支付；所有计量均采用中华人民共和国法定计量单位。</w:t>
      </w:r>
    </w:p>
    <w:p w14:paraId="72EBE50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8.首次响应文件的组成：</w:t>
      </w:r>
    </w:p>
    <w:p w14:paraId="3AA9B8E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8.1首次响应文件包括但不限于下列部分：</w:t>
      </w:r>
    </w:p>
    <w:p w14:paraId="053D0E9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32BE8E7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（2）报价一览表（含详细报价书）</w:t>
      </w:r>
    </w:p>
    <w:p w14:paraId="1EA6038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63306FE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凭证</w:t>
      </w:r>
    </w:p>
    <w:p w14:paraId="5B30FB6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4DD578B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7062BEC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75ED489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（8）要求作为响应文件组成部分的其他内容（若有）</w:t>
      </w:r>
    </w:p>
    <w:p w14:paraId="2F3CB9C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9.响应文件有效期：</w:t>
      </w:r>
    </w:p>
    <w:p w14:paraId="19A3787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9.1响应文件有效期见竞争性磋商须知前附表第4项，响应文件承诺的有效期不得少于</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载明的有效期，否则其响应文件将被否决。</w:t>
      </w:r>
    </w:p>
    <w:p w14:paraId="4524554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9.2特殊情况下采购人可于响应文件有效期满之前要求供应商同意延长有效期，要求与答复均应为书面形式。供应商可以拒绝延长有效期，且其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可以退还，但其供应商资格将被取消。同意延长有效期的供应商，不需要也不允许修改其响应文件及磋商承诺，但将要求其相应延长</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有效期，有关退还和不予退还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的规定在有效期延长期内继续有效。</w:t>
      </w:r>
    </w:p>
    <w:p w14:paraId="1256453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p>
    <w:p w14:paraId="14D8DCB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10.1供应商应在参加竞争性磋商之前按竞争性磋商须知前附表第5项规定的金额、形式等要求提交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若接受联合体形式且供应商为联合体的，则可以由联合体中的牵头方提交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，其提交的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对联合体各方均具有约束力。</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应于首次响应文件递交截止时间前到达</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载明的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账户，否则视为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未提交。</w:t>
      </w:r>
    </w:p>
    <w:p w14:paraId="0D61B54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为响应文件的重要组成部分之一。</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用于保护本次磋商活动免受供应商的违约或失信行为而引起的风险。未按规定提交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的，其响应文件将被否决。</w:t>
      </w:r>
    </w:p>
    <w:p w14:paraId="4E60A70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w:t>
      </w:r>
    </w:p>
    <w:p w14:paraId="42A81BF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退还时间延误的结果，由成交的供应商自行承担和谅解等）。未成交人的保证金将在成交通知书发出后5个工作日内退还，成交人的保证金将在采购合同签订后5个工作日内退还。关于</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退还的其它要求见竞争性磋商须知前附表第6项。</w:t>
      </w:r>
    </w:p>
    <w:p w14:paraId="1C8FC4B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10.3.2质疑或投诉涉及的供应商，若其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尚未退还，则待质疑或投诉处理完毕后，且没有发生法律法规或者</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情形，则由采购人或采购代理机构给予及时退还。</w:t>
      </w:r>
    </w:p>
    <w:p w14:paraId="1925C52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将被不予退还或通过保函进行索赔：</w:t>
      </w:r>
    </w:p>
    <w:p w14:paraId="3C237BD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11FEDD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5A7AF2A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认可的情形以外，成交人不与采购人签订合同的；</w:t>
      </w:r>
    </w:p>
    <w:p w14:paraId="3725805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08CA8E2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6857BBE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263C794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中规定的其他</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不予退还的情形。</w:t>
      </w:r>
    </w:p>
    <w:p w14:paraId="726B7ED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上述不予退还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的情况不能抵偿给采购人或采购代理机构造成损失的，供应商还要承担赔偿责任。</w:t>
      </w:r>
    </w:p>
    <w:p w14:paraId="2FA2DE6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11.响应文件基本编制要求：</w:t>
      </w:r>
    </w:p>
    <w:p w14:paraId="20500D5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5651CA7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11.2响应文件应由供应商代表签字并加盖公章。供应商代表如果不是竞争性磋商须知中定义的“单位负责人”，则其响应文件中还必须提供“单位负责人授权书”。</w:t>
      </w:r>
    </w:p>
    <w:p w14:paraId="42836FF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11.3响应文件应尽量避免涂改、行间插字或删除。如果出现上述情况，改动之处应加盖供应商单位公章或由供应商代表签字确认。</w:t>
      </w:r>
    </w:p>
    <w:p w14:paraId="60C16CE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11.4供应商应提交证明其拟提供货物、服务或工程符合</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要求的技术和商务响应文件，该文件可以是文字资料、图纸和数据，并对拟提供的货物、服务或工程的主要内容进行详细描述。</w:t>
      </w:r>
    </w:p>
    <w:p w14:paraId="36F3CC3B">
      <w:pPr>
        <w:pStyle w:val="29"/>
        <w:keepNext w:val="0"/>
        <w:keepLines w:val="0"/>
        <w:pageBreakBefore w:val="0"/>
        <w:numPr>
          <w:ilvl w:val="0"/>
          <w:numId w:val="2"/>
        </w:numPr>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纸质响应文件的密封、标识、签署和提交</w:t>
      </w:r>
    </w:p>
    <w:p w14:paraId="2C6E73E5">
      <w:pPr>
        <w:pStyle w:val="29"/>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27E47D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12.2供应商应当在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规定的提交响应文件截止时间前，将首次响应文件密封送达</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规定的指定地点。在截止时间后送达的首次响应文件为无效文件，采购人、采购代理机构或者磋商小组将不予接收。</w:t>
      </w:r>
    </w:p>
    <w:p w14:paraId="2EDD8B1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B631C2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4C62B1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b/>
          <w:color w:val="auto"/>
          <w:sz w:val="28"/>
        </w:rPr>
      </w:pPr>
      <w:r>
        <w:rPr>
          <w:rFonts w:hint="eastAsia" w:ascii="宋体" w:hAnsi="宋体" w:eastAsia="宋体" w:cs="宋体"/>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0C51B3D">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四、竞争性磋商</w:t>
      </w:r>
    </w:p>
    <w:p w14:paraId="1CCB1B6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13.评审和磋商基本准则</w:t>
      </w:r>
    </w:p>
    <w:p w14:paraId="6984734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13.1对所有供应商的评审和磋商，都采用相同的程序和标准。</w:t>
      </w:r>
    </w:p>
    <w:p w14:paraId="69FC2B20">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13.2磋商及评审过程将严格按照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的要求和条件进行，磋商小组将根据供应商的响应文件，按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规定的磋商程序及评审的标准和方法进行评审、磋商，并推荐成交候选人。</w:t>
      </w:r>
    </w:p>
    <w:p w14:paraId="7F8C158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14.磋商程序以及评审标准和方法</w:t>
      </w:r>
    </w:p>
    <w:p w14:paraId="25FD932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14.1采购人将根据项目的特点依法组建磋商小组。磋商小组将根据</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规定的程序、评审标准和方法等内容对供应商进行评审、磋商。</w:t>
      </w:r>
    </w:p>
    <w:p w14:paraId="3CC865D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在进入磋商阶段之前，磋商小组将对供应商提交的首次响应文件中资格证明文件以及其他响应文件是否对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的要求作出实质性响应进行审查。如果供应商资格审查和实质性响应审查不合格，则其响应文件将被磋商小组否决，按无效处理，不进入磋商阶段，磋商小组将告知有关供应商。</w:t>
      </w:r>
    </w:p>
    <w:p w14:paraId="7774ADE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14.2.1供应商有下列情况之一者，其提交的响应文件将被视为未实质性响应</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要求，磋商小组将否决其响应文件，按无效处理：</w:t>
      </w:r>
    </w:p>
    <w:p w14:paraId="6A3466D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合同包1</w:t>
      </w:r>
      <w:r>
        <w:rPr>
          <w:rFonts w:hint="eastAsia" w:ascii="宋体" w:hAnsi="宋体" w:eastAsia="宋体" w:cs="宋体"/>
          <w:color w:val="auto"/>
          <w:sz w:val="24"/>
          <w:szCs w:val="24"/>
        </w:rPr>
        <w:t>：</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2310"/>
        <w:gridCol w:w="6315"/>
      </w:tblGrid>
      <w:tr w14:paraId="20367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3CE244CE">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0" w:type="dxa"/>
          </w:tcPr>
          <w:p w14:paraId="08A3EA0C">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315" w:type="dxa"/>
          </w:tcPr>
          <w:p w14:paraId="79D32D9B">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2C9C6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4CABD273">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0" w:type="dxa"/>
          </w:tcPr>
          <w:p w14:paraId="2A8057BA">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315" w:type="dxa"/>
          </w:tcPr>
          <w:p w14:paraId="1BD634DD">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响应文件组成</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符合采购文件要求的；</w:t>
            </w:r>
          </w:p>
        </w:tc>
      </w:tr>
      <w:tr w14:paraId="60FA1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31065CA">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0" w:type="dxa"/>
          </w:tcPr>
          <w:p w14:paraId="7D760886">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315" w:type="dxa"/>
          </w:tcPr>
          <w:p w14:paraId="65AE811C">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响应文件未按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规定由供应商代表签字，或未按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规定加盖供应商单位公章的；或供应商代表未获得有效授权的；</w:t>
            </w:r>
          </w:p>
        </w:tc>
      </w:tr>
      <w:tr w14:paraId="2F6B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556EFAF">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0" w:type="dxa"/>
          </w:tcPr>
          <w:p w14:paraId="3C2279DE">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315" w:type="dxa"/>
          </w:tcPr>
          <w:p w14:paraId="7537AF43">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供应商未按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tc>
      </w:tr>
      <w:tr w14:paraId="5644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DE1AEDE">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10" w:type="dxa"/>
          </w:tcPr>
          <w:p w14:paraId="31C5071D">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情形4</w:t>
            </w:r>
          </w:p>
        </w:tc>
        <w:tc>
          <w:tcPr>
            <w:tcW w:w="6315" w:type="dxa"/>
          </w:tcPr>
          <w:p w14:paraId="12C8ADAF">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响应文件有效期不满足</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要求的；</w:t>
            </w:r>
          </w:p>
        </w:tc>
      </w:tr>
      <w:tr w14:paraId="2A62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16D72665">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10" w:type="dxa"/>
          </w:tcPr>
          <w:p w14:paraId="0CF74017">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情形5</w:t>
            </w:r>
          </w:p>
        </w:tc>
        <w:tc>
          <w:tcPr>
            <w:tcW w:w="6315" w:type="dxa"/>
          </w:tcPr>
          <w:p w14:paraId="38435F9F">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10F68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0D0D1AB">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10" w:type="dxa"/>
          </w:tcPr>
          <w:p w14:paraId="32ABB525">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情形6</w:t>
            </w:r>
          </w:p>
        </w:tc>
        <w:tc>
          <w:tcPr>
            <w:tcW w:w="6315" w:type="dxa"/>
          </w:tcPr>
          <w:p w14:paraId="5AF09609">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响应文件中附有采购人无法接受的条件的；</w:t>
            </w:r>
          </w:p>
        </w:tc>
      </w:tr>
      <w:tr w14:paraId="5F99B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994CB26">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10" w:type="dxa"/>
          </w:tcPr>
          <w:p w14:paraId="1822B9C1">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情形7</w:t>
            </w:r>
          </w:p>
        </w:tc>
        <w:tc>
          <w:tcPr>
            <w:tcW w:w="6315" w:type="dxa"/>
          </w:tcPr>
          <w:p w14:paraId="039D2FC3">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中规定的其它实质性条款（比如：报价超过了</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规定的最高限价）。</w:t>
            </w:r>
          </w:p>
        </w:tc>
      </w:tr>
    </w:tbl>
    <w:p w14:paraId="164046D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14.2.2其他情形</w:t>
      </w:r>
    </w:p>
    <w:p w14:paraId="525FDCE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合同包1</w:t>
      </w:r>
      <w:r>
        <w:rPr>
          <w:rFonts w:hint="eastAsia" w:ascii="宋体" w:hAnsi="宋体" w:eastAsia="宋体" w:cs="宋体"/>
          <w:color w:val="auto"/>
          <w:sz w:val="24"/>
          <w:szCs w:val="24"/>
        </w:rPr>
        <w:t>：</w:t>
      </w:r>
    </w:p>
    <w:p w14:paraId="4E9BA6A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7950"/>
      </w:tblGrid>
      <w:tr w14:paraId="498F6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110BC780">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950" w:type="dxa"/>
          </w:tcPr>
          <w:p w14:paraId="5589A2D7">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45B75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F2E7337">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0" w:type="dxa"/>
          </w:tcPr>
          <w:p w14:paraId="4E8BDCC0">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（1）供应商响应文件技术部分的实际得分少于</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设定的技术部分总分的50%的，视为无效响应。</w:t>
            </w:r>
          </w:p>
        </w:tc>
      </w:tr>
      <w:tr w14:paraId="48BD7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2737572">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50" w:type="dxa"/>
          </w:tcPr>
          <w:p w14:paraId="2EF8DDB1">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（2）供应商响应文件技术部分中提供虚假或失实证明材料的，视为无效响应。</w:t>
            </w:r>
          </w:p>
        </w:tc>
      </w:tr>
    </w:tbl>
    <w:p w14:paraId="1FEC1F6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935"/>
      </w:tblGrid>
      <w:tr w14:paraId="1DB94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5B2F2193">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7935" w:type="dxa"/>
          </w:tcPr>
          <w:p w14:paraId="09247B6C">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16DF5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629F7D5C">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35" w:type="dxa"/>
          </w:tcPr>
          <w:p w14:paraId="640DFB91">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（1）供应商响应文件的商务条件响应出现负偏离的，视为无效响应。</w:t>
            </w:r>
          </w:p>
        </w:tc>
      </w:tr>
      <w:tr w14:paraId="109A8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2DB87A20">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935" w:type="dxa"/>
          </w:tcPr>
          <w:p w14:paraId="238F4974">
            <w:pPr>
              <w:pStyle w:val="29"/>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（2）供应商响应文件商务部分中提供虚假或失实证明材料的，视为无效响应。</w:t>
            </w:r>
          </w:p>
        </w:tc>
      </w:tr>
    </w:tbl>
    <w:p w14:paraId="5386016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295E28F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24"/>
        <w:tblW w:w="933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4"/>
      </w:tblGrid>
      <w:tr w14:paraId="7008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334" w:type="dxa"/>
            <w:vAlign w:val="center"/>
          </w:tcPr>
          <w:p w14:paraId="2546D6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color w:val="auto"/>
              </w:rPr>
            </w:pPr>
            <w:r>
              <w:rPr>
                <w:rFonts w:hint="eastAsia" w:ascii="宋体" w:hAnsi="宋体" w:eastAsia="宋体" w:cs="宋体"/>
                <w:b/>
                <w:color w:val="auto"/>
                <w:sz w:val="24"/>
              </w:rPr>
              <w:t>明细</w:t>
            </w:r>
          </w:p>
        </w:tc>
      </w:tr>
      <w:tr w14:paraId="3AAB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blCellSpacing w:w="0" w:type="dxa"/>
        </w:trPr>
        <w:tc>
          <w:tcPr>
            <w:tcW w:w="9334" w:type="dxa"/>
            <w:vAlign w:val="center"/>
          </w:tcPr>
          <w:p w14:paraId="7DF545B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rPr>
              <w:t>供应商提交的是可选择的报价；</w:t>
            </w:r>
          </w:p>
        </w:tc>
      </w:tr>
      <w:tr w14:paraId="6195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4" w:type="dxa"/>
            <w:vAlign w:val="center"/>
          </w:tcPr>
          <w:p w14:paraId="4BE700B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rPr>
              <w:t>供应商提交的报价超过采购最高限价。</w:t>
            </w:r>
          </w:p>
        </w:tc>
      </w:tr>
    </w:tbl>
    <w:p w14:paraId="374A63F0">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磋商小组决定供应商的响应性只根据响应文件本身的内容，而不寻求其他的外部证据。</w:t>
      </w:r>
    </w:p>
    <w:p w14:paraId="4D276EA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5F35BE0">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和磋商情况实质性变动采购需求中的技术、服务要求以及合同草案条款，但不得变动竞争性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中的其他内容。实质性变动的内容，须经采购人代表确认。磋商过程中对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作出的实质性变动是</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的有效组成部分，磋商小组将及时以书面形式同时通知所有参加磋商的供应商。根据采购项目的特点和需要，在磋商过程中可能发生实质性变动的内容详见竞争性磋商须知前附表第8项。</w:t>
      </w:r>
    </w:p>
    <w:p w14:paraId="1A21D9C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14.5合格供应商应当按照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014B9A7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14.6</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5790F8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14.7</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D4ED4F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14.8政府采购评审中出现下列情形之一的，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认为供应商报价过低，有可能影响产品质量或者不能诚信履约的情形。</w:t>
      </w:r>
    </w:p>
    <w:p w14:paraId="3A4C00F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728A51E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2166BF8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7DAB1A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14.10供应商提交的响应文件和资料将给予保密，但不退回（有关证件或证照的原件除外）。</w:t>
      </w:r>
    </w:p>
    <w:p w14:paraId="07088108">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62752086">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五、合同授予</w:t>
      </w:r>
    </w:p>
    <w:p w14:paraId="510096E0">
      <w:pPr>
        <w:pStyle w:val="29"/>
        <w:keepNext w:val="0"/>
        <w:keepLines w:val="0"/>
        <w:pageBreakBefore w:val="0"/>
        <w:kinsoku/>
        <w:wordWrap/>
        <w:overflowPunct/>
        <w:topLinePunct w:val="0"/>
        <w:autoSpaceDE/>
        <w:autoSpaceDN/>
        <w:bidi w:val="0"/>
        <w:adjustRightInd/>
        <w:snapToGrid/>
        <w:spacing w:line="360" w:lineRule="exact"/>
        <w:ind w:firstLine="400" w:firstLineChars="200"/>
        <w:jc w:val="center"/>
        <w:textAlignment w:val="auto"/>
        <w:outlineLvl w:val="9"/>
        <w:rPr>
          <w:rFonts w:hint="eastAsia" w:ascii="宋体" w:hAnsi="宋体" w:eastAsia="宋体" w:cs="宋体"/>
          <w:color w:val="auto"/>
        </w:rPr>
      </w:pPr>
      <w:r>
        <w:rPr>
          <w:rFonts w:hint="eastAsia" w:ascii="宋体" w:hAnsi="宋体" w:eastAsia="宋体" w:cs="宋体"/>
          <w:color w:val="auto"/>
        </w:rPr>
        <w:t xml:space="preserve"> </w:t>
      </w:r>
    </w:p>
    <w:p w14:paraId="7A8C25FB">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15.授予合同的准则</w:t>
      </w:r>
    </w:p>
    <w:p w14:paraId="7207CD7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15.1除不可抗力等因素外，合同将授予响应文件符合竞争性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要求，能够圆满地履行合同，且被磋商小组推荐为第一成交候选人的供应商。</w:t>
      </w:r>
    </w:p>
    <w:p w14:paraId="25340DE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BA4F00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15.3为维护国家利益和社会公共利益，最低报价不是被授予合同的绝对保证。</w:t>
      </w:r>
    </w:p>
    <w:p w14:paraId="660F51B5">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16.确定成交供应商</w:t>
      </w:r>
    </w:p>
    <w:p w14:paraId="3A16D90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16.1采购人委托代理机构组织竞争性磋商采购活动的，采购代理机构在评审结束后2个工作日内将评审报告送采购人确认。</w:t>
      </w:r>
    </w:p>
    <w:p w14:paraId="788EF87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3A7EDA29">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17.成交通知</w:t>
      </w:r>
    </w:p>
    <w:p w14:paraId="31A5679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1D79F6F5">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3BFFD7C">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18.签订合同</w:t>
      </w:r>
    </w:p>
    <w:p w14:paraId="0FAC59F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126762B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18.2竞争性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、成交人的响应文件及其有关澄清承诺文件等，均为签订政府采购合同的依据和组成部分。</w:t>
      </w:r>
    </w:p>
    <w:p w14:paraId="2AC26E8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18.3采购人不得向成交人提出超出竞争性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以外的任何要求作为签订合同的条件，不得与成交人订立背离竞争性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确定的合同文本以及采购标的、规格型号、采购金额、采购数量、技术和服务要求等实质性内容的协议。</w:t>
      </w:r>
    </w:p>
    <w:p w14:paraId="3BC9DF6D">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0740A9F6">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六、询问、质疑与投诉</w:t>
      </w:r>
    </w:p>
    <w:p w14:paraId="7A997BB3">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19.询问</w:t>
      </w:r>
    </w:p>
    <w:p w14:paraId="7B2AA0F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4E803B2E">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20.质疑</w:t>
      </w:r>
    </w:p>
    <w:p w14:paraId="12F2BBF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20.1质疑应在政府采购法及实施条例规定的时效内提出，并符合下列条件：</w:t>
      </w:r>
    </w:p>
    <w:p w14:paraId="38F69E6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20.1.1对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1AC9AEE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20.1.2质疑人应提交质疑函原件。</w:t>
      </w:r>
    </w:p>
    <w:p w14:paraId="32F07A6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20.1.3质疑函应包括下列主要内容：</w:t>
      </w:r>
    </w:p>
    <w:p w14:paraId="3C51D2D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317CBC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4F35852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6D71595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④质疑人自身权益受到损害的事实依据和证明材料，至少包括：</w:t>
      </w:r>
    </w:p>
    <w:p w14:paraId="410EBCE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a1所质疑的具体事项事实存在的证明材料；</w:t>
      </w:r>
    </w:p>
    <w:p w14:paraId="50B94D5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a2所质疑的具体事项事实导致质疑人自身权益受到损害的证明材料，如：采购文件、采购过程或成交结果违法违规，损害自已合法权益等证明材料；</w:t>
      </w:r>
    </w:p>
    <w:p w14:paraId="618A82B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2060BB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lang w:eastAsia="zh-CN"/>
        </w:rPr>
      </w:pPr>
    </w:p>
    <w:p w14:paraId="17906DB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⑤针对质疑事项提出的明确请求和法律依据，</w:t>
      </w:r>
    </w:p>
    <w:p w14:paraId="715A94B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前述明确请求指质疑人提出质疑的目的、希望采购人或采购代理机构对其质疑作出的处理结果，如：暂停采购活动、修改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、停止或纠正违法违规行为、成交结果无效、废标、重新采购等，质疑人提出质疑请求还应当对相应的法律依据进行说明。</w:t>
      </w:r>
    </w:p>
    <w:p w14:paraId="3DA79C3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⑥提出质疑的日期以及质疑人代表联系方式，至少包括：姓名、手机、电子信箱、邮寄地址等。</w:t>
      </w:r>
    </w:p>
    <w:p w14:paraId="2C42201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20.2对不符合前文第20.1条规定的质疑，采购人或采购代理机构将按照下列规定进行处理：</w:t>
      </w:r>
    </w:p>
    <w:p w14:paraId="50F8553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20.2.1超过质疑时效提交的或者质疑人不是直接参与所质疑项目采购活动的供应商，书面告知质疑人其质疑不成立的原因和理由。</w:t>
      </w:r>
    </w:p>
    <w:p w14:paraId="582286D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9263D7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5FB3675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20.3对符合前文第20.1条规定的质疑，采购人或采购代理机构将按照政府采购法及实施条例的有关规定进行答复。</w:t>
      </w:r>
    </w:p>
    <w:p w14:paraId="0C751C12">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21.投诉</w:t>
      </w:r>
    </w:p>
    <w:p w14:paraId="3AD61AF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21.1若对质疑答复不满意或质疑答复未在答复期限内作出，质疑人可在答复期限届满之日起15个工作日内向</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中载明的监督管理部门投诉。</w:t>
      </w:r>
    </w:p>
    <w:p w14:paraId="7B8BC88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21.2投诉应有明确的请求和必要的证明材料，投诉的事项不得超出已质疑事项的范围。</w:t>
      </w:r>
    </w:p>
    <w:p w14:paraId="2D10807B">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747FE5EB">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七、有关信息公告和监督部门</w:t>
      </w:r>
    </w:p>
    <w:p w14:paraId="7DA9A16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22.政府采购信息公告媒体</w:t>
      </w:r>
    </w:p>
    <w:p w14:paraId="44690F7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22.1本项目的有关信息，包括但不限于采购公告、更正公告（若有）、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的澄清或修改（若有）、成交公告、终止公告（若有）、废标公告（若有）等都将在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载明的指定媒体发布。潜在供应商或供应商务必随时关注，以免遗漏。</w:t>
      </w:r>
    </w:p>
    <w:p w14:paraId="53045EA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22.2信息公告指定媒体：详见竞争性磋商须知前附表第11项。</w:t>
      </w:r>
    </w:p>
    <w:p w14:paraId="5F4EBDF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23.监督管理部门</w:t>
      </w:r>
    </w:p>
    <w:p w14:paraId="05AB8AF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b/>
          <w:color w:val="auto"/>
          <w:sz w:val="28"/>
        </w:rPr>
      </w:pPr>
      <w:r>
        <w:rPr>
          <w:rFonts w:hint="eastAsia" w:ascii="宋体" w:hAnsi="宋体" w:eastAsia="宋体" w:cs="宋体"/>
          <w:color w:val="auto"/>
          <w:sz w:val="24"/>
          <w:szCs w:val="24"/>
        </w:rPr>
        <w:t>23.1磋商采购活动的监督管理部门详见竞争性磋商须知前附表第12项。</w:t>
      </w:r>
    </w:p>
    <w:p w14:paraId="7885AB90">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63D64693">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八、政府采购政策</w:t>
      </w:r>
    </w:p>
    <w:p w14:paraId="1A440A7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24、政府采购政策由财政部根据国家的经济和社会发展政策并会同国家有关部委制定，包括但不限于下列管理办法或措施：</w:t>
      </w:r>
    </w:p>
    <w:p w14:paraId="30BAB295">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24.1进口产品指通过中国海关报关验放进入中国境内且产自关境外的产品，其中：</w:t>
      </w:r>
    </w:p>
    <w:p w14:paraId="4649977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CAC5CB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21CEA07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2B8F9BF0">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列明不允许或未列明允许进口产品参加报价的，均视为拒绝进口产品参加报价。</w:t>
      </w:r>
    </w:p>
    <w:p w14:paraId="355B74E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C15C0E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49A025E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E91828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7D993D4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BB60611">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604A3423">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3CFAD23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26C127A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2C4B4CE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14:paraId="72374054">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2D7A8E9A">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0A52514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明确的采购标的对应行业的划分标准出具中小企业声明函。</w:t>
      </w:r>
    </w:p>
    <w:p w14:paraId="60BA64A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28694A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27C622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2628424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8DB55A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3039FE5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19AA8B35">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23B3CB5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5986985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12B7DDA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369C912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9F2611C">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6C0246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b/>
          <w:color w:val="auto"/>
          <w:sz w:val="28"/>
        </w:rPr>
      </w:pPr>
      <w:r>
        <w:rPr>
          <w:rFonts w:hint="eastAsia" w:ascii="宋体" w:hAnsi="宋体" w:eastAsia="宋体" w:cs="宋体"/>
          <w:color w:val="auto"/>
          <w:sz w:val="24"/>
          <w:szCs w:val="24"/>
        </w:rPr>
        <w:t>24.5信用记录指由财政部确定的有关网站提供的相关主体信用信息。信用记录的查询及使用应符合财政部文件（财库[2016]125号）规定。</w:t>
      </w:r>
    </w:p>
    <w:p w14:paraId="28F2A784">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b/>
          <w:color w:val="auto"/>
          <w:sz w:val="28"/>
        </w:rPr>
      </w:pPr>
    </w:p>
    <w:p w14:paraId="7EFC26A8">
      <w:pPr>
        <w:pStyle w:val="29"/>
        <w:keepNext w:val="0"/>
        <w:keepLines w:val="0"/>
        <w:pageBreakBefore w:val="0"/>
        <w:kinsoku/>
        <w:wordWrap/>
        <w:overflowPunct/>
        <w:topLinePunct w:val="0"/>
        <w:autoSpaceDE/>
        <w:autoSpaceDN/>
        <w:bidi w:val="0"/>
        <w:adjustRightInd/>
        <w:snapToGrid/>
        <w:spacing w:line="360" w:lineRule="exact"/>
        <w:ind w:firstLine="562" w:firstLineChars="200"/>
        <w:jc w:val="center"/>
        <w:textAlignment w:val="auto"/>
        <w:outlineLvl w:val="9"/>
        <w:rPr>
          <w:rFonts w:hint="eastAsia" w:ascii="宋体" w:hAnsi="宋体" w:eastAsia="宋体" w:cs="宋体"/>
          <w:color w:val="auto"/>
        </w:rPr>
      </w:pPr>
      <w:r>
        <w:rPr>
          <w:rFonts w:hint="eastAsia" w:ascii="宋体" w:hAnsi="宋体" w:eastAsia="宋体" w:cs="宋体"/>
          <w:b/>
          <w:color w:val="auto"/>
          <w:sz w:val="28"/>
        </w:rPr>
        <w:t>九、根据采购项目特点或政策需要补充的其他内容</w:t>
      </w:r>
    </w:p>
    <w:p w14:paraId="24F1ECB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14:paraId="4262DC1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25.1采购人可以根据项目特点和需要，确定是否要求成交人在合同签订前，按照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规定的时间、形式、金额提交履约保证金，履约保证金的数额不超过</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合同金额的10%，具体详见磋商须知前附表第13项规定。</w:t>
      </w:r>
    </w:p>
    <w:p w14:paraId="14DF8829">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25.2</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要求在合同签订前提交履约保证金，如果成交人无故拖延或者拒不提交履约保证金的，则视为成交人拒绝与采购人签订合同，该成交人将承担违法行为的法律责任。</w:t>
      </w:r>
    </w:p>
    <w:p w14:paraId="0EAD81D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26.其他新增内容：</w:t>
      </w:r>
    </w:p>
    <w:p w14:paraId="3F8ADA86">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26.1根据采购项目特点或政策需要补充的其他新增内容详见竞争性磋商须知前附表第14项。</w:t>
      </w:r>
    </w:p>
    <w:p w14:paraId="24BFA345">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C45C496">
      <w:pPr>
        <w:keepNext w:val="0"/>
        <w:keepLines w:val="0"/>
        <w:pageBreakBefore w:val="0"/>
        <w:kinsoku/>
        <w:wordWrap/>
        <w:overflowPunct/>
        <w:topLinePunct w:val="0"/>
        <w:bidi w:val="0"/>
        <w:spacing w:line="360" w:lineRule="exact"/>
        <w:rPr>
          <w:b/>
          <w:color w:val="auto"/>
          <w:sz w:val="36"/>
        </w:rPr>
      </w:pPr>
      <w:bookmarkStart w:id="4" w:name="_Toc15284"/>
      <w:bookmarkStart w:id="5" w:name="_Toc16691"/>
      <w:r>
        <w:rPr>
          <w:b/>
          <w:color w:val="auto"/>
          <w:sz w:val="36"/>
        </w:rPr>
        <w:br w:type="page"/>
      </w:r>
    </w:p>
    <w:bookmarkEnd w:id="4"/>
    <w:bookmarkEnd w:id="5"/>
    <w:p w14:paraId="731B242A">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kern w:val="0"/>
          <w:sz w:val="36"/>
          <w:szCs w:val="36"/>
          <w:highlight w:val="none"/>
          <w:lang w:val="en-US" w:eastAsia="zh-CN" w:bidi="ar"/>
        </w:rPr>
      </w:pPr>
      <w:bookmarkStart w:id="6" w:name="_Toc6623"/>
      <w:bookmarkStart w:id="7" w:name="_Toc15944"/>
      <w:r>
        <w:rPr>
          <w:rFonts w:hint="eastAsia" w:ascii="宋体" w:hAnsi="宋体" w:eastAsia="宋体" w:cs="宋体"/>
          <w:b/>
          <w:bCs/>
          <w:kern w:val="0"/>
          <w:sz w:val="36"/>
          <w:szCs w:val="36"/>
          <w:highlight w:val="none"/>
          <w:lang w:val="en-US" w:eastAsia="zh-CN" w:bidi="ar"/>
        </w:rPr>
        <w:t>采购内容及要求</w:t>
      </w:r>
    </w:p>
    <w:p w14:paraId="5FEB4E78">
      <w:pPr>
        <w:keepNext w:val="0"/>
        <w:keepLines w:val="0"/>
        <w:pageBreakBefore w:val="0"/>
        <w:widowControl w:val="0"/>
        <w:kinsoku/>
        <w:wordWrap/>
        <w:overflowPunct/>
        <w:topLinePunct w:val="0"/>
        <w:autoSpaceDE/>
        <w:autoSpaceDN/>
        <w:bidi w:val="0"/>
        <w:spacing w:line="390" w:lineRule="exact"/>
        <w:ind w:firstLine="482" w:firstLineChars="200"/>
        <w:textAlignment w:val="auto"/>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本章内容必须逐项应答，未逐项应答或不满足采购文件任一重要条款(带★号条款)将导致响应无效。本章第二大点带★号技术参数条款等未提供相关佐证材料的视为不满足。</w:t>
      </w:r>
    </w:p>
    <w:p w14:paraId="50AC5021">
      <w:pPr>
        <w:keepNext w:val="0"/>
        <w:keepLines w:val="0"/>
        <w:pageBreakBefore w:val="0"/>
        <w:widowControl w:val="0"/>
        <w:kinsoku/>
        <w:wordWrap/>
        <w:overflowPunct/>
        <w:topLinePunct w:val="0"/>
        <w:autoSpaceDE/>
        <w:autoSpaceDN/>
        <w:bidi w:val="0"/>
        <w:spacing w:line="390" w:lineRule="exact"/>
        <w:ind w:firstLine="482" w:firstLineChars="200"/>
        <w:textAlignment w:val="auto"/>
        <w:outlineLvl w:val="1"/>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上述“相关佐证材料”包括:国家认可的检验(检测)机构出具的有效检验(检测)报告、认证证书，或者所</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货物制造商公开发布的印刷技术资料(彩页或技术说明书)，或者所</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货物制造商官网发布的技术资料(并提供网址)，或者</w:t>
      </w:r>
      <w:r>
        <w:rPr>
          <w:rFonts w:hint="eastAsia" w:asciiTheme="minorEastAsia" w:hAnsiTheme="minorEastAsia" w:eastAsiaTheme="minorEastAsia" w:cstheme="minorEastAsia"/>
          <w:b/>
          <w:bCs/>
          <w:color w:val="auto"/>
          <w:sz w:val="24"/>
          <w:szCs w:val="24"/>
          <w:highlight w:val="none"/>
          <w:lang w:eastAsia="zh-CN"/>
        </w:rPr>
        <w:t>磋商小组</w:t>
      </w:r>
      <w:r>
        <w:rPr>
          <w:rFonts w:hint="eastAsia" w:asciiTheme="minorEastAsia" w:hAnsiTheme="minorEastAsia" w:eastAsiaTheme="minorEastAsia" w:cstheme="minorEastAsia"/>
          <w:b/>
          <w:bCs/>
          <w:color w:val="auto"/>
          <w:sz w:val="24"/>
          <w:szCs w:val="24"/>
          <w:highlight w:val="none"/>
        </w:rPr>
        <w:t>认可的其他客观证据材料。</w:t>
      </w:r>
    </w:p>
    <w:p w14:paraId="1CE34EA2">
      <w:pPr>
        <w:keepNext w:val="0"/>
        <w:keepLines w:val="0"/>
        <w:pageBreakBefore w:val="0"/>
        <w:widowControl w:val="0"/>
        <w:kinsoku/>
        <w:wordWrap/>
        <w:overflowPunct/>
        <w:topLinePunct w:val="0"/>
        <w:autoSpaceDE/>
        <w:autoSpaceDN/>
        <w:bidi w:val="0"/>
        <w:spacing w:line="390" w:lineRule="exact"/>
        <w:textAlignment w:val="auto"/>
        <w:outlineLvl w:val="1"/>
        <w:rPr>
          <w:rFonts w:hint="eastAsia" w:asciiTheme="minorEastAsia" w:hAnsiTheme="minorEastAsia" w:eastAsiaTheme="minorEastAsia" w:cstheme="minorEastAsia"/>
          <w:b/>
          <w:bCs/>
          <w:sz w:val="24"/>
          <w:szCs w:val="24"/>
          <w:highlight w:val="none"/>
        </w:rPr>
      </w:pPr>
      <w:bookmarkStart w:id="8" w:name="_Toc433358037"/>
      <w:bookmarkStart w:id="9" w:name="_Toc21008"/>
      <w:bookmarkStart w:id="10" w:name="_Toc421810146"/>
      <w:bookmarkStart w:id="11" w:name="_Toc422145994"/>
      <w:bookmarkStart w:id="12" w:name="_Toc424119044"/>
      <w:bookmarkStart w:id="13" w:name="_Toc7823"/>
      <w:r>
        <w:rPr>
          <w:rFonts w:hint="eastAsia" w:asciiTheme="minorEastAsia" w:hAnsiTheme="minorEastAsia" w:eastAsiaTheme="minorEastAsia" w:cstheme="minorEastAsia"/>
          <w:b/>
          <w:bCs/>
          <w:sz w:val="24"/>
          <w:szCs w:val="24"/>
          <w:highlight w:val="none"/>
        </w:rPr>
        <w:t>一、</w:t>
      </w:r>
      <w:bookmarkEnd w:id="8"/>
      <w:bookmarkEnd w:id="9"/>
      <w:bookmarkEnd w:id="10"/>
      <w:bookmarkEnd w:id="11"/>
      <w:bookmarkEnd w:id="12"/>
      <w:bookmarkEnd w:id="13"/>
      <w:r>
        <w:rPr>
          <w:rFonts w:hint="eastAsia" w:asciiTheme="minorEastAsia" w:hAnsiTheme="minorEastAsia" w:eastAsiaTheme="minorEastAsia" w:cstheme="minorEastAsia"/>
          <w:b/>
          <w:bCs/>
          <w:sz w:val="24"/>
          <w:szCs w:val="24"/>
          <w:highlight w:val="none"/>
        </w:rPr>
        <w:t>项目概况（采购标的）</w:t>
      </w:r>
    </w:p>
    <w:p w14:paraId="19553D91">
      <w:pPr>
        <w:keepNext w:val="0"/>
        <w:keepLines w:val="0"/>
        <w:pageBreakBefore w:val="0"/>
        <w:widowControl w:val="0"/>
        <w:kinsoku/>
        <w:wordWrap/>
        <w:overflowPunct/>
        <w:topLinePunct w:val="0"/>
        <w:autoSpaceDE/>
        <w:autoSpaceDN/>
        <w:bidi w:val="0"/>
        <w:spacing w:line="39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0"/>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7D084F37">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574992D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2F684FEF">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货物符合</w:t>
      </w:r>
      <w:r>
        <w:rPr>
          <w:rFonts w:hint="eastAsia" w:ascii="宋体" w:hAnsi="宋体" w:cs="宋体"/>
          <w:b/>
          <w:bCs/>
          <w:color w:val="auto"/>
          <w:kern w:val="2"/>
          <w:sz w:val="24"/>
          <w:szCs w:val="24"/>
          <w:highlight w:val="none"/>
          <w:lang w:val="en-US" w:eastAsia="zh-CN" w:bidi="ar-SA"/>
        </w:rPr>
        <w:t>磋商文件</w:t>
      </w:r>
      <w:r>
        <w:rPr>
          <w:rFonts w:hint="eastAsia" w:ascii="宋体" w:hAnsi="宋体" w:eastAsia="宋体" w:cs="宋体"/>
          <w:b/>
          <w:bCs/>
          <w:color w:val="auto"/>
          <w:kern w:val="2"/>
          <w:sz w:val="24"/>
          <w:szCs w:val="24"/>
          <w:highlight w:val="none"/>
          <w:lang w:val="en-US" w:eastAsia="zh-CN" w:bidi="ar-SA"/>
        </w:rPr>
        <w:t>规定的合同范围、合同履行及关键质量和性能，保证所投货物的基本配置要求、保修期及付款方式符合采购需求，否则视为没有实质性响应</w:t>
      </w:r>
      <w:r>
        <w:rPr>
          <w:rFonts w:hint="eastAsia" w:ascii="宋体" w:hAnsi="宋体" w:cs="宋体"/>
          <w:b/>
          <w:bCs/>
          <w:color w:val="auto"/>
          <w:kern w:val="2"/>
          <w:sz w:val="24"/>
          <w:szCs w:val="24"/>
          <w:highlight w:val="none"/>
          <w:lang w:val="en-US" w:eastAsia="zh-CN" w:bidi="ar-SA"/>
        </w:rPr>
        <w:t>磋商文件</w:t>
      </w:r>
      <w:r>
        <w:rPr>
          <w:rFonts w:hint="eastAsia" w:ascii="宋体" w:hAnsi="宋体" w:eastAsia="宋体" w:cs="宋体"/>
          <w:b/>
          <w:bCs/>
          <w:color w:val="auto"/>
          <w:kern w:val="2"/>
          <w:sz w:val="24"/>
          <w:szCs w:val="24"/>
          <w:highlight w:val="none"/>
          <w:lang w:val="en-US" w:eastAsia="zh-CN" w:bidi="ar-SA"/>
        </w:rPr>
        <w:t>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3846C4F7">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725131A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61F4D8EA">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18D5BD9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5A2F3FF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4806CE1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5EF173C1">
      <w:pPr>
        <w:pStyle w:val="29"/>
        <w:keepNext w:val="0"/>
        <w:keepLines w:val="0"/>
        <w:pageBreakBefore w:val="0"/>
        <w:kinsoku/>
        <w:wordWrap/>
        <w:overflowPunct/>
        <w:topLinePunct w:val="0"/>
        <w:autoSpaceDN/>
        <w:bidi w:val="0"/>
        <w:spacing w:line="390" w:lineRule="exact"/>
        <w:ind w:firstLine="480"/>
        <w:jc w:val="both"/>
        <w:textAlignment w:val="auto"/>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总报价均不得超过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的最高限价，若超过最高限价的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45D10CA9">
      <w:pPr>
        <w:keepNext w:val="0"/>
        <w:keepLines w:val="0"/>
        <w:pageBreakBefore w:val="0"/>
        <w:widowControl w:val="0"/>
        <w:kinsoku/>
        <w:wordWrap/>
        <w:overflowPunct/>
        <w:topLinePunct w:val="0"/>
        <w:autoSpaceDE/>
        <w:autoSpaceDN/>
        <w:bidi w:val="0"/>
        <w:spacing w:line="39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二、技术和服务要求</w:t>
      </w:r>
    </w:p>
    <w:p w14:paraId="10E4C21C">
      <w:pPr>
        <w:keepNext w:val="0"/>
        <w:keepLines w:val="0"/>
        <w:pageBreakBefore w:val="0"/>
        <w:kinsoku/>
        <w:wordWrap/>
        <w:overflowPunct/>
        <w:topLinePunct w:val="0"/>
        <w:autoSpaceDN/>
        <w:bidi w:val="0"/>
        <w:adjustRightInd/>
        <w:snapToGrid/>
        <w:spacing w:line="390" w:lineRule="exact"/>
        <w:ind w:firstLine="482" w:firstLineChars="200"/>
        <w:jc w:val="both"/>
        <w:textAlignment w:val="auto"/>
        <w:rPr>
          <w:rFonts w:hint="eastAsia" w:ascii="宋体" w:hAnsi="宋体" w:eastAsia="宋体" w:cs="宋体"/>
          <w:color w:val="auto"/>
          <w:sz w:val="24"/>
          <w:szCs w:val="24"/>
          <w:highlight w:val="none"/>
          <w:lang w:val="en-US" w:eastAsia="zh-Hans"/>
        </w:rPr>
      </w:pPr>
      <w:bookmarkStart w:id="32" w:name="_GoBack"/>
      <w:r>
        <w:rPr>
          <w:rFonts w:hint="eastAsia" w:ascii="宋体" w:hAnsi="宋体" w:eastAsia="宋体" w:cs="宋体"/>
          <w:b/>
          <w:color w:val="auto"/>
          <w:sz w:val="24"/>
          <w:szCs w:val="24"/>
          <w:highlight w:val="none"/>
          <w:lang w:val="en-US" w:eastAsia="zh-CN"/>
        </w:rPr>
        <w:t>合同包1</w:t>
      </w:r>
    </w:p>
    <w:bookmarkEnd w:id="32"/>
    <w:p w14:paraId="5FB4E838">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语言康复训练系统、品目号1-2</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多参数生物反馈仪</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人所</w:t>
      </w:r>
      <w:r>
        <w:rPr>
          <w:rFonts w:hint="eastAsia" w:ascii="宋体" w:hAnsi="宋体" w:cs="宋体"/>
          <w:b/>
          <w:color w:val="auto"/>
          <w:sz w:val="24"/>
          <w:szCs w:val="24"/>
          <w:highlight w:val="none"/>
          <w:lang w:val="en-US" w:eastAsia="zh-CN"/>
        </w:rPr>
        <w:t>响应的</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人计算。投标人所投的核心产品须为投标截止日前1年内（可根据行业特性调整周期）生产的全新产品，产品外包装或合格证须标注清晰生产日期，且不得存在临期、翻新、库存积压等情况，否则视为无效投标。</w:t>
      </w:r>
    </w:p>
    <w:p w14:paraId="447A2C85">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本项目</w:t>
      </w:r>
      <w:r>
        <w:rPr>
          <w:rFonts w:hint="eastAsia" w:ascii="宋体" w:hAnsi="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442CDE9C">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品目号1-1语言康复训练系统1</w:t>
      </w:r>
      <w:r>
        <w:rPr>
          <w:rFonts w:hint="eastAsia" w:ascii="宋体" w:hAnsi="宋体" w:cs="宋体"/>
          <w:b/>
          <w:color w:val="auto"/>
          <w:sz w:val="24"/>
          <w:szCs w:val="24"/>
          <w:highlight w:val="none"/>
          <w:lang w:val="en-US" w:eastAsia="zh-CN"/>
        </w:rPr>
        <w:t>套</w:t>
      </w:r>
      <w:r>
        <w:rPr>
          <w:rFonts w:hint="eastAsia" w:ascii="宋体" w:hAnsi="宋体" w:eastAsia="宋体" w:cs="宋体"/>
          <w:b/>
          <w:color w:val="auto"/>
          <w:sz w:val="24"/>
          <w:szCs w:val="24"/>
          <w:highlight w:val="none"/>
          <w:lang w:val="en-US" w:eastAsia="zh-Hans"/>
        </w:rPr>
        <w:t>。</w:t>
      </w:r>
    </w:p>
    <w:p w14:paraId="10E338CF">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4A43DDA3">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1.主机1套：CPU≥i7；</w:t>
      </w:r>
    </w:p>
    <w:p w14:paraId="01C25BC0">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2.医疗推车1套；</w:t>
      </w:r>
    </w:p>
    <w:p w14:paraId="4F873329">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3.内部存储≥6GB+≥64GB。</w:t>
      </w:r>
    </w:p>
    <w:p w14:paraId="45AB1D28">
      <w:pPr>
        <w:keepNext w:val="0"/>
        <w:keepLines w:val="0"/>
        <w:pageBreakBefore w:val="0"/>
        <w:numPr>
          <w:ilvl w:val="0"/>
          <w:numId w:val="0"/>
        </w:numPr>
        <w:kinsoku/>
        <w:wordWrap/>
        <w:overflowPunct/>
        <w:topLinePunct w:val="0"/>
        <w:autoSpaceDN/>
        <w:bidi w:val="0"/>
        <w:adjustRightInd/>
        <w:snapToGrid/>
        <w:spacing w:line="390" w:lineRule="exact"/>
        <w:jc w:val="both"/>
        <w:textAlignment w:val="auto"/>
        <w:rPr>
          <w:rFonts w:hint="eastAsia" w:ascii="宋体" w:hAnsi="宋体" w:eastAsia="宋体" w:cs="宋体"/>
          <w:b w:val="0"/>
          <w:color w:val="000000"/>
          <w:spacing w:val="-8"/>
          <w:sz w:val="24"/>
          <w:szCs w:val="24"/>
          <w:highlight w:val="none"/>
          <w:lang w:val="en-US" w:eastAsia="zh-CN"/>
        </w:rPr>
      </w:pPr>
    </w:p>
    <w:p w14:paraId="4A1E67F3">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品目号1-2多参数生物反馈仪</w:t>
      </w:r>
      <w:r>
        <w:rPr>
          <w:rFonts w:hint="eastAsia" w:ascii="宋体" w:hAnsi="宋体" w:cs="宋体"/>
          <w:b/>
          <w:color w:val="auto"/>
          <w:sz w:val="24"/>
          <w:szCs w:val="24"/>
          <w:highlight w:val="none"/>
          <w:lang w:val="en-US" w:eastAsia="zh-CN"/>
        </w:rPr>
        <w:t>1套</w:t>
      </w:r>
      <w:r>
        <w:rPr>
          <w:rFonts w:hint="eastAsia" w:ascii="宋体" w:hAnsi="宋体" w:eastAsia="宋体" w:cs="宋体"/>
          <w:b/>
          <w:color w:val="auto"/>
          <w:sz w:val="24"/>
          <w:szCs w:val="24"/>
          <w:highlight w:val="none"/>
          <w:lang w:val="en-US" w:eastAsia="zh-Hans"/>
        </w:rPr>
        <w:t>。</w:t>
      </w:r>
    </w:p>
    <w:p w14:paraId="0180F590">
      <w:pPr>
        <w:keepNext w:val="0"/>
        <w:keepLines w:val="0"/>
        <w:pageBreakBefore w:val="0"/>
        <w:kinsoku/>
        <w:wordWrap/>
        <w:overflowPunct/>
        <w:topLinePunct w:val="0"/>
        <w:autoSpaceDN/>
        <w:bidi w:val="0"/>
        <w:adjustRightInd/>
        <w:snapToGrid/>
        <w:spacing w:line="39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6520CCB5">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主机1台</w:t>
      </w:r>
      <w:r>
        <w:rPr>
          <w:rFonts w:hint="eastAsia" w:ascii="宋体" w:hAnsi="宋体" w:eastAsia="宋体" w:cs="宋体"/>
          <w:b w:val="0"/>
          <w:bCs/>
          <w:color w:val="auto"/>
          <w:sz w:val="24"/>
          <w:szCs w:val="24"/>
          <w:highlight w:val="none"/>
          <w:lang w:val="en-US" w:eastAsia="zh-CN"/>
        </w:rPr>
        <w:t>；</w:t>
      </w:r>
    </w:p>
    <w:p w14:paraId="79AD053B">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电极帽</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套</w:t>
      </w:r>
      <w:r>
        <w:rPr>
          <w:rFonts w:hint="eastAsia" w:ascii="宋体" w:hAnsi="宋体" w:eastAsia="宋体" w:cs="宋体"/>
          <w:b w:val="0"/>
          <w:bCs/>
          <w:color w:val="auto"/>
          <w:sz w:val="24"/>
          <w:szCs w:val="24"/>
          <w:highlight w:val="none"/>
          <w:lang w:val="en-US" w:eastAsia="zh-CN"/>
        </w:rPr>
        <w:t>；</w:t>
      </w:r>
    </w:p>
    <w:p w14:paraId="4FE71B22">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3.耳机1对；</w:t>
      </w:r>
    </w:p>
    <w:p w14:paraId="4E239598">
      <w:pPr>
        <w:keepNext w:val="0"/>
        <w:keepLines w:val="0"/>
        <w:pageBreakBefore w:val="0"/>
        <w:kinsoku/>
        <w:wordWrap/>
        <w:overflowPunct/>
        <w:topLinePunct w:val="0"/>
        <w:autoSpaceDE/>
        <w:autoSpaceDN/>
        <w:bidi w:val="0"/>
        <w:adjustRightInd/>
        <w:snapToGrid/>
        <w:spacing w:line="390" w:lineRule="exact"/>
        <w:ind w:firstLine="482"/>
        <w:jc w:val="both"/>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任何终端均可分离当作独立单机使用，可分配到其他分院或科室使用</w:t>
      </w:r>
      <w:r>
        <w:rPr>
          <w:rFonts w:hint="eastAsia" w:ascii="宋体" w:hAnsi="宋体" w:cs="宋体"/>
          <w:b w:val="0"/>
          <w:bCs/>
          <w:color w:val="auto"/>
          <w:sz w:val="24"/>
          <w:szCs w:val="24"/>
          <w:highlight w:val="none"/>
          <w:lang w:val="en-US" w:eastAsia="zh-CN"/>
        </w:rPr>
        <w:t>。</w:t>
      </w:r>
    </w:p>
    <w:p w14:paraId="1B715E1F">
      <w:pPr>
        <w:keepNext w:val="0"/>
        <w:keepLines w:val="0"/>
        <w:pageBreakBefore w:val="0"/>
        <w:numPr>
          <w:ilvl w:val="0"/>
          <w:numId w:val="0"/>
        </w:numPr>
        <w:kinsoku/>
        <w:wordWrap/>
        <w:overflowPunct/>
        <w:topLinePunct w:val="0"/>
        <w:autoSpaceDN/>
        <w:bidi w:val="0"/>
        <w:adjustRightInd/>
        <w:snapToGrid/>
        <w:spacing w:line="390" w:lineRule="exact"/>
        <w:jc w:val="both"/>
        <w:textAlignment w:val="auto"/>
        <w:rPr>
          <w:rFonts w:hint="eastAsia" w:ascii="宋体" w:hAnsi="宋体" w:eastAsia="宋体" w:cs="宋体"/>
          <w:b/>
          <w:color w:val="auto"/>
          <w:sz w:val="24"/>
          <w:szCs w:val="24"/>
          <w:highlight w:val="none"/>
          <w:lang w:val="en-US" w:eastAsia="zh-Hans"/>
        </w:rPr>
      </w:pPr>
    </w:p>
    <w:p w14:paraId="08B5103E">
      <w:pPr>
        <w:keepNext w:val="0"/>
        <w:keepLines w:val="0"/>
        <w:pageBreakBefore w:val="0"/>
        <w:numPr>
          <w:ilvl w:val="0"/>
          <w:numId w:val="0"/>
        </w:numPr>
        <w:kinsoku/>
        <w:wordWrap/>
        <w:overflowPunct/>
        <w:topLinePunct w:val="0"/>
        <w:autoSpaceDN/>
        <w:bidi w:val="0"/>
        <w:adjustRightInd/>
        <w:snapToGrid/>
        <w:spacing w:line="39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 语言康复训练系统</w:t>
      </w:r>
    </w:p>
    <w:p w14:paraId="7001F529">
      <w:pPr>
        <w:keepNext w:val="0"/>
        <w:keepLines w:val="0"/>
        <w:pageBreakBefore w:val="0"/>
        <w:kinsoku/>
        <w:wordWrap/>
        <w:overflowPunct/>
        <w:topLinePunct w:val="0"/>
        <w:autoSpaceDN/>
        <w:bidi w:val="0"/>
        <w:adjustRightInd/>
        <w:snapToGrid/>
        <w:spacing w:line="390" w:lineRule="exact"/>
        <w:ind w:firstLine="482"/>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3E637F03">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sz w:val="24"/>
          <w:szCs w:val="24"/>
          <w:highlight w:val="none"/>
          <w:lang w:val="en-US" w:eastAsia="zh-CN"/>
        </w:rPr>
        <w:t>档案：包括（1）《儿童情况登记表》、（2）《S-S评估报告及双溪评估报告》、（3）《评估结果分析表》、（4）《个别化教育计划（IEP）》、（5）《个别训练月计划》、（6）《周/日训练记录》、（7）《家长面谈记录表》、（8）《儿童阶段训练小结》、（9）《儿童后续教育跟踪表》；登记、查询、修改、列表、卡片和训练记录；</w:t>
      </w:r>
    </w:p>
    <w:p w14:paraId="3A16A92F">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【评审指标2】</w:t>
      </w:r>
      <w:r>
        <w:rPr>
          <w:rFonts w:hint="eastAsia" w:ascii="宋体" w:hAnsi="宋体" w:eastAsia="宋体" w:cs="宋体"/>
          <w:b w:val="0"/>
          <w:bCs/>
          <w:sz w:val="24"/>
          <w:szCs w:val="24"/>
          <w:lang w:val="en-US" w:eastAsia="zh-CN"/>
        </w:rPr>
        <w:t>2.评估：包括语言发育迟缓检查S-S法评估量表、OPT口肌定位评估量表、双溪评估量表；开始评估、评估结果、训练、量表评估、查找病人、报告格式；</w:t>
      </w:r>
    </w:p>
    <w:p w14:paraId="047AAA40">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【评审指标3】</w:t>
      </w:r>
      <w:r>
        <w:rPr>
          <w:rFonts w:hint="eastAsia" w:ascii="宋体" w:hAnsi="宋体" w:eastAsia="宋体" w:cs="宋体"/>
          <w:b w:val="0"/>
          <w:bCs/>
          <w:sz w:val="24"/>
          <w:szCs w:val="24"/>
          <w:lang w:val="en-US" w:eastAsia="zh-CN"/>
        </w:rPr>
        <w:t>3.训练：单项训练、常规训练、专项训练、教师出题、学生做题；包括（1）沟通助手(AAC)功能（2）语言训练功能：词语训练和句型训练功能（3）听能训练功能：听觉察知、语音识别训练、听觉记忆训练；听觉记忆训练功能：要求分为低阶、高阶两个阶段，每个阶段有不少于5个难度级别，训练内容为每回合训练随机生成，拥有语速调节和背景噪声功能，且不少于3档语速、3种信噪比与4类背景噪声，包括一项记忆、二项记忆、三项记忆、四项记忆，总共包含不少于50000个不同的词汇组合；</w:t>
      </w:r>
    </w:p>
    <w:p w14:paraId="5E957940">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【评审指标4】</w:t>
      </w:r>
      <w:r>
        <w:rPr>
          <w:rFonts w:hint="eastAsia" w:ascii="宋体" w:hAnsi="宋体" w:eastAsia="宋体" w:cs="宋体"/>
          <w:b w:val="0"/>
          <w:bCs/>
          <w:sz w:val="24"/>
          <w:szCs w:val="24"/>
          <w:lang w:val="en-US" w:eastAsia="zh-CN"/>
        </w:rPr>
        <w:t>4.系统设置：包括单位、题目类型、题库、人员、参数、康复知识、游戏类型、评估量表、出题类别；</w:t>
      </w:r>
    </w:p>
    <w:p w14:paraId="2F19DA4D">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【评审指标5】</w:t>
      </w:r>
      <w:r>
        <w:rPr>
          <w:rFonts w:hint="eastAsia" w:ascii="宋体" w:hAnsi="宋体" w:eastAsia="宋体" w:cs="宋体"/>
          <w:b w:val="0"/>
          <w:bCs/>
          <w:sz w:val="24"/>
          <w:szCs w:val="24"/>
          <w:lang w:val="en-US" w:eastAsia="zh-CN"/>
        </w:rPr>
        <w:t>5.用户访问控制：档案、评估和系统设置功能需使用账号和密码登录，用户类型分为管理员和训练师，管理员权限为操作此软件所有功能,训练师权限为操作此软件除系统设置外的其他功能；</w:t>
      </w:r>
    </w:p>
    <w:p w14:paraId="7A6725DF">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bCs/>
          <w:color w:val="auto"/>
          <w:sz w:val="24"/>
          <w:szCs w:val="24"/>
          <w:highlight w:val="none"/>
          <w:lang w:val="en-US" w:eastAsia="zh-CN"/>
        </w:rPr>
        <w:t>【评审指标6】</w:t>
      </w:r>
      <w:r>
        <w:rPr>
          <w:rFonts w:hint="eastAsia" w:ascii="宋体" w:hAnsi="宋体" w:eastAsia="宋体" w:cs="宋体"/>
          <w:b w:val="0"/>
          <w:bCs/>
          <w:sz w:val="24"/>
          <w:szCs w:val="24"/>
          <w:lang w:val="en-US" w:eastAsia="zh-CN"/>
        </w:rPr>
        <w:t>6.≥17寸触摸屏；</w:t>
      </w:r>
    </w:p>
    <w:p w14:paraId="11E73991">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【评审指标7】</w:t>
      </w:r>
      <w:r>
        <w:rPr>
          <w:rFonts w:hint="eastAsia" w:ascii="宋体" w:hAnsi="宋体" w:eastAsia="宋体" w:cs="宋体"/>
          <w:b w:val="0"/>
          <w:bCs/>
          <w:sz w:val="24"/>
          <w:szCs w:val="24"/>
          <w:lang w:val="en-US" w:eastAsia="zh-CN"/>
        </w:rPr>
        <w:t>7.全向麦克风，录音方便；</w:t>
      </w:r>
    </w:p>
    <w:p w14:paraId="6D46105C">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【评审指标8】</w:t>
      </w:r>
      <w:r>
        <w:rPr>
          <w:rFonts w:hint="eastAsia" w:ascii="宋体" w:hAnsi="宋体" w:eastAsia="宋体" w:cs="宋体"/>
          <w:b w:val="0"/>
          <w:bCs/>
          <w:sz w:val="24"/>
          <w:szCs w:val="24"/>
          <w:lang w:val="en-US" w:eastAsia="zh-CN"/>
        </w:rPr>
        <w:t>8.至少提供1台A4黑白打印机，满足日常文档打印需求。</w:t>
      </w:r>
    </w:p>
    <w:p w14:paraId="5A8FFE97">
      <w:pPr>
        <w:keepNext w:val="0"/>
        <w:keepLines w:val="0"/>
        <w:pageBreakBefore w:val="0"/>
        <w:kinsoku/>
        <w:wordWrap/>
        <w:overflowPunct/>
        <w:topLinePunct w:val="0"/>
        <w:autoSpaceDE/>
        <w:autoSpaceDN/>
        <w:bidi w:val="0"/>
        <w:adjustRightInd/>
        <w:snapToGrid/>
        <w:spacing w:line="390" w:lineRule="exact"/>
        <w:ind w:right="0" w:rightChars="0" w:firstLine="482" w:firstLineChars="200"/>
        <w:jc w:val="both"/>
        <w:textAlignment w:val="auto"/>
        <w:outlineLvl w:val="9"/>
        <w:rPr>
          <w:rFonts w:hint="eastAsia" w:ascii="宋体" w:hAnsi="宋体" w:eastAsia="宋体" w:cs="宋体"/>
          <w:b/>
          <w:color w:val="auto"/>
          <w:sz w:val="24"/>
          <w:szCs w:val="24"/>
          <w:highlight w:val="none"/>
          <w:lang w:val="en-US" w:eastAsia="zh-Hans"/>
        </w:rPr>
      </w:pPr>
    </w:p>
    <w:p w14:paraId="2841EEBD">
      <w:pPr>
        <w:keepNext w:val="0"/>
        <w:keepLines w:val="0"/>
        <w:pageBreakBefore w:val="0"/>
        <w:kinsoku/>
        <w:wordWrap/>
        <w:overflowPunct/>
        <w:topLinePunct w:val="0"/>
        <w:autoSpaceDE/>
        <w:autoSpaceDN/>
        <w:bidi w:val="0"/>
        <w:adjustRightInd/>
        <w:snapToGrid/>
        <w:spacing w:line="390" w:lineRule="exact"/>
        <w:ind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 xml:space="preserve"> 多参数生物反馈仪</w:t>
      </w:r>
      <w:r>
        <w:rPr>
          <w:rFonts w:hint="eastAsia" w:ascii="宋体" w:hAnsi="宋体" w:eastAsia="宋体" w:cs="宋体"/>
          <w:b/>
          <w:bCs/>
          <w:sz w:val="24"/>
          <w:szCs w:val="24"/>
          <w:lang w:val="en-US" w:eastAsia="zh-CN"/>
        </w:rPr>
        <w:t>：</w:t>
      </w:r>
    </w:p>
    <w:p w14:paraId="436D6888">
      <w:pPr>
        <w:keepNext w:val="0"/>
        <w:keepLines w:val="0"/>
        <w:pageBreakBefore w:val="0"/>
        <w:kinsoku/>
        <w:wordWrap/>
        <w:overflowPunct/>
        <w:topLinePunct w:val="0"/>
        <w:autoSpaceDN/>
        <w:bidi w:val="0"/>
        <w:adjustRightInd/>
        <w:snapToGrid/>
        <w:spacing w:line="390" w:lineRule="exact"/>
        <w:ind w:firstLine="482"/>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r>
        <w:rPr>
          <w:rFonts w:hint="eastAsia" w:ascii="宋体" w:hAnsi="宋体" w:cs="宋体"/>
          <w:b/>
          <w:color w:val="auto"/>
          <w:sz w:val="24"/>
          <w:szCs w:val="24"/>
          <w:highlight w:val="none"/>
          <w:lang w:val="en-US" w:eastAsia="zh-CN"/>
        </w:rPr>
        <w:t>：</w:t>
      </w:r>
    </w:p>
    <w:p w14:paraId="09C22887">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【评审指标9】</w:t>
      </w:r>
      <w:r>
        <w:rPr>
          <w:rFonts w:hint="eastAsia" w:ascii="宋体" w:hAnsi="宋体" w:eastAsia="宋体" w:cs="宋体"/>
          <w:b w:val="0"/>
          <w:bCs/>
          <w:sz w:val="24"/>
          <w:szCs w:val="24"/>
          <w:lang w:val="en-US" w:eastAsia="zh-CN"/>
        </w:rPr>
        <w:t>1.脑电反馈的频段可调节，从而对某一或某几频段的脑电波进行增加或减弱训练。例如对α、β、θ、δ四个波段进行分别训练及组合训练；</w:t>
      </w:r>
    </w:p>
    <w:p w14:paraId="2B086A66">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【评审指标10】</w:t>
      </w:r>
      <w:r>
        <w:rPr>
          <w:rFonts w:hint="eastAsia" w:ascii="宋体" w:hAnsi="宋体" w:eastAsia="宋体" w:cs="宋体"/>
          <w:b w:val="0"/>
          <w:bCs/>
          <w:sz w:val="24"/>
          <w:szCs w:val="24"/>
          <w:lang w:val="en-US" w:eastAsia="zh-CN"/>
        </w:rPr>
        <w:t>2.操作人员可通过服务器实时调控和观测治疗终端脑电图功能（包括动画选择、难易程度、数据分析等）设置及脑电图的变化；</w:t>
      </w:r>
    </w:p>
    <w:p w14:paraId="3C6900E2">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【评审指标11】</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.操作人员可以通过服务器统一或自由设定终端训练方式，方便同一类型病人统一治疗，也方便不同类型病人的针对性治疗；</w:t>
      </w:r>
    </w:p>
    <w:p w14:paraId="22457B60">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【评审指标12】</w:t>
      </w:r>
      <w:r>
        <w:rPr>
          <w:rFonts w:hint="eastAsia" w:ascii="宋体" w:hAnsi="宋体" w:cs="宋体"/>
          <w:b w:val="0"/>
          <w:bCs w:val="0"/>
          <w:color w:val="auto"/>
          <w:sz w:val="24"/>
          <w:szCs w:val="24"/>
          <w:highlight w:val="none"/>
          <w:lang w:val="en-US" w:eastAsia="zh-CN"/>
        </w:rPr>
        <w:t>4.通过服务器可以查询和打印病人治疗报告等；</w:t>
      </w:r>
    </w:p>
    <w:p w14:paraId="74B00E7A">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【评审指标13】</w:t>
      </w:r>
      <w:r>
        <w:rPr>
          <w:rFonts w:hint="eastAsia" w:ascii="宋体" w:hAnsi="宋体" w:eastAsia="宋体" w:cs="宋体"/>
          <w:b w:val="0"/>
          <w:bCs/>
          <w:sz w:val="24"/>
          <w:szCs w:val="24"/>
          <w:lang w:val="en-US" w:eastAsia="zh-CN"/>
        </w:rPr>
        <w:t>5.治疗过程中，所有的训练信息都可被存储，以便医生能够对数据进行进一步的分析，以及能够方便将前后不同训练阶段的情况进行比较，以便随时观察治疗效果；</w:t>
      </w:r>
    </w:p>
    <w:p w14:paraId="263DCF51">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【评审指标14】</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sz w:val="24"/>
          <w:szCs w:val="24"/>
          <w:lang w:val="en-US" w:eastAsia="zh-CN"/>
        </w:rPr>
        <w:t>.</w:t>
      </w:r>
      <w:r>
        <w:rPr>
          <w:rFonts w:hint="eastAsia" w:ascii="宋体" w:hAnsi="宋体" w:eastAsia="宋体" w:cs="宋体"/>
          <w:b w:val="0"/>
          <w:bCs/>
          <w:sz w:val="24"/>
          <w:szCs w:val="24"/>
          <w:lang w:val="en-US" w:eastAsia="zh-CN"/>
        </w:rPr>
        <w:t>具备数据分析平台，对患者的病情可以进行跟踪性记录和分析；</w:t>
      </w:r>
    </w:p>
    <w:p w14:paraId="36723C03">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bCs/>
          <w:color w:val="auto"/>
          <w:sz w:val="24"/>
          <w:szCs w:val="24"/>
          <w:highlight w:val="none"/>
          <w:lang w:val="en-US" w:eastAsia="zh-CN"/>
        </w:rPr>
        <w:t>【评审指标15】</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可输出疗效报告、原始波形、波形分离、小波分析、快速傅里叶变化（FFT）、时频分析、趋势分析等；</w:t>
      </w:r>
    </w:p>
    <w:p w14:paraId="1AD4937D">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bCs/>
          <w:color w:val="auto"/>
          <w:sz w:val="24"/>
          <w:szCs w:val="24"/>
          <w:highlight w:val="none"/>
          <w:lang w:val="en-US" w:eastAsia="zh-CN"/>
        </w:rPr>
        <w:t>【评审指标16】</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脑电(EEG)：噪声电平：≤5μV；</w:t>
      </w:r>
    </w:p>
    <w:p w14:paraId="76B17A36">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【评审指标17】</w:t>
      </w:r>
      <w:r>
        <w:rPr>
          <w:rFonts w:hint="eastAsia" w:ascii="宋体" w:hAnsi="宋体" w:eastAsia="宋体" w:cs="宋体"/>
          <w:b w:val="0"/>
          <w:bCs/>
          <w:sz w:val="24"/>
          <w:szCs w:val="24"/>
          <w:lang w:val="en-US" w:eastAsia="zh-CN"/>
        </w:rPr>
        <w:t>9.共模抑制比：≥80 dB；</w:t>
      </w:r>
    </w:p>
    <w:p w14:paraId="066BBCA0">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【评审指标18】</w:t>
      </w:r>
      <w:r>
        <w:rPr>
          <w:rFonts w:hint="eastAsia" w:ascii="宋体" w:hAnsi="宋体" w:eastAsia="宋体" w:cs="宋体"/>
          <w:b w:val="0"/>
          <w:bCs/>
          <w:sz w:val="24"/>
          <w:szCs w:val="24"/>
          <w:lang w:val="en-US" w:eastAsia="zh-CN"/>
        </w:rPr>
        <w:t>10.电压测量：误差不超过±10%；</w:t>
      </w:r>
    </w:p>
    <w:p w14:paraId="07A0DDB7">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color w:val="auto"/>
          <w:sz w:val="24"/>
          <w:szCs w:val="24"/>
          <w:highlight w:val="none"/>
          <w:lang w:val="en-US" w:eastAsia="zh-CN"/>
        </w:rPr>
        <w:t>【评审指标19】</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sz w:val="24"/>
          <w:szCs w:val="24"/>
          <w:lang w:val="en-US" w:eastAsia="zh-CN"/>
        </w:rPr>
        <w:t>时间间隔：误差不超过±5%；</w:t>
      </w:r>
    </w:p>
    <w:p w14:paraId="29A4BB1D">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12.耐极化电压：加±300 mV的直流极化电压，偏差为≤±5%；</w:t>
      </w:r>
    </w:p>
    <w:p w14:paraId="14288CAB">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r>
        <w:rPr>
          <w:rFonts w:hint="eastAsia" w:ascii="宋体" w:hAnsi="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13.脑电传感器可实时传输各治疗终端的脑电信号，可实时监测各终端的治疗情况；</w:t>
      </w:r>
    </w:p>
    <w:p w14:paraId="7C0569A7">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【评审指标</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14.脑电电极的生物相容性（国家强制性必检项目）：与患者接触的材料无细胞毒性、迟发型超敏反应和皮内反应。该材料必须进行生物相容性的试验或评价，细胞毒性：≤1级。</w:t>
      </w:r>
    </w:p>
    <w:p w14:paraId="78BB1F6C">
      <w:pPr>
        <w:keepNext w:val="0"/>
        <w:keepLines w:val="0"/>
        <w:pageBreakBefore w:val="0"/>
        <w:widowControl w:val="0"/>
        <w:kinsoku/>
        <w:wordWrap/>
        <w:overflowPunct/>
        <w:topLinePunct w:val="0"/>
        <w:autoSpaceDE/>
        <w:autoSpaceDN/>
        <w:bidi w:val="0"/>
        <w:adjustRightInd w:val="0"/>
        <w:snapToGrid w:val="0"/>
        <w:spacing w:line="390" w:lineRule="exact"/>
        <w:ind w:left="0" w:leftChars="0" w:firstLine="0" w:firstLineChars="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color w:val="auto"/>
          <w:sz w:val="24"/>
          <w:szCs w:val="24"/>
          <w:highlight w:val="none"/>
        </w:rPr>
        <w:t>★</w:t>
      </w:r>
      <w:r>
        <w:rPr>
          <w:rFonts w:hint="eastAsia" w:ascii="宋体" w:hAnsi="宋体" w:eastAsia="宋体" w:cs="宋体"/>
          <w:b/>
          <w:bCs/>
          <w:kern w:val="2"/>
          <w:sz w:val="24"/>
          <w:szCs w:val="24"/>
          <w:highlight w:val="none"/>
          <w:lang w:val="en-US" w:eastAsia="zh-CN" w:bidi="ar-SA"/>
        </w:rPr>
        <w:t>三、商务条件</w:t>
      </w:r>
    </w:p>
    <w:p w14:paraId="1D4E9378">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lang w:val="en-US" w:eastAsia="zh-CN"/>
        </w:rPr>
        <w:t>在合同生效后30天内送达指定地点并安装调试完毕，若</w:t>
      </w:r>
      <w:r>
        <w:rPr>
          <w:rFonts w:hint="eastAsia" w:ascii="宋体" w:hAnsi="宋体" w:eastAsia="宋体" w:cs="宋体"/>
          <w:b w:val="0"/>
          <w:bCs w:val="0"/>
          <w:color w:val="000000"/>
          <w:sz w:val="24"/>
          <w:szCs w:val="24"/>
          <w:highlight w:val="none"/>
          <w:lang w:val="en-US" w:eastAsia="zh-CN"/>
        </w:rPr>
        <w:t>采购人另有安排，以采购人通知为准。</w:t>
      </w:r>
    </w:p>
    <w:p w14:paraId="56D1B044">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2、交付地点：采购人指定地点。</w:t>
      </w:r>
      <w:r>
        <w:rPr>
          <w:rFonts w:hint="eastAsia" w:ascii="宋体" w:hAnsi="宋体" w:cs="宋体"/>
          <w:b w:val="0"/>
          <w:bCs w:val="0"/>
          <w:color w:val="000000"/>
          <w:sz w:val="24"/>
          <w:szCs w:val="24"/>
          <w:highlight w:val="none"/>
          <w:lang w:val="en-US" w:eastAsia="zh-CN"/>
        </w:rPr>
        <w:t xml:space="preserve"> </w:t>
      </w:r>
    </w:p>
    <w:p w14:paraId="512D55FA">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cs="宋体"/>
          <w:b w:val="0"/>
          <w:bCs w:val="0"/>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要求供货并安装调试完成。</w:t>
      </w:r>
    </w:p>
    <w:p w14:paraId="6A1323A1">
      <w:pPr>
        <w:pStyle w:val="40"/>
        <w:keepNext w:val="0"/>
        <w:keepLines w:val="0"/>
        <w:pageBreakBefore w:val="0"/>
        <w:kinsoku/>
        <w:wordWrap/>
        <w:topLinePunct w:val="0"/>
        <w:bidi w:val="0"/>
        <w:spacing w:line="390"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4、付款进度安排：货到安装并验收合格后付款，采购人不接受需要支付预付款的响应报价。本批采购货物的付款条件为货到安装并验收合格后支付合同总金额的95%，余额5%在维保服务期满后且无未了事宜后付清。</w:t>
      </w:r>
    </w:p>
    <w:p w14:paraId="57D4ABA8">
      <w:pPr>
        <w:pStyle w:val="40"/>
        <w:keepNext w:val="0"/>
        <w:keepLines w:val="0"/>
        <w:pageBreakBefore w:val="0"/>
        <w:kinsoku/>
        <w:wordWrap/>
        <w:topLinePunct w:val="0"/>
        <w:bidi w:val="0"/>
        <w:spacing w:line="390" w:lineRule="exact"/>
        <w:ind w:firstLine="480" w:firstLineChars="200"/>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5、资金支付方式及支付要求：人民币结算、银行转帐。</w:t>
      </w:r>
    </w:p>
    <w:p w14:paraId="6B2F91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是否收取履约保证金：是。签订合同前，成交供应商需向采购人指定账户以公对公转账形式缴纳履约保证金，履约保证金为成交金额的5%，于合同履行完毕且无未了事宜后无息退还。履约保证金缴纳时间为结果公示无异议后七个工作日之内。成交供应商需在缴纳履约保证金之后七个工作日内与采购人签订合同。</w:t>
      </w:r>
    </w:p>
    <w:p w14:paraId="1CD1AD21">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、是否邀请响应人参与验收：否。</w:t>
      </w:r>
    </w:p>
    <w:p w14:paraId="33959B92">
      <w:pPr>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401555EC">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1.本批采购项目为整体采购，响应人不得将合同包中的部分内容进行拆分响应或漏项响应，拆分响应或漏项响应无效。响应人必须列明所投项目的每一单项的单价、小计和总价。</w:t>
      </w:r>
    </w:p>
    <w:p w14:paraId="0D29B75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2.总报价必须是货物送达采购人指定地点、经采购人验收合格并交付使用所有可能发生的费用，包括生产、运输、包装、送货、税收、售后服务等费用。</w:t>
      </w:r>
    </w:p>
    <w:p w14:paraId="6B451A2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3.招标采购货物到达采购人现场后，响应人应在接到采购人通知5天内派技术人员到现场进行货物的开箱清点，组织安装，7天内负责调试至合格。响应人人员在进行安装、调试期间所发生的费用由响应人承担。</w:t>
      </w:r>
      <w:bookmarkStart w:id="14" w:name="_Toc24278"/>
    </w:p>
    <w:p w14:paraId="0136695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4.响应人应在货物运抵现场一周前，向采购人提供安装、调试及试运行的进度计划表。</w:t>
      </w:r>
    </w:p>
    <w:p w14:paraId="4F36DFA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5.响应人应在合同规定的安装调试期内完成该项工作。如因响应人责任而造成延期，所有因延期而产生的费用由响应人承担。</w:t>
      </w:r>
    </w:p>
    <w:p w14:paraId="5EF772A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6.响应人应提供响应货物或响应货物的同类产品经国家质量监督检验部门检验合格的检验报告。</w:t>
      </w:r>
    </w:p>
    <w:p w14:paraId="1B1BC8D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7.响应人提供的产品的制造标准、安装标准及技术规范等必须符合相应的国家标准，行业标准及规范要求。</w:t>
      </w:r>
      <w:bookmarkEnd w:id="14"/>
      <w:r>
        <w:rPr>
          <w:rFonts w:hint="eastAsia" w:ascii="宋体" w:hAnsi="宋体" w:eastAsia="宋体" w:cs="宋体"/>
          <w:kern w:val="2"/>
          <w:sz w:val="24"/>
          <w:szCs w:val="24"/>
          <w:highlight w:val="none"/>
          <w:lang w:val="en-US" w:eastAsia="zh-CN" w:bidi="ar-SA"/>
        </w:rPr>
        <w:t xml:space="preserve"> </w:t>
      </w:r>
    </w:p>
    <w:p w14:paraId="13CAE51A">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8.响应人应向采购人提供以下中、英文操作技术资料各二套，其费用包括在投标价格内：</w:t>
      </w:r>
    </w:p>
    <w:p w14:paraId="257145B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（1）产品验收标准</w:t>
      </w:r>
    </w:p>
    <w:p w14:paraId="60C6C40F">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（2）技术说明书</w:t>
      </w:r>
    </w:p>
    <w:p w14:paraId="634C04E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（3）使用说明书</w:t>
      </w:r>
    </w:p>
    <w:p w14:paraId="5D033F1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（4）零部件目录</w:t>
      </w:r>
    </w:p>
    <w:p w14:paraId="50C60297">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（5）备品备件，易损件清单</w:t>
      </w:r>
    </w:p>
    <w:p w14:paraId="667115D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（6）提供完整的操作使用手册、维修手册：安装时院方验收</w:t>
      </w:r>
    </w:p>
    <w:p w14:paraId="4F54289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（7）基本维修软件：调试、校正、保养等</w:t>
      </w:r>
    </w:p>
    <w:p w14:paraId="3926937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（8）合同要求的及</w:t>
      </w:r>
      <w:r>
        <w:rPr>
          <w:rFonts w:hint="eastAsia" w:ascii="宋体" w:hAnsi="宋体" w:cs="宋体"/>
          <w:kern w:val="2"/>
          <w:sz w:val="24"/>
          <w:szCs w:val="24"/>
          <w:highlight w:val="none"/>
          <w:lang w:val="en-US" w:eastAsia="zh-CN" w:bidi="ar-SA"/>
        </w:rPr>
        <w:t>响应人</w:t>
      </w:r>
      <w:r>
        <w:rPr>
          <w:rFonts w:hint="eastAsia" w:ascii="宋体" w:hAnsi="宋体" w:eastAsia="宋体" w:cs="宋体"/>
          <w:kern w:val="2"/>
          <w:sz w:val="24"/>
          <w:szCs w:val="24"/>
          <w:highlight w:val="none"/>
          <w:lang w:val="en-US" w:eastAsia="zh-CN" w:bidi="ar-SA"/>
        </w:rPr>
        <w:t>认为必须提供的其他资料</w:t>
      </w:r>
    </w:p>
    <w:p w14:paraId="320A29DC">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jc w:val="both"/>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69DE0433">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bookmarkStart w:id="15" w:name="_Toc9681"/>
      <w:r>
        <w:rPr>
          <w:rFonts w:hint="eastAsia" w:ascii="宋体" w:hAnsi="宋体" w:eastAsia="宋体" w:cs="宋体"/>
          <w:kern w:val="2"/>
          <w:sz w:val="24"/>
          <w:szCs w:val="24"/>
          <w:highlight w:val="none"/>
          <w:lang w:val="en-US" w:eastAsia="zh-CN" w:bidi="ar-SA"/>
        </w:rPr>
        <w:t>2.1.1所有设备整机（含所有附件）须免费保修</w:t>
      </w:r>
      <w:r>
        <w:rPr>
          <w:rFonts w:hint="eastAsia" w:ascii="宋体" w:hAnsi="宋体" w:cs="宋体"/>
          <w:kern w:val="2"/>
          <w:sz w:val="24"/>
          <w:szCs w:val="24"/>
          <w:highlight w:val="none"/>
          <w:lang w:val="en-US" w:eastAsia="zh-CN" w:bidi="ar-SA"/>
        </w:rPr>
        <w:t>五</w:t>
      </w:r>
      <w:r>
        <w:rPr>
          <w:rFonts w:hint="eastAsia" w:ascii="宋体" w:hAnsi="宋体" w:eastAsia="宋体" w:cs="宋体"/>
          <w:kern w:val="2"/>
          <w:sz w:val="24"/>
          <w:szCs w:val="24"/>
          <w:highlight w:val="none"/>
          <w:lang w:val="en-US" w:eastAsia="zh-CN" w:bidi="ar-SA"/>
        </w:rPr>
        <w:t>年，并由厂家工程师直接提供服务；质量保证期从验收合格双方签字之日起计算，终身维修。</w:t>
      </w:r>
      <w:bookmarkEnd w:id="15"/>
    </w:p>
    <w:p w14:paraId="149B1F1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2.1.2技术培训</w:t>
      </w:r>
    </w:p>
    <w:p w14:paraId="285C91A7">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结合安装调试，根据设备的特点及技术要求，响应人专业技术人员应对采购人的技术人员进行使用操作、设备维修、保养等技术的现场培训，直至采购人的技术人员能熟练独立工作，并提供成套培训资料。响应人委派的专业技术人员所需费用均由响应人承担。</w:t>
      </w:r>
    </w:p>
    <w:p w14:paraId="3625981A">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故障响应时间：响应人在保修期内要求经常回访，有问题做到及时处理。由所投产品制造商或维修代理提供维修服务，出现质量问题或故障时，响应时间≤3小时，6小时内到达现场，24小时处理完毕；如48小时内无法修复的设备，响应人应提供同等配置的备用设备供采购方使用。保修期内如同一故障发生三次，或在两个月内无法修复，响应人无条件换货；若保修期内因故障停机，按停机时间的双倍顺延保修期；保修期结束后，响应人仍因负责提供终身维修服务，但只能收取零配件费；售后服务良好，在福建区域必须有专业的维修工程师和维修机构，提供消耗品优惠价格，提供零配件优惠价格。</w:t>
      </w:r>
    </w:p>
    <w:p w14:paraId="700E6703">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2.1.4质保期到期前1个月，成交方需对合同设备进行全面检查，并出具书面检查报告给院方确认并存档，保证设备无故障出保。凡未书面提交检测报告并经确认的设备，一律视为设备仍在保修期内。</w:t>
      </w:r>
    </w:p>
    <w:p w14:paraId="0C035AF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2.2.质保期后的服务要求：</w:t>
      </w:r>
    </w:p>
    <w:p w14:paraId="6919C4F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 质保期结束后，响应人仍因负责提供及时优质的终身维修服务，但只能收取零配件费。</w:t>
      </w:r>
    </w:p>
    <w:p w14:paraId="488853D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2.2.2根据用户需要双方可以签定维修合同，具体条款另行制订。售后服务应保证每年免费检修、维护1次。</w:t>
      </w:r>
    </w:p>
    <w:p w14:paraId="01D926D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2.3.响应人在福建区域必须有专业的维修工程师和维修机构，提供消耗品优惠价格，提供零配件优惠价格。</w:t>
      </w:r>
    </w:p>
    <w:p w14:paraId="5B187F0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2.4.在中华人民共和国境内设有≥1个零配件保税库，且设备的零配件可保证供应10年以上。响应人应保证能迅速快捷地提供设备的零配件。</w:t>
      </w:r>
    </w:p>
    <w:p w14:paraId="2B0C27D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2.5.响应人应免费及时提供安装软件和临床应用软件备用，升级后的软件也应及时提供。</w:t>
      </w:r>
    </w:p>
    <w:p w14:paraId="7A2A96A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2.6.提供远程维修服务，提供远程服务中心的详细通讯地址。</w:t>
      </w:r>
    </w:p>
    <w:p w14:paraId="4F4C592D">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4D904F6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7372AF0C">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验收标准与响应人签订合同时确认。产品质量应符合采购文件及合同中要求的所有技术指标、配置要求及验收标准要求（任何一项未到货将不予验收）；安装调试各项指标和技术参数应符合验收标准要求。采购人有权委托国内有资格单位或机构对设备性能、精度进行验核。</w:t>
      </w:r>
    </w:p>
    <w:p w14:paraId="182D14CD">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.1.1在货物到达使用单位后,响应人应在5天内派工程技术人员到达现场,在采购人技术人员在场的情况下开箱清点货物,组织安装,调试,并承担由此发生一切费用。</w:t>
      </w:r>
    </w:p>
    <w:p w14:paraId="0003F5EA">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.1.2设备安装后,医院按国家标准及厂方标准进行质量验收。</w:t>
      </w:r>
    </w:p>
    <w:p w14:paraId="2478F5B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.2.验收方法</w:t>
      </w:r>
    </w:p>
    <w:p w14:paraId="60D6C95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.2.1 出厂检验：响应人在货物出厂前，应按产品技术标准规定的检验项目和试验方法进行全面检验，响应人应随同货物提供出厂检验报告、产品质量合格证，结果必须符合以上验收标准的要求。</w:t>
      </w:r>
    </w:p>
    <w:p w14:paraId="799D6BC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.2.2进口商检：若境外货物响应人应提供报关单等有关证明，包括货物的产地、品牌及装运港等与响应文件相一致的证明材料。</w:t>
      </w:r>
    </w:p>
    <w:p w14:paraId="111A6093">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.2.3安装调试检验：设备安装、调试过程，响应人应作详细检验记录。安装调试检验结果应符合制造厂产品标准和采购文件的规定。检验记录应真实并提供给采购人。</w:t>
      </w:r>
    </w:p>
    <w:p w14:paraId="7C7065A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.2.4最终验收：</w:t>
      </w:r>
    </w:p>
    <w:p w14:paraId="056DE22F">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1)设备安装、调试结束后，由响应人负责并会同采购人及有关专家按以上标准要求进行联合验收，在验收过程中如发现不符合招标采购要求的，采购人有权要求响应人进行换货或退货。</w:t>
      </w:r>
    </w:p>
    <w:p w14:paraId="1BF17E0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2)验收完毕合格后签定安装验收单。</w:t>
      </w:r>
    </w:p>
    <w:p w14:paraId="04C5412B">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3)在采购人安装现场进行最终检验所发生的一切费用由成交供应商承担。 </w:t>
      </w:r>
    </w:p>
    <w:p w14:paraId="55309731">
      <w:pPr>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 违约责任</w:t>
      </w:r>
    </w:p>
    <w:p w14:paraId="5174A2BB">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原因造成采购合同无法按时签订的，视为违约，对采购人造成损失的，</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78C2147F">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2.在签订采购合同后，</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未能履行合同项下任何义务的，</w:t>
      </w:r>
      <w:r>
        <w:rPr>
          <w:rFonts w:hint="eastAsia" w:ascii="宋体" w:hAnsi="宋体" w:cs="宋体"/>
          <w:bCs/>
          <w:color w:val="000000"/>
          <w:kern w:val="2"/>
          <w:sz w:val="24"/>
          <w:szCs w:val="24"/>
          <w:highlight w:val="none"/>
          <w:lang w:val="en-US" w:eastAsia="zh-CN" w:bidi="ar-SA"/>
        </w:rPr>
        <w:t>采购人</w:t>
      </w:r>
      <w:r>
        <w:rPr>
          <w:rFonts w:hint="eastAsia" w:ascii="宋体" w:hAnsi="宋体" w:eastAsia="宋体" w:cs="宋体"/>
          <w:bCs/>
          <w:color w:val="000000"/>
          <w:kern w:val="2"/>
          <w:sz w:val="24"/>
          <w:szCs w:val="24"/>
          <w:highlight w:val="none"/>
          <w:lang w:val="en-US" w:eastAsia="zh-CN" w:bidi="ar-SA"/>
        </w:rPr>
        <w:t>有权单方面解除本合同并要求</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按合同约定支付违约金并赔偿损失，包括但不限于：</w:t>
      </w:r>
    </w:p>
    <w:p w14:paraId="35F9C180">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6837DAA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110F641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39D0BC9C">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2.4在签定采购合同之后，</w:t>
      </w:r>
      <w:r>
        <w:rPr>
          <w:rFonts w:hint="eastAsia" w:ascii="宋体" w:hAnsi="宋体" w:cs="宋体"/>
          <w:bCs/>
          <w:color w:val="000000"/>
          <w:kern w:val="2"/>
          <w:sz w:val="24"/>
          <w:szCs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6C9DF6EB">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3.如果成交供应商未能按合同约定的时间按时足额交货，采购人有权要求成交供应商支付延期交货违约金</w:t>
      </w:r>
      <w:r>
        <w:rPr>
          <w:rFonts w:hint="eastAsia" w:ascii="宋体" w:hAnsi="宋体" w:cs="宋体"/>
          <w:bCs/>
          <w:color w:val="000000"/>
          <w:kern w:val="2"/>
          <w:sz w:val="24"/>
          <w:szCs w:val="24"/>
          <w:highlight w:val="none"/>
          <w:lang w:val="en-US" w:eastAsia="zh-CN" w:bidi="ar-SA"/>
        </w:rPr>
        <w:t>；</w:t>
      </w:r>
      <w:r>
        <w:rPr>
          <w:rFonts w:hint="eastAsia" w:ascii="宋体" w:hAnsi="宋体" w:eastAsia="宋体" w:cs="宋体"/>
          <w:bCs/>
          <w:color w:val="000000"/>
          <w:kern w:val="2"/>
          <w:sz w:val="24"/>
          <w:szCs w:val="24"/>
          <w:highlight w:val="none"/>
          <w:lang w:val="en-US" w:eastAsia="zh-CN" w:bidi="ar-SA"/>
        </w:rPr>
        <w:t>延期交货违约金为每迟交1天</w:t>
      </w:r>
      <w:r>
        <w:rPr>
          <w:rFonts w:hint="eastAsia" w:ascii="宋体" w:hAnsi="宋体" w:cs="宋体"/>
          <w:bCs/>
          <w:color w:val="000000"/>
          <w:kern w:val="2"/>
          <w:sz w:val="24"/>
          <w:szCs w:val="24"/>
          <w:highlight w:val="none"/>
          <w:lang w:val="en-US" w:eastAsia="zh-CN" w:bidi="ar-SA"/>
        </w:rPr>
        <w:t>，</w:t>
      </w:r>
      <w:r>
        <w:rPr>
          <w:rFonts w:hint="eastAsia" w:ascii="宋体" w:hAnsi="宋体" w:eastAsia="宋体" w:cs="宋体"/>
          <w:bCs/>
          <w:color w:val="000000"/>
          <w:kern w:val="2"/>
          <w:sz w:val="24"/>
          <w:szCs w:val="24"/>
          <w:highlight w:val="none"/>
          <w:lang w:val="en-US" w:eastAsia="zh-CN" w:bidi="ar-SA"/>
        </w:rPr>
        <w:t>按迟交货物合同金额的千分之一计算，采购人有权从未付的合同货款中予以扣除延期交货违约金。</w:t>
      </w:r>
    </w:p>
    <w:p w14:paraId="49D7676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4.自本合同约定的交货期限截止次日起，逾期交货超过50天(不含50天)视为不能交货</w:t>
      </w:r>
      <w:r>
        <w:rPr>
          <w:rFonts w:hint="eastAsia" w:ascii="宋体" w:hAnsi="宋体" w:cs="宋体"/>
          <w:bCs/>
          <w:color w:val="000000"/>
          <w:kern w:val="2"/>
          <w:sz w:val="24"/>
          <w:szCs w:val="24"/>
          <w:highlight w:val="none"/>
          <w:lang w:val="en-US" w:eastAsia="zh-CN" w:bidi="ar-SA"/>
        </w:rPr>
        <w:t>；</w:t>
      </w:r>
      <w:r>
        <w:rPr>
          <w:rFonts w:hint="eastAsia" w:ascii="宋体" w:hAnsi="宋体" w:eastAsia="宋体" w:cs="宋体"/>
          <w:bCs/>
          <w:color w:val="000000"/>
          <w:kern w:val="2"/>
          <w:sz w:val="24"/>
          <w:szCs w:val="24"/>
          <w:highlight w:val="none"/>
          <w:lang w:val="en-US" w:eastAsia="zh-CN" w:bidi="ar-SA"/>
        </w:rPr>
        <w:t>若成交供应商不能交货或交货不合格从而影响采购人正常使用的，成交供应商仍应按上述3条款约定支付延期交货违约金，且成交供应商还应向采购人偿付不能交货部分货款的30%的违约金</w:t>
      </w:r>
      <w:r>
        <w:rPr>
          <w:rFonts w:hint="eastAsia" w:ascii="宋体" w:hAnsi="宋体" w:cs="宋体"/>
          <w:bCs/>
          <w:color w:val="000000"/>
          <w:kern w:val="2"/>
          <w:sz w:val="24"/>
          <w:szCs w:val="24"/>
          <w:highlight w:val="none"/>
          <w:lang w:val="en-US" w:eastAsia="zh-CN" w:bidi="ar-SA"/>
        </w:rPr>
        <w:t>；</w:t>
      </w:r>
      <w:r>
        <w:rPr>
          <w:rFonts w:hint="eastAsia" w:ascii="宋体" w:hAnsi="宋体" w:eastAsia="宋体" w:cs="宋体"/>
          <w:bCs/>
          <w:color w:val="000000"/>
          <w:kern w:val="2"/>
          <w:sz w:val="24"/>
          <w:szCs w:val="24"/>
          <w:highlight w:val="none"/>
          <w:lang w:val="en-US" w:eastAsia="zh-CN" w:bidi="ar-SA"/>
        </w:rPr>
        <w:t>违约金不足以补偿损失的，采购人有权要求成交供应商赔偿损失。</w:t>
      </w:r>
    </w:p>
    <w:p w14:paraId="50867AC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5.采购人有权从履约保证金或货款中扣除成交供应商应支付的违约金及损失，不足部分应由成交供应商另行支付。</w:t>
      </w:r>
    </w:p>
    <w:p w14:paraId="4DA1F0B0">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r>
        <w:rPr>
          <w:rFonts w:hint="eastAsia" w:ascii="宋体" w:hAnsi="宋体" w:cs="宋体"/>
          <w:bCs/>
          <w:color w:val="000000"/>
          <w:kern w:val="2"/>
          <w:sz w:val="24"/>
          <w:szCs w:val="24"/>
          <w:highlight w:val="none"/>
          <w:lang w:val="en-US" w:eastAsia="zh-CN" w:bidi="ar-SA"/>
        </w:rPr>
        <w:t>。</w:t>
      </w:r>
    </w:p>
    <w:p w14:paraId="3986AD3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7.成交供应商履行义务不符合合同约定时，采购人有权扣减尾款。</w:t>
      </w:r>
    </w:p>
    <w:p w14:paraId="0C70103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8.因成交供应商原因发生重大质量事故，除依约承担赔偿责任外，还将按有关质量管理办法规定执行。同时，采购人有权保留更换成交供应商的权利，并报相关行政主管部门处罚。</w:t>
      </w:r>
    </w:p>
    <w:p w14:paraId="55179A7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cs="宋体"/>
          <w:bCs/>
          <w:color w:val="000000"/>
          <w:kern w:val="2"/>
          <w:sz w:val="24"/>
          <w:szCs w:val="24"/>
          <w:highlight w:val="none"/>
          <w:lang w:val="en-US" w:eastAsia="zh-CN" w:bidi="ar-SA"/>
        </w:rPr>
      </w:pPr>
      <w:r>
        <w:rPr>
          <w:rFonts w:hint="eastAsia" w:ascii="宋体" w:hAnsi="宋体" w:cs="宋体"/>
          <w:bCs/>
          <w:color w:val="000000"/>
          <w:kern w:val="2"/>
          <w:sz w:val="24"/>
          <w:szCs w:val="24"/>
          <w:highlight w:val="none"/>
          <w:lang w:val="en-US" w:eastAsia="zh-CN" w:bidi="ar-SA"/>
        </w:rPr>
        <w:t>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E4B9A66">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cs="宋体"/>
          <w:bCs/>
          <w:color w:val="000000"/>
          <w:kern w:val="2"/>
          <w:sz w:val="24"/>
          <w:szCs w:val="24"/>
          <w:highlight w:val="none"/>
          <w:lang w:val="en-US" w:eastAsia="zh-CN" w:bidi="ar-SA"/>
        </w:rPr>
      </w:pPr>
      <w:r>
        <w:rPr>
          <w:rFonts w:hint="eastAsia" w:ascii="宋体" w:hAnsi="宋体" w:cs="宋体"/>
          <w:bCs/>
          <w:color w:val="000000"/>
          <w:kern w:val="2"/>
          <w:sz w:val="24"/>
          <w:szCs w:val="24"/>
          <w:highlight w:val="none"/>
          <w:lang w:val="en-US" w:eastAsia="zh-CN" w:bidi="ar-SA"/>
        </w:rPr>
        <w:t>10.在明确违约责任后，成交供应商应在接到书面通知书起七天内支付违约金、赔偿金等。</w:t>
      </w:r>
    </w:p>
    <w:p w14:paraId="036A45A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cs="宋体"/>
          <w:bCs/>
          <w:color w:val="000000"/>
          <w:kern w:val="2"/>
          <w:sz w:val="24"/>
          <w:szCs w:val="24"/>
          <w:highlight w:val="none"/>
          <w:lang w:val="en-US" w:eastAsia="zh-CN" w:bidi="ar-SA"/>
        </w:rPr>
      </w:pPr>
      <w:r>
        <w:rPr>
          <w:rFonts w:hint="eastAsia" w:ascii="宋体" w:hAnsi="宋体" w:cs="宋体"/>
          <w:bCs/>
          <w:color w:val="000000"/>
          <w:kern w:val="2"/>
          <w:sz w:val="24"/>
          <w:szCs w:val="24"/>
          <w:highlight w:val="none"/>
          <w:lang w:val="en-US" w:eastAsia="zh-CN" w:bidi="ar-SA"/>
        </w:rPr>
        <w:t>11.本采购文件未明确的其它约定事项或条款，待采购人与成交供应商签订合同时，由双方协商订立。</w:t>
      </w:r>
    </w:p>
    <w:p w14:paraId="62BB62A8">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jc w:val="both"/>
        <w:textAlignment w:val="auto"/>
        <w:rPr>
          <w:color w:val="auto"/>
          <w:sz w:val="24"/>
          <w:szCs w:val="24"/>
        </w:rPr>
      </w:pPr>
      <w:r>
        <w:rPr>
          <w:rFonts w:hint="eastAsia" w:ascii="宋体" w:hAnsi="宋体" w:eastAsia="宋体" w:cs="宋体"/>
          <w:b/>
          <w:color w:val="auto"/>
          <w:sz w:val="24"/>
          <w:szCs w:val="24"/>
          <w:highlight w:val="none"/>
        </w:rPr>
        <w:t>★</w:t>
      </w:r>
      <w:r>
        <w:rPr>
          <w:rFonts w:hint="eastAsia"/>
          <w:b/>
          <w:color w:val="auto"/>
          <w:sz w:val="24"/>
          <w:szCs w:val="24"/>
          <w:lang w:eastAsia="zh-CN"/>
        </w:rPr>
        <w:t>六</w:t>
      </w:r>
      <w:r>
        <w:rPr>
          <w:b/>
          <w:color w:val="auto"/>
          <w:sz w:val="24"/>
          <w:szCs w:val="24"/>
        </w:rPr>
        <w:t>、其他事项</w:t>
      </w:r>
    </w:p>
    <w:p w14:paraId="36E89E8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的报价应包含单价和总价。最终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33234B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2、响应人</w:t>
      </w:r>
      <w:r>
        <w:rPr>
          <w:rFonts w:hint="default" w:ascii="宋体" w:hAnsi="宋体" w:eastAsia="宋体" w:cs="宋体"/>
          <w:kern w:val="2"/>
          <w:sz w:val="24"/>
          <w:szCs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szCs w:val="24"/>
          <w:highlight w:val="none"/>
          <w:lang w:val="en-US" w:eastAsia="zh-CN" w:bidi="ar-SA"/>
        </w:rPr>
        <w:t>响应人</w:t>
      </w:r>
      <w:r>
        <w:rPr>
          <w:rFonts w:hint="default" w:ascii="宋体" w:hAnsi="宋体" w:eastAsia="宋体" w:cs="宋体"/>
          <w:kern w:val="2"/>
          <w:sz w:val="24"/>
          <w:szCs w:val="24"/>
          <w:highlight w:val="none"/>
          <w:lang w:val="en-US" w:eastAsia="zh-CN" w:bidi="ar-SA"/>
        </w:rPr>
        <w:t>承担。</w:t>
      </w:r>
    </w:p>
    <w:p w14:paraId="73B976D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default" w:ascii="宋体" w:hAnsi="宋体" w:eastAsia="宋体" w:cs="宋体"/>
          <w:kern w:val="2"/>
          <w:sz w:val="24"/>
          <w:szCs w:val="24"/>
          <w:highlight w:val="none"/>
          <w:lang w:val="en-US" w:eastAsia="zh-CN" w:bidi="ar-SA"/>
        </w:rPr>
        <w:t>除</w:t>
      </w:r>
      <w:r>
        <w:rPr>
          <w:rFonts w:hint="eastAsia" w:ascii="宋体" w:hAnsi="宋体" w:eastAsia="宋体" w:cs="宋体"/>
          <w:kern w:val="2"/>
          <w:sz w:val="24"/>
          <w:szCs w:val="24"/>
          <w:highlight w:val="none"/>
          <w:lang w:val="en-US" w:eastAsia="zh-CN" w:bidi="ar-SA"/>
        </w:rPr>
        <w:t>采购</w:t>
      </w:r>
      <w:r>
        <w:rPr>
          <w:rFonts w:hint="default" w:ascii="宋体" w:hAnsi="宋体" w:eastAsia="宋体" w:cs="宋体"/>
          <w:kern w:val="2"/>
          <w:sz w:val="24"/>
          <w:szCs w:val="24"/>
          <w:highlight w:val="none"/>
          <w:lang w:val="en-US" w:eastAsia="zh-CN" w:bidi="ar-SA"/>
        </w:rPr>
        <w:t>文件另有规定外，若出现有关法律、法规和规章有强制性规定但</w:t>
      </w:r>
      <w:r>
        <w:rPr>
          <w:rFonts w:hint="eastAsia" w:ascii="宋体" w:hAnsi="宋体" w:eastAsia="宋体" w:cs="宋体"/>
          <w:kern w:val="2"/>
          <w:sz w:val="24"/>
          <w:szCs w:val="24"/>
          <w:highlight w:val="none"/>
          <w:lang w:val="en-US" w:eastAsia="zh-CN" w:bidi="ar-SA"/>
        </w:rPr>
        <w:t>采购</w:t>
      </w:r>
      <w:r>
        <w:rPr>
          <w:rFonts w:hint="default" w:ascii="宋体" w:hAnsi="宋体" w:eastAsia="宋体" w:cs="宋体"/>
          <w:kern w:val="2"/>
          <w:sz w:val="24"/>
          <w:szCs w:val="24"/>
          <w:highlight w:val="none"/>
          <w:lang w:val="en-US" w:eastAsia="zh-CN" w:bidi="ar-SA"/>
        </w:rPr>
        <w:t>文件未列明的情形，则</w:t>
      </w:r>
      <w:r>
        <w:rPr>
          <w:rFonts w:hint="eastAsia" w:ascii="宋体" w:hAnsi="宋体" w:eastAsia="宋体" w:cs="宋体"/>
          <w:kern w:val="2"/>
          <w:sz w:val="24"/>
          <w:szCs w:val="24"/>
          <w:highlight w:val="none"/>
          <w:lang w:val="en-US" w:eastAsia="zh-CN" w:bidi="ar-SA"/>
        </w:rPr>
        <w:t>供应商</w:t>
      </w:r>
      <w:r>
        <w:rPr>
          <w:rFonts w:hint="default" w:ascii="宋体" w:hAnsi="宋体" w:eastAsia="宋体" w:cs="宋体"/>
          <w:kern w:val="2"/>
          <w:sz w:val="24"/>
          <w:szCs w:val="24"/>
          <w:highlight w:val="none"/>
          <w:lang w:val="en-US" w:eastAsia="zh-CN" w:bidi="ar-SA"/>
        </w:rPr>
        <w:t>应按照有关法律、法规和规章强制性规定执行。</w:t>
      </w:r>
    </w:p>
    <w:p w14:paraId="5260A61B">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注：各供应商应根据本项目报价文件格式自行准备“最终报价文件”一式二份，以便提交最终报价（含详细报价）。供应商的最终的有效报价以最后递交的报价表为准。最后报价文件应注明“最终报价”。</w:t>
      </w:r>
    </w:p>
    <w:p w14:paraId="26C012D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kern w:val="2"/>
          <w:sz w:val="24"/>
          <w:szCs w:val="24"/>
          <w:highlight w:val="none"/>
          <w:lang w:val="en-US" w:eastAsia="zh-CN" w:bidi="ar-SA"/>
        </w:rPr>
      </w:pPr>
    </w:p>
    <w:p w14:paraId="3D7CF16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kern w:val="2"/>
          <w:sz w:val="24"/>
          <w:szCs w:val="24"/>
          <w:highlight w:val="none"/>
          <w:lang w:val="en-US" w:eastAsia="zh-CN" w:bidi="ar-SA"/>
        </w:rPr>
      </w:pPr>
    </w:p>
    <w:p w14:paraId="6CDC25E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kern w:val="2"/>
          <w:sz w:val="24"/>
          <w:szCs w:val="24"/>
          <w:highlight w:val="none"/>
          <w:lang w:val="en-US" w:eastAsia="zh-CN" w:bidi="ar-SA"/>
        </w:rPr>
      </w:pPr>
    </w:p>
    <w:p w14:paraId="2903C3F1">
      <w:pPr>
        <w:jc w:val="center"/>
        <w:rPr>
          <w:color w:val="auto"/>
        </w:rPr>
      </w:pPr>
      <w:r>
        <w:rPr>
          <w:b/>
          <w:color w:val="auto"/>
          <w:sz w:val="36"/>
        </w:rPr>
        <w:t>第四章</w:t>
      </w:r>
      <w:r>
        <w:rPr>
          <w:rFonts w:hint="eastAsia"/>
          <w:b/>
          <w:color w:val="auto"/>
          <w:sz w:val="36"/>
          <w:lang w:val="en-US" w:eastAsia="zh-CN"/>
        </w:rPr>
        <w:t xml:space="preserve"> </w:t>
      </w:r>
      <w:r>
        <w:rPr>
          <w:b/>
          <w:color w:val="auto"/>
          <w:sz w:val="36"/>
        </w:rPr>
        <w:t>合同主要条款及格式</w:t>
      </w:r>
      <w:bookmarkEnd w:id="6"/>
      <w:bookmarkEnd w:id="7"/>
    </w:p>
    <w:p w14:paraId="1983A86F">
      <w:pPr>
        <w:pStyle w:val="29"/>
        <w:jc w:val="center"/>
        <w:outlineLvl w:val="9"/>
        <w:rPr>
          <w:b/>
          <w:color w:val="auto"/>
          <w:sz w:val="28"/>
        </w:rPr>
      </w:pPr>
      <w:r>
        <w:rPr>
          <w:b/>
          <w:color w:val="auto"/>
          <w:sz w:val="28"/>
        </w:rPr>
        <w:t>参考文本</w:t>
      </w:r>
    </w:p>
    <w:tbl>
      <w:tblPr>
        <w:tblStyle w:val="2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F27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0" w:type="dxa"/>
            <w:noWrap w:val="0"/>
            <w:vAlign w:val="top"/>
          </w:tcPr>
          <w:p w14:paraId="2BF6325A">
            <w:pPr>
              <w:spacing w:before="120" w:line="340" w:lineRule="exact"/>
              <w:outlineLvl w:val="9"/>
              <w:rPr>
                <w:rFonts w:hint="eastAsia" w:ascii="宋体" w:hAnsi="宋体"/>
                <w:color w:val="auto"/>
                <w:szCs w:val="21"/>
              </w:rPr>
            </w:pPr>
            <w:r>
              <w:rPr>
                <w:rFonts w:hint="eastAsia" w:ascii="宋体" w:hAnsi="宋体"/>
                <w:color w:val="auto"/>
                <w:szCs w:val="21"/>
              </w:rPr>
              <w:t xml:space="preserve">注释： </w:t>
            </w:r>
          </w:p>
          <w:p w14:paraId="7BC9E14E">
            <w:pPr>
              <w:spacing w:line="340" w:lineRule="exact"/>
              <w:ind w:firstLine="420" w:firstLineChars="200"/>
              <w:outlineLvl w:val="9"/>
              <w:rPr>
                <w:rFonts w:hint="eastAsia" w:ascii="宋体" w:hAnsi="宋体"/>
                <w:color w:val="auto"/>
                <w:szCs w:val="21"/>
              </w:rPr>
            </w:pPr>
            <w:r>
              <w:rPr>
                <w:rFonts w:hint="eastAsia" w:ascii="宋体" w:hAnsi="宋体"/>
                <w:color w:val="auto"/>
                <w:szCs w:val="21"/>
              </w:rPr>
              <w:t>《</w:t>
            </w:r>
            <w:r>
              <w:rPr>
                <w:rFonts w:hint="eastAsia" w:ascii="宋体" w:hAnsi="宋体"/>
                <w:bCs/>
                <w:color w:val="auto"/>
                <w:szCs w:val="21"/>
              </w:rPr>
              <w:t>政府采购合同格式</w:t>
            </w:r>
            <w:r>
              <w:rPr>
                <w:rFonts w:hint="eastAsia" w:ascii="宋体" w:hAnsi="宋体"/>
                <w:color w:val="auto"/>
                <w:szCs w:val="21"/>
              </w:rPr>
              <w:t>》，本格式条款仅作为双方签订合同的参考，为阐明各方的权利和义务，经协商可增加新的条款。</w:t>
            </w:r>
            <w:r>
              <w:rPr>
                <w:rFonts w:ascii="宋体" w:hAnsi="宋体"/>
                <w:color w:val="auto"/>
                <w:szCs w:val="21"/>
              </w:rPr>
              <w:t xml:space="preserve"> </w:t>
            </w:r>
            <w:r>
              <w:rPr>
                <w:rFonts w:hint="eastAsia" w:ascii="宋体" w:hAnsi="宋体"/>
                <w:color w:val="auto"/>
                <w:szCs w:val="21"/>
              </w:rPr>
              <w:t>但不得与</w:t>
            </w:r>
            <w:r>
              <w:rPr>
                <w:rFonts w:hint="eastAsia" w:ascii="宋体" w:hAnsi="宋体"/>
                <w:color w:val="auto"/>
                <w:szCs w:val="21"/>
                <w:lang w:val="en-US" w:eastAsia="zh-CN"/>
              </w:rPr>
              <w:t>采购</w:t>
            </w:r>
            <w:r>
              <w:rPr>
                <w:rFonts w:hint="eastAsia" w:ascii="宋体" w:hAnsi="宋体"/>
                <w:color w:val="auto"/>
                <w:szCs w:val="21"/>
              </w:rPr>
              <w:t>文件、</w:t>
            </w:r>
            <w:r>
              <w:rPr>
                <w:rFonts w:hint="eastAsia" w:ascii="宋体" w:hAnsi="宋体"/>
                <w:color w:val="auto"/>
                <w:szCs w:val="21"/>
                <w:lang w:val="en-US" w:eastAsia="zh-CN"/>
              </w:rPr>
              <w:t>响应</w:t>
            </w:r>
            <w:r>
              <w:rPr>
                <w:rFonts w:hint="eastAsia" w:ascii="宋体" w:hAnsi="宋体"/>
                <w:color w:val="auto"/>
                <w:szCs w:val="21"/>
              </w:rPr>
              <w:t>文件的实质性内容相背离。</w:t>
            </w:r>
          </w:p>
        </w:tc>
      </w:tr>
    </w:tbl>
    <w:p w14:paraId="339D8822">
      <w:pPr>
        <w:pStyle w:val="29"/>
        <w:jc w:val="left"/>
        <w:outlineLvl w:val="9"/>
        <w:rPr>
          <w:color w:val="auto"/>
          <w:sz w:val="24"/>
          <w:szCs w:val="24"/>
        </w:rPr>
      </w:pPr>
    </w:p>
    <w:p w14:paraId="05A83C19">
      <w:pPr>
        <w:pStyle w:val="29"/>
        <w:jc w:val="left"/>
        <w:outlineLvl w:val="9"/>
        <w:rPr>
          <w:color w:val="auto"/>
          <w:sz w:val="24"/>
          <w:szCs w:val="24"/>
        </w:rPr>
      </w:pPr>
      <w:r>
        <w:rPr>
          <w:color w:val="auto"/>
          <w:sz w:val="24"/>
          <w:szCs w:val="24"/>
        </w:rPr>
        <w:t>合同编号：</w:t>
      </w:r>
    </w:p>
    <w:p w14:paraId="586F9F46">
      <w:pPr>
        <w:pStyle w:val="29"/>
        <w:jc w:val="center"/>
        <w:outlineLvl w:val="9"/>
        <w:rPr>
          <w:color w:val="auto"/>
        </w:rPr>
      </w:pPr>
      <w:r>
        <w:rPr>
          <w:b/>
          <w:color w:val="auto"/>
          <w:sz w:val="36"/>
        </w:rPr>
        <w:t>政府采购合同</w:t>
      </w:r>
    </w:p>
    <w:p w14:paraId="17CDD940">
      <w:pPr>
        <w:pStyle w:val="29"/>
        <w:keepNext w:val="0"/>
        <w:keepLines w:val="0"/>
        <w:pageBreakBefore w:val="0"/>
        <w:kinsoku/>
        <w:wordWrap/>
        <w:overflowPunct/>
        <w:topLinePunct w:val="0"/>
        <w:autoSpaceDE/>
        <w:autoSpaceDN/>
        <w:bidi w:val="0"/>
        <w:adjustRightInd/>
        <w:snapToGrid/>
        <w:spacing w:line="360" w:lineRule="exact"/>
        <w:ind w:firstLine="482" w:firstLineChars="200"/>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编制说明</w:t>
      </w:r>
    </w:p>
    <w:p w14:paraId="50F1E131">
      <w:pPr>
        <w:pStyle w:val="29"/>
        <w:keepNext w:val="0"/>
        <w:keepLines w:val="0"/>
        <w:pageBreakBefore w:val="0"/>
        <w:kinsoku/>
        <w:wordWrap/>
        <w:overflowPunct/>
        <w:topLinePunct w:val="0"/>
        <w:autoSpaceDE/>
        <w:autoSpaceDN/>
        <w:bidi w:val="0"/>
        <w:adjustRightInd/>
        <w:snapToGrid/>
        <w:spacing w:line="360" w:lineRule="exact"/>
        <w:ind w:firstLine="482" w:firstLineChars="200"/>
        <w:jc w:val="center"/>
        <w:textAlignment w:val="auto"/>
        <w:outlineLvl w:val="9"/>
        <w:rPr>
          <w:rFonts w:hint="eastAsia" w:ascii="宋体" w:hAnsi="宋体" w:eastAsia="宋体" w:cs="宋体"/>
          <w:b/>
          <w:color w:val="auto"/>
          <w:sz w:val="24"/>
          <w:szCs w:val="24"/>
          <w:lang w:eastAsia="zh-CN"/>
        </w:rPr>
      </w:pPr>
    </w:p>
    <w:p w14:paraId="28BF0764">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1.签订合同应遵守《中华人民共和国政府采购法》及其实施条例、《中华人民共和国民法典》等法律法规及其他有关规定。</w:t>
      </w:r>
    </w:p>
    <w:p w14:paraId="4B270F81">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49722AFA">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3.政府有关主管部门对若干合同有规范文本的，可使用相应合同文本。</w:t>
      </w:r>
    </w:p>
    <w:p w14:paraId="37BA8963">
      <w:pPr>
        <w:pStyle w:val="29"/>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4.本合同范本仅供参考，采购人应当根据采购项目的实际需求对合同条款进行修改、补充。</w:t>
      </w:r>
    </w:p>
    <w:p w14:paraId="4307C6F1">
      <w:pPr>
        <w:pStyle w:val="29"/>
        <w:keepNext w:val="0"/>
        <w:keepLines w:val="0"/>
        <w:pageBreakBefore w:val="0"/>
        <w:kinsoku/>
        <w:wordWrap/>
        <w:overflowPunct/>
        <w:topLinePunct w:val="0"/>
        <w:autoSpaceDE/>
        <w:autoSpaceDN/>
        <w:bidi w:val="0"/>
        <w:adjustRightInd/>
        <w:snapToGrid/>
        <w:spacing w:line="360" w:lineRule="exact"/>
        <w:ind w:left="0" w:firstLine="480" w:firstLineChars="200"/>
        <w:jc w:val="left"/>
        <w:textAlignment w:val="auto"/>
        <w:outlineLvl w:val="9"/>
        <w:rPr>
          <w:rFonts w:hint="eastAsia" w:ascii="宋体" w:hAnsi="宋体" w:eastAsia="宋体" w:cs="宋体"/>
          <w:color w:val="auto"/>
          <w:sz w:val="24"/>
          <w:szCs w:val="24"/>
        </w:rPr>
      </w:pPr>
    </w:p>
    <w:p w14:paraId="26DA8DE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甲方(采购人)：                             签定地点：                   </w:t>
      </w:r>
    </w:p>
    <w:p w14:paraId="5FBB5A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人）：                            签定日期：      年   月   日</w:t>
      </w:r>
    </w:p>
    <w:p w14:paraId="607710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根据甲方委托(</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代理机构</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结果，乙方为</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rPr>
        <w:t>人，现依照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成交方响应</w:t>
      </w:r>
      <w:r>
        <w:rPr>
          <w:rFonts w:hint="eastAsia" w:ascii="宋体" w:hAnsi="宋体" w:eastAsia="宋体" w:cs="宋体"/>
          <w:color w:val="auto"/>
          <w:sz w:val="24"/>
          <w:szCs w:val="24"/>
        </w:rPr>
        <w:t>文件及相关文件的内容，双方达成如下协议：</w:t>
      </w:r>
    </w:p>
    <w:p w14:paraId="38925D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1、合同标的和合同价格</w:t>
      </w:r>
    </w:p>
    <w:tbl>
      <w:tblPr>
        <w:tblStyle w:val="24"/>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5"/>
        <w:gridCol w:w="1236"/>
        <w:gridCol w:w="824"/>
        <w:gridCol w:w="824"/>
        <w:gridCol w:w="1381"/>
        <w:gridCol w:w="1080"/>
        <w:gridCol w:w="1440"/>
      </w:tblGrid>
      <w:tr w14:paraId="2CA4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60" w:type="dxa"/>
            <w:tcBorders>
              <w:bottom w:val="single" w:color="auto" w:sz="4" w:space="0"/>
            </w:tcBorders>
            <w:noWrap w:val="0"/>
            <w:vAlign w:val="top"/>
          </w:tcPr>
          <w:p w14:paraId="714DF38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315" w:type="dxa"/>
            <w:tcBorders>
              <w:bottom w:val="single" w:color="auto" w:sz="4" w:space="0"/>
            </w:tcBorders>
            <w:noWrap w:val="0"/>
            <w:vAlign w:val="top"/>
          </w:tcPr>
          <w:p w14:paraId="6B9E811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36" w:type="dxa"/>
            <w:tcBorders>
              <w:bottom w:val="single" w:color="auto" w:sz="4" w:space="0"/>
            </w:tcBorders>
            <w:noWrap w:val="0"/>
            <w:vAlign w:val="top"/>
          </w:tcPr>
          <w:p w14:paraId="2ACDE5A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24" w:type="dxa"/>
            <w:tcBorders>
              <w:bottom w:val="single" w:color="auto" w:sz="4" w:space="0"/>
            </w:tcBorders>
            <w:noWrap w:val="0"/>
            <w:vAlign w:val="top"/>
          </w:tcPr>
          <w:p w14:paraId="44F57D9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数量单价</w:t>
            </w:r>
          </w:p>
        </w:tc>
        <w:tc>
          <w:tcPr>
            <w:tcW w:w="824" w:type="dxa"/>
            <w:tcBorders>
              <w:bottom w:val="single" w:color="auto" w:sz="4" w:space="0"/>
            </w:tcBorders>
            <w:noWrap w:val="0"/>
            <w:vAlign w:val="top"/>
          </w:tcPr>
          <w:p w14:paraId="00C4B7F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81" w:type="dxa"/>
            <w:tcBorders>
              <w:bottom w:val="single" w:color="auto" w:sz="4" w:space="0"/>
            </w:tcBorders>
            <w:noWrap w:val="0"/>
            <w:vAlign w:val="top"/>
          </w:tcPr>
          <w:p w14:paraId="4EE86DF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1080" w:type="dxa"/>
            <w:tcBorders>
              <w:bottom w:val="single" w:color="auto" w:sz="4" w:space="0"/>
            </w:tcBorders>
            <w:noWrap w:val="0"/>
            <w:vAlign w:val="top"/>
          </w:tcPr>
          <w:p w14:paraId="142370A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 价</w:t>
            </w:r>
          </w:p>
        </w:tc>
        <w:tc>
          <w:tcPr>
            <w:tcW w:w="1440" w:type="dxa"/>
            <w:tcBorders>
              <w:bottom w:val="single" w:color="auto" w:sz="4" w:space="0"/>
            </w:tcBorders>
            <w:noWrap w:val="0"/>
            <w:vAlign w:val="top"/>
          </w:tcPr>
          <w:p w14:paraId="3F14C09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交货期 </w:t>
            </w:r>
          </w:p>
        </w:tc>
      </w:tr>
      <w:tr w14:paraId="6BE5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6699F20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p w14:paraId="3E0EA01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143EEC5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63BDD68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416EF5E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2B72957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1E94850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022DB7D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47E0CFF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r>
      <w:tr w14:paraId="2E16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66EBE32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p w14:paraId="19556D7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25CCE96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339DB35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44783C6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21748C1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313EA8E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024F995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5C6FA5F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r>
      <w:tr w14:paraId="441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06FB4B6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p w14:paraId="39A1F38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6C32EF0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775BE84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412AFF5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6936D66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01ECB0F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03DE9BD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125305F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r>
      <w:tr w14:paraId="62ED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9360" w:type="dxa"/>
            <w:gridSpan w:val="8"/>
            <w:noWrap w:val="0"/>
            <w:vAlign w:val="top"/>
          </w:tcPr>
          <w:p w14:paraId="208F8BE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合同总金额（大写）【合同金额包括货物制造、包装、运输、装卸、税金、保险、安装、搬运、调试、验收、培训、检验、保修、外贸代理费（若有）、关税（若有）等一切相关费用。】：人民币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F0FB16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rPr>
            </w:pPr>
          </w:p>
        </w:tc>
      </w:tr>
    </w:tbl>
    <w:p w14:paraId="769D6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2、交货方式和交货地点</w:t>
      </w:r>
    </w:p>
    <w:p w14:paraId="0AE169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2.1交货方式： </w:t>
      </w:r>
      <w:r>
        <w:rPr>
          <w:rFonts w:hint="eastAsia" w:ascii="宋体" w:hAnsi="宋体" w:eastAsia="宋体" w:cs="宋体"/>
          <w:color w:val="auto"/>
          <w:sz w:val="24"/>
          <w:szCs w:val="24"/>
          <w:u w:val="single"/>
        </w:rPr>
        <w:t xml:space="preserve">                   </w:t>
      </w:r>
    </w:p>
    <w:p w14:paraId="24B541D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10C151D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3、供货清单</w:t>
      </w:r>
    </w:p>
    <w:p w14:paraId="78D704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3.1供货清单：包括产品主机、随机备品备件、专用工具的名称及数量。（采购人对包装及运输有特别要求的，应作具体约定。）</w:t>
      </w:r>
    </w:p>
    <w:p w14:paraId="1C9FAC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4、付款方式与条件</w:t>
      </w:r>
    </w:p>
    <w:p w14:paraId="7D3693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4.1货物交货付款</w:t>
      </w:r>
    </w:p>
    <w:p w14:paraId="3922621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1E23E76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现场交货条件下，乙方要求付款应提交下列单证和文件。</w:t>
      </w:r>
    </w:p>
    <w:p w14:paraId="3FE9C0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77C034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b.制造厂家出具的货物质量合格证书</w:t>
      </w:r>
    </w:p>
    <w:p w14:paraId="4683E1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c. 甲方已收讫货物的验收凭证。</w:t>
      </w:r>
    </w:p>
    <w:p w14:paraId="728DAB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d. 甲方签发的验收合格文件。</w:t>
      </w:r>
    </w:p>
    <w:p w14:paraId="230A61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0B90B60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5、质量要求和技术标准</w:t>
      </w:r>
    </w:p>
    <w:p w14:paraId="72CFBC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质量条款可细分为产品质量、包装质量、技术资料质量等内容。</w:t>
      </w:r>
    </w:p>
    <w:p w14:paraId="6161C7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（质量要求和技术标准应按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39B6DC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6、安装调试、技术服务、人员培训及技术资料</w:t>
      </w:r>
    </w:p>
    <w:p w14:paraId="3F1DC7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（安装调试、技术服务、人员培训及技术资料应按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30978C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7、验收</w:t>
      </w:r>
    </w:p>
    <w:p w14:paraId="526FCD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（货物验收标准和方法应按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文件要求填列。）验收结果经双方确认后，双方代表必须按规定的验收交接单上的项目对照本合同填好验收结果并签名盖章。</w:t>
      </w:r>
    </w:p>
    <w:p w14:paraId="4D1CF67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验收可细分为到货时的外在质量的验收，投产前的质量验收，大型设备可能还存在更多的验收步骤和验收方式，采购人可在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文件中细化规定。</w:t>
      </w:r>
    </w:p>
    <w:p w14:paraId="3E8AF27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8、质量保证</w:t>
      </w:r>
    </w:p>
    <w:p w14:paraId="021053E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各合同包货物质保期要求均为货物经最终验收合格后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个月，在质量保证期内设备运行发生故障时，乙方在接到甲方故障通知后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小时内无法排除故障，则应先提供同档次备用机供甲方使用。其中发生一切费用由乙方承担。质量保证期内乙方有责任对设备进行不定期的巡查检修。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视自身能力在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文件中提供更优、更合理的维修服务承诺。</w:t>
      </w:r>
    </w:p>
    <w:p w14:paraId="5796469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9、知识产权：</w:t>
      </w:r>
    </w:p>
    <w:p w14:paraId="0DA87DA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7FD95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10、违约责任</w:t>
      </w:r>
    </w:p>
    <w:p w14:paraId="5379D45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10.1未按期交货的违约责任</w:t>
      </w:r>
    </w:p>
    <w:p w14:paraId="243EE87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350E4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10.1.2如果乙方未能按合同规定的时间或双方另行确定的延期交货期按时足额交货的（不可抗力除外），每逾期1天，乙方应按迟交货物金额的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0978E6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10.2若乙方不能交货的（逾期15个工作日视为不能交货，因不可抗拒的因素除外）或交货不合格从而影响甲方正常使用的，乙方应向甲方偿付不能交货部分货款的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308DFF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0BE5EA1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％支付逾期付款违约金。</w:t>
      </w:r>
    </w:p>
    <w:p w14:paraId="3AF95C7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章中规定的其它违约责任条款。</w:t>
      </w:r>
    </w:p>
    <w:p w14:paraId="1A3FBD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11、违约终止合同</w:t>
      </w:r>
    </w:p>
    <w:p w14:paraId="56CF2D7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35DED0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11.1.1如果乙方未能在合同规定的期限内或双方另行确定的延期交货时间内交付合同约定的货物。</w:t>
      </w:r>
    </w:p>
    <w:p w14:paraId="6A5DBF5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11.1.2乙方未能履行合同项下的任何其它义务。</w:t>
      </w:r>
    </w:p>
    <w:p w14:paraId="725A5A7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12、不可抗力</w:t>
      </w:r>
    </w:p>
    <w:p w14:paraId="742892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32C0B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6DE14C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13、合同纠纷处理方式：因本合同或与本合同有关的一切事项发生争议，由双方友好协商解决。协商不成的，任何一方均可选择以下</w:t>
      </w:r>
      <w:r>
        <w:rPr>
          <w:rFonts w:hint="eastAsia" w:ascii="宋体" w:hAnsi="宋体" w:cs="宋体"/>
          <w:color w:val="auto"/>
          <w:sz w:val="24"/>
          <w:szCs w:val="24"/>
          <w:lang w:val="en-US" w:eastAsia="zh-CN"/>
        </w:rPr>
        <w:t>第（2）种</w:t>
      </w:r>
      <w:r>
        <w:rPr>
          <w:rFonts w:hint="eastAsia" w:ascii="宋体" w:hAnsi="宋体" w:eastAsia="宋体" w:cs="宋体"/>
          <w:color w:val="auto"/>
          <w:sz w:val="24"/>
          <w:szCs w:val="24"/>
        </w:rPr>
        <w:t>方式解决：</w:t>
      </w:r>
    </w:p>
    <w:p w14:paraId="747141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向仲裁委员会申请仲裁；</w:t>
      </w:r>
    </w:p>
    <w:p w14:paraId="2C6348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向甲方所在地有管辖权的人民法院提起诉讼。</w:t>
      </w:r>
    </w:p>
    <w:p w14:paraId="2B946AD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14、其他约定</w:t>
      </w:r>
    </w:p>
    <w:p w14:paraId="489E2D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文件以及相关的澄清确认函（如果有的话）均为本合同不可分割的一部分，与本合同具有同等法律效力。</w:t>
      </w:r>
    </w:p>
    <w:p w14:paraId="7E1C34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14.2本合同未尽事宜，双方另行补充。</w:t>
      </w:r>
    </w:p>
    <w:p w14:paraId="11E382C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14.3本合同一式肆份，经双方授权代表签字并盖章后生效。甲方、乙方各执一份、送招标代理机构一份，报当地</w:t>
      </w:r>
      <w:r>
        <w:rPr>
          <w:rFonts w:hint="eastAsia" w:ascii="宋体" w:hAnsi="宋体" w:eastAsia="宋体" w:cs="宋体"/>
          <w:color w:val="auto"/>
          <w:sz w:val="24"/>
          <w:szCs w:val="24"/>
          <w:lang w:eastAsia="zh-CN"/>
        </w:rPr>
        <w:t>监管部门</w:t>
      </w:r>
      <w:r>
        <w:rPr>
          <w:rFonts w:hint="eastAsia" w:ascii="宋体" w:hAnsi="宋体" w:eastAsia="宋体" w:cs="宋体"/>
          <w:color w:val="auto"/>
          <w:sz w:val="24"/>
          <w:szCs w:val="24"/>
        </w:rPr>
        <w:t>一份，具有同等效力。</w:t>
      </w:r>
    </w:p>
    <w:p w14:paraId="066F047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6A5441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    方：                            乙    方：</w:t>
      </w:r>
    </w:p>
    <w:p w14:paraId="08DF7E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                            单位地址：</w:t>
      </w:r>
    </w:p>
    <w:p w14:paraId="4188B7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37B64B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委托代理人：</w:t>
      </w:r>
    </w:p>
    <w:p w14:paraId="7006D2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电    话：                            电    话：</w:t>
      </w:r>
    </w:p>
    <w:p w14:paraId="3224CA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开户银行：                            开户银行：</w:t>
      </w:r>
    </w:p>
    <w:p w14:paraId="4CCE58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账    号：                            账    号：</w:t>
      </w:r>
    </w:p>
    <w:p w14:paraId="16053477">
      <w:pPr>
        <w:pStyle w:val="29"/>
        <w:jc w:val="left"/>
        <w:outlineLvl w:val="9"/>
        <w:rPr>
          <w:color w:val="auto"/>
        </w:rPr>
      </w:pPr>
    </w:p>
    <w:p w14:paraId="102A7415">
      <w:pPr>
        <w:pStyle w:val="29"/>
        <w:jc w:val="left"/>
        <w:outlineLvl w:val="9"/>
        <w:rPr>
          <w:color w:val="auto"/>
        </w:rPr>
      </w:pPr>
      <w:r>
        <w:rPr>
          <w:color w:val="auto"/>
        </w:rPr>
        <w:t xml:space="preserve"> </w:t>
      </w:r>
    </w:p>
    <w:p w14:paraId="3E7F378C">
      <w:pPr>
        <w:pStyle w:val="29"/>
        <w:jc w:val="left"/>
        <w:outlineLvl w:val="9"/>
        <w:rPr>
          <w:color w:val="auto"/>
        </w:rPr>
      </w:pPr>
    </w:p>
    <w:p w14:paraId="27F6D174">
      <w:pPr>
        <w:pStyle w:val="29"/>
        <w:jc w:val="left"/>
        <w:outlineLvl w:val="9"/>
        <w:rPr>
          <w:color w:val="auto"/>
        </w:rPr>
      </w:pPr>
    </w:p>
    <w:p w14:paraId="55EBE356">
      <w:pPr>
        <w:pStyle w:val="29"/>
        <w:jc w:val="left"/>
        <w:outlineLvl w:val="9"/>
        <w:rPr>
          <w:color w:val="auto"/>
        </w:rPr>
      </w:pPr>
    </w:p>
    <w:p w14:paraId="57CC214F">
      <w:pPr>
        <w:pStyle w:val="29"/>
        <w:jc w:val="left"/>
        <w:outlineLvl w:val="9"/>
        <w:rPr>
          <w:color w:val="auto"/>
        </w:rPr>
      </w:pPr>
    </w:p>
    <w:p w14:paraId="5BBCFE28">
      <w:pPr>
        <w:pStyle w:val="29"/>
        <w:jc w:val="left"/>
        <w:outlineLvl w:val="9"/>
        <w:rPr>
          <w:color w:val="auto"/>
        </w:rPr>
      </w:pPr>
    </w:p>
    <w:p w14:paraId="7D3EE311">
      <w:pPr>
        <w:pStyle w:val="29"/>
        <w:jc w:val="left"/>
        <w:outlineLvl w:val="9"/>
        <w:rPr>
          <w:color w:val="auto"/>
        </w:rPr>
      </w:pPr>
    </w:p>
    <w:p w14:paraId="22CE716B">
      <w:pPr>
        <w:pStyle w:val="29"/>
        <w:jc w:val="left"/>
        <w:outlineLvl w:val="9"/>
        <w:rPr>
          <w:color w:val="auto"/>
        </w:rPr>
      </w:pPr>
    </w:p>
    <w:p w14:paraId="1B3A9893">
      <w:pPr>
        <w:pStyle w:val="29"/>
        <w:jc w:val="left"/>
        <w:outlineLvl w:val="9"/>
        <w:rPr>
          <w:color w:val="auto"/>
        </w:rPr>
      </w:pPr>
    </w:p>
    <w:p w14:paraId="56B045D0">
      <w:pPr>
        <w:pStyle w:val="29"/>
        <w:jc w:val="left"/>
        <w:outlineLvl w:val="9"/>
        <w:rPr>
          <w:color w:val="auto"/>
        </w:rPr>
      </w:pPr>
    </w:p>
    <w:p w14:paraId="2A639B38">
      <w:pPr>
        <w:pStyle w:val="29"/>
        <w:jc w:val="left"/>
        <w:outlineLvl w:val="9"/>
        <w:rPr>
          <w:color w:val="auto"/>
        </w:rPr>
      </w:pPr>
    </w:p>
    <w:p w14:paraId="7EBC7E3D">
      <w:pPr>
        <w:pStyle w:val="29"/>
        <w:jc w:val="left"/>
        <w:outlineLvl w:val="9"/>
        <w:rPr>
          <w:color w:val="auto"/>
        </w:rPr>
      </w:pPr>
    </w:p>
    <w:p w14:paraId="0C824D00">
      <w:pPr>
        <w:pStyle w:val="29"/>
        <w:jc w:val="left"/>
        <w:outlineLvl w:val="9"/>
        <w:rPr>
          <w:color w:val="auto"/>
        </w:rPr>
      </w:pPr>
    </w:p>
    <w:p w14:paraId="15A61111">
      <w:pPr>
        <w:pStyle w:val="29"/>
        <w:jc w:val="left"/>
        <w:outlineLvl w:val="9"/>
        <w:rPr>
          <w:color w:val="auto"/>
        </w:rPr>
      </w:pPr>
    </w:p>
    <w:p w14:paraId="63068A53">
      <w:pPr>
        <w:pStyle w:val="29"/>
        <w:jc w:val="left"/>
        <w:outlineLvl w:val="9"/>
        <w:rPr>
          <w:color w:val="auto"/>
        </w:rPr>
      </w:pPr>
    </w:p>
    <w:p w14:paraId="5815B8A0">
      <w:pPr>
        <w:pStyle w:val="29"/>
        <w:jc w:val="left"/>
        <w:outlineLvl w:val="9"/>
        <w:rPr>
          <w:color w:val="auto"/>
        </w:rPr>
      </w:pPr>
    </w:p>
    <w:p w14:paraId="61E74185">
      <w:pPr>
        <w:pStyle w:val="29"/>
        <w:jc w:val="left"/>
        <w:outlineLvl w:val="9"/>
        <w:rPr>
          <w:color w:val="auto"/>
        </w:rPr>
      </w:pPr>
    </w:p>
    <w:p w14:paraId="37E33E27">
      <w:pPr>
        <w:pStyle w:val="29"/>
        <w:jc w:val="left"/>
        <w:outlineLvl w:val="9"/>
        <w:rPr>
          <w:color w:val="auto"/>
        </w:rPr>
      </w:pPr>
    </w:p>
    <w:p w14:paraId="45672DD2">
      <w:pPr>
        <w:pStyle w:val="29"/>
        <w:jc w:val="left"/>
        <w:outlineLvl w:val="9"/>
        <w:rPr>
          <w:color w:val="auto"/>
        </w:rPr>
      </w:pPr>
    </w:p>
    <w:p w14:paraId="51BA61F8">
      <w:pPr>
        <w:pStyle w:val="29"/>
        <w:jc w:val="left"/>
        <w:outlineLvl w:val="9"/>
        <w:rPr>
          <w:color w:val="auto"/>
        </w:rPr>
      </w:pPr>
    </w:p>
    <w:p w14:paraId="172ADFB3">
      <w:pPr>
        <w:pStyle w:val="29"/>
        <w:jc w:val="left"/>
        <w:outlineLvl w:val="9"/>
        <w:rPr>
          <w:color w:val="auto"/>
        </w:rPr>
      </w:pPr>
    </w:p>
    <w:p w14:paraId="678BE0C1">
      <w:pPr>
        <w:pStyle w:val="29"/>
        <w:jc w:val="left"/>
        <w:outlineLvl w:val="9"/>
        <w:rPr>
          <w:color w:val="auto"/>
        </w:rPr>
      </w:pPr>
    </w:p>
    <w:p w14:paraId="671B39F3">
      <w:pPr>
        <w:pStyle w:val="29"/>
        <w:jc w:val="left"/>
        <w:outlineLvl w:val="9"/>
        <w:rPr>
          <w:color w:val="auto"/>
        </w:rPr>
      </w:pPr>
    </w:p>
    <w:p w14:paraId="73A97EDE">
      <w:pPr>
        <w:pStyle w:val="29"/>
        <w:jc w:val="left"/>
        <w:outlineLvl w:val="9"/>
        <w:rPr>
          <w:color w:val="auto"/>
        </w:rPr>
      </w:pPr>
    </w:p>
    <w:p w14:paraId="27512E38">
      <w:pPr>
        <w:jc w:val="center"/>
        <w:rPr>
          <w:color w:val="auto"/>
        </w:rPr>
      </w:pPr>
      <w:bookmarkStart w:id="16" w:name="_Toc11637"/>
      <w:bookmarkStart w:id="17" w:name="_Toc32193"/>
      <w:r>
        <w:rPr>
          <w:b/>
          <w:color w:val="auto"/>
          <w:sz w:val="36"/>
        </w:rPr>
        <w:t>第五章</w:t>
      </w:r>
      <w:r>
        <w:rPr>
          <w:rFonts w:hint="eastAsia"/>
          <w:b/>
          <w:color w:val="auto"/>
          <w:sz w:val="36"/>
          <w:lang w:val="en-US" w:eastAsia="zh-CN"/>
        </w:rPr>
        <w:t xml:space="preserve"> </w:t>
      </w:r>
      <w:r>
        <w:rPr>
          <w:b/>
          <w:color w:val="auto"/>
          <w:sz w:val="36"/>
        </w:rPr>
        <w:t>首次响应文件格式</w:t>
      </w:r>
      <w:bookmarkEnd w:id="16"/>
      <w:bookmarkEnd w:id="17"/>
    </w:p>
    <w:p w14:paraId="75C8E882">
      <w:pPr>
        <w:pStyle w:val="29"/>
        <w:jc w:val="center"/>
        <w:outlineLvl w:val="9"/>
        <w:rPr>
          <w:rFonts w:hint="eastAsia" w:ascii="宋体" w:hAnsi="宋体" w:eastAsia="宋体" w:cs="宋体"/>
          <w:color w:val="auto"/>
        </w:rPr>
      </w:pPr>
      <w:r>
        <w:rPr>
          <w:rFonts w:hint="eastAsia" w:ascii="宋体" w:hAnsi="宋体" w:eastAsia="宋体" w:cs="宋体"/>
          <w:b/>
          <w:color w:val="auto"/>
          <w:sz w:val="28"/>
        </w:rPr>
        <w:t>编制说明</w:t>
      </w:r>
    </w:p>
    <w:p w14:paraId="2206ACC8">
      <w:pPr>
        <w:pStyle w:val="29"/>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1、本附件所有格式为响应文件的组成部分，供采购人或代理机构编制</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时参考使用。由于新增政策、行业管理规定或者不同项目实际特点需要,则采购人或代理机构可以对有关表格进行必要的补充或修改，以满足实际项目的使用。</w:t>
      </w:r>
    </w:p>
    <w:p w14:paraId="292E8D23">
      <w:pPr>
        <w:pStyle w:val="29"/>
        <w:jc w:val="center"/>
        <w:outlineLvl w:val="9"/>
        <w:rPr>
          <w:color w:val="auto"/>
        </w:rPr>
      </w:pPr>
      <w:r>
        <w:rPr>
          <w:color w:val="auto"/>
        </w:rPr>
        <w:t xml:space="preserve"> </w:t>
      </w:r>
    </w:p>
    <w:p w14:paraId="1601BE12">
      <w:pPr>
        <w:pStyle w:val="29"/>
        <w:jc w:val="center"/>
        <w:outlineLvl w:val="9"/>
        <w:rPr>
          <w:color w:val="auto"/>
          <w:sz w:val="21"/>
          <w:szCs w:val="21"/>
        </w:rPr>
      </w:pPr>
      <w:bookmarkStart w:id="18" w:name="_Toc29266"/>
      <w:r>
        <w:rPr>
          <w:b/>
          <w:color w:val="auto"/>
          <w:sz w:val="52"/>
          <w:szCs w:val="21"/>
        </w:rPr>
        <w:t>政府采购项目竞争性磋商</w:t>
      </w:r>
      <w:bookmarkEnd w:id="18"/>
    </w:p>
    <w:p w14:paraId="692C9583">
      <w:pPr>
        <w:pStyle w:val="29"/>
        <w:jc w:val="center"/>
        <w:outlineLvl w:val="9"/>
        <w:rPr>
          <w:color w:val="auto"/>
        </w:rPr>
      </w:pPr>
      <w:r>
        <w:rPr>
          <w:b/>
          <w:color w:val="auto"/>
          <w:sz w:val="36"/>
        </w:rPr>
        <w:t>响应文件</w:t>
      </w:r>
    </w:p>
    <w:p w14:paraId="4392E143">
      <w:pPr>
        <w:pStyle w:val="29"/>
        <w:jc w:val="center"/>
        <w:outlineLvl w:val="9"/>
        <w:rPr>
          <w:rFonts w:hint="eastAsia" w:eastAsiaTheme="minorEastAsia"/>
          <w:b/>
          <w:color w:val="auto"/>
          <w:sz w:val="36"/>
          <w:lang w:eastAsia="zh-CN"/>
        </w:rPr>
      </w:pPr>
      <w:r>
        <w:rPr>
          <w:b/>
          <w:color w:val="auto"/>
          <w:sz w:val="36"/>
        </w:rPr>
        <w:t>（首次）</w:t>
      </w:r>
    </w:p>
    <w:p w14:paraId="0A68D519">
      <w:pPr>
        <w:pStyle w:val="29"/>
        <w:jc w:val="center"/>
        <w:outlineLvl w:val="9"/>
        <w:rPr>
          <w:rFonts w:hint="eastAsia" w:eastAsiaTheme="minorEastAsia"/>
          <w:b/>
          <w:color w:val="auto"/>
          <w:sz w:val="36"/>
          <w:lang w:eastAsia="zh-CN"/>
        </w:rPr>
      </w:pPr>
    </w:p>
    <w:p w14:paraId="7744AB1A">
      <w:pPr>
        <w:pStyle w:val="29"/>
        <w:jc w:val="center"/>
        <w:outlineLvl w:val="9"/>
        <w:rPr>
          <w:rFonts w:hint="eastAsia" w:eastAsiaTheme="minorEastAsia"/>
          <w:color w:val="auto"/>
          <w:lang w:eastAsia="zh-CN"/>
        </w:rPr>
      </w:pPr>
    </w:p>
    <w:p w14:paraId="36C931DE">
      <w:pPr>
        <w:pStyle w:val="29"/>
        <w:jc w:val="center"/>
        <w:outlineLvl w:val="9"/>
        <w:rPr>
          <w:rFonts w:hint="eastAsia" w:eastAsiaTheme="minorEastAsia"/>
          <w:color w:val="auto"/>
          <w:lang w:eastAsia="zh-CN"/>
        </w:rPr>
      </w:pPr>
    </w:p>
    <w:p w14:paraId="52CD7B83">
      <w:pPr>
        <w:pStyle w:val="29"/>
        <w:jc w:val="center"/>
        <w:outlineLvl w:val="9"/>
        <w:rPr>
          <w:rFonts w:hint="eastAsia" w:eastAsiaTheme="minorEastAsia"/>
          <w:color w:val="auto"/>
          <w:lang w:eastAsia="zh-CN"/>
        </w:rPr>
      </w:pPr>
    </w:p>
    <w:p w14:paraId="52010D41">
      <w:pPr>
        <w:pStyle w:val="29"/>
        <w:jc w:val="center"/>
        <w:outlineLvl w:val="9"/>
        <w:rPr>
          <w:color w:val="auto"/>
        </w:rPr>
      </w:pPr>
    </w:p>
    <w:p w14:paraId="28B1C008">
      <w:pPr>
        <w:pStyle w:val="29"/>
        <w:jc w:val="center"/>
        <w:outlineLvl w:val="9"/>
        <w:rPr>
          <w:color w:val="auto"/>
        </w:rPr>
      </w:pPr>
    </w:p>
    <w:p w14:paraId="318D9CE1">
      <w:pPr>
        <w:pStyle w:val="29"/>
        <w:jc w:val="center"/>
        <w:outlineLvl w:val="9"/>
        <w:rPr>
          <w:color w:val="auto"/>
        </w:rPr>
      </w:pPr>
    </w:p>
    <w:p w14:paraId="1527A75D">
      <w:pPr>
        <w:pStyle w:val="29"/>
        <w:jc w:val="both"/>
        <w:outlineLvl w:val="9"/>
        <w:rPr>
          <w:color w:val="auto"/>
        </w:rPr>
      </w:pPr>
    </w:p>
    <w:p w14:paraId="73A3F1FC">
      <w:pPr>
        <w:pStyle w:val="29"/>
        <w:jc w:val="center"/>
        <w:outlineLvl w:val="9"/>
        <w:rPr>
          <w:rFonts w:hint="eastAsia" w:eastAsiaTheme="minorEastAsia"/>
          <w:color w:val="auto"/>
          <w:lang w:eastAsia="zh-CN"/>
        </w:rPr>
      </w:pPr>
    </w:p>
    <w:p w14:paraId="7BA09C7F">
      <w:pPr>
        <w:pStyle w:val="29"/>
        <w:jc w:val="center"/>
        <w:outlineLvl w:val="9"/>
        <w:rPr>
          <w:rFonts w:hint="eastAsia" w:eastAsiaTheme="minorEastAsia"/>
          <w:color w:val="auto"/>
          <w:lang w:eastAsia="zh-CN"/>
        </w:rPr>
      </w:pPr>
    </w:p>
    <w:p w14:paraId="52E881D0">
      <w:pPr>
        <w:pStyle w:val="29"/>
        <w:ind w:left="1898" w:leftChars="904" w:firstLine="0" w:firstLineChars="0"/>
        <w:jc w:val="both"/>
        <w:outlineLvl w:val="9"/>
        <w:rPr>
          <w:color w:val="auto"/>
        </w:rPr>
      </w:pPr>
      <w:r>
        <w:rPr>
          <w:b/>
          <w:color w:val="auto"/>
          <w:sz w:val="28"/>
        </w:rPr>
        <w:t>项目名称：</w:t>
      </w:r>
      <w:r>
        <w:rPr>
          <w:b/>
          <w:color w:val="auto"/>
          <w:sz w:val="28"/>
          <w:u w:val="single"/>
        </w:rPr>
        <w:t xml:space="preserve">                      </w:t>
      </w:r>
    </w:p>
    <w:p w14:paraId="35ECC0F1">
      <w:pPr>
        <w:pStyle w:val="29"/>
        <w:ind w:left="1898" w:leftChars="904" w:firstLine="0" w:firstLineChars="0"/>
        <w:jc w:val="both"/>
        <w:outlineLvl w:val="9"/>
        <w:rPr>
          <w:color w:val="auto"/>
        </w:rPr>
      </w:pPr>
      <w:r>
        <w:rPr>
          <w:b/>
          <w:color w:val="auto"/>
          <w:sz w:val="28"/>
        </w:rPr>
        <w:t>项目编号：</w:t>
      </w:r>
      <w:r>
        <w:rPr>
          <w:b/>
          <w:color w:val="auto"/>
          <w:sz w:val="28"/>
          <w:u w:val="single"/>
        </w:rPr>
        <w:t xml:space="preserve">                      </w:t>
      </w:r>
    </w:p>
    <w:p w14:paraId="4F07DEFF">
      <w:pPr>
        <w:pStyle w:val="29"/>
        <w:ind w:left="1898" w:leftChars="904" w:firstLine="0" w:firstLineChars="0"/>
        <w:jc w:val="both"/>
        <w:outlineLvl w:val="9"/>
        <w:rPr>
          <w:rFonts w:hint="eastAsia" w:eastAsiaTheme="minorEastAsia"/>
          <w:b/>
          <w:color w:val="auto"/>
          <w:sz w:val="28"/>
          <w:u w:val="single"/>
          <w:lang w:eastAsia="zh-CN"/>
        </w:rPr>
      </w:pPr>
      <w:r>
        <w:rPr>
          <w:rFonts w:hint="eastAsia"/>
          <w:b/>
          <w:color w:val="auto"/>
          <w:sz w:val="28"/>
          <w:lang w:eastAsia="zh-CN"/>
        </w:rPr>
        <w:t>合同包</w:t>
      </w:r>
      <w:r>
        <w:rPr>
          <w:b/>
          <w:color w:val="auto"/>
          <w:sz w:val="28"/>
        </w:rPr>
        <w:t>：</w:t>
      </w:r>
      <w:r>
        <w:rPr>
          <w:b/>
          <w:color w:val="auto"/>
          <w:sz w:val="28"/>
          <w:u w:val="single"/>
        </w:rPr>
        <w:t xml:space="preserve">                      </w:t>
      </w:r>
    </w:p>
    <w:p w14:paraId="11639545">
      <w:pPr>
        <w:pStyle w:val="29"/>
        <w:ind w:left="1898" w:leftChars="904" w:firstLine="0" w:firstLineChars="0"/>
        <w:jc w:val="both"/>
        <w:outlineLvl w:val="9"/>
        <w:rPr>
          <w:rFonts w:hint="eastAsia" w:eastAsiaTheme="minorEastAsia"/>
          <w:b/>
          <w:color w:val="auto"/>
          <w:sz w:val="28"/>
          <w:u w:val="single"/>
          <w:lang w:eastAsia="zh-CN"/>
        </w:rPr>
      </w:pPr>
    </w:p>
    <w:p w14:paraId="727194D0">
      <w:pPr>
        <w:pStyle w:val="29"/>
        <w:ind w:left="1898" w:leftChars="904" w:firstLine="0" w:firstLineChars="0"/>
        <w:jc w:val="both"/>
        <w:outlineLvl w:val="9"/>
        <w:rPr>
          <w:rFonts w:hint="eastAsia" w:eastAsiaTheme="minorEastAsia"/>
          <w:color w:val="auto"/>
          <w:lang w:eastAsia="zh-CN"/>
        </w:rPr>
      </w:pPr>
    </w:p>
    <w:p w14:paraId="7DB1FA51">
      <w:pPr>
        <w:pStyle w:val="29"/>
        <w:jc w:val="both"/>
        <w:outlineLvl w:val="9"/>
        <w:rPr>
          <w:color w:val="auto"/>
        </w:rPr>
      </w:pPr>
    </w:p>
    <w:p w14:paraId="433CF143">
      <w:pPr>
        <w:pStyle w:val="29"/>
        <w:jc w:val="both"/>
        <w:outlineLvl w:val="9"/>
        <w:rPr>
          <w:color w:val="auto"/>
        </w:rPr>
      </w:pPr>
    </w:p>
    <w:p w14:paraId="156ABD16">
      <w:pPr>
        <w:pStyle w:val="29"/>
        <w:jc w:val="both"/>
        <w:outlineLvl w:val="9"/>
        <w:rPr>
          <w:color w:val="auto"/>
        </w:rPr>
      </w:pPr>
    </w:p>
    <w:p w14:paraId="6106473F">
      <w:pPr>
        <w:pStyle w:val="29"/>
        <w:jc w:val="both"/>
        <w:outlineLvl w:val="9"/>
        <w:rPr>
          <w:color w:val="auto"/>
        </w:rPr>
      </w:pPr>
    </w:p>
    <w:p w14:paraId="3DCD5551">
      <w:pPr>
        <w:pStyle w:val="29"/>
        <w:ind w:left="1898" w:leftChars="904" w:firstLine="0" w:firstLineChars="0"/>
        <w:jc w:val="both"/>
        <w:outlineLvl w:val="9"/>
        <w:rPr>
          <w:color w:val="auto"/>
        </w:rPr>
      </w:pPr>
      <w:r>
        <w:rPr>
          <w:b/>
          <w:color w:val="auto"/>
          <w:sz w:val="28"/>
        </w:rPr>
        <w:t>供应商名称：</w:t>
      </w:r>
      <w:r>
        <w:rPr>
          <w:b/>
          <w:color w:val="auto"/>
          <w:sz w:val="28"/>
          <w:u w:val="single"/>
        </w:rPr>
        <w:t xml:space="preserve">                      </w:t>
      </w:r>
    </w:p>
    <w:p w14:paraId="78389F24">
      <w:pPr>
        <w:pStyle w:val="29"/>
        <w:ind w:left="1898" w:leftChars="904" w:firstLine="0" w:firstLineChars="0"/>
        <w:jc w:val="both"/>
        <w:outlineLvl w:val="9"/>
        <w:rPr>
          <w:b/>
          <w:color w:val="auto"/>
          <w:sz w:val="28"/>
        </w:rPr>
      </w:pPr>
      <w:r>
        <w:rPr>
          <w:b/>
          <w:color w:val="auto"/>
          <w:sz w:val="28"/>
        </w:rPr>
        <w:t>日      期：</w:t>
      </w:r>
      <w:r>
        <w:rPr>
          <w:b/>
          <w:color w:val="auto"/>
          <w:sz w:val="28"/>
          <w:u w:val="single"/>
        </w:rPr>
        <w:t xml:space="preserve">                      </w:t>
      </w:r>
    </w:p>
    <w:p w14:paraId="29322383">
      <w:pPr>
        <w:pStyle w:val="29"/>
        <w:jc w:val="center"/>
        <w:outlineLvl w:val="9"/>
        <w:rPr>
          <w:b/>
          <w:color w:val="auto"/>
          <w:sz w:val="28"/>
        </w:rPr>
      </w:pPr>
    </w:p>
    <w:p w14:paraId="62CD7EEF">
      <w:pPr>
        <w:pStyle w:val="29"/>
        <w:jc w:val="center"/>
        <w:outlineLvl w:val="9"/>
        <w:rPr>
          <w:color w:val="auto"/>
        </w:rPr>
      </w:pPr>
      <w:r>
        <w:rPr>
          <w:b/>
          <w:color w:val="auto"/>
          <w:sz w:val="28"/>
        </w:rPr>
        <w:t>目  录</w:t>
      </w:r>
    </w:p>
    <w:p w14:paraId="2740A074">
      <w:pPr>
        <w:pStyle w:val="29"/>
        <w:ind w:firstLine="480"/>
        <w:jc w:val="left"/>
        <w:outlineLvl w:val="9"/>
        <w:rPr>
          <w:color w:val="auto"/>
          <w:sz w:val="24"/>
          <w:szCs w:val="24"/>
        </w:rPr>
      </w:pPr>
      <w:r>
        <w:rPr>
          <w:color w:val="auto"/>
          <w:sz w:val="24"/>
          <w:szCs w:val="24"/>
        </w:rPr>
        <w:t>附件1：响应函</w:t>
      </w:r>
    </w:p>
    <w:p w14:paraId="412D30EC">
      <w:pPr>
        <w:pStyle w:val="29"/>
        <w:ind w:firstLine="480"/>
        <w:jc w:val="left"/>
        <w:outlineLvl w:val="9"/>
        <w:rPr>
          <w:color w:val="auto"/>
          <w:sz w:val="24"/>
          <w:szCs w:val="24"/>
        </w:rPr>
      </w:pPr>
      <w:r>
        <w:rPr>
          <w:color w:val="auto"/>
          <w:sz w:val="24"/>
          <w:szCs w:val="24"/>
        </w:rPr>
        <w:t>附件2：报价一览表（含详细报价书）</w:t>
      </w:r>
    </w:p>
    <w:p w14:paraId="57405387">
      <w:pPr>
        <w:pStyle w:val="29"/>
        <w:ind w:firstLine="480"/>
        <w:jc w:val="left"/>
        <w:outlineLvl w:val="9"/>
        <w:rPr>
          <w:color w:val="auto"/>
          <w:sz w:val="24"/>
          <w:szCs w:val="24"/>
        </w:rPr>
      </w:pPr>
      <w:r>
        <w:rPr>
          <w:color w:val="auto"/>
          <w:sz w:val="24"/>
          <w:szCs w:val="24"/>
        </w:rPr>
        <w:t>附件3：资格证明文件</w:t>
      </w:r>
    </w:p>
    <w:p w14:paraId="3A11BCFC">
      <w:pPr>
        <w:pStyle w:val="29"/>
        <w:ind w:firstLine="480"/>
        <w:jc w:val="left"/>
        <w:outlineLvl w:val="9"/>
        <w:rPr>
          <w:color w:val="auto"/>
          <w:sz w:val="24"/>
          <w:szCs w:val="24"/>
        </w:rPr>
      </w:pPr>
      <w:r>
        <w:rPr>
          <w:color w:val="auto"/>
          <w:sz w:val="24"/>
          <w:szCs w:val="24"/>
        </w:rPr>
        <w:t>附件4：</w:t>
      </w:r>
      <w:r>
        <w:rPr>
          <w:rFonts w:hint="eastAsia"/>
          <w:color w:val="auto"/>
          <w:sz w:val="24"/>
          <w:szCs w:val="24"/>
          <w:lang w:eastAsia="zh-CN"/>
        </w:rPr>
        <w:t>响应保证金</w:t>
      </w:r>
      <w:r>
        <w:rPr>
          <w:color w:val="auto"/>
          <w:sz w:val="24"/>
          <w:szCs w:val="24"/>
        </w:rPr>
        <w:t>凭证</w:t>
      </w:r>
    </w:p>
    <w:p w14:paraId="49AFA3DF">
      <w:pPr>
        <w:pStyle w:val="29"/>
        <w:ind w:firstLine="480"/>
        <w:jc w:val="left"/>
        <w:outlineLvl w:val="9"/>
        <w:rPr>
          <w:color w:val="auto"/>
          <w:sz w:val="24"/>
          <w:szCs w:val="24"/>
        </w:rPr>
      </w:pPr>
      <w:r>
        <w:rPr>
          <w:color w:val="auto"/>
          <w:sz w:val="24"/>
          <w:szCs w:val="24"/>
        </w:rPr>
        <w:t>附件5：技术和商务偏离表</w:t>
      </w:r>
    </w:p>
    <w:p w14:paraId="0E0E8288">
      <w:pPr>
        <w:pStyle w:val="29"/>
        <w:ind w:firstLine="480"/>
        <w:jc w:val="left"/>
        <w:outlineLvl w:val="9"/>
        <w:rPr>
          <w:color w:val="auto"/>
          <w:sz w:val="24"/>
          <w:szCs w:val="24"/>
        </w:rPr>
      </w:pPr>
      <w:r>
        <w:rPr>
          <w:color w:val="auto"/>
          <w:sz w:val="24"/>
          <w:szCs w:val="24"/>
        </w:rPr>
        <w:t>附件6：相关技术、商务、服务响应承诺及资料</w:t>
      </w:r>
    </w:p>
    <w:p w14:paraId="5B1087FD">
      <w:pPr>
        <w:pStyle w:val="29"/>
        <w:ind w:firstLine="480"/>
        <w:jc w:val="left"/>
        <w:outlineLvl w:val="9"/>
        <w:rPr>
          <w:color w:val="auto"/>
          <w:sz w:val="24"/>
          <w:szCs w:val="24"/>
        </w:rPr>
      </w:pPr>
      <w:r>
        <w:rPr>
          <w:color w:val="auto"/>
          <w:sz w:val="24"/>
          <w:szCs w:val="24"/>
        </w:rPr>
        <w:t>附件7：供应商提交的其他资料</w:t>
      </w:r>
    </w:p>
    <w:p w14:paraId="74F54104">
      <w:pPr>
        <w:pStyle w:val="29"/>
        <w:ind w:firstLine="480"/>
        <w:jc w:val="left"/>
        <w:outlineLvl w:val="9"/>
        <w:rPr>
          <w:color w:val="auto"/>
          <w:sz w:val="24"/>
          <w:szCs w:val="24"/>
        </w:rPr>
      </w:pPr>
      <w:r>
        <w:rPr>
          <w:color w:val="auto"/>
          <w:sz w:val="24"/>
          <w:szCs w:val="24"/>
        </w:rPr>
        <w:t>附件8：要求作为响应文件组成部分的其他内容（若有）</w:t>
      </w:r>
    </w:p>
    <w:p w14:paraId="3DCEEE11">
      <w:pPr>
        <w:pStyle w:val="29"/>
        <w:jc w:val="center"/>
        <w:outlineLvl w:val="9"/>
        <w:rPr>
          <w:color w:val="auto"/>
        </w:rPr>
      </w:pPr>
    </w:p>
    <w:p w14:paraId="02777B31">
      <w:pPr>
        <w:pStyle w:val="29"/>
        <w:jc w:val="center"/>
        <w:outlineLvl w:val="9"/>
        <w:rPr>
          <w:color w:val="auto"/>
        </w:rPr>
      </w:pPr>
    </w:p>
    <w:p w14:paraId="2D4491CB">
      <w:pPr>
        <w:pStyle w:val="29"/>
        <w:jc w:val="center"/>
        <w:outlineLvl w:val="9"/>
        <w:rPr>
          <w:color w:val="auto"/>
        </w:rPr>
      </w:pPr>
    </w:p>
    <w:p w14:paraId="0A7D7484">
      <w:pPr>
        <w:pStyle w:val="29"/>
        <w:jc w:val="center"/>
        <w:outlineLvl w:val="9"/>
        <w:rPr>
          <w:color w:val="auto"/>
        </w:rPr>
      </w:pPr>
    </w:p>
    <w:p w14:paraId="61DA7D99">
      <w:pPr>
        <w:pStyle w:val="29"/>
        <w:jc w:val="center"/>
        <w:outlineLvl w:val="9"/>
        <w:rPr>
          <w:color w:val="auto"/>
        </w:rPr>
      </w:pPr>
    </w:p>
    <w:p w14:paraId="4D6A76BE">
      <w:pPr>
        <w:pStyle w:val="29"/>
        <w:jc w:val="center"/>
        <w:outlineLvl w:val="9"/>
        <w:rPr>
          <w:color w:val="auto"/>
        </w:rPr>
      </w:pPr>
    </w:p>
    <w:p w14:paraId="7ADF2550">
      <w:pPr>
        <w:pStyle w:val="29"/>
        <w:jc w:val="center"/>
        <w:outlineLvl w:val="9"/>
        <w:rPr>
          <w:color w:val="auto"/>
        </w:rPr>
      </w:pPr>
    </w:p>
    <w:p w14:paraId="23243802">
      <w:pPr>
        <w:pStyle w:val="29"/>
        <w:jc w:val="center"/>
        <w:outlineLvl w:val="9"/>
        <w:rPr>
          <w:color w:val="auto"/>
        </w:rPr>
      </w:pPr>
    </w:p>
    <w:p w14:paraId="123ABA14">
      <w:pPr>
        <w:pStyle w:val="29"/>
        <w:jc w:val="center"/>
        <w:outlineLvl w:val="9"/>
        <w:rPr>
          <w:color w:val="auto"/>
        </w:rPr>
      </w:pPr>
    </w:p>
    <w:p w14:paraId="3B79DDC1">
      <w:pPr>
        <w:pStyle w:val="29"/>
        <w:jc w:val="center"/>
        <w:outlineLvl w:val="9"/>
        <w:rPr>
          <w:color w:val="auto"/>
        </w:rPr>
      </w:pPr>
    </w:p>
    <w:p w14:paraId="65A7034E">
      <w:pPr>
        <w:pStyle w:val="29"/>
        <w:jc w:val="center"/>
        <w:outlineLvl w:val="9"/>
        <w:rPr>
          <w:color w:val="auto"/>
        </w:rPr>
      </w:pPr>
    </w:p>
    <w:p w14:paraId="5193AE91">
      <w:pPr>
        <w:pStyle w:val="29"/>
        <w:jc w:val="center"/>
        <w:outlineLvl w:val="9"/>
        <w:rPr>
          <w:color w:val="auto"/>
        </w:rPr>
      </w:pPr>
    </w:p>
    <w:p w14:paraId="4C8D9950">
      <w:pPr>
        <w:pStyle w:val="29"/>
        <w:jc w:val="center"/>
        <w:outlineLvl w:val="9"/>
        <w:rPr>
          <w:color w:val="auto"/>
        </w:rPr>
      </w:pPr>
    </w:p>
    <w:p w14:paraId="5FF927EE">
      <w:pPr>
        <w:pStyle w:val="29"/>
        <w:jc w:val="center"/>
        <w:outlineLvl w:val="9"/>
        <w:rPr>
          <w:color w:val="auto"/>
        </w:rPr>
      </w:pPr>
    </w:p>
    <w:p w14:paraId="06F5C657">
      <w:pPr>
        <w:pStyle w:val="29"/>
        <w:jc w:val="center"/>
        <w:outlineLvl w:val="9"/>
        <w:rPr>
          <w:color w:val="auto"/>
        </w:rPr>
      </w:pPr>
    </w:p>
    <w:p w14:paraId="3D9F0E60">
      <w:pPr>
        <w:pStyle w:val="29"/>
        <w:jc w:val="center"/>
        <w:outlineLvl w:val="9"/>
        <w:rPr>
          <w:color w:val="auto"/>
        </w:rPr>
      </w:pPr>
    </w:p>
    <w:p w14:paraId="73411226">
      <w:pPr>
        <w:pStyle w:val="29"/>
        <w:jc w:val="center"/>
        <w:outlineLvl w:val="9"/>
        <w:rPr>
          <w:color w:val="auto"/>
        </w:rPr>
      </w:pPr>
    </w:p>
    <w:p w14:paraId="53FCA87D">
      <w:pPr>
        <w:pStyle w:val="29"/>
        <w:jc w:val="center"/>
        <w:outlineLvl w:val="9"/>
        <w:rPr>
          <w:color w:val="auto"/>
        </w:rPr>
      </w:pPr>
    </w:p>
    <w:p w14:paraId="54BF18D9">
      <w:pPr>
        <w:pStyle w:val="29"/>
        <w:jc w:val="center"/>
        <w:outlineLvl w:val="9"/>
        <w:rPr>
          <w:color w:val="auto"/>
        </w:rPr>
      </w:pPr>
    </w:p>
    <w:p w14:paraId="2C45EFE7">
      <w:pPr>
        <w:pStyle w:val="29"/>
        <w:jc w:val="center"/>
        <w:outlineLvl w:val="9"/>
        <w:rPr>
          <w:color w:val="auto"/>
        </w:rPr>
      </w:pPr>
    </w:p>
    <w:p w14:paraId="2FBC6039">
      <w:pPr>
        <w:pStyle w:val="29"/>
        <w:jc w:val="center"/>
        <w:outlineLvl w:val="9"/>
        <w:rPr>
          <w:color w:val="auto"/>
        </w:rPr>
      </w:pPr>
    </w:p>
    <w:p w14:paraId="625C56B1">
      <w:pPr>
        <w:rPr>
          <w:b/>
          <w:color w:val="auto"/>
          <w:sz w:val="28"/>
        </w:rPr>
      </w:pPr>
      <w:r>
        <w:rPr>
          <w:b/>
          <w:color w:val="auto"/>
          <w:sz w:val="28"/>
        </w:rPr>
        <w:br w:type="page"/>
      </w:r>
    </w:p>
    <w:p w14:paraId="4C5CC87B">
      <w:pPr>
        <w:pStyle w:val="29"/>
        <w:jc w:val="both"/>
        <w:outlineLvl w:val="9"/>
        <w:rPr>
          <w:b/>
          <w:color w:val="auto"/>
          <w:sz w:val="28"/>
        </w:rPr>
      </w:pPr>
      <w:r>
        <w:rPr>
          <w:b/>
          <w:color w:val="auto"/>
          <w:sz w:val="28"/>
        </w:rPr>
        <w:t xml:space="preserve">附件1        </w:t>
      </w:r>
      <w:r>
        <w:rPr>
          <w:rFonts w:hint="eastAsia"/>
          <w:b/>
          <w:color w:val="auto"/>
          <w:sz w:val="28"/>
          <w:lang w:val="en-US" w:eastAsia="zh-CN"/>
        </w:rPr>
        <w:t xml:space="preserve">            </w:t>
      </w:r>
      <w:r>
        <w:rPr>
          <w:b/>
          <w:color w:val="auto"/>
          <w:sz w:val="28"/>
        </w:rPr>
        <w:t xml:space="preserve">  磋商响应声明</w:t>
      </w:r>
    </w:p>
    <w:p w14:paraId="408E427B">
      <w:pPr>
        <w:pStyle w:val="29"/>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color w:val="auto"/>
          <w:sz w:val="24"/>
          <w:szCs w:val="24"/>
        </w:rPr>
      </w:pPr>
      <w:r>
        <w:rPr>
          <w:color w:val="auto"/>
          <w:sz w:val="24"/>
          <w:szCs w:val="24"/>
        </w:rPr>
        <w:t>致：</w:t>
      </w:r>
      <w:r>
        <w:rPr>
          <w:color w:val="auto"/>
          <w:sz w:val="24"/>
          <w:szCs w:val="24"/>
          <w:u w:val="single"/>
        </w:rPr>
        <w:t>（采购人或采购代理机构）</w:t>
      </w:r>
    </w:p>
    <w:p w14:paraId="30E521FC">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1.根据贵方为</w:t>
      </w:r>
      <w:r>
        <w:rPr>
          <w:color w:val="auto"/>
          <w:sz w:val="24"/>
          <w:szCs w:val="24"/>
          <w:u w:val="single"/>
        </w:rPr>
        <w:t>　　　　    　　　　　</w:t>
      </w:r>
      <w:r>
        <w:rPr>
          <w:color w:val="auto"/>
          <w:sz w:val="24"/>
          <w:szCs w:val="24"/>
        </w:rPr>
        <w:t>项目（项目编号）:</w:t>
      </w:r>
      <w:r>
        <w:rPr>
          <w:color w:val="auto"/>
          <w:sz w:val="24"/>
          <w:szCs w:val="24"/>
          <w:u w:val="single"/>
        </w:rPr>
        <w:t>　　　　　　　　    　</w:t>
      </w:r>
      <w:r>
        <w:rPr>
          <w:color w:val="auto"/>
          <w:sz w:val="24"/>
          <w:szCs w:val="24"/>
        </w:rPr>
        <w:t>的采购公告（或采购邀请书），我方签字代表</w:t>
      </w:r>
      <w:r>
        <w:rPr>
          <w:color w:val="auto"/>
          <w:sz w:val="24"/>
          <w:szCs w:val="24"/>
          <w:u w:val="single"/>
        </w:rPr>
        <w:t>（全名、职务）</w:t>
      </w:r>
      <w:r>
        <w:rPr>
          <w:color w:val="auto"/>
          <w:sz w:val="24"/>
          <w:szCs w:val="24"/>
        </w:rPr>
        <w:t>经正式授权并代表的供应商</w:t>
      </w:r>
      <w:r>
        <w:rPr>
          <w:color w:val="auto"/>
          <w:sz w:val="24"/>
          <w:szCs w:val="24"/>
          <w:u w:val="single"/>
        </w:rPr>
        <w:t>（供应商名称、地址）</w:t>
      </w:r>
      <w:r>
        <w:rPr>
          <w:color w:val="auto"/>
          <w:sz w:val="24"/>
          <w:szCs w:val="24"/>
        </w:rPr>
        <w:t>提交包含下述内容的首次响应纸质文件正本</w:t>
      </w:r>
      <w:r>
        <w:rPr>
          <w:color w:val="auto"/>
          <w:sz w:val="24"/>
          <w:szCs w:val="24"/>
          <w:u w:val="single"/>
        </w:rPr>
        <w:t>　　</w:t>
      </w:r>
      <w:r>
        <w:rPr>
          <w:color w:val="auto"/>
          <w:sz w:val="24"/>
          <w:szCs w:val="24"/>
        </w:rPr>
        <w:t>套，副本</w:t>
      </w:r>
      <w:r>
        <w:rPr>
          <w:color w:val="auto"/>
          <w:sz w:val="24"/>
          <w:szCs w:val="24"/>
          <w:u w:val="single"/>
        </w:rPr>
        <w:t>　　</w:t>
      </w:r>
      <w:r>
        <w:rPr>
          <w:color w:val="auto"/>
          <w:sz w:val="24"/>
          <w:szCs w:val="24"/>
        </w:rPr>
        <w:t>套及电子文档</w:t>
      </w:r>
      <w:r>
        <w:rPr>
          <w:color w:val="auto"/>
          <w:sz w:val="24"/>
          <w:szCs w:val="24"/>
          <w:u w:val="single"/>
        </w:rPr>
        <w:t>　　</w:t>
      </w:r>
      <w:r>
        <w:rPr>
          <w:color w:val="auto"/>
          <w:sz w:val="24"/>
          <w:szCs w:val="24"/>
        </w:rPr>
        <w:t>套。</w:t>
      </w:r>
    </w:p>
    <w:p w14:paraId="20416E65">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（1）响应函</w:t>
      </w:r>
    </w:p>
    <w:p w14:paraId="671C98F6">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（2）报价一览表（含详细报价书）</w:t>
      </w:r>
    </w:p>
    <w:p w14:paraId="572CDEAF">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（3）资格证明文件</w:t>
      </w:r>
    </w:p>
    <w:p w14:paraId="55AB0766">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（4）</w:t>
      </w:r>
      <w:r>
        <w:rPr>
          <w:rFonts w:hint="eastAsia"/>
          <w:color w:val="auto"/>
          <w:sz w:val="24"/>
          <w:szCs w:val="24"/>
          <w:lang w:eastAsia="zh-CN"/>
        </w:rPr>
        <w:t>响应保证金</w:t>
      </w:r>
      <w:r>
        <w:rPr>
          <w:color w:val="auto"/>
          <w:sz w:val="24"/>
          <w:szCs w:val="24"/>
        </w:rPr>
        <w:t>凭证</w:t>
      </w:r>
    </w:p>
    <w:p w14:paraId="485C1FE5">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（5）技术和商务偏离表</w:t>
      </w:r>
    </w:p>
    <w:p w14:paraId="10C47A55">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（6）相关技术、商务、服务响应承诺及资料</w:t>
      </w:r>
    </w:p>
    <w:p w14:paraId="610CBB96">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（7）供应商提交的其他资料</w:t>
      </w:r>
    </w:p>
    <w:p w14:paraId="2BB5581B">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（8）按照</w:t>
      </w:r>
      <w:r>
        <w:rPr>
          <w:rFonts w:hint="eastAsia"/>
          <w:color w:val="auto"/>
          <w:sz w:val="24"/>
          <w:szCs w:val="24"/>
          <w:lang w:eastAsia="zh-CN"/>
        </w:rPr>
        <w:t>采购文件</w:t>
      </w:r>
      <w:r>
        <w:rPr>
          <w:color w:val="auto"/>
          <w:sz w:val="24"/>
          <w:szCs w:val="24"/>
        </w:rPr>
        <w:t>规定，要求作为响应文件组成部分的其他内容（若有）</w:t>
      </w:r>
    </w:p>
    <w:p w14:paraId="30FEE7C0">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2.据此函，我方宣布响应承诺如下：</w:t>
      </w:r>
    </w:p>
    <w:p w14:paraId="6C1846A6">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2.1我方已详细审查全部竞争性</w:t>
      </w:r>
      <w:r>
        <w:rPr>
          <w:rFonts w:hint="eastAsia"/>
          <w:color w:val="auto"/>
          <w:sz w:val="24"/>
          <w:szCs w:val="24"/>
          <w:lang w:eastAsia="zh-CN"/>
        </w:rPr>
        <w:t>采购文件</w:t>
      </w:r>
      <w:r>
        <w:rPr>
          <w:color w:val="auto"/>
          <w:sz w:val="24"/>
          <w:szCs w:val="24"/>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color w:val="auto"/>
          <w:sz w:val="24"/>
          <w:szCs w:val="24"/>
          <w:lang w:eastAsia="zh-CN"/>
        </w:rPr>
        <w:t>采购文件</w:t>
      </w:r>
      <w:r>
        <w:rPr>
          <w:color w:val="auto"/>
          <w:sz w:val="24"/>
          <w:szCs w:val="24"/>
        </w:rPr>
        <w:t>的各项规定履行合同责任和义务。竞争性</w:t>
      </w:r>
      <w:r>
        <w:rPr>
          <w:rFonts w:hint="eastAsia"/>
          <w:color w:val="auto"/>
          <w:sz w:val="24"/>
          <w:szCs w:val="24"/>
          <w:lang w:eastAsia="zh-CN"/>
        </w:rPr>
        <w:t>采购文件</w:t>
      </w:r>
      <w:r>
        <w:rPr>
          <w:color w:val="auto"/>
          <w:sz w:val="24"/>
          <w:szCs w:val="24"/>
        </w:rPr>
        <w:t>及其附件资料如果有涉及应当保密的内容，     我方将严格遵守规定，不将应当保密的内容泄密给第三方或另作它用，如有违反，采购人可依法追究我方的法律责任。</w:t>
      </w:r>
    </w:p>
    <w:p w14:paraId="6677DF5A">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2.2一旦我方获得成交，我方将按照竞争性</w:t>
      </w:r>
      <w:r>
        <w:rPr>
          <w:rFonts w:hint="eastAsia"/>
          <w:color w:val="auto"/>
          <w:sz w:val="24"/>
          <w:szCs w:val="24"/>
          <w:lang w:eastAsia="zh-CN"/>
        </w:rPr>
        <w:t>采购文件</w:t>
      </w:r>
      <w:r>
        <w:rPr>
          <w:color w:val="auto"/>
          <w:sz w:val="24"/>
          <w:szCs w:val="24"/>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color w:val="auto"/>
          <w:sz w:val="24"/>
          <w:szCs w:val="24"/>
          <w:lang w:eastAsia="zh-CN"/>
        </w:rPr>
        <w:t>采购文件</w:t>
      </w:r>
      <w:r>
        <w:rPr>
          <w:color w:val="auto"/>
          <w:sz w:val="24"/>
          <w:szCs w:val="24"/>
        </w:rPr>
        <w:t>的要求，     并在规定的期限内与采购人签订合同。</w:t>
      </w:r>
    </w:p>
    <w:p w14:paraId="0B086DB8">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CFE7C0E">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2.4我方已经按照</w:t>
      </w:r>
      <w:r>
        <w:rPr>
          <w:rFonts w:hint="eastAsia"/>
          <w:color w:val="auto"/>
          <w:sz w:val="24"/>
          <w:szCs w:val="24"/>
          <w:lang w:eastAsia="zh-CN"/>
        </w:rPr>
        <w:t>采购文件</w:t>
      </w:r>
      <w:r>
        <w:rPr>
          <w:color w:val="auto"/>
          <w:sz w:val="24"/>
          <w:szCs w:val="24"/>
        </w:rPr>
        <w:t>要求提交</w:t>
      </w:r>
      <w:r>
        <w:rPr>
          <w:rFonts w:hint="eastAsia"/>
          <w:color w:val="auto"/>
          <w:sz w:val="24"/>
          <w:szCs w:val="24"/>
          <w:lang w:eastAsia="zh-CN"/>
        </w:rPr>
        <w:t>响应保证金</w:t>
      </w:r>
      <w:r>
        <w:rPr>
          <w:color w:val="auto"/>
          <w:sz w:val="24"/>
          <w:szCs w:val="24"/>
        </w:rPr>
        <w:t>，</w:t>
      </w:r>
      <w:r>
        <w:rPr>
          <w:rFonts w:hint="eastAsia"/>
          <w:color w:val="auto"/>
          <w:sz w:val="24"/>
          <w:szCs w:val="24"/>
          <w:lang w:eastAsia="zh-CN"/>
        </w:rPr>
        <w:t>响应保证金</w:t>
      </w:r>
      <w:r>
        <w:rPr>
          <w:color w:val="auto"/>
          <w:sz w:val="24"/>
          <w:szCs w:val="24"/>
        </w:rPr>
        <w:t>有效期与响应文件有效期一致，我方如果发生任何竞争性</w:t>
      </w:r>
      <w:r>
        <w:rPr>
          <w:rFonts w:hint="eastAsia"/>
          <w:color w:val="auto"/>
          <w:sz w:val="24"/>
          <w:szCs w:val="24"/>
          <w:lang w:eastAsia="zh-CN"/>
        </w:rPr>
        <w:t>采购文件</w:t>
      </w:r>
      <w:r>
        <w:rPr>
          <w:color w:val="auto"/>
          <w:sz w:val="24"/>
          <w:szCs w:val="24"/>
        </w:rPr>
        <w:t>中所述不予退还</w:t>
      </w:r>
      <w:r>
        <w:rPr>
          <w:rFonts w:hint="eastAsia"/>
          <w:color w:val="auto"/>
          <w:sz w:val="24"/>
          <w:szCs w:val="24"/>
          <w:lang w:eastAsia="zh-CN"/>
        </w:rPr>
        <w:t>响应保证金</w:t>
      </w:r>
      <w:r>
        <w:rPr>
          <w:color w:val="auto"/>
          <w:sz w:val="24"/>
          <w:szCs w:val="24"/>
        </w:rPr>
        <w:t>的情况，     则我方的</w:t>
      </w:r>
      <w:r>
        <w:rPr>
          <w:rFonts w:hint="eastAsia"/>
          <w:color w:val="auto"/>
          <w:sz w:val="24"/>
          <w:szCs w:val="24"/>
          <w:lang w:eastAsia="zh-CN"/>
        </w:rPr>
        <w:t>响应保证金</w:t>
      </w:r>
      <w:r>
        <w:rPr>
          <w:color w:val="auto"/>
          <w:sz w:val="24"/>
          <w:szCs w:val="24"/>
        </w:rPr>
        <w:t>将被贵方不予退还，我方对此无异议。</w:t>
      </w:r>
      <w:r>
        <w:rPr>
          <w:rFonts w:hint="eastAsia"/>
          <w:color w:val="auto"/>
          <w:sz w:val="24"/>
          <w:szCs w:val="24"/>
          <w:lang w:eastAsia="zh-CN"/>
        </w:rPr>
        <w:t>响应保证金</w:t>
      </w:r>
      <w:r>
        <w:rPr>
          <w:color w:val="auto"/>
          <w:sz w:val="24"/>
          <w:szCs w:val="24"/>
        </w:rPr>
        <w:t>或保函有效期与响应文件有效期保持一致。</w:t>
      </w:r>
    </w:p>
    <w:p w14:paraId="3A39C140">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2.5我方愿意向贵方提供任何与本项目磋商采购有关的数据或资料。若贵方需要，我方愿意提供我方作出的一切承诺的证明材料。</w:t>
      </w:r>
    </w:p>
    <w:p w14:paraId="1A310986">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4E9AA878">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rFonts w:hint="eastAsia" w:eastAsiaTheme="minorEastAsia"/>
          <w:color w:val="auto"/>
          <w:sz w:val="24"/>
          <w:szCs w:val="24"/>
          <w:lang w:eastAsia="zh-CN"/>
        </w:rPr>
      </w:pPr>
      <w:r>
        <w:rPr>
          <w:color w:val="auto"/>
          <w:sz w:val="24"/>
          <w:szCs w:val="24"/>
        </w:rPr>
        <w:t>2.7我方承诺响应文件所提供的全部资料真实可靠，并接受磋商小组、采购人、采购代理机构、监管部门进一步审查其中任何资料真实性的要求</w:t>
      </w:r>
    </w:p>
    <w:p w14:paraId="78A11531">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rFonts w:hint="eastAsia" w:eastAsiaTheme="minorEastAsia"/>
          <w:color w:val="auto"/>
          <w:sz w:val="24"/>
          <w:szCs w:val="24"/>
          <w:lang w:eastAsia="zh-CN"/>
        </w:rPr>
      </w:pPr>
    </w:p>
    <w:p w14:paraId="33059045">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通信地址:</w:t>
      </w:r>
      <w:r>
        <w:rPr>
          <w:color w:val="auto"/>
          <w:sz w:val="24"/>
          <w:szCs w:val="24"/>
          <w:u w:val="single"/>
        </w:rPr>
        <w:t>　　　　　　　　　　　</w:t>
      </w:r>
    </w:p>
    <w:p w14:paraId="20818447">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邮编：</w:t>
      </w:r>
      <w:r>
        <w:rPr>
          <w:color w:val="auto"/>
          <w:sz w:val="24"/>
          <w:szCs w:val="24"/>
          <w:u w:val="single"/>
        </w:rPr>
        <w:t>　　　　　　</w:t>
      </w:r>
      <w:r>
        <w:rPr>
          <w:color w:val="auto"/>
          <w:sz w:val="24"/>
          <w:szCs w:val="24"/>
        </w:rPr>
        <w:t>传真号：</w:t>
      </w:r>
      <w:r>
        <w:rPr>
          <w:color w:val="auto"/>
          <w:sz w:val="24"/>
          <w:szCs w:val="24"/>
          <w:u w:val="single"/>
        </w:rPr>
        <w:t>　　　　　　</w:t>
      </w:r>
    </w:p>
    <w:p w14:paraId="262631F1">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联系电话（固定电话和移动电话）：</w:t>
      </w:r>
      <w:r>
        <w:rPr>
          <w:color w:val="auto"/>
          <w:sz w:val="24"/>
          <w:szCs w:val="24"/>
          <w:u w:val="single"/>
        </w:rPr>
        <w:t>　　　　　　　　</w:t>
      </w:r>
    </w:p>
    <w:p w14:paraId="48012198">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供应商代表：</w:t>
      </w:r>
      <w:r>
        <w:rPr>
          <w:color w:val="auto"/>
          <w:sz w:val="24"/>
          <w:szCs w:val="24"/>
          <w:u w:val="single"/>
        </w:rPr>
        <w:t>　　（签字）　　</w:t>
      </w:r>
    </w:p>
    <w:p w14:paraId="7E5357F8">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供应商代表电子信箱：</w:t>
      </w:r>
      <w:r>
        <w:rPr>
          <w:color w:val="auto"/>
          <w:sz w:val="24"/>
          <w:szCs w:val="24"/>
          <w:u w:val="single"/>
        </w:rPr>
        <w:t>　　　　　　　　</w:t>
      </w:r>
    </w:p>
    <w:p w14:paraId="41F91178">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sz w:val="24"/>
          <w:szCs w:val="24"/>
        </w:rPr>
      </w:pPr>
      <w:r>
        <w:rPr>
          <w:color w:val="auto"/>
          <w:sz w:val="24"/>
          <w:szCs w:val="24"/>
        </w:rPr>
        <w:t>供应商：</w:t>
      </w:r>
      <w:r>
        <w:rPr>
          <w:color w:val="auto"/>
          <w:sz w:val="24"/>
          <w:szCs w:val="24"/>
          <w:u w:val="single"/>
        </w:rPr>
        <w:t>　　（全称并加盖公章）　　</w:t>
      </w:r>
    </w:p>
    <w:p w14:paraId="353F764F">
      <w:pPr>
        <w:pStyle w:val="29"/>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outlineLvl w:val="9"/>
        <w:rPr>
          <w:color w:val="auto"/>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6C881D0">
      <w:pPr>
        <w:pStyle w:val="29"/>
        <w:jc w:val="center"/>
        <w:outlineLvl w:val="9"/>
        <w:rPr>
          <w:color w:val="auto"/>
        </w:rPr>
      </w:pPr>
    </w:p>
    <w:p w14:paraId="00F93418">
      <w:pPr>
        <w:pStyle w:val="29"/>
        <w:jc w:val="center"/>
        <w:outlineLvl w:val="9"/>
        <w:rPr>
          <w:color w:val="auto"/>
        </w:rPr>
      </w:pPr>
    </w:p>
    <w:p w14:paraId="352F7CBF">
      <w:pPr>
        <w:pStyle w:val="29"/>
        <w:jc w:val="center"/>
        <w:outlineLvl w:val="9"/>
        <w:rPr>
          <w:color w:val="auto"/>
        </w:rPr>
      </w:pPr>
    </w:p>
    <w:p w14:paraId="5D99C519">
      <w:pPr>
        <w:pStyle w:val="29"/>
        <w:jc w:val="center"/>
        <w:outlineLvl w:val="9"/>
        <w:rPr>
          <w:color w:val="auto"/>
        </w:rPr>
      </w:pPr>
    </w:p>
    <w:p w14:paraId="2413A209">
      <w:pPr>
        <w:pStyle w:val="29"/>
        <w:jc w:val="both"/>
        <w:outlineLvl w:val="9"/>
        <w:rPr>
          <w:color w:val="auto"/>
        </w:rPr>
        <w:sectPr>
          <w:footerReference r:id="rId4" w:type="default"/>
          <w:pgSz w:w="11906" w:h="16838"/>
          <w:pgMar w:top="1440" w:right="1293" w:bottom="1440" w:left="1293" w:header="851" w:footer="992" w:gutter="0"/>
          <w:pgNumType w:fmt="decimal" w:start="2"/>
          <w:cols w:space="425" w:num="1"/>
          <w:docGrid w:type="lines" w:linePitch="312" w:charSpace="0"/>
        </w:sectPr>
      </w:pPr>
    </w:p>
    <w:p w14:paraId="495DBA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附件2 报价一览表</w:t>
      </w:r>
    </w:p>
    <w:p w14:paraId="54C8C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供应商名称：</w:t>
      </w:r>
      <w:r>
        <w:rPr>
          <w:rFonts w:hint="eastAsia" w:ascii="宋体" w:hAnsi="宋体" w:eastAsia="宋体" w:cs="宋体"/>
          <w:kern w:val="0"/>
          <w:sz w:val="24"/>
          <w:szCs w:val="24"/>
          <w:u w:val="single"/>
          <w:lang w:val="en-US" w:eastAsia="zh-CN" w:bidi="ar"/>
        </w:rPr>
        <w:t>（全称加盖单位公章）</w:t>
      </w:r>
      <w:r>
        <w:rPr>
          <w:rFonts w:hint="eastAsia" w:ascii="宋体" w:hAnsi="宋体" w:eastAsia="宋体" w:cs="宋体"/>
          <w:kern w:val="0"/>
          <w:sz w:val="24"/>
          <w:szCs w:val="24"/>
          <w:lang w:val="en-US" w:eastAsia="zh-CN" w:bidi="ar"/>
        </w:rPr>
        <w:t> 项目编号∶</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货币单位：元人民币</w:t>
      </w:r>
    </w:p>
    <w:tbl>
      <w:tblPr>
        <w:tblStyle w:val="24"/>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2375"/>
        <w:gridCol w:w="748"/>
        <w:gridCol w:w="810"/>
        <w:gridCol w:w="748"/>
        <w:gridCol w:w="1811"/>
        <w:gridCol w:w="932"/>
        <w:gridCol w:w="569"/>
      </w:tblGrid>
      <w:tr w14:paraId="0D61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9" w:type="pct"/>
            <w:noWrap w:val="0"/>
            <w:vAlign w:val="center"/>
          </w:tcPr>
          <w:p w14:paraId="22804E9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8" w:type="pct"/>
            <w:noWrap w:val="0"/>
            <w:vAlign w:val="center"/>
          </w:tcPr>
          <w:p w14:paraId="44615F5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7B0751D7">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70" w:type="pct"/>
            <w:noWrap w:val="0"/>
            <w:vAlign w:val="center"/>
          </w:tcPr>
          <w:p w14:paraId="02B311E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34" w:type="pct"/>
            <w:noWrap w:val="0"/>
            <w:vAlign w:val="center"/>
          </w:tcPr>
          <w:p w14:paraId="448513F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35B76CE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合同包总价</w:t>
            </w:r>
          </w:p>
        </w:tc>
        <w:tc>
          <w:tcPr>
            <w:tcW w:w="541" w:type="pct"/>
            <w:noWrap w:val="0"/>
            <w:vAlign w:val="center"/>
          </w:tcPr>
          <w:p w14:paraId="71BE057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591E129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383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9" w:type="pct"/>
            <w:noWrap w:val="0"/>
            <w:vAlign w:val="center"/>
          </w:tcPr>
          <w:p w14:paraId="6DC4273D">
            <w:pPr>
              <w:spacing w:line="380" w:lineRule="exact"/>
              <w:jc w:val="center"/>
              <w:outlineLvl w:val="9"/>
              <w:rPr>
                <w:rFonts w:hint="eastAsia" w:ascii="宋体" w:hAnsi="宋体" w:eastAsia="宋体" w:cs="宋体"/>
                <w:color w:val="auto"/>
                <w:szCs w:val="21"/>
              </w:rPr>
            </w:pPr>
          </w:p>
        </w:tc>
        <w:tc>
          <w:tcPr>
            <w:tcW w:w="1378" w:type="pct"/>
            <w:noWrap w:val="0"/>
            <w:vAlign w:val="center"/>
          </w:tcPr>
          <w:p w14:paraId="5A3E9FAC">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239FB6E8">
            <w:pPr>
              <w:spacing w:line="380" w:lineRule="exact"/>
              <w:jc w:val="center"/>
              <w:outlineLvl w:val="9"/>
              <w:rPr>
                <w:rFonts w:hint="eastAsia" w:ascii="宋体" w:hAnsi="宋体" w:eastAsia="宋体" w:cs="宋体"/>
                <w:color w:val="auto"/>
                <w:szCs w:val="21"/>
              </w:rPr>
            </w:pPr>
          </w:p>
        </w:tc>
        <w:tc>
          <w:tcPr>
            <w:tcW w:w="470" w:type="pct"/>
            <w:noWrap w:val="0"/>
            <w:vAlign w:val="center"/>
          </w:tcPr>
          <w:p w14:paraId="7A9EF4CA">
            <w:pPr>
              <w:spacing w:line="380" w:lineRule="exact"/>
              <w:jc w:val="center"/>
              <w:outlineLvl w:val="9"/>
              <w:rPr>
                <w:rFonts w:hint="eastAsia" w:ascii="宋体" w:hAnsi="宋体" w:eastAsia="宋体" w:cs="宋体"/>
                <w:color w:val="auto"/>
                <w:szCs w:val="21"/>
              </w:rPr>
            </w:pPr>
          </w:p>
        </w:tc>
        <w:tc>
          <w:tcPr>
            <w:tcW w:w="434" w:type="pct"/>
            <w:noWrap w:val="0"/>
            <w:vAlign w:val="center"/>
          </w:tcPr>
          <w:p w14:paraId="396C6C2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4950F1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7060EB93">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4D20CC27">
            <w:pPr>
              <w:spacing w:line="380" w:lineRule="exact"/>
              <w:jc w:val="center"/>
              <w:outlineLvl w:val="9"/>
              <w:rPr>
                <w:rFonts w:hint="eastAsia" w:ascii="宋体" w:hAnsi="宋体" w:eastAsia="宋体" w:cs="宋体"/>
                <w:color w:val="auto"/>
                <w:szCs w:val="21"/>
              </w:rPr>
            </w:pPr>
          </w:p>
        </w:tc>
      </w:tr>
      <w:tr w14:paraId="410C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9" w:type="pct"/>
            <w:noWrap w:val="0"/>
            <w:vAlign w:val="center"/>
          </w:tcPr>
          <w:p w14:paraId="24BC6CBF">
            <w:pPr>
              <w:spacing w:line="380" w:lineRule="exact"/>
              <w:jc w:val="center"/>
              <w:outlineLvl w:val="9"/>
              <w:rPr>
                <w:rFonts w:hint="eastAsia" w:ascii="宋体" w:hAnsi="宋体" w:eastAsia="宋体" w:cs="宋体"/>
                <w:color w:val="auto"/>
                <w:szCs w:val="21"/>
              </w:rPr>
            </w:pPr>
          </w:p>
        </w:tc>
        <w:tc>
          <w:tcPr>
            <w:tcW w:w="1378" w:type="pct"/>
            <w:noWrap w:val="0"/>
            <w:vAlign w:val="center"/>
          </w:tcPr>
          <w:p w14:paraId="2F16B0EB">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288B9D6B">
            <w:pPr>
              <w:spacing w:line="380" w:lineRule="exact"/>
              <w:jc w:val="center"/>
              <w:outlineLvl w:val="9"/>
              <w:rPr>
                <w:rFonts w:hint="eastAsia" w:ascii="宋体" w:hAnsi="宋体" w:eastAsia="宋体" w:cs="宋体"/>
                <w:color w:val="auto"/>
                <w:szCs w:val="21"/>
              </w:rPr>
            </w:pPr>
          </w:p>
        </w:tc>
        <w:tc>
          <w:tcPr>
            <w:tcW w:w="470" w:type="pct"/>
            <w:noWrap w:val="0"/>
            <w:vAlign w:val="center"/>
          </w:tcPr>
          <w:p w14:paraId="7065D51E">
            <w:pPr>
              <w:spacing w:line="380" w:lineRule="exact"/>
              <w:jc w:val="center"/>
              <w:outlineLvl w:val="9"/>
              <w:rPr>
                <w:rFonts w:hint="eastAsia" w:ascii="宋体" w:hAnsi="宋体" w:eastAsia="宋体" w:cs="宋体"/>
                <w:color w:val="auto"/>
                <w:szCs w:val="21"/>
              </w:rPr>
            </w:pPr>
          </w:p>
        </w:tc>
        <w:tc>
          <w:tcPr>
            <w:tcW w:w="434" w:type="pct"/>
            <w:noWrap w:val="0"/>
            <w:vAlign w:val="center"/>
          </w:tcPr>
          <w:p w14:paraId="54761582">
            <w:pPr>
              <w:spacing w:line="380" w:lineRule="exact"/>
              <w:jc w:val="center"/>
              <w:outlineLvl w:val="9"/>
              <w:rPr>
                <w:rFonts w:hint="eastAsia" w:ascii="宋体" w:hAnsi="宋体" w:eastAsia="宋体" w:cs="宋体"/>
                <w:color w:val="auto"/>
                <w:szCs w:val="21"/>
              </w:rPr>
            </w:pPr>
          </w:p>
        </w:tc>
        <w:tc>
          <w:tcPr>
            <w:tcW w:w="1051" w:type="pct"/>
            <w:noWrap w:val="0"/>
            <w:vAlign w:val="center"/>
          </w:tcPr>
          <w:p w14:paraId="4ED4A6B1">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7FC87753">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5B4CF87F">
            <w:pPr>
              <w:spacing w:line="380" w:lineRule="exact"/>
              <w:jc w:val="center"/>
              <w:outlineLvl w:val="9"/>
              <w:rPr>
                <w:rFonts w:hint="eastAsia" w:ascii="宋体" w:hAnsi="宋体" w:eastAsia="宋体" w:cs="宋体"/>
                <w:color w:val="auto"/>
                <w:szCs w:val="21"/>
              </w:rPr>
            </w:pPr>
          </w:p>
        </w:tc>
      </w:tr>
      <w:tr w14:paraId="069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9" w:type="pct"/>
            <w:noWrap w:val="0"/>
            <w:vAlign w:val="center"/>
          </w:tcPr>
          <w:p w14:paraId="7BE57590">
            <w:pPr>
              <w:spacing w:line="380" w:lineRule="exact"/>
              <w:jc w:val="center"/>
              <w:outlineLvl w:val="9"/>
              <w:rPr>
                <w:rFonts w:hint="eastAsia" w:ascii="宋体" w:hAnsi="宋体" w:eastAsia="宋体" w:cs="宋体"/>
                <w:color w:val="auto"/>
                <w:szCs w:val="21"/>
              </w:rPr>
            </w:pPr>
          </w:p>
        </w:tc>
        <w:tc>
          <w:tcPr>
            <w:tcW w:w="1378" w:type="pct"/>
            <w:noWrap w:val="0"/>
            <w:vAlign w:val="center"/>
          </w:tcPr>
          <w:p w14:paraId="0D92749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EC69EE9">
            <w:pPr>
              <w:spacing w:line="380" w:lineRule="exact"/>
              <w:jc w:val="center"/>
              <w:outlineLvl w:val="9"/>
              <w:rPr>
                <w:rFonts w:hint="eastAsia" w:ascii="宋体" w:hAnsi="宋体" w:eastAsia="宋体" w:cs="宋体"/>
                <w:color w:val="auto"/>
                <w:szCs w:val="21"/>
              </w:rPr>
            </w:pPr>
          </w:p>
        </w:tc>
        <w:tc>
          <w:tcPr>
            <w:tcW w:w="470" w:type="pct"/>
            <w:noWrap w:val="0"/>
            <w:vAlign w:val="center"/>
          </w:tcPr>
          <w:p w14:paraId="11CD2EFB">
            <w:pPr>
              <w:spacing w:line="380" w:lineRule="exact"/>
              <w:jc w:val="center"/>
              <w:outlineLvl w:val="9"/>
              <w:rPr>
                <w:rFonts w:hint="eastAsia" w:ascii="宋体" w:hAnsi="宋体" w:eastAsia="宋体" w:cs="宋体"/>
                <w:color w:val="auto"/>
                <w:szCs w:val="21"/>
              </w:rPr>
            </w:pPr>
          </w:p>
        </w:tc>
        <w:tc>
          <w:tcPr>
            <w:tcW w:w="434" w:type="pct"/>
            <w:noWrap w:val="0"/>
            <w:vAlign w:val="center"/>
          </w:tcPr>
          <w:p w14:paraId="3C889034">
            <w:pPr>
              <w:spacing w:line="380" w:lineRule="exact"/>
              <w:jc w:val="center"/>
              <w:outlineLvl w:val="9"/>
              <w:rPr>
                <w:rFonts w:hint="eastAsia" w:ascii="宋体" w:hAnsi="宋体" w:eastAsia="宋体" w:cs="宋体"/>
                <w:color w:val="auto"/>
                <w:szCs w:val="21"/>
              </w:rPr>
            </w:pPr>
          </w:p>
        </w:tc>
        <w:tc>
          <w:tcPr>
            <w:tcW w:w="1051" w:type="pct"/>
            <w:noWrap w:val="0"/>
            <w:vAlign w:val="center"/>
          </w:tcPr>
          <w:p w14:paraId="36A77503">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07F8BCB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63C91DCE">
            <w:pPr>
              <w:spacing w:line="380" w:lineRule="exact"/>
              <w:jc w:val="center"/>
              <w:outlineLvl w:val="9"/>
              <w:rPr>
                <w:rFonts w:hint="eastAsia" w:ascii="宋体" w:hAnsi="宋体" w:eastAsia="宋体" w:cs="宋体"/>
                <w:color w:val="auto"/>
                <w:szCs w:val="21"/>
              </w:rPr>
            </w:pPr>
          </w:p>
        </w:tc>
      </w:tr>
    </w:tbl>
    <w:p w14:paraId="518408BA">
      <w:pPr>
        <w:spacing w:line="300" w:lineRule="exact"/>
        <w:ind w:firstLine="480" w:firstLineChars="200"/>
        <w:outlineLvl w:val="9"/>
        <w:rPr>
          <w:rFonts w:hint="eastAsia" w:ascii="宋体" w:hAnsi="宋体" w:eastAsia="宋体" w:cs="Times New Roman"/>
          <w:color w:val="auto"/>
          <w:sz w:val="24"/>
          <w:szCs w:val="24"/>
        </w:rPr>
      </w:pPr>
    </w:p>
    <w:p w14:paraId="3A90FF6D">
      <w:pPr>
        <w:spacing w:line="300" w:lineRule="exact"/>
        <w:ind w:firstLine="480" w:firstLineChars="200"/>
        <w:outlineLvl w:val="9"/>
        <w:rPr>
          <w:rFonts w:hint="eastAsia" w:ascii="宋体" w:hAnsi="宋体" w:eastAsia="宋体" w:cs="Times New Roman"/>
          <w:color w:val="auto"/>
          <w:sz w:val="24"/>
          <w:szCs w:val="24"/>
        </w:rPr>
      </w:pPr>
    </w:p>
    <w:p w14:paraId="3D50BF4E">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E02E9B3">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5A7FEB61">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3CCA8352">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表中“品牌、规格、型号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栏中注明的规格型号应与国家有关部门颁发的证书中标注的型号一致。</w:t>
      </w:r>
    </w:p>
    <w:p w14:paraId="24F81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宋体" w:hAnsi="宋体" w:eastAsia="宋体" w:cs="宋体"/>
          <w:kern w:val="0"/>
          <w:sz w:val="24"/>
          <w:szCs w:val="24"/>
          <w:lang w:val="en-US" w:eastAsia="zh-CN" w:bidi="ar"/>
        </w:rPr>
      </w:pPr>
    </w:p>
    <w:p w14:paraId="23F6D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备注：详细报价书另纸详列，格式自拟。</w:t>
      </w:r>
    </w:p>
    <w:p w14:paraId="65336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供应商代表：</w:t>
      </w:r>
      <w:r>
        <w:rPr>
          <w:rFonts w:hint="eastAsia" w:ascii="宋体" w:hAnsi="宋体" w:eastAsia="宋体" w:cs="宋体"/>
          <w:kern w:val="0"/>
          <w:sz w:val="24"/>
          <w:szCs w:val="24"/>
          <w:u w:val="single"/>
          <w:lang w:val="en-US" w:eastAsia="zh-CN" w:bidi="ar"/>
        </w:rPr>
        <w:t>（签字）</w:t>
      </w:r>
      <w:r>
        <w:rPr>
          <w:rFonts w:hint="eastAsia" w:ascii="宋体" w:hAnsi="宋体" w:eastAsia="宋体" w:cs="宋体"/>
          <w:i w:val="0"/>
          <w:iCs w:val="0"/>
          <w:caps w:val="0"/>
          <w:color w:val="333333"/>
          <w:spacing w:val="0"/>
          <w:kern w:val="0"/>
          <w:sz w:val="21"/>
          <w:szCs w:val="21"/>
          <w:shd w:val="clear" w:fill="FFFFFF"/>
          <w:lang w:val="en-US" w:eastAsia="zh-CN" w:bidi="ar"/>
        </w:rPr>
        <w:t> </w:t>
      </w:r>
    </w:p>
    <w:p w14:paraId="12A80CAA">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6F7E772">
      <w:pPr>
        <w:pStyle w:val="29"/>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5F1BBFD1">
      <w:pPr>
        <w:pStyle w:val="29"/>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51055372">
      <w:pPr>
        <w:pStyle w:val="29"/>
        <w:ind w:firstLine="480"/>
        <w:jc w:val="left"/>
        <w:outlineLvl w:val="9"/>
        <w:rPr>
          <w:color w:val="auto"/>
        </w:rPr>
      </w:pPr>
    </w:p>
    <w:p w14:paraId="25ECEAB0">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24"/>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811"/>
        <w:gridCol w:w="873"/>
        <w:gridCol w:w="687"/>
        <w:gridCol w:w="748"/>
        <w:gridCol w:w="811"/>
        <w:gridCol w:w="748"/>
        <w:gridCol w:w="498"/>
        <w:gridCol w:w="627"/>
        <w:gridCol w:w="686"/>
        <w:gridCol w:w="935"/>
        <w:gridCol w:w="564"/>
      </w:tblGrid>
      <w:tr w14:paraId="3F85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62" w:type="pct"/>
            <w:noWrap w:val="0"/>
            <w:vAlign w:val="center"/>
          </w:tcPr>
          <w:p w14:paraId="2A2AD22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71" w:type="pct"/>
            <w:noWrap w:val="0"/>
            <w:vAlign w:val="center"/>
          </w:tcPr>
          <w:p w14:paraId="18CD956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货物名称</w:t>
            </w:r>
          </w:p>
        </w:tc>
        <w:tc>
          <w:tcPr>
            <w:tcW w:w="507" w:type="pct"/>
            <w:noWrap w:val="0"/>
            <w:vAlign w:val="center"/>
          </w:tcPr>
          <w:p w14:paraId="2CC3B50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品牌、规格、型号</w:t>
            </w:r>
          </w:p>
        </w:tc>
        <w:tc>
          <w:tcPr>
            <w:tcW w:w="398" w:type="pct"/>
            <w:noWrap w:val="0"/>
            <w:vAlign w:val="center"/>
          </w:tcPr>
          <w:p w14:paraId="091196B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制造商/国籍</w:t>
            </w:r>
          </w:p>
        </w:tc>
        <w:tc>
          <w:tcPr>
            <w:tcW w:w="434" w:type="pct"/>
            <w:noWrap w:val="0"/>
            <w:vAlign w:val="center"/>
          </w:tcPr>
          <w:p w14:paraId="1F7F5A3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71" w:type="pct"/>
            <w:noWrap w:val="0"/>
            <w:vAlign w:val="center"/>
          </w:tcPr>
          <w:p w14:paraId="6A465497">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34" w:type="pct"/>
            <w:noWrap w:val="0"/>
            <w:vAlign w:val="center"/>
          </w:tcPr>
          <w:p w14:paraId="6587B8A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289" w:type="pct"/>
            <w:noWrap w:val="0"/>
            <w:vAlign w:val="center"/>
          </w:tcPr>
          <w:p w14:paraId="6C4671D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362" w:type="pct"/>
            <w:noWrap w:val="0"/>
            <w:vAlign w:val="center"/>
          </w:tcPr>
          <w:p w14:paraId="2EB9B7B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单价</w:t>
            </w:r>
          </w:p>
        </w:tc>
        <w:tc>
          <w:tcPr>
            <w:tcW w:w="398" w:type="pct"/>
            <w:noWrap w:val="0"/>
            <w:vAlign w:val="center"/>
          </w:tcPr>
          <w:p w14:paraId="076E2F8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小计</w:t>
            </w:r>
          </w:p>
        </w:tc>
        <w:tc>
          <w:tcPr>
            <w:tcW w:w="543" w:type="pct"/>
            <w:noWrap w:val="0"/>
            <w:vAlign w:val="center"/>
          </w:tcPr>
          <w:p w14:paraId="0CA01527">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25" w:type="pct"/>
            <w:noWrap w:val="0"/>
            <w:vAlign w:val="center"/>
          </w:tcPr>
          <w:p w14:paraId="30673C0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1D56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62" w:type="pct"/>
            <w:noWrap w:val="0"/>
            <w:vAlign w:val="center"/>
          </w:tcPr>
          <w:p w14:paraId="3F0E13C8">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471" w:type="pct"/>
            <w:noWrap w:val="0"/>
            <w:vAlign w:val="center"/>
          </w:tcPr>
          <w:p w14:paraId="065B301C">
            <w:pPr>
              <w:spacing w:line="380" w:lineRule="exact"/>
              <w:outlineLvl w:val="9"/>
              <w:rPr>
                <w:rFonts w:hint="eastAsia" w:ascii="宋体" w:hAnsi="宋体" w:eastAsia="宋体" w:cs="宋体"/>
                <w:color w:val="auto"/>
                <w:szCs w:val="21"/>
              </w:rPr>
            </w:pPr>
          </w:p>
        </w:tc>
        <w:tc>
          <w:tcPr>
            <w:tcW w:w="507" w:type="pct"/>
            <w:noWrap w:val="0"/>
            <w:vAlign w:val="center"/>
          </w:tcPr>
          <w:p w14:paraId="2D69B5DB">
            <w:pPr>
              <w:spacing w:line="380" w:lineRule="exact"/>
              <w:outlineLvl w:val="9"/>
              <w:rPr>
                <w:rFonts w:hint="eastAsia" w:ascii="宋体" w:hAnsi="宋体" w:eastAsia="宋体" w:cs="宋体"/>
                <w:color w:val="auto"/>
                <w:szCs w:val="21"/>
              </w:rPr>
            </w:pPr>
          </w:p>
        </w:tc>
        <w:tc>
          <w:tcPr>
            <w:tcW w:w="398" w:type="pct"/>
            <w:noWrap w:val="0"/>
            <w:vAlign w:val="center"/>
          </w:tcPr>
          <w:p w14:paraId="3A8C875D">
            <w:pPr>
              <w:spacing w:line="380" w:lineRule="exact"/>
              <w:outlineLvl w:val="9"/>
              <w:rPr>
                <w:rFonts w:hint="eastAsia" w:ascii="宋体" w:hAnsi="宋体" w:eastAsia="宋体" w:cs="宋体"/>
                <w:color w:val="auto"/>
                <w:szCs w:val="21"/>
              </w:rPr>
            </w:pPr>
          </w:p>
        </w:tc>
        <w:tc>
          <w:tcPr>
            <w:tcW w:w="434" w:type="pct"/>
            <w:noWrap w:val="0"/>
            <w:vAlign w:val="center"/>
          </w:tcPr>
          <w:p w14:paraId="16F9214B">
            <w:pPr>
              <w:spacing w:line="380" w:lineRule="exact"/>
              <w:outlineLvl w:val="9"/>
              <w:rPr>
                <w:rFonts w:hint="eastAsia" w:ascii="宋体" w:hAnsi="宋体" w:eastAsia="宋体" w:cs="宋体"/>
                <w:color w:val="auto"/>
                <w:szCs w:val="21"/>
              </w:rPr>
            </w:pPr>
          </w:p>
        </w:tc>
        <w:tc>
          <w:tcPr>
            <w:tcW w:w="471" w:type="pct"/>
            <w:noWrap w:val="0"/>
            <w:vAlign w:val="center"/>
          </w:tcPr>
          <w:p w14:paraId="1292A048">
            <w:pPr>
              <w:spacing w:line="380" w:lineRule="exact"/>
              <w:outlineLvl w:val="9"/>
              <w:rPr>
                <w:rFonts w:hint="eastAsia" w:ascii="宋体" w:hAnsi="宋体" w:eastAsia="宋体" w:cs="宋体"/>
                <w:color w:val="auto"/>
                <w:szCs w:val="21"/>
              </w:rPr>
            </w:pPr>
          </w:p>
        </w:tc>
        <w:tc>
          <w:tcPr>
            <w:tcW w:w="434" w:type="pct"/>
            <w:noWrap w:val="0"/>
            <w:vAlign w:val="center"/>
          </w:tcPr>
          <w:p w14:paraId="5FDE5264">
            <w:pPr>
              <w:spacing w:line="380" w:lineRule="exact"/>
              <w:outlineLvl w:val="9"/>
              <w:rPr>
                <w:rFonts w:hint="eastAsia" w:ascii="宋体" w:hAnsi="宋体" w:eastAsia="宋体" w:cs="宋体"/>
                <w:color w:val="auto"/>
                <w:szCs w:val="21"/>
              </w:rPr>
            </w:pPr>
          </w:p>
        </w:tc>
        <w:tc>
          <w:tcPr>
            <w:tcW w:w="289" w:type="pct"/>
            <w:noWrap w:val="0"/>
            <w:vAlign w:val="center"/>
          </w:tcPr>
          <w:p w14:paraId="1F1B55FC">
            <w:pPr>
              <w:spacing w:line="380" w:lineRule="exact"/>
              <w:outlineLvl w:val="9"/>
              <w:rPr>
                <w:rFonts w:hint="eastAsia" w:ascii="宋体" w:hAnsi="宋体" w:eastAsia="宋体" w:cs="宋体"/>
                <w:color w:val="auto"/>
                <w:szCs w:val="21"/>
              </w:rPr>
            </w:pPr>
          </w:p>
        </w:tc>
        <w:tc>
          <w:tcPr>
            <w:tcW w:w="362" w:type="pct"/>
            <w:noWrap w:val="0"/>
            <w:vAlign w:val="center"/>
          </w:tcPr>
          <w:p w14:paraId="46349394">
            <w:pPr>
              <w:spacing w:line="380" w:lineRule="exact"/>
              <w:outlineLvl w:val="9"/>
              <w:rPr>
                <w:rFonts w:hint="eastAsia" w:ascii="宋体" w:hAnsi="宋体" w:eastAsia="宋体" w:cs="宋体"/>
                <w:color w:val="auto"/>
                <w:szCs w:val="21"/>
              </w:rPr>
            </w:pPr>
          </w:p>
        </w:tc>
        <w:tc>
          <w:tcPr>
            <w:tcW w:w="398" w:type="pct"/>
            <w:noWrap w:val="0"/>
            <w:vAlign w:val="center"/>
          </w:tcPr>
          <w:p w14:paraId="187C6266">
            <w:pPr>
              <w:spacing w:line="380" w:lineRule="exact"/>
              <w:outlineLvl w:val="9"/>
              <w:rPr>
                <w:rFonts w:hint="eastAsia" w:ascii="宋体" w:hAnsi="宋体" w:eastAsia="宋体" w:cs="宋体"/>
                <w:color w:val="auto"/>
                <w:szCs w:val="21"/>
              </w:rPr>
            </w:pPr>
          </w:p>
        </w:tc>
        <w:tc>
          <w:tcPr>
            <w:tcW w:w="543" w:type="pct"/>
            <w:noWrap w:val="0"/>
            <w:vAlign w:val="center"/>
          </w:tcPr>
          <w:p w14:paraId="2C52F6A2">
            <w:pPr>
              <w:spacing w:line="380" w:lineRule="exact"/>
              <w:outlineLvl w:val="9"/>
              <w:rPr>
                <w:rFonts w:hint="eastAsia" w:ascii="宋体" w:hAnsi="宋体" w:eastAsia="宋体" w:cs="宋体"/>
                <w:color w:val="auto"/>
                <w:szCs w:val="21"/>
              </w:rPr>
            </w:pPr>
          </w:p>
        </w:tc>
        <w:tc>
          <w:tcPr>
            <w:tcW w:w="325" w:type="pct"/>
            <w:noWrap w:val="0"/>
            <w:vAlign w:val="center"/>
          </w:tcPr>
          <w:p w14:paraId="3A9E414B">
            <w:pPr>
              <w:spacing w:line="380" w:lineRule="exact"/>
              <w:outlineLvl w:val="9"/>
              <w:rPr>
                <w:rFonts w:hint="eastAsia" w:ascii="宋体" w:hAnsi="宋体" w:eastAsia="宋体" w:cs="宋体"/>
                <w:color w:val="auto"/>
                <w:szCs w:val="21"/>
              </w:rPr>
            </w:pPr>
          </w:p>
        </w:tc>
      </w:tr>
      <w:tr w14:paraId="2ABE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62" w:type="pct"/>
            <w:noWrap w:val="0"/>
            <w:vAlign w:val="center"/>
          </w:tcPr>
          <w:p w14:paraId="57969F78">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471" w:type="pct"/>
            <w:noWrap w:val="0"/>
            <w:vAlign w:val="center"/>
          </w:tcPr>
          <w:p w14:paraId="42395CE7">
            <w:pPr>
              <w:spacing w:line="380" w:lineRule="exact"/>
              <w:outlineLvl w:val="9"/>
              <w:rPr>
                <w:rFonts w:hint="eastAsia" w:ascii="宋体" w:hAnsi="宋体" w:eastAsia="宋体" w:cs="宋体"/>
                <w:color w:val="auto"/>
                <w:szCs w:val="21"/>
              </w:rPr>
            </w:pPr>
          </w:p>
        </w:tc>
        <w:tc>
          <w:tcPr>
            <w:tcW w:w="507" w:type="pct"/>
            <w:noWrap w:val="0"/>
            <w:vAlign w:val="center"/>
          </w:tcPr>
          <w:p w14:paraId="088D8C15">
            <w:pPr>
              <w:spacing w:line="380" w:lineRule="exact"/>
              <w:jc w:val="center"/>
              <w:outlineLvl w:val="9"/>
              <w:rPr>
                <w:rFonts w:hint="eastAsia" w:ascii="宋体" w:hAnsi="宋体" w:eastAsia="宋体" w:cs="宋体"/>
                <w:color w:val="auto"/>
                <w:szCs w:val="21"/>
              </w:rPr>
            </w:pPr>
          </w:p>
        </w:tc>
        <w:tc>
          <w:tcPr>
            <w:tcW w:w="398" w:type="pct"/>
            <w:noWrap w:val="0"/>
            <w:vAlign w:val="center"/>
          </w:tcPr>
          <w:p w14:paraId="7568518F">
            <w:pPr>
              <w:spacing w:line="380" w:lineRule="exact"/>
              <w:jc w:val="center"/>
              <w:outlineLvl w:val="9"/>
              <w:rPr>
                <w:rFonts w:hint="eastAsia" w:ascii="宋体" w:hAnsi="宋体" w:eastAsia="宋体" w:cs="宋体"/>
                <w:color w:val="auto"/>
                <w:szCs w:val="21"/>
              </w:rPr>
            </w:pPr>
          </w:p>
        </w:tc>
        <w:tc>
          <w:tcPr>
            <w:tcW w:w="434" w:type="pct"/>
            <w:noWrap w:val="0"/>
            <w:vAlign w:val="center"/>
          </w:tcPr>
          <w:p w14:paraId="3D14CB74">
            <w:pPr>
              <w:spacing w:line="380" w:lineRule="exact"/>
              <w:jc w:val="center"/>
              <w:outlineLvl w:val="9"/>
              <w:rPr>
                <w:rFonts w:hint="eastAsia" w:ascii="宋体" w:hAnsi="宋体" w:eastAsia="宋体" w:cs="宋体"/>
                <w:color w:val="auto"/>
                <w:szCs w:val="21"/>
              </w:rPr>
            </w:pPr>
          </w:p>
        </w:tc>
        <w:tc>
          <w:tcPr>
            <w:tcW w:w="471" w:type="pct"/>
            <w:noWrap w:val="0"/>
            <w:vAlign w:val="center"/>
          </w:tcPr>
          <w:p w14:paraId="1B8FA1B5">
            <w:pPr>
              <w:spacing w:line="380" w:lineRule="exact"/>
              <w:jc w:val="center"/>
              <w:outlineLvl w:val="9"/>
              <w:rPr>
                <w:rFonts w:hint="eastAsia" w:ascii="宋体" w:hAnsi="宋体" w:eastAsia="宋体" w:cs="宋体"/>
                <w:color w:val="auto"/>
                <w:szCs w:val="21"/>
              </w:rPr>
            </w:pPr>
          </w:p>
        </w:tc>
        <w:tc>
          <w:tcPr>
            <w:tcW w:w="434" w:type="pct"/>
            <w:noWrap w:val="0"/>
            <w:vAlign w:val="center"/>
          </w:tcPr>
          <w:p w14:paraId="437095AE">
            <w:pPr>
              <w:spacing w:line="380" w:lineRule="exact"/>
              <w:jc w:val="center"/>
              <w:outlineLvl w:val="9"/>
              <w:rPr>
                <w:rFonts w:hint="eastAsia" w:ascii="宋体" w:hAnsi="宋体" w:eastAsia="宋体" w:cs="宋体"/>
                <w:color w:val="auto"/>
                <w:szCs w:val="21"/>
              </w:rPr>
            </w:pPr>
          </w:p>
        </w:tc>
        <w:tc>
          <w:tcPr>
            <w:tcW w:w="289" w:type="pct"/>
            <w:noWrap w:val="0"/>
            <w:vAlign w:val="center"/>
          </w:tcPr>
          <w:p w14:paraId="1005F61E">
            <w:pPr>
              <w:spacing w:line="380" w:lineRule="exact"/>
              <w:outlineLvl w:val="9"/>
              <w:rPr>
                <w:rFonts w:hint="eastAsia" w:ascii="宋体" w:hAnsi="宋体" w:eastAsia="宋体" w:cs="宋体"/>
                <w:color w:val="auto"/>
                <w:szCs w:val="21"/>
              </w:rPr>
            </w:pPr>
          </w:p>
        </w:tc>
        <w:tc>
          <w:tcPr>
            <w:tcW w:w="362" w:type="pct"/>
            <w:noWrap w:val="0"/>
            <w:vAlign w:val="center"/>
          </w:tcPr>
          <w:p w14:paraId="2C719C98">
            <w:pPr>
              <w:spacing w:line="380" w:lineRule="exact"/>
              <w:outlineLvl w:val="9"/>
              <w:rPr>
                <w:rFonts w:hint="eastAsia" w:ascii="宋体" w:hAnsi="宋体" w:eastAsia="宋体" w:cs="宋体"/>
                <w:color w:val="auto"/>
                <w:szCs w:val="21"/>
              </w:rPr>
            </w:pPr>
          </w:p>
        </w:tc>
        <w:tc>
          <w:tcPr>
            <w:tcW w:w="398" w:type="pct"/>
            <w:noWrap w:val="0"/>
            <w:vAlign w:val="center"/>
          </w:tcPr>
          <w:p w14:paraId="63165361">
            <w:pPr>
              <w:spacing w:line="380" w:lineRule="exact"/>
              <w:outlineLvl w:val="9"/>
              <w:rPr>
                <w:rFonts w:hint="eastAsia" w:ascii="宋体" w:hAnsi="宋体" w:eastAsia="宋体" w:cs="宋体"/>
                <w:color w:val="auto"/>
                <w:szCs w:val="21"/>
              </w:rPr>
            </w:pPr>
          </w:p>
        </w:tc>
        <w:tc>
          <w:tcPr>
            <w:tcW w:w="543" w:type="pct"/>
            <w:noWrap w:val="0"/>
            <w:vAlign w:val="center"/>
          </w:tcPr>
          <w:p w14:paraId="72063E76">
            <w:pPr>
              <w:spacing w:line="380" w:lineRule="exact"/>
              <w:outlineLvl w:val="9"/>
              <w:rPr>
                <w:rFonts w:hint="eastAsia" w:ascii="宋体" w:hAnsi="宋体" w:eastAsia="宋体" w:cs="宋体"/>
                <w:color w:val="auto"/>
                <w:szCs w:val="21"/>
              </w:rPr>
            </w:pPr>
          </w:p>
        </w:tc>
        <w:tc>
          <w:tcPr>
            <w:tcW w:w="325" w:type="pct"/>
            <w:noWrap w:val="0"/>
            <w:vAlign w:val="center"/>
          </w:tcPr>
          <w:p w14:paraId="4D0C8044">
            <w:pPr>
              <w:spacing w:line="380" w:lineRule="exact"/>
              <w:outlineLvl w:val="9"/>
              <w:rPr>
                <w:rFonts w:hint="eastAsia" w:ascii="宋体" w:hAnsi="宋体" w:eastAsia="宋体" w:cs="宋体"/>
                <w:color w:val="auto"/>
                <w:szCs w:val="21"/>
              </w:rPr>
            </w:pPr>
          </w:p>
        </w:tc>
      </w:tr>
      <w:tr w14:paraId="45B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62" w:type="pct"/>
            <w:noWrap w:val="0"/>
            <w:vAlign w:val="center"/>
          </w:tcPr>
          <w:p w14:paraId="2C09730D">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471" w:type="pct"/>
            <w:noWrap w:val="0"/>
            <w:vAlign w:val="center"/>
          </w:tcPr>
          <w:p w14:paraId="55E91CF1">
            <w:pPr>
              <w:spacing w:line="380" w:lineRule="exact"/>
              <w:outlineLvl w:val="9"/>
              <w:rPr>
                <w:rFonts w:hint="eastAsia" w:ascii="宋体" w:hAnsi="宋体" w:eastAsia="宋体" w:cs="宋体"/>
                <w:color w:val="auto"/>
                <w:szCs w:val="21"/>
              </w:rPr>
            </w:pPr>
          </w:p>
        </w:tc>
        <w:tc>
          <w:tcPr>
            <w:tcW w:w="507" w:type="pct"/>
            <w:noWrap w:val="0"/>
            <w:vAlign w:val="center"/>
          </w:tcPr>
          <w:p w14:paraId="4E169FC8">
            <w:pPr>
              <w:spacing w:line="380" w:lineRule="exact"/>
              <w:outlineLvl w:val="9"/>
              <w:rPr>
                <w:rFonts w:hint="eastAsia" w:ascii="宋体" w:hAnsi="宋体" w:eastAsia="宋体" w:cs="宋体"/>
                <w:color w:val="auto"/>
                <w:szCs w:val="21"/>
              </w:rPr>
            </w:pPr>
          </w:p>
        </w:tc>
        <w:tc>
          <w:tcPr>
            <w:tcW w:w="398" w:type="pct"/>
            <w:noWrap w:val="0"/>
            <w:vAlign w:val="center"/>
          </w:tcPr>
          <w:p w14:paraId="55483BA2">
            <w:pPr>
              <w:spacing w:line="380" w:lineRule="exact"/>
              <w:outlineLvl w:val="9"/>
              <w:rPr>
                <w:rFonts w:hint="eastAsia" w:ascii="宋体" w:hAnsi="宋体" w:eastAsia="宋体" w:cs="宋体"/>
                <w:color w:val="auto"/>
                <w:szCs w:val="21"/>
              </w:rPr>
            </w:pPr>
          </w:p>
        </w:tc>
        <w:tc>
          <w:tcPr>
            <w:tcW w:w="434" w:type="pct"/>
            <w:noWrap w:val="0"/>
            <w:vAlign w:val="center"/>
          </w:tcPr>
          <w:p w14:paraId="5D0DB363">
            <w:pPr>
              <w:spacing w:line="380" w:lineRule="exact"/>
              <w:outlineLvl w:val="9"/>
              <w:rPr>
                <w:rFonts w:hint="eastAsia" w:ascii="宋体" w:hAnsi="宋体" w:eastAsia="宋体" w:cs="宋体"/>
                <w:color w:val="auto"/>
                <w:szCs w:val="21"/>
              </w:rPr>
            </w:pPr>
          </w:p>
        </w:tc>
        <w:tc>
          <w:tcPr>
            <w:tcW w:w="471" w:type="pct"/>
            <w:noWrap w:val="0"/>
            <w:vAlign w:val="center"/>
          </w:tcPr>
          <w:p w14:paraId="33B371D8">
            <w:pPr>
              <w:spacing w:line="380" w:lineRule="exact"/>
              <w:outlineLvl w:val="9"/>
              <w:rPr>
                <w:rFonts w:hint="eastAsia" w:ascii="宋体" w:hAnsi="宋体" w:eastAsia="宋体" w:cs="宋体"/>
                <w:color w:val="auto"/>
                <w:szCs w:val="21"/>
              </w:rPr>
            </w:pPr>
          </w:p>
        </w:tc>
        <w:tc>
          <w:tcPr>
            <w:tcW w:w="434" w:type="pct"/>
            <w:noWrap w:val="0"/>
            <w:vAlign w:val="center"/>
          </w:tcPr>
          <w:p w14:paraId="2C9C7C26">
            <w:pPr>
              <w:spacing w:line="380" w:lineRule="exact"/>
              <w:outlineLvl w:val="9"/>
              <w:rPr>
                <w:rFonts w:hint="eastAsia" w:ascii="宋体" w:hAnsi="宋体" w:eastAsia="宋体" w:cs="宋体"/>
                <w:color w:val="auto"/>
                <w:szCs w:val="21"/>
              </w:rPr>
            </w:pPr>
          </w:p>
        </w:tc>
        <w:tc>
          <w:tcPr>
            <w:tcW w:w="289" w:type="pct"/>
            <w:noWrap w:val="0"/>
            <w:vAlign w:val="center"/>
          </w:tcPr>
          <w:p w14:paraId="1C6C9C42">
            <w:pPr>
              <w:spacing w:line="380" w:lineRule="exact"/>
              <w:outlineLvl w:val="9"/>
              <w:rPr>
                <w:rFonts w:hint="eastAsia" w:ascii="宋体" w:hAnsi="宋体" w:eastAsia="宋体" w:cs="宋体"/>
                <w:color w:val="auto"/>
                <w:szCs w:val="21"/>
              </w:rPr>
            </w:pPr>
          </w:p>
        </w:tc>
        <w:tc>
          <w:tcPr>
            <w:tcW w:w="362" w:type="pct"/>
            <w:noWrap w:val="0"/>
            <w:vAlign w:val="center"/>
          </w:tcPr>
          <w:p w14:paraId="0AC06980">
            <w:pPr>
              <w:spacing w:line="380" w:lineRule="exact"/>
              <w:outlineLvl w:val="9"/>
              <w:rPr>
                <w:rFonts w:hint="eastAsia" w:ascii="宋体" w:hAnsi="宋体" w:eastAsia="宋体" w:cs="宋体"/>
                <w:color w:val="auto"/>
                <w:szCs w:val="21"/>
              </w:rPr>
            </w:pPr>
          </w:p>
        </w:tc>
        <w:tc>
          <w:tcPr>
            <w:tcW w:w="398" w:type="pct"/>
            <w:noWrap w:val="0"/>
            <w:vAlign w:val="center"/>
          </w:tcPr>
          <w:p w14:paraId="0C734400">
            <w:pPr>
              <w:spacing w:line="380" w:lineRule="exact"/>
              <w:outlineLvl w:val="9"/>
              <w:rPr>
                <w:rFonts w:hint="eastAsia" w:ascii="宋体" w:hAnsi="宋体" w:eastAsia="宋体" w:cs="宋体"/>
                <w:color w:val="auto"/>
                <w:szCs w:val="21"/>
              </w:rPr>
            </w:pPr>
          </w:p>
        </w:tc>
        <w:tc>
          <w:tcPr>
            <w:tcW w:w="543" w:type="pct"/>
            <w:noWrap w:val="0"/>
            <w:vAlign w:val="center"/>
          </w:tcPr>
          <w:p w14:paraId="65C5AFD0">
            <w:pPr>
              <w:spacing w:line="380" w:lineRule="exact"/>
              <w:outlineLvl w:val="9"/>
              <w:rPr>
                <w:rFonts w:hint="eastAsia" w:ascii="宋体" w:hAnsi="宋体" w:eastAsia="宋体" w:cs="宋体"/>
                <w:color w:val="auto"/>
                <w:szCs w:val="21"/>
              </w:rPr>
            </w:pPr>
          </w:p>
        </w:tc>
        <w:tc>
          <w:tcPr>
            <w:tcW w:w="325" w:type="pct"/>
            <w:noWrap w:val="0"/>
            <w:vAlign w:val="center"/>
          </w:tcPr>
          <w:p w14:paraId="6865BD20">
            <w:pPr>
              <w:spacing w:line="380" w:lineRule="exact"/>
              <w:outlineLvl w:val="9"/>
              <w:rPr>
                <w:rFonts w:hint="eastAsia" w:ascii="宋体" w:hAnsi="宋体" w:eastAsia="宋体" w:cs="宋体"/>
                <w:color w:val="auto"/>
                <w:szCs w:val="21"/>
              </w:rPr>
            </w:pPr>
          </w:p>
        </w:tc>
      </w:tr>
      <w:tr w14:paraId="1138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62" w:type="pct"/>
            <w:noWrap w:val="0"/>
            <w:vAlign w:val="center"/>
          </w:tcPr>
          <w:p w14:paraId="64B342A1">
            <w:pPr>
              <w:spacing w:line="380" w:lineRule="exact"/>
              <w:outlineLvl w:val="9"/>
              <w:rPr>
                <w:rFonts w:hint="eastAsia" w:ascii="宋体" w:hAnsi="宋体" w:eastAsia="宋体" w:cs="宋体"/>
                <w:color w:val="auto"/>
                <w:szCs w:val="21"/>
              </w:rPr>
            </w:pPr>
          </w:p>
        </w:tc>
        <w:tc>
          <w:tcPr>
            <w:tcW w:w="471" w:type="pct"/>
            <w:noWrap w:val="0"/>
            <w:vAlign w:val="center"/>
          </w:tcPr>
          <w:p w14:paraId="1AADCB94">
            <w:pPr>
              <w:spacing w:line="380" w:lineRule="exact"/>
              <w:outlineLvl w:val="9"/>
              <w:rPr>
                <w:rFonts w:hint="eastAsia" w:ascii="宋体" w:hAnsi="宋体" w:eastAsia="宋体" w:cs="宋体"/>
                <w:color w:val="auto"/>
                <w:szCs w:val="21"/>
              </w:rPr>
            </w:pPr>
          </w:p>
        </w:tc>
        <w:tc>
          <w:tcPr>
            <w:tcW w:w="507" w:type="pct"/>
            <w:noWrap w:val="0"/>
            <w:vAlign w:val="center"/>
          </w:tcPr>
          <w:p w14:paraId="6099F107">
            <w:pPr>
              <w:spacing w:line="380" w:lineRule="exact"/>
              <w:outlineLvl w:val="9"/>
              <w:rPr>
                <w:rFonts w:hint="eastAsia" w:ascii="宋体" w:hAnsi="宋体" w:eastAsia="宋体" w:cs="宋体"/>
                <w:color w:val="auto"/>
                <w:szCs w:val="21"/>
              </w:rPr>
            </w:pPr>
          </w:p>
        </w:tc>
        <w:tc>
          <w:tcPr>
            <w:tcW w:w="398" w:type="pct"/>
            <w:noWrap w:val="0"/>
            <w:vAlign w:val="center"/>
          </w:tcPr>
          <w:p w14:paraId="786A5DB4">
            <w:pPr>
              <w:spacing w:line="380" w:lineRule="exact"/>
              <w:outlineLvl w:val="9"/>
              <w:rPr>
                <w:rFonts w:hint="eastAsia" w:ascii="宋体" w:hAnsi="宋体" w:eastAsia="宋体" w:cs="宋体"/>
                <w:color w:val="auto"/>
                <w:szCs w:val="21"/>
              </w:rPr>
            </w:pPr>
          </w:p>
        </w:tc>
        <w:tc>
          <w:tcPr>
            <w:tcW w:w="434" w:type="pct"/>
            <w:noWrap w:val="0"/>
            <w:vAlign w:val="center"/>
          </w:tcPr>
          <w:p w14:paraId="2FA22F92">
            <w:pPr>
              <w:spacing w:line="380" w:lineRule="exact"/>
              <w:outlineLvl w:val="9"/>
              <w:rPr>
                <w:rFonts w:hint="eastAsia" w:ascii="宋体" w:hAnsi="宋体" w:eastAsia="宋体" w:cs="宋体"/>
                <w:color w:val="auto"/>
                <w:szCs w:val="21"/>
              </w:rPr>
            </w:pPr>
          </w:p>
        </w:tc>
        <w:tc>
          <w:tcPr>
            <w:tcW w:w="471" w:type="pct"/>
            <w:noWrap w:val="0"/>
            <w:vAlign w:val="center"/>
          </w:tcPr>
          <w:p w14:paraId="78ED2A5B">
            <w:pPr>
              <w:spacing w:line="380" w:lineRule="exact"/>
              <w:outlineLvl w:val="9"/>
              <w:rPr>
                <w:rFonts w:hint="eastAsia" w:ascii="宋体" w:hAnsi="宋体" w:eastAsia="宋体" w:cs="宋体"/>
                <w:color w:val="auto"/>
                <w:szCs w:val="21"/>
              </w:rPr>
            </w:pPr>
          </w:p>
        </w:tc>
        <w:tc>
          <w:tcPr>
            <w:tcW w:w="434" w:type="pct"/>
            <w:noWrap w:val="0"/>
            <w:vAlign w:val="center"/>
          </w:tcPr>
          <w:p w14:paraId="1EA29B1F">
            <w:pPr>
              <w:spacing w:line="380" w:lineRule="exact"/>
              <w:outlineLvl w:val="9"/>
              <w:rPr>
                <w:rFonts w:hint="eastAsia" w:ascii="宋体" w:hAnsi="宋体" w:eastAsia="宋体" w:cs="宋体"/>
                <w:color w:val="auto"/>
                <w:szCs w:val="21"/>
              </w:rPr>
            </w:pPr>
          </w:p>
        </w:tc>
        <w:tc>
          <w:tcPr>
            <w:tcW w:w="289" w:type="pct"/>
            <w:noWrap w:val="0"/>
            <w:vAlign w:val="center"/>
          </w:tcPr>
          <w:p w14:paraId="076379B5">
            <w:pPr>
              <w:spacing w:line="380" w:lineRule="exact"/>
              <w:outlineLvl w:val="9"/>
              <w:rPr>
                <w:rFonts w:hint="eastAsia" w:ascii="宋体" w:hAnsi="宋体" w:eastAsia="宋体" w:cs="宋体"/>
                <w:color w:val="auto"/>
                <w:szCs w:val="21"/>
              </w:rPr>
            </w:pPr>
          </w:p>
        </w:tc>
        <w:tc>
          <w:tcPr>
            <w:tcW w:w="362" w:type="pct"/>
            <w:noWrap w:val="0"/>
            <w:vAlign w:val="center"/>
          </w:tcPr>
          <w:p w14:paraId="133C5A5D">
            <w:pPr>
              <w:spacing w:line="380" w:lineRule="exact"/>
              <w:outlineLvl w:val="9"/>
              <w:rPr>
                <w:rFonts w:hint="eastAsia" w:ascii="宋体" w:hAnsi="宋体" w:eastAsia="宋体" w:cs="宋体"/>
                <w:color w:val="auto"/>
                <w:szCs w:val="21"/>
              </w:rPr>
            </w:pPr>
          </w:p>
        </w:tc>
        <w:tc>
          <w:tcPr>
            <w:tcW w:w="398" w:type="pct"/>
            <w:noWrap w:val="0"/>
            <w:vAlign w:val="center"/>
          </w:tcPr>
          <w:p w14:paraId="2FAA15A5">
            <w:pPr>
              <w:spacing w:line="380" w:lineRule="exact"/>
              <w:outlineLvl w:val="9"/>
              <w:rPr>
                <w:rFonts w:hint="eastAsia" w:ascii="宋体" w:hAnsi="宋体" w:eastAsia="宋体" w:cs="宋体"/>
                <w:color w:val="auto"/>
                <w:szCs w:val="21"/>
              </w:rPr>
            </w:pPr>
          </w:p>
        </w:tc>
        <w:tc>
          <w:tcPr>
            <w:tcW w:w="543" w:type="pct"/>
            <w:noWrap w:val="0"/>
            <w:vAlign w:val="center"/>
          </w:tcPr>
          <w:p w14:paraId="038D5FB4">
            <w:pPr>
              <w:spacing w:line="380" w:lineRule="exact"/>
              <w:outlineLvl w:val="9"/>
              <w:rPr>
                <w:rFonts w:hint="eastAsia" w:ascii="宋体" w:hAnsi="宋体" w:eastAsia="宋体" w:cs="宋体"/>
                <w:color w:val="auto"/>
                <w:szCs w:val="21"/>
              </w:rPr>
            </w:pPr>
          </w:p>
        </w:tc>
        <w:tc>
          <w:tcPr>
            <w:tcW w:w="325" w:type="pct"/>
            <w:noWrap w:val="0"/>
            <w:vAlign w:val="center"/>
          </w:tcPr>
          <w:p w14:paraId="618919A1">
            <w:pPr>
              <w:spacing w:line="380" w:lineRule="exact"/>
              <w:outlineLvl w:val="9"/>
              <w:rPr>
                <w:rFonts w:hint="eastAsia" w:ascii="宋体" w:hAnsi="宋体" w:eastAsia="宋体" w:cs="宋体"/>
                <w:color w:val="auto"/>
                <w:szCs w:val="21"/>
              </w:rPr>
            </w:pPr>
          </w:p>
        </w:tc>
      </w:tr>
      <w:tr w14:paraId="25C2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739" w:type="pct"/>
            <w:gridSpan w:val="4"/>
            <w:noWrap w:val="0"/>
            <w:vAlign w:val="center"/>
          </w:tcPr>
          <w:p w14:paraId="23A85939">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w:t>
            </w:r>
            <w:r>
              <w:rPr>
                <w:rFonts w:hint="eastAsia" w:ascii="宋体" w:hAnsi="宋体" w:eastAsia="宋体" w:cs="宋体"/>
                <w:color w:val="auto"/>
                <w:szCs w:val="21"/>
              </w:rPr>
              <w:t>总价(现场交货价)</w:t>
            </w:r>
          </w:p>
        </w:tc>
        <w:tc>
          <w:tcPr>
            <w:tcW w:w="1992" w:type="pct"/>
            <w:gridSpan w:val="5"/>
            <w:noWrap w:val="0"/>
            <w:vAlign w:val="center"/>
          </w:tcPr>
          <w:p w14:paraId="638BE7B8">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大写:</w:t>
            </w:r>
          </w:p>
        </w:tc>
        <w:tc>
          <w:tcPr>
            <w:tcW w:w="1268" w:type="pct"/>
            <w:gridSpan w:val="3"/>
            <w:noWrap w:val="0"/>
            <w:vAlign w:val="center"/>
          </w:tcPr>
          <w:p w14:paraId="273DE5A6">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小写:</w:t>
            </w:r>
          </w:p>
        </w:tc>
      </w:tr>
    </w:tbl>
    <w:p w14:paraId="6661EA3A">
      <w:pPr>
        <w:spacing w:line="300" w:lineRule="exact"/>
        <w:ind w:firstLine="480" w:firstLineChars="200"/>
        <w:outlineLvl w:val="9"/>
        <w:rPr>
          <w:rFonts w:hint="eastAsia" w:ascii="宋体" w:hAnsi="宋体" w:eastAsia="宋体" w:cs="Times New Roman"/>
          <w:color w:val="auto"/>
          <w:sz w:val="24"/>
          <w:szCs w:val="24"/>
        </w:rPr>
      </w:pPr>
    </w:p>
    <w:p w14:paraId="4A38C48F">
      <w:pPr>
        <w:spacing w:line="300" w:lineRule="exact"/>
        <w:ind w:firstLine="480" w:firstLineChars="200"/>
        <w:outlineLvl w:val="9"/>
        <w:rPr>
          <w:rFonts w:hint="eastAsia" w:ascii="宋体" w:hAnsi="宋体" w:eastAsia="宋体" w:cs="Times New Roman"/>
          <w:color w:val="auto"/>
          <w:sz w:val="24"/>
          <w:szCs w:val="24"/>
        </w:rPr>
      </w:pPr>
    </w:p>
    <w:p w14:paraId="21C947CF">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76798E6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2A8E9A64">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3A73A122">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表中“品牌、规格、型号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栏中注明的规格型号应与国家有关部门颁发的证书中标注的型号一致。</w:t>
      </w:r>
    </w:p>
    <w:p w14:paraId="4F92B38B">
      <w:pPr>
        <w:spacing w:line="380" w:lineRule="exact"/>
        <w:outlineLvl w:val="9"/>
        <w:rPr>
          <w:rFonts w:hint="eastAsia" w:ascii="宋体" w:hAnsi="宋体" w:eastAsia="宋体" w:cs="Times New Roman"/>
          <w:color w:val="auto"/>
          <w:szCs w:val="21"/>
        </w:rPr>
      </w:pPr>
    </w:p>
    <w:p w14:paraId="124F259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0CA3D3D9">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0056F99">
      <w:pPr>
        <w:pStyle w:val="29"/>
        <w:ind w:firstLine="480"/>
        <w:jc w:val="left"/>
        <w:outlineLvl w:val="9"/>
        <w:rPr>
          <w:color w:val="auto"/>
          <w:sz w:val="24"/>
          <w:szCs w:val="24"/>
        </w:rPr>
      </w:pPr>
    </w:p>
    <w:p w14:paraId="384AE225">
      <w:pPr>
        <w:pStyle w:val="29"/>
        <w:ind w:firstLine="480"/>
        <w:jc w:val="left"/>
        <w:outlineLvl w:val="9"/>
        <w:rPr>
          <w:color w:val="auto"/>
          <w:sz w:val="24"/>
          <w:szCs w:val="24"/>
        </w:rPr>
      </w:pPr>
    </w:p>
    <w:p w14:paraId="1EEF0909">
      <w:pPr>
        <w:pStyle w:val="29"/>
        <w:ind w:firstLine="480"/>
        <w:jc w:val="left"/>
        <w:outlineLvl w:val="9"/>
        <w:rPr>
          <w:color w:val="auto"/>
          <w:sz w:val="24"/>
          <w:szCs w:val="24"/>
        </w:rPr>
      </w:pPr>
    </w:p>
    <w:p w14:paraId="115A8274">
      <w:pPr>
        <w:pStyle w:val="29"/>
        <w:ind w:firstLine="480"/>
        <w:jc w:val="left"/>
        <w:outlineLvl w:val="9"/>
        <w:rPr>
          <w:color w:val="auto"/>
          <w:sz w:val="24"/>
          <w:szCs w:val="24"/>
        </w:rPr>
      </w:pPr>
    </w:p>
    <w:p w14:paraId="3D3C006F">
      <w:pPr>
        <w:pStyle w:val="29"/>
        <w:ind w:firstLine="480"/>
        <w:jc w:val="left"/>
        <w:outlineLvl w:val="9"/>
        <w:rPr>
          <w:color w:val="auto"/>
          <w:sz w:val="24"/>
          <w:szCs w:val="24"/>
        </w:rPr>
      </w:pPr>
    </w:p>
    <w:p w14:paraId="473F5D4B">
      <w:pPr>
        <w:pStyle w:val="29"/>
        <w:ind w:firstLine="480"/>
        <w:jc w:val="left"/>
        <w:outlineLvl w:val="9"/>
        <w:rPr>
          <w:color w:val="auto"/>
          <w:sz w:val="24"/>
          <w:szCs w:val="24"/>
        </w:rPr>
      </w:pPr>
    </w:p>
    <w:p w14:paraId="79789D5A">
      <w:pPr>
        <w:pStyle w:val="29"/>
        <w:ind w:firstLine="480"/>
        <w:jc w:val="left"/>
        <w:outlineLvl w:val="9"/>
        <w:rPr>
          <w:color w:val="auto"/>
          <w:sz w:val="24"/>
          <w:szCs w:val="24"/>
        </w:rPr>
      </w:pPr>
    </w:p>
    <w:p w14:paraId="2C4B8C2B">
      <w:pPr>
        <w:pStyle w:val="29"/>
        <w:ind w:firstLine="480"/>
        <w:jc w:val="left"/>
        <w:outlineLvl w:val="9"/>
        <w:rPr>
          <w:color w:val="auto"/>
          <w:sz w:val="24"/>
          <w:szCs w:val="24"/>
        </w:rPr>
      </w:pPr>
    </w:p>
    <w:p w14:paraId="6C2C3DD4">
      <w:pPr>
        <w:pStyle w:val="29"/>
        <w:ind w:firstLine="480"/>
        <w:jc w:val="left"/>
        <w:outlineLvl w:val="9"/>
        <w:rPr>
          <w:color w:val="auto"/>
          <w:sz w:val="24"/>
          <w:szCs w:val="24"/>
        </w:rPr>
      </w:pPr>
    </w:p>
    <w:p w14:paraId="5D59D189">
      <w:pPr>
        <w:pStyle w:val="29"/>
        <w:ind w:firstLine="480"/>
        <w:jc w:val="left"/>
        <w:outlineLvl w:val="9"/>
        <w:rPr>
          <w:color w:val="auto"/>
          <w:sz w:val="24"/>
          <w:szCs w:val="24"/>
        </w:rPr>
      </w:pPr>
    </w:p>
    <w:p w14:paraId="0381051A">
      <w:pPr>
        <w:pStyle w:val="29"/>
        <w:ind w:firstLine="480"/>
        <w:jc w:val="left"/>
        <w:outlineLvl w:val="9"/>
        <w:rPr>
          <w:color w:val="auto"/>
          <w:sz w:val="24"/>
          <w:szCs w:val="24"/>
        </w:rPr>
      </w:pPr>
    </w:p>
    <w:p w14:paraId="4214B33B">
      <w:pPr>
        <w:pStyle w:val="29"/>
        <w:ind w:firstLine="480"/>
        <w:jc w:val="left"/>
        <w:outlineLvl w:val="9"/>
        <w:rPr>
          <w:color w:val="auto"/>
          <w:sz w:val="24"/>
          <w:szCs w:val="24"/>
        </w:rPr>
      </w:pPr>
    </w:p>
    <w:p w14:paraId="36028AE8">
      <w:pPr>
        <w:pStyle w:val="29"/>
        <w:ind w:firstLine="480"/>
        <w:jc w:val="left"/>
        <w:outlineLvl w:val="9"/>
        <w:rPr>
          <w:color w:val="auto"/>
          <w:sz w:val="24"/>
          <w:szCs w:val="24"/>
        </w:rPr>
      </w:pPr>
    </w:p>
    <w:p w14:paraId="2ED3F7D5">
      <w:pPr>
        <w:pStyle w:val="29"/>
        <w:jc w:val="center"/>
        <w:outlineLvl w:val="9"/>
        <w:rPr>
          <w:color w:val="auto"/>
        </w:rPr>
      </w:pPr>
    </w:p>
    <w:p w14:paraId="4FE5720C">
      <w:pPr>
        <w:spacing w:line="380" w:lineRule="exact"/>
        <w:jc w:val="center"/>
        <w:outlineLvl w:val="9"/>
        <w:rPr>
          <w:rFonts w:hint="eastAsia" w:ascii="宋体" w:hAnsi="宋体"/>
          <w:b/>
          <w:color w:val="auto"/>
          <w:sz w:val="28"/>
          <w:szCs w:val="28"/>
          <w:lang w:val="en-US" w:eastAsia="zh-CN"/>
        </w:rPr>
      </w:pPr>
    </w:p>
    <w:p w14:paraId="559B084C">
      <w:pPr>
        <w:spacing w:line="380" w:lineRule="exact"/>
        <w:jc w:val="center"/>
        <w:outlineLvl w:val="9"/>
        <w:rPr>
          <w:rFonts w:hint="eastAsia" w:ascii="宋体" w:hAnsi="宋体"/>
          <w:b/>
          <w:color w:val="auto"/>
          <w:sz w:val="30"/>
          <w:szCs w:val="30"/>
        </w:rPr>
      </w:pPr>
      <w:r>
        <w:rPr>
          <w:rFonts w:hint="eastAsia" w:ascii="宋体" w:hAnsi="宋体"/>
          <w:b/>
          <w:color w:val="auto"/>
          <w:sz w:val="28"/>
          <w:szCs w:val="28"/>
          <w:lang w:val="en-US" w:eastAsia="zh-CN"/>
        </w:rPr>
        <w:t xml:space="preserve">2-1-2 </w:t>
      </w:r>
      <w:r>
        <w:rPr>
          <w:rFonts w:hint="eastAsia" w:ascii="宋体" w:hAnsi="宋体"/>
          <w:b/>
          <w:color w:val="auto"/>
          <w:sz w:val="30"/>
          <w:szCs w:val="30"/>
        </w:rPr>
        <w:t>组成货物主要件和关键件清单（如有）</w:t>
      </w:r>
    </w:p>
    <w:p w14:paraId="0AD28822">
      <w:pPr>
        <w:spacing w:line="380" w:lineRule="exact"/>
        <w:jc w:val="center"/>
        <w:outlineLvl w:val="9"/>
        <w:rPr>
          <w:rFonts w:hint="eastAsia" w:ascii="宋体" w:hAnsi="宋体"/>
          <w:b/>
          <w:color w:val="auto"/>
          <w:sz w:val="30"/>
          <w:szCs w:val="30"/>
        </w:rPr>
      </w:pPr>
    </w:p>
    <w:tbl>
      <w:tblPr>
        <w:tblStyle w:val="24"/>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52D9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25A525E1">
            <w:pPr>
              <w:spacing w:line="380" w:lineRule="exact"/>
              <w:jc w:val="center"/>
              <w:outlineLvl w:val="9"/>
              <w:rPr>
                <w:rFonts w:hint="eastAsia" w:ascii="宋体" w:hAnsi="宋体"/>
                <w:b/>
                <w:color w:val="auto"/>
                <w:szCs w:val="21"/>
              </w:rPr>
            </w:pPr>
            <w:r>
              <w:rPr>
                <w:rFonts w:hint="eastAsia" w:ascii="宋体" w:hAnsi="宋体"/>
                <w:b/>
                <w:color w:val="auto"/>
                <w:szCs w:val="21"/>
              </w:rPr>
              <w:t>合同包/品目号</w:t>
            </w:r>
          </w:p>
        </w:tc>
        <w:tc>
          <w:tcPr>
            <w:tcW w:w="735" w:type="dxa"/>
            <w:noWrap w:val="0"/>
            <w:vAlign w:val="center"/>
          </w:tcPr>
          <w:p w14:paraId="6F661F22">
            <w:pPr>
              <w:spacing w:line="380" w:lineRule="exact"/>
              <w:jc w:val="center"/>
              <w:outlineLvl w:val="9"/>
              <w:rPr>
                <w:rFonts w:hint="eastAsia" w:ascii="宋体" w:hAnsi="宋体"/>
                <w:b/>
                <w:color w:val="auto"/>
                <w:szCs w:val="21"/>
              </w:rPr>
            </w:pPr>
            <w:r>
              <w:rPr>
                <w:rFonts w:hint="eastAsia" w:ascii="宋体" w:hAnsi="宋体"/>
                <w:b/>
                <w:color w:val="auto"/>
                <w:szCs w:val="21"/>
              </w:rPr>
              <w:t>序号</w:t>
            </w:r>
          </w:p>
        </w:tc>
        <w:tc>
          <w:tcPr>
            <w:tcW w:w="1365" w:type="dxa"/>
            <w:noWrap w:val="0"/>
            <w:vAlign w:val="center"/>
          </w:tcPr>
          <w:p w14:paraId="512D6CAB">
            <w:pPr>
              <w:spacing w:line="380" w:lineRule="exact"/>
              <w:jc w:val="center"/>
              <w:outlineLvl w:val="9"/>
              <w:rPr>
                <w:rFonts w:ascii="宋体" w:hAnsi="宋体"/>
                <w:b/>
                <w:color w:val="auto"/>
                <w:szCs w:val="21"/>
              </w:rPr>
            </w:pPr>
            <w:r>
              <w:rPr>
                <w:rFonts w:hint="eastAsia" w:ascii="宋体" w:hAnsi="宋体"/>
                <w:b/>
                <w:color w:val="auto"/>
                <w:szCs w:val="21"/>
              </w:rPr>
              <w:t>货物名称</w:t>
            </w:r>
          </w:p>
        </w:tc>
        <w:tc>
          <w:tcPr>
            <w:tcW w:w="1155" w:type="dxa"/>
            <w:noWrap w:val="0"/>
            <w:vAlign w:val="center"/>
          </w:tcPr>
          <w:p w14:paraId="6E8A2ABB">
            <w:pPr>
              <w:spacing w:line="380" w:lineRule="exact"/>
              <w:jc w:val="center"/>
              <w:outlineLvl w:val="9"/>
              <w:rPr>
                <w:rFonts w:hint="eastAsia" w:ascii="宋体" w:hAnsi="宋体"/>
                <w:b/>
                <w:color w:val="auto"/>
                <w:szCs w:val="21"/>
              </w:rPr>
            </w:pPr>
            <w:r>
              <w:rPr>
                <w:rFonts w:hint="eastAsia" w:ascii="宋体" w:hAnsi="宋体"/>
                <w:b/>
                <w:color w:val="auto"/>
                <w:szCs w:val="21"/>
              </w:rPr>
              <w:t>品牌、</w:t>
            </w:r>
          </w:p>
          <w:p w14:paraId="3EA8E532">
            <w:pPr>
              <w:spacing w:line="380" w:lineRule="exact"/>
              <w:jc w:val="center"/>
              <w:outlineLvl w:val="9"/>
              <w:rPr>
                <w:rFonts w:hint="eastAsia" w:ascii="宋体" w:hAnsi="宋体"/>
                <w:b/>
                <w:color w:val="auto"/>
                <w:szCs w:val="21"/>
              </w:rPr>
            </w:pPr>
            <w:r>
              <w:rPr>
                <w:rFonts w:hint="eastAsia" w:ascii="宋体" w:hAnsi="宋体"/>
                <w:b/>
                <w:color w:val="auto"/>
                <w:szCs w:val="21"/>
              </w:rPr>
              <w:t>规格、型号</w:t>
            </w:r>
          </w:p>
        </w:tc>
        <w:tc>
          <w:tcPr>
            <w:tcW w:w="945" w:type="dxa"/>
            <w:noWrap w:val="0"/>
            <w:vAlign w:val="center"/>
          </w:tcPr>
          <w:p w14:paraId="2B1AF9A9">
            <w:pPr>
              <w:spacing w:line="380" w:lineRule="exact"/>
              <w:jc w:val="center"/>
              <w:outlineLvl w:val="9"/>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5EE1A720">
            <w:pPr>
              <w:spacing w:line="380" w:lineRule="exact"/>
              <w:jc w:val="center"/>
              <w:outlineLvl w:val="9"/>
              <w:rPr>
                <w:rFonts w:ascii="宋体" w:hAnsi="宋体"/>
                <w:b/>
                <w:color w:val="auto"/>
                <w:szCs w:val="21"/>
              </w:rPr>
            </w:pPr>
            <w:r>
              <w:rPr>
                <w:rFonts w:hint="eastAsia" w:ascii="宋体" w:hAnsi="宋体"/>
                <w:b/>
                <w:color w:val="auto"/>
                <w:szCs w:val="21"/>
              </w:rPr>
              <w:t>数量</w:t>
            </w:r>
          </w:p>
        </w:tc>
        <w:tc>
          <w:tcPr>
            <w:tcW w:w="945" w:type="dxa"/>
            <w:noWrap w:val="0"/>
            <w:vAlign w:val="center"/>
          </w:tcPr>
          <w:p w14:paraId="1F4CD757">
            <w:pPr>
              <w:spacing w:line="380" w:lineRule="exact"/>
              <w:jc w:val="center"/>
              <w:outlineLvl w:val="9"/>
              <w:rPr>
                <w:rFonts w:hint="eastAsia" w:ascii="宋体" w:hAnsi="宋体"/>
                <w:b/>
                <w:color w:val="auto"/>
                <w:szCs w:val="21"/>
              </w:rPr>
            </w:pPr>
            <w:r>
              <w:rPr>
                <w:rFonts w:hint="eastAsia" w:ascii="宋体" w:hAnsi="宋体"/>
                <w:b/>
                <w:color w:val="auto"/>
                <w:szCs w:val="21"/>
              </w:rPr>
              <w:t>单价</w:t>
            </w:r>
          </w:p>
        </w:tc>
        <w:tc>
          <w:tcPr>
            <w:tcW w:w="735" w:type="dxa"/>
            <w:noWrap w:val="0"/>
            <w:vAlign w:val="center"/>
          </w:tcPr>
          <w:p w14:paraId="45001558">
            <w:pPr>
              <w:spacing w:line="380" w:lineRule="exact"/>
              <w:jc w:val="center"/>
              <w:outlineLvl w:val="9"/>
              <w:rPr>
                <w:rFonts w:hint="eastAsia" w:ascii="宋体" w:hAnsi="宋体"/>
                <w:b/>
                <w:color w:val="auto"/>
                <w:szCs w:val="21"/>
              </w:rPr>
            </w:pPr>
            <w:r>
              <w:rPr>
                <w:rFonts w:hint="eastAsia" w:ascii="宋体" w:hAnsi="宋体"/>
                <w:b/>
                <w:color w:val="auto"/>
                <w:szCs w:val="21"/>
              </w:rPr>
              <w:t>总价</w:t>
            </w:r>
          </w:p>
        </w:tc>
        <w:tc>
          <w:tcPr>
            <w:tcW w:w="1333" w:type="dxa"/>
            <w:noWrap w:val="0"/>
            <w:vAlign w:val="center"/>
          </w:tcPr>
          <w:p w14:paraId="362D0E91">
            <w:pPr>
              <w:spacing w:line="380" w:lineRule="exact"/>
              <w:jc w:val="center"/>
              <w:outlineLvl w:val="9"/>
              <w:rPr>
                <w:rFonts w:ascii="宋体" w:hAnsi="宋体"/>
                <w:b/>
                <w:color w:val="auto"/>
                <w:szCs w:val="21"/>
              </w:rPr>
            </w:pPr>
            <w:r>
              <w:rPr>
                <w:rFonts w:hint="eastAsia" w:ascii="宋体" w:hAnsi="宋体"/>
                <w:b/>
                <w:color w:val="auto"/>
                <w:szCs w:val="21"/>
              </w:rPr>
              <w:t>备注</w:t>
            </w:r>
          </w:p>
        </w:tc>
      </w:tr>
      <w:tr w14:paraId="2316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A5F0AF1">
            <w:pPr>
              <w:spacing w:line="320" w:lineRule="exact"/>
              <w:outlineLvl w:val="9"/>
              <w:rPr>
                <w:rFonts w:ascii="宋体" w:hAnsi="宋体"/>
                <w:color w:val="auto"/>
                <w:szCs w:val="21"/>
              </w:rPr>
            </w:pPr>
            <w:r>
              <w:rPr>
                <w:rFonts w:hint="eastAsia" w:ascii="宋体" w:hAnsi="宋体"/>
                <w:b/>
                <w:color w:val="auto"/>
              </w:rPr>
              <w:t xml:space="preserve"> </w:t>
            </w:r>
          </w:p>
          <w:p w14:paraId="42D70185">
            <w:pPr>
              <w:spacing w:line="320" w:lineRule="exact"/>
              <w:outlineLvl w:val="9"/>
              <w:rPr>
                <w:rFonts w:ascii="宋体" w:hAnsi="宋体"/>
                <w:color w:val="auto"/>
                <w:szCs w:val="21"/>
              </w:rPr>
            </w:pPr>
            <w:r>
              <w:rPr>
                <w:rFonts w:hint="eastAsia" w:ascii="宋体" w:hAnsi="宋体"/>
                <w:b/>
                <w:color w:val="auto"/>
              </w:rPr>
              <w:t xml:space="preserve"> </w:t>
            </w:r>
          </w:p>
        </w:tc>
        <w:tc>
          <w:tcPr>
            <w:tcW w:w="735" w:type="dxa"/>
            <w:noWrap w:val="0"/>
            <w:vAlign w:val="center"/>
          </w:tcPr>
          <w:p w14:paraId="437CE9F0">
            <w:pPr>
              <w:spacing w:line="32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365" w:type="dxa"/>
            <w:noWrap w:val="0"/>
            <w:vAlign w:val="center"/>
          </w:tcPr>
          <w:p w14:paraId="3161212D">
            <w:pPr>
              <w:spacing w:line="320" w:lineRule="exact"/>
              <w:outlineLvl w:val="9"/>
              <w:rPr>
                <w:rFonts w:ascii="宋体" w:hAnsi="宋体"/>
                <w:color w:val="auto"/>
                <w:szCs w:val="21"/>
              </w:rPr>
            </w:pPr>
          </w:p>
        </w:tc>
        <w:tc>
          <w:tcPr>
            <w:tcW w:w="1155" w:type="dxa"/>
            <w:noWrap w:val="0"/>
            <w:vAlign w:val="center"/>
          </w:tcPr>
          <w:p w14:paraId="1FF10EDB">
            <w:pPr>
              <w:spacing w:line="320" w:lineRule="exact"/>
              <w:outlineLvl w:val="9"/>
              <w:rPr>
                <w:rFonts w:ascii="宋体" w:hAnsi="宋体"/>
                <w:color w:val="auto"/>
                <w:szCs w:val="21"/>
              </w:rPr>
            </w:pPr>
          </w:p>
        </w:tc>
        <w:tc>
          <w:tcPr>
            <w:tcW w:w="945" w:type="dxa"/>
            <w:noWrap w:val="0"/>
            <w:vAlign w:val="center"/>
          </w:tcPr>
          <w:p w14:paraId="3DC713B3">
            <w:pPr>
              <w:spacing w:line="320" w:lineRule="exact"/>
              <w:outlineLvl w:val="9"/>
              <w:rPr>
                <w:rFonts w:ascii="宋体" w:hAnsi="宋体"/>
                <w:color w:val="auto"/>
                <w:szCs w:val="21"/>
              </w:rPr>
            </w:pPr>
          </w:p>
        </w:tc>
        <w:tc>
          <w:tcPr>
            <w:tcW w:w="630" w:type="dxa"/>
            <w:noWrap w:val="0"/>
            <w:vAlign w:val="center"/>
          </w:tcPr>
          <w:p w14:paraId="58C4D68E">
            <w:pPr>
              <w:spacing w:line="320" w:lineRule="exact"/>
              <w:outlineLvl w:val="9"/>
              <w:rPr>
                <w:rFonts w:ascii="宋体" w:hAnsi="宋体"/>
                <w:color w:val="auto"/>
                <w:szCs w:val="21"/>
              </w:rPr>
            </w:pPr>
          </w:p>
        </w:tc>
        <w:tc>
          <w:tcPr>
            <w:tcW w:w="945" w:type="dxa"/>
            <w:noWrap w:val="0"/>
            <w:vAlign w:val="center"/>
          </w:tcPr>
          <w:p w14:paraId="1EBF2E34">
            <w:pPr>
              <w:spacing w:line="320" w:lineRule="exact"/>
              <w:outlineLvl w:val="9"/>
              <w:rPr>
                <w:rFonts w:ascii="宋体" w:hAnsi="宋体"/>
                <w:color w:val="auto"/>
                <w:szCs w:val="21"/>
              </w:rPr>
            </w:pPr>
          </w:p>
        </w:tc>
        <w:tc>
          <w:tcPr>
            <w:tcW w:w="735" w:type="dxa"/>
            <w:noWrap w:val="0"/>
            <w:vAlign w:val="center"/>
          </w:tcPr>
          <w:p w14:paraId="191DDA3E">
            <w:pPr>
              <w:spacing w:line="320" w:lineRule="exact"/>
              <w:outlineLvl w:val="9"/>
              <w:rPr>
                <w:rFonts w:ascii="宋体" w:hAnsi="宋体"/>
                <w:color w:val="auto"/>
                <w:szCs w:val="21"/>
              </w:rPr>
            </w:pPr>
          </w:p>
        </w:tc>
        <w:tc>
          <w:tcPr>
            <w:tcW w:w="1333" w:type="dxa"/>
            <w:noWrap w:val="0"/>
            <w:vAlign w:val="center"/>
          </w:tcPr>
          <w:p w14:paraId="28B39743">
            <w:pPr>
              <w:spacing w:line="320" w:lineRule="exact"/>
              <w:outlineLvl w:val="9"/>
              <w:rPr>
                <w:rFonts w:ascii="宋体" w:hAnsi="宋体"/>
                <w:color w:val="auto"/>
                <w:szCs w:val="21"/>
              </w:rPr>
            </w:pPr>
          </w:p>
        </w:tc>
      </w:tr>
      <w:tr w14:paraId="671E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3071444">
            <w:pPr>
              <w:spacing w:line="320" w:lineRule="exact"/>
              <w:outlineLvl w:val="9"/>
              <w:rPr>
                <w:rFonts w:hint="eastAsia" w:ascii="宋体" w:hAnsi="宋体"/>
                <w:b/>
                <w:color w:val="auto"/>
              </w:rPr>
            </w:pPr>
          </w:p>
        </w:tc>
        <w:tc>
          <w:tcPr>
            <w:tcW w:w="735" w:type="dxa"/>
            <w:noWrap w:val="0"/>
            <w:vAlign w:val="center"/>
          </w:tcPr>
          <w:p w14:paraId="3C009421">
            <w:pPr>
              <w:spacing w:line="320" w:lineRule="exact"/>
              <w:jc w:val="center"/>
              <w:outlineLvl w:val="9"/>
              <w:rPr>
                <w:rFonts w:hint="eastAsia" w:ascii="宋体" w:hAnsi="宋体"/>
                <w:color w:val="auto"/>
                <w:szCs w:val="21"/>
              </w:rPr>
            </w:pPr>
          </w:p>
        </w:tc>
        <w:tc>
          <w:tcPr>
            <w:tcW w:w="1365" w:type="dxa"/>
            <w:noWrap w:val="0"/>
            <w:vAlign w:val="center"/>
          </w:tcPr>
          <w:p w14:paraId="4BF471BE">
            <w:pPr>
              <w:spacing w:line="320" w:lineRule="exact"/>
              <w:outlineLvl w:val="9"/>
              <w:rPr>
                <w:rFonts w:ascii="宋体" w:hAnsi="宋体"/>
                <w:color w:val="auto"/>
                <w:szCs w:val="21"/>
              </w:rPr>
            </w:pPr>
          </w:p>
        </w:tc>
        <w:tc>
          <w:tcPr>
            <w:tcW w:w="1155" w:type="dxa"/>
            <w:noWrap w:val="0"/>
            <w:vAlign w:val="center"/>
          </w:tcPr>
          <w:p w14:paraId="5ED01727">
            <w:pPr>
              <w:spacing w:line="320" w:lineRule="exact"/>
              <w:outlineLvl w:val="9"/>
              <w:rPr>
                <w:rFonts w:ascii="宋体" w:hAnsi="宋体"/>
                <w:color w:val="auto"/>
                <w:szCs w:val="21"/>
              </w:rPr>
            </w:pPr>
          </w:p>
        </w:tc>
        <w:tc>
          <w:tcPr>
            <w:tcW w:w="945" w:type="dxa"/>
            <w:noWrap w:val="0"/>
            <w:vAlign w:val="center"/>
          </w:tcPr>
          <w:p w14:paraId="112DD65E">
            <w:pPr>
              <w:spacing w:line="320" w:lineRule="exact"/>
              <w:outlineLvl w:val="9"/>
              <w:rPr>
                <w:rFonts w:ascii="宋体" w:hAnsi="宋体"/>
                <w:color w:val="auto"/>
                <w:szCs w:val="21"/>
              </w:rPr>
            </w:pPr>
          </w:p>
        </w:tc>
        <w:tc>
          <w:tcPr>
            <w:tcW w:w="630" w:type="dxa"/>
            <w:noWrap w:val="0"/>
            <w:vAlign w:val="center"/>
          </w:tcPr>
          <w:p w14:paraId="16EDA541">
            <w:pPr>
              <w:spacing w:line="320" w:lineRule="exact"/>
              <w:outlineLvl w:val="9"/>
              <w:rPr>
                <w:rFonts w:ascii="宋体" w:hAnsi="宋体"/>
                <w:color w:val="auto"/>
                <w:szCs w:val="21"/>
              </w:rPr>
            </w:pPr>
          </w:p>
        </w:tc>
        <w:tc>
          <w:tcPr>
            <w:tcW w:w="945" w:type="dxa"/>
            <w:noWrap w:val="0"/>
            <w:vAlign w:val="center"/>
          </w:tcPr>
          <w:p w14:paraId="057B3D4E">
            <w:pPr>
              <w:spacing w:line="320" w:lineRule="exact"/>
              <w:outlineLvl w:val="9"/>
              <w:rPr>
                <w:rFonts w:ascii="宋体" w:hAnsi="宋体"/>
                <w:color w:val="auto"/>
                <w:szCs w:val="21"/>
              </w:rPr>
            </w:pPr>
          </w:p>
        </w:tc>
        <w:tc>
          <w:tcPr>
            <w:tcW w:w="735" w:type="dxa"/>
            <w:noWrap w:val="0"/>
            <w:vAlign w:val="center"/>
          </w:tcPr>
          <w:p w14:paraId="60A7B417">
            <w:pPr>
              <w:spacing w:line="320" w:lineRule="exact"/>
              <w:outlineLvl w:val="9"/>
              <w:rPr>
                <w:rFonts w:ascii="宋体" w:hAnsi="宋体"/>
                <w:color w:val="auto"/>
                <w:szCs w:val="21"/>
              </w:rPr>
            </w:pPr>
          </w:p>
        </w:tc>
        <w:tc>
          <w:tcPr>
            <w:tcW w:w="1333" w:type="dxa"/>
            <w:noWrap w:val="0"/>
            <w:vAlign w:val="center"/>
          </w:tcPr>
          <w:p w14:paraId="640E991C">
            <w:pPr>
              <w:spacing w:line="320" w:lineRule="exact"/>
              <w:outlineLvl w:val="9"/>
              <w:rPr>
                <w:rFonts w:ascii="宋体" w:hAnsi="宋体"/>
                <w:color w:val="auto"/>
                <w:szCs w:val="21"/>
              </w:rPr>
            </w:pPr>
          </w:p>
        </w:tc>
      </w:tr>
      <w:tr w14:paraId="2F1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B397F74">
            <w:pPr>
              <w:spacing w:line="320" w:lineRule="exact"/>
              <w:outlineLvl w:val="9"/>
              <w:rPr>
                <w:rFonts w:hint="eastAsia" w:ascii="宋体" w:hAnsi="宋体"/>
                <w:b/>
                <w:color w:val="auto"/>
              </w:rPr>
            </w:pPr>
          </w:p>
        </w:tc>
        <w:tc>
          <w:tcPr>
            <w:tcW w:w="735" w:type="dxa"/>
            <w:noWrap w:val="0"/>
            <w:vAlign w:val="center"/>
          </w:tcPr>
          <w:p w14:paraId="5981B160">
            <w:pPr>
              <w:spacing w:line="320" w:lineRule="exact"/>
              <w:jc w:val="center"/>
              <w:outlineLvl w:val="9"/>
              <w:rPr>
                <w:rFonts w:hint="eastAsia" w:ascii="宋体" w:hAnsi="宋体"/>
                <w:color w:val="auto"/>
                <w:szCs w:val="21"/>
              </w:rPr>
            </w:pPr>
          </w:p>
        </w:tc>
        <w:tc>
          <w:tcPr>
            <w:tcW w:w="1365" w:type="dxa"/>
            <w:noWrap w:val="0"/>
            <w:vAlign w:val="center"/>
          </w:tcPr>
          <w:p w14:paraId="46F59965">
            <w:pPr>
              <w:spacing w:line="320" w:lineRule="exact"/>
              <w:outlineLvl w:val="9"/>
              <w:rPr>
                <w:rFonts w:ascii="宋体" w:hAnsi="宋体"/>
                <w:color w:val="auto"/>
                <w:szCs w:val="21"/>
              </w:rPr>
            </w:pPr>
          </w:p>
        </w:tc>
        <w:tc>
          <w:tcPr>
            <w:tcW w:w="1155" w:type="dxa"/>
            <w:noWrap w:val="0"/>
            <w:vAlign w:val="center"/>
          </w:tcPr>
          <w:p w14:paraId="041065F8">
            <w:pPr>
              <w:spacing w:line="320" w:lineRule="exact"/>
              <w:outlineLvl w:val="9"/>
              <w:rPr>
                <w:rFonts w:ascii="宋体" w:hAnsi="宋体"/>
                <w:color w:val="auto"/>
                <w:szCs w:val="21"/>
              </w:rPr>
            </w:pPr>
          </w:p>
        </w:tc>
        <w:tc>
          <w:tcPr>
            <w:tcW w:w="945" w:type="dxa"/>
            <w:noWrap w:val="0"/>
            <w:vAlign w:val="center"/>
          </w:tcPr>
          <w:p w14:paraId="6596B33C">
            <w:pPr>
              <w:spacing w:line="320" w:lineRule="exact"/>
              <w:outlineLvl w:val="9"/>
              <w:rPr>
                <w:rFonts w:ascii="宋体" w:hAnsi="宋体"/>
                <w:color w:val="auto"/>
                <w:szCs w:val="21"/>
              </w:rPr>
            </w:pPr>
          </w:p>
        </w:tc>
        <w:tc>
          <w:tcPr>
            <w:tcW w:w="630" w:type="dxa"/>
            <w:noWrap w:val="0"/>
            <w:vAlign w:val="center"/>
          </w:tcPr>
          <w:p w14:paraId="471BC337">
            <w:pPr>
              <w:spacing w:line="320" w:lineRule="exact"/>
              <w:outlineLvl w:val="9"/>
              <w:rPr>
                <w:rFonts w:ascii="宋体" w:hAnsi="宋体"/>
                <w:color w:val="auto"/>
                <w:szCs w:val="21"/>
              </w:rPr>
            </w:pPr>
          </w:p>
        </w:tc>
        <w:tc>
          <w:tcPr>
            <w:tcW w:w="945" w:type="dxa"/>
            <w:noWrap w:val="0"/>
            <w:vAlign w:val="center"/>
          </w:tcPr>
          <w:p w14:paraId="2A5481DD">
            <w:pPr>
              <w:spacing w:line="320" w:lineRule="exact"/>
              <w:outlineLvl w:val="9"/>
              <w:rPr>
                <w:rFonts w:ascii="宋体" w:hAnsi="宋体"/>
                <w:color w:val="auto"/>
                <w:szCs w:val="21"/>
              </w:rPr>
            </w:pPr>
          </w:p>
        </w:tc>
        <w:tc>
          <w:tcPr>
            <w:tcW w:w="735" w:type="dxa"/>
            <w:noWrap w:val="0"/>
            <w:vAlign w:val="center"/>
          </w:tcPr>
          <w:p w14:paraId="2B80302C">
            <w:pPr>
              <w:spacing w:line="320" w:lineRule="exact"/>
              <w:outlineLvl w:val="9"/>
              <w:rPr>
                <w:rFonts w:ascii="宋体" w:hAnsi="宋体"/>
                <w:color w:val="auto"/>
                <w:szCs w:val="21"/>
              </w:rPr>
            </w:pPr>
          </w:p>
        </w:tc>
        <w:tc>
          <w:tcPr>
            <w:tcW w:w="1333" w:type="dxa"/>
            <w:noWrap w:val="0"/>
            <w:vAlign w:val="center"/>
          </w:tcPr>
          <w:p w14:paraId="1B4C2DCB">
            <w:pPr>
              <w:spacing w:line="320" w:lineRule="exact"/>
              <w:outlineLvl w:val="9"/>
              <w:rPr>
                <w:rFonts w:ascii="宋体" w:hAnsi="宋体"/>
                <w:color w:val="auto"/>
                <w:szCs w:val="21"/>
              </w:rPr>
            </w:pPr>
          </w:p>
        </w:tc>
      </w:tr>
      <w:tr w14:paraId="1948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9BF158C">
            <w:pPr>
              <w:spacing w:line="320" w:lineRule="exact"/>
              <w:outlineLvl w:val="9"/>
              <w:rPr>
                <w:rFonts w:hint="eastAsia" w:ascii="宋体" w:hAnsi="宋体"/>
                <w:b/>
                <w:color w:val="auto"/>
              </w:rPr>
            </w:pPr>
          </w:p>
        </w:tc>
        <w:tc>
          <w:tcPr>
            <w:tcW w:w="735" w:type="dxa"/>
            <w:noWrap w:val="0"/>
            <w:vAlign w:val="center"/>
          </w:tcPr>
          <w:p w14:paraId="34E7BD4E">
            <w:pPr>
              <w:spacing w:line="320" w:lineRule="exact"/>
              <w:jc w:val="center"/>
              <w:outlineLvl w:val="9"/>
              <w:rPr>
                <w:rFonts w:hint="eastAsia" w:ascii="宋体" w:hAnsi="宋体"/>
                <w:color w:val="auto"/>
                <w:szCs w:val="21"/>
              </w:rPr>
            </w:pPr>
          </w:p>
        </w:tc>
        <w:tc>
          <w:tcPr>
            <w:tcW w:w="1365" w:type="dxa"/>
            <w:noWrap w:val="0"/>
            <w:vAlign w:val="center"/>
          </w:tcPr>
          <w:p w14:paraId="33CA0A65">
            <w:pPr>
              <w:spacing w:line="320" w:lineRule="exact"/>
              <w:outlineLvl w:val="9"/>
              <w:rPr>
                <w:rFonts w:ascii="宋体" w:hAnsi="宋体"/>
                <w:color w:val="auto"/>
                <w:szCs w:val="21"/>
              </w:rPr>
            </w:pPr>
          </w:p>
        </w:tc>
        <w:tc>
          <w:tcPr>
            <w:tcW w:w="1155" w:type="dxa"/>
            <w:noWrap w:val="0"/>
            <w:vAlign w:val="center"/>
          </w:tcPr>
          <w:p w14:paraId="7203B9D6">
            <w:pPr>
              <w:spacing w:line="320" w:lineRule="exact"/>
              <w:outlineLvl w:val="9"/>
              <w:rPr>
                <w:rFonts w:ascii="宋体" w:hAnsi="宋体"/>
                <w:color w:val="auto"/>
                <w:szCs w:val="21"/>
              </w:rPr>
            </w:pPr>
          </w:p>
        </w:tc>
        <w:tc>
          <w:tcPr>
            <w:tcW w:w="945" w:type="dxa"/>
            <w:noWrap w:val="0"/>
            <w:vAlign w:val="center"/>
          </w:tcPr>
          <w:p w14:paraId="13A62A61">
            <w:pPr>
              <w:spacing w:line="320" w:lineRule="exact"/>
              <w:outlineLvl w:val="9"/>
              <w:rPr>
                <w:rFonts w:ascii="宋体" w:hAnsi="宋体"/>
                <w:color w:val="auto"/>
                <w:szCs w:val="21"/>
              </w:rPr>
            </w:pPr>
          </w:p>
        </w:tc>
        <w:tc>
          <w:tcPr>
            <w:tcW w:w="630" w:type="dxa"/>
            <w:noWrap w:val="0"/>
            <w:vAlign w:val="center"/>
          </w:tcPr>
          <w:p w14:paraId="183B9245">
            <w:pPr>
              <w:spacing w:line="320" w:lineRule="exact"/>
              <w:outlineLvl w:val="9"/>
              <w:rPr>
                <w:rFonts w:ascii="宋体" w:hAnsi="宋体"/>
                <w:color w:val="auto"/>
                <w:szCs w:val="21"/>
              </w:rPr>
            </w:pPr>
          </w:p>
        </w:tc>
        <w:tc>
          <w:tcPr>
            <w:tcW w:w="945" w:type="dxa"/>
            <w:noWrap w:val="0"/>
            <w:vAlign w:val="center"/>
          </w:tcPr>
          <w:p w14:paraId="4F8E2678">
            <w:pPr>
              <w:spacing w:line="320" w:lineRule="exact"/>
              <w:outlineLvl w:val="9"/>
              <w:rPr>
                <w:rFonts w:ascii="宋体" w:hAnsi="宋体"/>
                <w:color w:val="auto"/>
                <w:szCs w:val="21"/>
              </w:rPr>
            </w:pPr>
          </w:p>
        </w:tc>
        <w:tc>
          <w:tcPr>
            <w:tcW w:w="735" w:type="dxa"/>
            <w:noWrap w:val="0"/>
            <w:vAlign w:val="center"/>
          </w:tcPr>
          <w:p w14:paraId="616358CE">
            <w:pPr>
              <w:spacing w:line="320" w:lineRule="exact"/>
              <w:outlineLvl w:val="9"/>
              <w:rPr>
                <w:rFonts w:ascii="宋体" w:hAnsi="宋体"/>
                <w:color w:val="auto"/>
                <w:szCs w:val="21"/>
              </w:rPr>
            </w:pPr>
          </w:p>
        </w:tc>
        <w:tc>
          <w:tcPr>
            <w:tcW w:w="1333" w:type="dxa"/>
            <w:noWrap w:val="0"/>
            <w:vAlign w:val="center"/>
          </w:tcPr>
          <w:p w14:paraId="3B3FA4FF">
            <w:pPr>
              <w:spacing w:line="320" w:lineRule="exact"/>
              <w:outlineLvl w:val="9"/>
              <w:rPr>
                <w:rFonts w:ascii="宋体" w:hAnsi="宋体"/>
                <w:color w:val="auto"/>
                <w:szCs w:val="21"/>
              </w:rPr>
            </w:pPr>
          </w:p>
        </w:tc>
      </w:tr>
      <w:tr w14:paraId="3BFC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00B7450">
            <w:pPr>
              <w:spacing w:line="320" w:lineRule="exact"/>
              <w:outlineLvl w:val="9"/>
              <w:rPr>
                <w:rFonts w:hint="eastAsia" w:ascii="宋体" w:hAnsi="宋体"/>
                <w:b/>
                <w:color w:val="auto"/>
              </w:rPr>
            </w:pPr>
          </w:p>
        </w:tc>
        <w:tc>
          <w:tcPr>
            <w:tcW w:w="735" w:type="dxa"/>
            <w:noWrap w:val="0"/>
            <w:vAlign w:val="center"/>
          </w:tcPr>
          <w:p w14:paraId="1A0A5AB6">
            <w:pPr>
              <w:spacing w:line="320" w:lineRule="exact"/>
              <w:jc w:val="center"/>
              <w:outlineLvl w:val="9"/>
              <w:rPr>
                <w:rFonts w:hint="eastAsia" w:ascii="宋体" w:hAnsi="宋体"/>
                <w:color w:val="auto"/>
                <w:szCs w:val="21"/>
              </w:rPr>
            </w:pPr>
          </w:p>
        </w:tc>
        <w:tc>
          <w:tcPr>
            <w:tcW w:w="1365" w:type="dxa"/>
            <w:noWrap w:val="0"/>
            <w:vAlign w:val="center"/>
          </w:tcPr>
          <w:p w14:paraId="3BA271AC">
            <w:pPr>
              <w:spacing w:line="320" w:lineRule="exact"/>
              <w:outlineLvl w:val="9"/>
              <w:rPr>
                <w:rFonts w:ascii="宋体" w:hAnsi="宋体"/>
                <w:color w:val="auto"/>
                <w:szCs w:val="21"/>
              </w:rPr>
            </w:pPr>
          </w:p>
        </w:tc>
        <w:tc>
          <w:tcPr>
            <w:tcW w:w="1155" w:type="dxa"/>
            <w:noWrap w:val="0"/>
            <w:vAlign w:val="center"/>
          </w:tcPr>
          <w:p w14:paraId="0EA0E0C2">
            <w:pPr>
              <w:spacing w:line="320" w:lineRule="exact"/>
              <w:outlineLvl w:val="9"/>
              <w:rPr>
                <w:rFonts w:ascii="宋体" w:hAnsi="宋体"/>
                <w:color w:val="auto"/>
                <w:szCs w:val="21"/>
              </w:rPr>
            </w:pPr>
          </w:p>
        </w:tc>
        <w:tc>
          <w:tcPr>
            <w:tcW w:w="945" w:type="dxa"/>
            <w:noWrap w:val="0"/>
            <w:vAlign w:val="center"/>
          </w:tcPr>
          <w:p w14:paraId="3F1096EB">
            <w:pPr>
              <w:spacing w:line="320" w:lineRule="exact"/>
              <w:outlineLvl w:val="9"/>
              <w:rPr>
                <w:rFonts w:ascii="宋体" w:hAnsi="宋体"/>
                <w:color w:val="auto"/>
                <w:szCs w:val="21"/>
              </w:rPr>
            </w:pPr>
          </w:p>
        </w:tc>
        <w:tc>
          <w:tcPr>
            <w:tcW w:w="630" w:type="dxa"/>
            <w:noWrap w:val="0"/>
            <w:vAlign w:val="center"/>
          </w:tcPr>
          <w:p w14:paraId="68B78759">
            <w:pPr>
              <w:spacing w:line="320" w:lineRule="exact"/>
              <w:outlineLvl w:val="9"/>
              <w:rPr>
                <w:rFonts w:ascii="宋体" w:hAnsi="宋体"/>
                <w:color w:val="auto"/>
                <w:szCs w:val="21"/>
              </w:rPr>
            </w:pPr>
          </w:p>
        </w:tc>
        <w:tc>
          <w:tcPr>
            <w:tcW w:w="945" w:type="dxa"/>
            <w:noWrap w:val="0"/>
            <w:vAlign w:val="center"/>
          </w:tcPr>
          <w:p w14:paraId="61052D70">
            <w:pPr>
              <w:spacing w:line="320" w:lineRule="exact"/>
              <w:outlineLvl w:val="9"/>
              <w:rPr>
                <w:rFonts w:ascii="宋体" w:hAnsi="宋体"/>
                <w:color w:val="auto"/>
                <w:szCs w:val="21"/>
              </w:rPr>
            </w:pPr>
          </w:p>
        </w:tc>
        <w:tc>
          <w:tcPr>
            <w:tcW w:w="735" w:type="dxa"/>
            <w:noWrap w:val="0"/>
            <w:vAlign w:val="center"/>
          </w:tcPr>
          <w:p w14:paraId="5D43BB76">
            <w:pPr>
              <w:spacing w:line="320" w:lineRule="exact"/>
              <w:outlineLvl w:val="9"/>
              <w:rPr>
                <w:rFonts w:ascii="宋体" w:hAnsi="宋体"/>
                <w:color w:val="auto"/>
                <w:szCs w:val="21"/>
              </w:rPr>
            </w:pPr>
          </w:p>
        </w:tc>
        <w:tc>
          <w:tcPr>
            <w:tcW w:w="1333" w:type="dxa"/>
            <w:noWrap w:val="0"/>
            <w:vAlign w:val="center"/>
          </w:tcPr>
          <w:p w14:paraId="23DDB202">
            <w:pPr>
              <w:spacing w:line="320" w:lineRule="exact"/>
              <w:outlineLvl w:val="9"/>
              <w:rPr>
                <w:rFonts w:ascii="宋体" w:hAnsi="宋体"/>
                <w:color w:val="auto"/>
                <w:szCs w:val="21"/>
              </w:rPr>
            </w:pPr>
          </w:p>
        </w:tc>
      </w:tr>
      <w:tr w14:paraId="1588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A519297">
            <w:pPr>
              <w:spacing w:line="320" w:lineRule="exact"/>
              <w:outlineLvl w:val="9"/>
              <w:rPr>
                <w:rFonts w:hint="eastAsia" w:ascii="宋体" w:hAnsi="宋体"/>
                <w:b/>
                <w:color w:val="auto"/>
              </w:rPr>
            </w:pPr>
          </w:p>
        </w:tc>
        <w:tc>
          <w:tcPr>
            <w:tcW w:w="735" w:type="dxa"/>
            <w:noWrap w:val="0"/>
            <w:vAlign w:val="center"/>
          </w:tcPr>
          <w:p w14:paraId="5873FB32">
            <w:pPr>
              <w:spacing w:line="320" w:lineRule="exact"/>
              <w:jc w:val="center"/>
              <w:outlineLvl w:val="9"/>
              <w:rPr>
                <w:rFonts w:hint="eastAsia" w:ascii="宋体" w:hAnsi="宋体"/>
                <w:color w:val="auto"/>
                <w:szCs w:val="21"/>
              </w:rPr>
            </w:pPr>
          </w:p>
        </w:tc>
        <w:tc>
          <w:tcPr>
            <w:tcW w:w="1365" w:type="dxa"/>
            <w:noWrap w:val="0"/>
            <w:vAlign w:val="center"/>
          </w:tcPr>
          <w:p w14:paraId="439EBACB">
            <w:pPr>
              <w:spacing w:line="320" w:lineRule="exact"/>
              <w:outlineLvl w:val="9"/>
              <w:rPr>
                <w:rFonts w:ascii="宋体" w:hAnsi="宋体"/>
                <w:color w:val="auto"/>
                <w:szCs w:val="21"/>
              </w:rPr>
            </w:pPr>
          </w:p>
        </w:tc>
        <w:tc>
          <w:tcPr>
            <w:tcW w:w="1155" w:type="dxa"/>
            <w:noWrap w:val="0"/>
            <w:vAlign w:val="center"/>
          </w:tcPr>
          <w:p w14:paraId="11D91932">
            <w:pPr>
              <w:spacing w:line="320" w:lineRule="exact"/>
              <w:outlineLvl w:val="9"/>
              <w:rPr>
                <w:rFonts w:ascii="宋体" w:hAnsi="宋体"/>
                <w:color w:val="auto"/>
                <w:szCs w:val="21"/>
              </w:rPr>
            </w:pPr>
          </w:p>
        </w:tc>
        <w:tc>
          <w:tcPr>
            <w:tcW w:w="945" w:type="dxa"/>
            <w:noWrap w:val="0"/>
            <w:vAlign w:val="center"/>
          </w:tcPr>
          <w:p w14:paraId="24E4467A">
            <w:pPr>
              <w:spacing w:line="320" w:lineRule="exact"/>
              <w:outlineLvl w:val="9"/>
              <w:rPr>
                <w:rFonts w:ascii="宋体" w:hAnsi="宋体"/>
                <w:color w:val="auto"/>
                <w:szCs w:val="21"/>
              </w:rPr>
            </w:pPr>
          </w:p>
        </w:tc>
        <w:tc>
          <w:tcPr>
            <w:tcW w:w="630" w:type="dxa"/>
            <w:noWrap w:val="0"/>
            <w:vAlign w:val="center"/>
          </w:tcPr>
          <w:p w14:paraId="01E7A2E5">
            <w:pPr>
              <w:spacing w:line="320" w:lineRule="exact"/>
              <w:outlineLvl w:val="9"/>
              <w:rPr>
                <w:rFonts w:ascii="宋体" w:hAnsi="宋体"/>
                <w:color w:val="auto"/>
                <w:szCs w:val="21"/>
              </w:rPr>
            </w:pPr>
          </w:p>
        </w:tc>
        <w:tc>
          <w:tcPr>
            <w:tcW w:w="945" w:type="dxa"/>
            <w:noWrap w:val="0"/>
            <w:vAlign w:val="center"/>
          </w:tcPr>
          <w:p w14:paraId="4A596A37">
            <w:pPr>
              <w:spacing w:line="320" w:lineRule="exact"/>
              <w:outlineLvl w:val="9"/>
              <w:rPr>
                <w:rFonts w:ascii="宋体" w:hAnsi="宋体"/>
                <w:color w:val="auto"/>
                <w:szCs w:val="21"/>
              </w:rPr>
            </w:pPr>
          </w:p>
        </w:tc>
        <w:tc>
          <w:tcPr>
            <w:tcW w:w="735" w:type="dxa"/>
            <w:noWrap w:val="0"/>
            <w:vAlign w:val="center"/>
          </w:tcPr>
          <w:p w14:paraId="5119EC45">
            <w:pPr>
              <w:spacing w:line="320" w:lineRule="exact"/>
              <w:outlineLvl w:val="9"/>
              <w:rPr>
                <w:rFonts w:ascii="宋体" w:hAnsi="宋体"/>
                <w:color w:val="auto"/>
                <w:szCs w:val="21"/>
              </w:rPr>
            </w:pPr>
          </w:p>
        </w:tc>
        <w:tc>
          <w:tcPr>
            <w:tcW w:w="1333" w:type="dxa"/>
            <w:noWrap w:val="0"/>
            <w:vAlign w:val="center"/>
          </w:tcPr>
          <w:p w14:paraId="0173936E">
            <w:pPr>
              <w:spacing w:line="320" w:lineRule="exact"/>
              <w:outlineLvl w:val="9"/>
              <w:rPr>
                <w:rFonts w:ascii="宋体" w:hAnsi="宋体"/>
                <w:color w:val="auto"/>
                <w:szCs w:val="21"/>
              </w:rPr>
            </w:pPr>
          </w:p>
        </w:tc>
      </w:tr>
      <w:tr w14:paraId="5356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EF56F85">
            <w:pPr>
              <w:spacing w:line="320" w:lineRule="exact"/>
              <w:outlineLvl w:val="9"/>
              <w:rPr>
                <w:rFonts w:hint="eastAsia" w:ascii="宋体" w:hAnsi="宋体"/>
                <w:b/>
                <w:color w:val="auto"/>
              </w:rPr>
            </w:pPr>
          </w:p>
        </w:tc>
        <w:tc>
          <w:tcPr>
            <w:tcW w:w="735" w:type="dxa"/>
            <w:noWrap w:val="0"/>
            <w:vAlign w:val="center"/>
          </w:tcPr>
          <w:p w14:paraId="65307B46">
            <w:pPr>
              <w:spacing w:line="320" w:lineRule="exact"/>
              <w:jc w:val="center"/>
              <w:outlineLvl w:val="9"/>
              <w:rPr>
                <w:rFonts w:hint="eastAsia" w:ascii="宋体" w:hAnsi="宋体"/>
                <w:color w:val="auto"/>
                <w:szCs w:val="21"/>
              </w:rPr>
            </w:pPr>
          </w:p>
        </w:tc>
        <w:tc>
          <w:tcPr>
            <w:tcW w:w="1365" w:type="dxa"/>
            <w:noWrap w:val="0"/>
            <w:vAlign w:val="center"/>
          </w:tcPr>
          <w:p w14:paraId="22C9F27F">
            <w:pPr>
              <w:spacing w:line="320" w:lineRule="exact"/>
              <w:outlineLvl w:val="9"/>
              <w:rPr>
                <w:rFonts w:ascii="宋体" w:hAnsi="宋体"/>
                <w:color w:val="auto"/>
                <w:szCs w:val="21"/>
              </w:rPr>
            </w:pPr>
          </w:p>
        </w:tc>
        <w:tc>
          <w:tcPr>
            <w:tcW w:w="1155" w:type="dxa"/>
            <w:noWrap w:val="0"/>
            <w:vAlign w:val="center"/>
          </w:tcPr>
          <w:p w14:paraId="72BD8F34">
            <w:pPr>
              <w:spacing w:line="320" w:lineRule="exact"/>
              <w:outlineLvl w:val="9"/>
              <w:rPr>
                <w:rFonts w:ascii="宋体" w:hAnsi="宋体"/>
                <w:color w:val="auto"/>
                <w:szCs w:val="21"/>
              </w:rPr>
            </w:pPr>
          </w:p>
        </w:tc>
        <w:tc>
          <w:tcPr>
            <w:tcW w:w="945" w:type="dxa"/>
            <w:noWrap w:val="0"/>
            <w:vAlign w:val="center"/>
          </w:tcPr>
          <w:p w14:paraId="71E9886F">
            <w:pPr>
              <w:spacing w:line="320" w:lineRule="exact"/>
              <w:outlineLvl w:val="9"/>
              <w:rPr>
                <w:rFonts w:ascii="宋体" w:hAnsi="宋体"/>
                <w:color w:val="auto"/>
                <w:szCs w:val="21"/>
              </w:rPr>
            </w:pPr>
          </w:p>
        </w:tc>
        <w:tc>
          <w:tcPr>
            <w:tcW w:w="630" w:type="dxa"/>
            <w:noWrap w:val="0"/>
            <w:vAlign w:val="center"/>
          </w:tcPr>
          <w:p w14:paraId="3619E64F">
            <w:pPr>
              <w:spacing w:line="320" w:lineRule="exact"/>
              <w:outlineLvl w:val="9"/>
              <w:rPr>
                <w:rFonts w:ascii="宋体" w:hAnsi="宋体"/>
                <w:color w:val="auto"/>
                <w:szCs w:val="21"/>
              </w:rPr>
            </w:pPr>
          </w:p>
        </w:tc>
        <w:tc>
          <w:tcPr>
            <w:tcW w:w="945" w:type="dxa"/>
            <w:noWrap w:val="0"/>
            <w:vAlign w:val="center"/>
          </w:tcPr>
          <w:p w14:paraId="261079D9">
            <w:pPr>
              <w:spacing w:line="320" w:lineRule="exact"/>
              <w:outlineLvl w:val="9"/>
              <w:rPr>
                <w:rFonts w:ascii="宋体" w:hAnsi="宋体"/>
                <w:color w:val="auto"/>
                <w:szCs w:val="21"/>
              </w:rPr>
            </w:pPr>
          </w:p>
        </w:tc>
        <w:tc>
          <w:tcPr>
            <w:tcW w:w="735" w:type="dxa"/>
            <w:noWrap w:val="0"/>
            <w:vAlign w:val="center"/>
          </w:tcPr>
          <w:p w14:paraId="323CEDF4">
            <w:pPr>
              <w:spacing w:line="320" w:lineRule="exact"/>
              <w:outlineLvl w:val="9"/>
              <w:rPr>
                <w:rFonts w:ascii="宋体" w:hAnsi="宋体"/>
                <w:color w:val="auto"/>
                <w:szCs w:val="21"/>
              </w:rPr>
            </w:pPr>
          </w:p>
        </w:tc>
        <w:tc>
          <w:tcPr>
            <w:tcW w:w="1333" w:type="dxa"/>
            <w:noWrap w:val="0"/>
            <w:vAlign w:val="center"/>
          </w:tcPr>
          <w:p w14:paraId="62044B7C">
            <w:pPr>
              <w:spacing w:line="320" w:lineRule="exact"/>
              <w:outlineLvl w:val="9"/>
              <w:rPr>
                <w:rFonts w:ascii="宋体" w:hAnsi="宋体"/>
                <w:color w:val="auto"/>
                <w:szCs w:val="21"/>
              </w:rPr>
            </w:pPr>
          </w:p>
        </w:tc>
      </w:tr>
      <w:tr w14:paraId="69E6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1069560">
            <w:pPr>
              <w:spacing w:line="320" w:lineRule="exact"/>
              <w:outlineLvl w:val="9"/>
              <w:rPr>
                <w:rFonts w:hint="eastAsia" w:ascii="宋体" w:hAnsi="宋体"/>
                <w:b/>
                <w:color w:val="auto"/>
              </w:rPr>
            </w:pPr>
          </w:p>
        </w:tc>
        <w:tc>
          <w:tcPr>
            <w:tcW w:w="735" w:type="dxa"/>
            <w:noWrap w:val="0"/>
            <w:vAlign w:val="center"/>
          </w:tcPr>
          <w:p w14:paraId="5BDFD1BF">
            <w:pPr>
              <w:spacing w:line="320" w:lineRule="exact"/>
              <w:jc w:val="center"/>
              <w:outlineLvl w:val="9"/>
              <w:rPr>
                <w:rFonts w:hint="eastAsia" w:ascii="宋体" w:hAnsi="宋体"/>
                <w:color w:val="auto"/>
                <w:szCs w:val="21"/>
              </w:rPr>
            </w:pPr>
          </w:p>
        </w:tc>
        <w:tc>
          <w:tcPr>
            <w:tcW w:w="1365" w:type="dxa"/>
            <w:noWrap w:val="0"/>
            <w:vAlign w:val="center"/>
          </w:tcPr>
          <w:p w14:paraId="206828BD">
            <w:pPr>
              <w:spacing w:line="320" w:lineRule="exact"/>
              <w:outlineLvl w:val="9"/>
              <w:rPr>
                <w:rFonts w:ascii="宋体" w:hAnsi="宋体"/>
                <w:color w:val="auto"/>
                <w:szCs w:val="21"/>
              </w:rPr>
            </w:pPr>
          </w:p>
        </w:tc>
        <w:tc>
          <w:tcPr>
            <w:tcW w:w="1155" w:type="dxa"/>
            <w:noWrap w:val="0"/>
            <w:vAlign w:val="center"/>
          </w:tcPr>
          <w:p w14:paraId="600D04C2">
            <w:pPr>
              <w:spacing w:line="320" w:lineRule="exact"/>
              <w:outlineLvl w:val="9"/>
              <w:rPr>
                <w:rFonts w:ascii="宋体" w:hAnsi="宋体"/>
                <w:color w:val="auto"/>
                <w:szCs w:val="21"/>
              </w:rPr>
            </w:pPr>
          </w:p>
        </w:tc>
        <w:tc>
          <w:tcPr>
            <w:tcW w:w="945" w:type="dxa"/>
            <w:noWrap w:val="0"/>
            <w:vAlign w:val="center"/>
          </w:tcPr>
          <w:p w14:paraId="74CCAD67">
            <w:pPr>
              <w:spacing w:line="320" w:lineRule="exact"/>
              <w:outlineLvl w:val="9"/>
              <w:rPr>
                <w:rFonts w:ascii="宋体" w:hAnsi="宋体"/>
                <w:color w:val="auto"/>
                <w:szCs w:val="21"/>
              </w:rPr>
            </w:pPr>
          </w:p>
        </w:tc>
        <w:tc>
          <w:tcPr>
            <w:tcW w:w="630" w:type="dxa"/>
            <w:noWrap w:val="0"/>
            <w:vAlign w:val="center"/>
          </w:tcPr>
          <w:p w14:paraId="6758137D">
            <w:pPr>
              <w:spacing w:line="320" w:lineRule="exact"/>
              <w:outlineLvl w:val="9"/>
              <w:rPr>
                <w:rFonts w:ascii="宋体" w:hAnsi="宋体"/>
                <w:color w:val="auto"/>
                <w:szCs w:val="21"/>
              </w:rPr>
            </w:pPr>
          </w:p>
        </w:tc>
        <w:tc>
          <w:tcPr>
            <w:tcW w:w="945" w:type="dxa"/>
            <w:noWrap w:val="0"/>
            <w:vAlign w:val="center"/>
          </w:tcPr>
          <w:p w14:paraId="128BDCBC">
            <w:pPr>
              <w:spacing w:line="320" w:lineRule="exact"/>
              <w:outlineLvl w:val="9"/>
              <w:rPr>
                <w:rFonts w:ascii="宋体" w:hAnsi="宋体"/>
                <w:color w:val="auto"/>
                <w:szCs w:val="21"/>
              </w:rPr>
            </w:pPr>
          </w:p>
        </w:tc>
        <w:tc>
          <w:tcPr>
            <w:tcW w:w="735" w:type="dxa"/>
            <w:noWrap w:val="0"/>
            <w:vAlign w:val="center"/>
          </w:tcPr>
          <w:p w14:paraId="3DE9C785">
            <w:pPr>
              <w:spacing w:line="320" w:lineRule="exact"/>
              <w:outlineLvl w:val="9"/>
              <w:rPr>
                <w:rFonts w:ascii="宋体" w:hAnsi="宋体"/>
                <w:color w:val="auto"/>
                <w:szCs w:val="21"/>
              </w:rPr>
            </w:pPr>
          </w:p>
        </w:tc>
        <w:tc>
          <w:tcPr>
            <w:tcW w:w="1333" w:type="dxa"/>
            <w:noWrap w:val="0"/>
            <w:vAlign w:val="center"/>
          </w:tcPr>
          <w:p w14:paraId="4AA57CC2">
            <w:pPr>
              <w:spacing w:line="320" w:lineRule="exact"/>
              <w:outlineLvl w:val="9"/>
              <w:rPr>
                <w:rFonts w:ascii="宋体" w:hAnsi="宋体"/>
                <w:color w:val="auto"/>
                <w:szCs w:val="21"/>
              </w:rPr>
            </w:pPr>
          </w:p>
        </w:tc>
      </w:tr>
      <w:tr w14:paraId="107A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6C3E2D1">
            <w:pPr>
              <w:spacing w:line="320" w:lineRule="exact"/>
              <w:outlineLvl w:val="9"/>
              <w:rPr>
                <w:rFonts w:hint="eastAsia" w:ascii="宋体" w:hAnsi="宋体"/>
                <w:b/>
                <w:color w:val="auto"/>
              </w:rPr>
            </w:pPr>
          </w:p>
        </w:tc>
        <w:tc>
          <w:tcPr>
            <w:tcW w:w="735" w:type="dxa"/>
            <w:noWrap w:val="0"/>
            <w:vAlign w:val="center"/>
          </w:tcPr>
          <w:p w14:paraId="5C0718F7">
            <w:pPr>
              <w:spacing w:line="320" w:lineRule="exact"/>
              <w:jc w:val="center"/>
              <w:outlineLvl w:val="9"/>
              <w:rPr>
                <w:rFonts w:hint="eastAsia" w:ascii="宋体" w:hAnsi="宋体"/>
                <w:color w:val="auto"/>
                <w:szCs w:val="21"/>
              </w:rPr>
            </w:pPr>
          </w:p>
        </w:tc>
        <w:tc>
          <w:tcPr>
            <w:tcW w:w="1365" w:type="dxa"/>
            <w:noWrap w:val="0"/>
            <w:vAlign w:val="center"/>
          </w:tcPr>
          <w:p w14:paraId="6F8DFD9D">
            <w:pPr>
              <w:spacing w:line="320" w:lineRule="exact"/>
              <w:outlineLvl w:val="9"/>
              <w:rPr>
                <w:rFonts w:ascii="宋体" w:hAnsi="宋体"/>
                <w:color w:val="auto"/>
                <w:szCs w:val="21"/>
              </w:rPr>
            </w:pPr>
          </w:p>
        </w:tc>
        <w:tc>
          <w:tcPr>
            <w:tcW w:w="1155" w:type="dxa"/>
            <w:noWrap w:val="0"/>
            <w:vAlign w:val="center"/>
          </w:tcPr>
          <w:p w14:paraId="244D1498">
            <w:pPr>
              <w:spacing w:line="320" w:lineRule="exact"/>
              <w:outlineLvl w:val="9"/>
              <w:rPr>
                <w:rFonts w:ascii="宋体" w:hAnsi="宋体"/>
                <w:color w:val="auto"/>
                <w:szCs w:val="21"/>
              </w:rPr>
            </w:pPr>
          </w:p>
        </w:tc>
        <w:tc>
          <w:tcPr>
            <w:tcW w:w="945" w:type="dxa"/>
            <w:noWrap w:val="0"/>
            <w:vAlign w:val="center"/>
          </w:tcPr>
          <w:p w14:paraId="43A5622F">
            <w:pPr>
              <w:spacing w:line="320" w:lineRule="exact"/>
              <w:outlineLvl w:val="9"/>
              <w:rPr>
                <w:rFonts w:ascii="宋体" w:hAnsi="宋体"/>
                <w:color w:val="auto"/>
                <w:szCs w:val="21"/>
              </w:rPr>
            </w:pPr>
          </w:p>
        </w:tc>
        <w:tc>
          <w:tcPr>
            <w:tcW w:w="630" w:type="dxa"/>
            <w:noWrap w:val="0"/>
            <w:vAlign w:val="center"/>
          </w:tcPr>
          <w:p w14:paraId="3E962810">
            <w:pPr>
              <w:spacing w:line="320" w:lineRule="exact"/>
              <w:outlineLvl w:val="9"/>
              <w:rPr>
                <w:rFonts w:ascii="宋体" w:hAnsi="宋体"/>
                <w:color w:val="auto"/>
                <w:szCs w:val="21"/>
              </w:rPr>
            </w:pPr>
          </w:p>
        </w:tc>
        <w:tc>
          <w:tcPr>
            <w:tcW w:w="945" w:type="dxa"/>
            <w:noWrap w:val="0"/>
            <w:vAlign w:val="center"/>
          </w:tcPr>
          <w:p w14:paraId="7321C1B1">
            <w:pPr>
              <w:spacing w:line="320" w:lineRule="exact"/>
              <w:outlineLvl w:val="9"/>
              <w:rPr>
                <w:rFonts w:ascii="宋体" w:hAnsi="宋体"/>
                <w:color w:val="auto"/>
                <w:szCs w:val="21"/>
              </w:rPr>
            </w:pPr>
          </w:p>
        </w:tc>
        <w:tc>
          <w:tcPr>
            <w:tcW w:w="735" w:type="dxa"/>
            <w:noWrap w:val="0"/>
            <w:vAlign w:val="center"/>
          </w:tcPr>
          <w:p w14:paraId="409393A4">
            <w:pPr>
              <w:spacing w:line="320" w:lineRule="exact"/>
              <w:outlineLvl w:val="9"/>
              <w:rPr>
                <w:rFonts w:ascii="宋体" w:hAnsi="宋体"/>
                <w:color w:val="auto"/>
                <w:szCs w:val="21"/>
              </w:rPr>
            </w:pPr>
          </w:p>
        </w:tc>
        <w:tc>
          <w:tcPr>
            <w:tcW w:w="1333" w:type="dxa"/>
            <w:noWrap w:val="0"/>
            <w:vAlign w:val="center"/>
          </w:tcPr>
          <w:p w14:paraId="5356D0A1">
            <w:pPr>
              <w:spacing w:line="320" w:lineRule="exact"/>
              <w:outlineLvl w:val="9"/>
              <w:rPr>
                <w:rFonts w:ascii="宋体" w:hAnsi="宋体"/>
                <w:color w:val="auto"/>
                <w:szCs w:val="21"/>
              </w:rPr>
            </w:pPr>
          </w:p>
        </w:tc>
      </w:tr>
      <w:tr w14:paraId="5E8C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7A74129">
            <w:pPr>
              <w:spacing w:line="320" w:lineRule="exact"/>
              <w:outlineLvl w:val="9"/>
              <w:rPr>
                <w:rFonts w:hint="eastAsia" w:ascii="宋体" w:hAnsi="宋体"/>
                <w:b/>
                <w:color w:val="auto"/>
              </w:rPr>
            </w:pPr>
          </w:p>
        </w:tc>
        <w:tc>
          <w:tcPr>
            <w:tcW w:w="735" w:type="dxa"/>
            <w:noWrap w:val="0"/>
            <w:vAlign w:val="center"/>
          </w:tcPr>
          <w:p w14:paraId="2A91AF27">
            <w:pPr>
              <w:spacing w:line="320" w:lineRule="exact"/>
              <w:jc w:val="center"/>
              <w:outlineLvl w:val="9"/>
              <w:rPr>
                <w:rFonts w:hint="eastAsia" w:ascii="宋体" w:hAnsi="宋体"/>
                <w:color w:val="auto"/>
                <w:szCs w:val="21"/>
              </w:rPr>
            </w:pPr>
          </w:p>
        </w:tc>
        <w:tc>
          <w:tcPr>
            <w:tcW w:w="1365" w:type="dxa"/>
            <w:noWrap w:val="0"/>
            <w:vAlign w:val="center"/>
          </w:tcPr>
          <w:p w14:paraId="55D43034">
            <w:pPr>
              <w:spacing w:line="320" w:lineRule="exact"/>
              <w:outlineLvl w:val="9"/>
              <w:rPr>
                <w:rFonts w:ascii="宋体" w:hAnsi="宋体"/>
                <w:color w:val="auto"/>
                <w:szCs w:val="21"/>
              </w:rPr>
            </w:pPr>
          </w:p>
        </w:tc>
        <w:tc>
          <w:tcPr>
            <w:tcW w:w="1155" w:type="dxa"/>
            <w:noWrap w:val="0"/>
            <w:vAlign w:val="center"/>
          </w:tcPr>
          <w:p w14:paraId="76E9D0C9">
            <w:pPr>
              <w:spacing w:line="320" w:lineRule="exact"/>
              <w:outlineLvl w:val="9"/>
              <w:rPr>
                <w:rFonts w:ascii="宋体" w:hAnsi="宋体"/>
                <w:color w:val="auto"/>
                <w:szCs w:val="21"/>
              </w:rPr>
            </w:pPr>
          </w:p>
        </w:tc>
        <w:tc>
          <w:tcPr>
            <w:tcW w:w="945" w:type="dxa"/>
            <w:noWrap w:val="0"/>
            <w:vAlign w:val="center"/>
          </w:tcPr>
          <w:p w14:paraId="2EDE8BED">
            <w:pPr>
              <w:spacing w:line="320" w:lineRule="exact"/>
              <w:outlineLvl w:val="9"/>
              <w:rPr>
                <w:rFonts w:ascii="宋体" w:hAnsi="宋体"/>
                <w:color w:val="auto"/>
                <w:szCs w:val="21"/>
              </w:rPr>
            </w:pPr>
          </w:p>
        </w:tc>
        <w:tc>
          <w:tcPr>
            <w:tcW w:w="630" w:type="dxa"/>
            <w:noWrap w:val="0"/>
            <w:vAlign w:val="center"/>
          </w:tcPr>
          <w:p w14:paraId="45515B14">
            <w:pPr>
              <w:spacing w:line="320" w:lineRule="exact"/>
              <w:outlineLvl w:val="9"/>
              <w:rPr>
                <w:rFonts w:ascii="宋体" w:hAnsi="宋体"/>
                <w:color w:val="auto"/>
                <w:szCs w:val="21"/>
              </w:rPr>
            </w:pPr>
          </w:p>
        </w:tc>
        <w:tc>
          <w:tcPr>
            <w:tcW w:w="945" w:type="dxa"/>
            <w:noWrap w:val="0"/>
            <w:vAlign w:val="center"/>
          </w:tcPr>
          <w:p w14:paraId="1B1002D3">
            <w:pPr>
              <w:spacing w:line="320" w:lineRule="exact"/>
              <w:outlineLvl w:val="9"/>
              <w:rPr>
                <w:rFonts w:ascii="宋体" w:hAnsi="宋体"/>
                <w:color w:val="auto"/>
                <w:szCs w:val="21"/>
              </w:rPr>
            </w:pPr>
          </w:p>
        </w:tc>
        <w:tc>
          <w:tcPr>
            <w:tcW w:w="735" w:type="dxa"/>
            <w:noWrap w:val="0"/>
            <w:vAlign w:val="center"/>
          </w:tcPr>
          <w:p w14:paraId="0FD41DB7">
            <w:pPr>
              <w:spacing w:line="320" w:lineRule="exact"/>
              <w:outlineLvl w:val="9"/>
              <w:rPr>
                <w:rFonts w:ascii="宋体" w:hAnsi="宋体"/>
                <w:color w:val="auto"/>
                <w:szCs w:val="21"/>
              </w:rPr>
            </w:pPr>
          </w:p>
        </w:tc>
        <w:tc>
          <w:tcPr>
            <w:tcW w:w="1333" w:type="dxa"/>
            <w:noWrap w:val="0"/>
            <w:vAlign w:val="center"/>
          </w:tcPr>
          <w:p w14:paraId="2953CDEE">
            <w:pPr>
              <w:spacing w:line="320" w:lineRule="exact"/>
              <w:outlineLvl w:val="9"/>
              <w:rPr>
                <w:rFonts w:ascii="宋体" w:hAnsi="宋体"/>
                <w:color w:val="auto"/>
                <w:szCs w:val="21"/>
              </w:rPr>
            </w:pPr>
          </w:p>
        </w:tc>
      </w:tr>
      <w:tr w14:paraId="59F2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CDAD99E">
            <w:pPr>
              <w:spacing w:line="320" w:lineRule="exact"/>
              <w:outlineLvl w:val="9"/>
              <w:rPr>
                <w:rFonts w:hint="eastAsia" w:ascii="宋体" w:hAnsi="宋体"/>
                <w:b/>
                <w:color w:val="auto"/>
              </w:rPr>
            </w:pPr>
          </w:p>
        </w:tc>
        <w:tc>
          <w:tcPr>
            <w:tcW w:w="735" w:type="dxa"/>
            <w:noWrap w:val="0"/>
            <w:vAlign w:val="center"/>
          </w:tcPr>
          <w:p w14:paraId="55019AD0">
            <w:pPr>
              <w:spacing w:line="320" w:lineRule="exact"/>
              <w:jc w:val="center"/>
              <w:outlineLvl w:val="9"/>
              <w:rPr>
                <w:rFonts w:hint="eastAsia" w:ascii="宋体" w:hAnsi="宋体"/>
                <w:color w:val="auto"/>
                <w:szCs w:val="21"/>
              </w:rPr>
            </w:pPr>
          </w:p>
        </w:tc>
        <w:tc>
          <w:tcPr>
            <w:tcW w:w="1365" w:type="dxa"/>
            <w:noWrap w:val="0"/>
            <w:vAlign w:val="center"/>
          </w:tcPr>
          <w:p w14:paraId="6CEB3AA2">
            <w:pPr>
              <w:spacing w:line="320" w:lineRule="exact"/>
              <w:outlineLvl w:val="9"/>
              <w:rPr>
                <w:rFonts w:ascii="宋体" w:hAnsi="宋体"/>
                <w:color w:val="auto"/>
                <w:szCs w:val="21"/>
              </w:rPr>
            </w:pPr>
          </w:p>
        </w:tc>
        <w:tc>
          <w:tcPr>
            <w:tcW w:w="1155" w:type="dxa"/>
            <w:noWrap w:val="0"/>
            <w:vAlign w:val="center"/>
          </w:tcPr>
          <w:p w14:paraId="62BDE81C">
            <w:pPr>
              <w:spacing w:line="320" w:lineRule="exact"/>
              <w:outlineLvl w:val="9"/>
              <w:rPr>
                <w:rFonts w:ascii="宋体" w:hAnsi="宋体"/>
                <w:color w:val="auto"/>
                <w:szCs w:val="21"/>
              </w:rPr>
            </w:pPr>
          </w:p>
        </w:tc>
        <w:tc>
          <w:tcPr>
            <w:tcW w:w="945" w:type="dxa"/>
            <w:noWrap w:val="0"/>
            <w:vAlign w:val="center"/>
          </w:tcPr>
          <w:p w14:paraId="16A487DF">
            <w:pPr>
              <w:spacing w:line="320" w:lineRule="exact"/>
              <w:outlineLvl w:val="9"/>
              <w:rPr>
                <w:rFonts w:ascii="宋体" w:hAnsi="宋体"/>
                <w:color w:val="auto"/>
                <w:szCs w:val="21"/>
              </w:rPr>
            </w:pPr>
          </w:p>
        </w:tc>
        <w:tc>
          <w:tcPr>
            <w:tcW w:w="630" w:type="dxa"/>
            <w:noWrap w:val="0"/>
            <w:vAlign w:val="center"/>
          </w:tcPr>
          <w:p w14:paraId="65CA7C42">
            <w:pPr>
              <w:spacing w:line="320" w:lineRule="exact"/>
              <w:outlineLvl w:val="9"/>
              <w:rPr>
                <w:rFonts w:ascii="宋体" w:hAnsi="宋体"/>
                <w:color w:val="auto"/>
                <w:szCs w:val="21"/>
              </w:rPr>
            </w:pPr>
          </w:p>
        </w:tc>
        <w:tc>
          <w:tcPr>
            <w:tcW w:w="945" w:type="dxa"/>
            <w:noWrap w:val="0"/>
            <w:vAlign w:val="center"/>
          </w:tcPr>
          <w:p w14:paraId="321DA957">
            <w:pPr>
              <w:spacing w:line="320" w:lineRule="exact"/>
              <w:outlineLvl w:val="9"/>
              <w:rPr>
                <w:rFonts w:ascii="宋体" w:hAnsi="宋体"/>
                <w:color w:val="auto"/>
                <w:szCs w:val="21"/>
              </w:rPr>
            </w:pPr>
          </w:p>
        </w:tc>
        <w:tc>
          <w:tcPr>
            <w:tcW w:w="735" w:type="dxa"/>
            <w:noWrap w:val="0"/>
            <w:vAlign w:val="center"/>
          </w:tcPr>
          <w:p w14:paraId="44F8CF00">
            <w:pPr>
              <w:spacing w:line="320" w:lineRule="exact"/>
              <w:outlineLvl w:val="9"/>
              <w:rPr>
                <w:rFonts w:ascii="宋体" w:hAnsi="宋体"/>
                <w:color w:val="auto"/>
                <w:szCs w:val="21"/>
              </w:rPr>
            </w:pPr>
          </w:p>
        </w:tc>
        <w:tc>
          <w:tcPr>
            <w:tcW w:w="1333" w:type="dxa"/>
            <w:noWrap w:val="0"/>
            <w:vAlign w:val="center"/>
          </w:tcPr>
          <w:p w14:paraId="53BCFC31">
            <w:pPr>
              <w:spacing w:line="320" w:lineRule="exact"/>
              <w:outlineLvl w:val="9"/>
              <w:rPr>
                <w:rFonts w:ascii="宋体" w:hAnsi="宋体"/>
                <w:color w:val="auto"/>
                <w:szCs w:val="21"/>
              </w:rPr>
            </w:pPr>
          </w:p>
        </w:tc>
      </w:tr>
    </w:tbl>
    <w:p w14:paraId="4AA2071D">
      <w:pPr>
        <w:spacing w:line="380" w:lineRule="exact"/>
        <w:jc w:val="center"/>
        <w:outlineLvl w:val="9"/>
        <w:rPr>
          <w:rFonts w:hint="eastAsia" w:ascii="宋体" w:hAnsi="宋体"/>
          <w:color w:val="auto"/>
          <w:sz w:val="32"/>
          <w:szCs w:val="32"/>
        </w:rPr>
      </w:pPr>
    </w:p>
    <w:p w14:paraId="6C262538">
      <w:pPr>
        <w:jc w:val="left"/>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（全称并加盖公章）：</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0A94CD92">
      <w:pPr>
        <w:pStyle w:val="29"/>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752CFDD6">
      <w:pPr>
        <w:pStyle w:val="29"/>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B290C4C">
      <w:pPr>
        <w:pStyle w:val="29"/>
        <w:jc w:val="center"/>
        <w:outlineLvl w:val="9"/>
        <w:rPr>
          <w:b/>
          <w:color w:val="auto"/>
          <w:sz w:val="28"/>
        </w:rPr>
      </w:pPr>
    </w:p>
    <w:p w14:paraId="36E7F6EB">
      <w:pPr>
        <w:spacing w:line="380" w:lineRule="exact"/>
        <w:jc w:val="center"/>
        <w:rPr>
          <w:rFonts w:hint="eastAsia" w:ascii="宋体" w:hAnsi="宋体"/>
          <w:b/>
          <w:color w:val="auto"/>
          <w:sz w:val="30"/>
          <w:szCs w:val="30"/>
          <w:lang w:val="en-US" w:eastAsia="zh-CN"/>
        </w:rPr>
      </w:pPr>
    </w:p>
    <w:p w14:paraId="7CA23301">
      <w:pPr>
        <w:pStyle w:val="29"/>
        <w:jc w:val="both"/>
        <w:outlineLvl w:val="9"/>
        <w:rPr>
          <w:b/>
          <w:color w:val="auto"/>
          <w:sz w:val="28"/>
        </w:rPr>
      </w:pPr>
    </w:p>
    <w:p w14:paraId="26684097">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2-1-3 </w:t>
      </w:r>
      <w:r>
        <w:rPr>
          <w:rFonts w:hint="eastAsia" w:ascii="宋体" w:hAnsi="宋体"/>
          <w:b/>
          <w:color w:val="auto"/>
          <w:sz w:val="30"/>
          <w:szCs w:val="30"/>
        </w:rPr>
        <w:t>专用工具清单（如有）</w:t>
      </w:r>
    </w:p>
    <w:p w14:paraId="3E558B47">
      <w:pPr>
        <w:spacing w:line="380" w:lineRule="exact"/>
        <w:jc w:val="center"/>
        <w:rPr>
          <w:rFonts w:hint="eastAsia" w:ascii="宋体" w:hAnsi="宋体"/>
          <w:b/>
          <w:color w:val="auto"/>
          <w:sz w:val="30"/>
          <w:szCs w:val="30"/>
        </w:rPr>
      </w:pPr>
    </w:p>
    <w:tbl>
      <w:tblPr>
        <w:tblStyle w:val="24"/>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075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CEC549">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0FA3F5D1">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575" w:type="dxa"/>
            <w:noWrap w:val="0"/>
            <w:vAlign w:val="center"/>
          </w:tcPr>
          <w:p w14:paraId="4ADB7B38">
            <w:pPr>
              <w:spacing w:line="380" w:lineRule="exact"/>
              <w:jc w:val="center"/>
              <w:rPr>
                <w:rFonts w:hint="eastAsia" w:ascii="宋体" w:hAnsi="宋体"/>
                <w:b/>
                <w:color w:val="auto"/>
                <w:szCs w:val="21"/>
              </w:rPr>
            </w:pPr>
            <w:r>
              <w:rPr>
                <w:rFonts w:hint="eastAsia" w:ascii="宋体" w:hAnsi="宋体"/>
                <w:b/>
                <w:color w:val="auto"/>
                <w:szCs w:val="21"/>
              </w:rPr>
              <w:t>工具名称</w:t>
            </w:r>
          </w:p>
        </w:tc>
        <w:tc>
          <w:tcPr>
            <w:tcW w:w="1050" w:type="dxa"/>
            <w:noWrap w:val="0"/>
            <w:vAlign w:val="center"/>
          </w:tcPr>
          <w:p w14:paraId="5FD619DE">
            <w:pPr>
              <w:spacing w:line="380" w:lineRule="exact"/>
              <w:jc w:val="center"/>
              <w:rPr>
                <w:rFonts w:hint="eastAsia" w:ascii="宋体" w:hAnsi="宋体"/>
                <w:b/>
                <w:color w:val="auto"/>
                <w:szCs w:val="21"/>
              </w:rPr>
            </w:pPr>
            <w:r>
              <w:rPr>
                <w:rFonts w:hint="eastAsia" w:ascii="宋体" w:hAnsi="宋体"/>
                <w:b/>
                <w:color w:val="auto"/>
                <w:szCs w:val="21"/>
              </w:rPr>
              <w:t>规格、型号</w:t>
            </w:r>
          </w:p>
        </w:tc>
        <w:tc>
          <w:tcPr>
            <w:tcW w:w="840" w:type="dxa"/>
            <w:noWrap w:val="0"/>
            <w:vAlign w:val="center"/>
          </w:tcPr>
          <w:p w14:paraId="33D99A53">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945" w:type="dxa"/>
            <w:noWrap w:val="0"/>
            <w:vAlign w:val="center"/>
          </w:tcPr>
          <w:p w14:paraId="7F8BB7E9">
            <w:pPr>
              <w:spacing w:line="380" w:lineRule="exact"/>
              <w:jc w:val="center"/>
              <w:rPr>
                <w:rFonts w:ascii="宋体" w:hAnsi="宋体"/>
                <w:b/>
                <w:color w:val="auto"/>
                <w:szCs w:val="21"/>
              </w:rPr>
            </w:pPr>
            <w:r>
              <w:rPr>
                <w:rFonts w:hint="eastAsia" w:ascii="宋体" w:hAnsi="宋体"/>
                <w:b/>
                <w:color w:val="auto"/>
                <w:szCs w:val="21"/>
              </w:rPr>
              <w:t>数量</w:t>
            </w:r>
          </w:p>
        </w:tc>
        <w:tc>
          <w:tcPr>
            <w:tcW w:w="945" w:type="dxa"/>
            <w:noWrap w:val="0"/>
            <w:vAlign w:val="center"/>
          </w:tcPr>
          <w:p w14:paraId="5EAF1FE2">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1050" w:type="dxa"/>
            <w:noWrap w:val="0"/>
            <w:vAlign w:val="center"/>
          </w:tcPr>
          <w:p w14:paraId="6E33062D">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945" w:type="dxa"/>
            <w:noWrap w:val="0"/>
            <w:vAlign w:val="center"/>
          </w:tcPr>
          <w:p w14:paraId="524796E0">
            <w:pPr>
              <w:spacing w:line="380" w:lineRule="exact"/>
              <w:jc w:val="center"/>
              <w:rPr>
                <w:rFonts w:ascii="宋体" w:hAnsi="宋体"/>
                <w:b/>
                <w:color w:val="auto"/>
                <w:szCs w:val="21"/>
              </w:rPr>
            </w:pPr>
            <w:r>
              <w:rPr>
                <w:rFonts w:hint="eastAsia" w:ascii="宋体" w:hAnsi="宋体"/>
                <w:b/>
                <w:color w:val="auto"/>
                <w:szCs w:val="21"/>
              </w:rPr>
              <w:t>备注</w:t>
            </w:r>
          </w:p>
        </w:tc>
      </w:tr>
      <w:tr w14:paraId="3CE4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8BDF68">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4E80709E">
            <w:pPr>
              <w:spacing w:line="320" w:lineRule="exact"/>
              <w:jc w:val="center"/>
              <w:rPr>
                <w:rFonts w:hint="eastAsia" w:ascii="宋体" w:hAnsi="宋体"/>
                <w:color w:val="auto"/>
                <w:szCs w:val="21"/>
              </w:rPr>
            </w:pPr>
          </w:p>
        </w:tc>
        <w:tc>
          <w:tcPr>
            <w:tcW w:w="1575" w:type="dxa"/>
            <w:noWrap w:val="0"/>
            <w:vAlign w:val="center"/>
          </w:tcPr>
          <w:p w14:paraId="67CCEBA1">
            <w:pPr>
              <w:spacing w:line="320" w:lineRule="exact"/>
              <w:rPr>
                <w:rFonts w:ascii="宋体" w:hAnsi="宋体"/>
                <w:color w:val="auto"/>
                <w:szCs w:val="21"/>
              </w:rPr>
            </w:pPr>
          </w:p>
        </w:tc>
        <w:tc>
          <w:tcPr>
            <w:tcW w:w="1050" w:type="dxa"/>
            <w:noWrap w:val="0"/>
            <w:vAlign w:val="center"/>
          </w:tcPr>
          <w:p w14:paraId="5C7E1E84">
            <w:pPr>
              <w:spacing w:line="320" w:lineRule="exact"/>
              <w:rPr>
                <w:rFonts w:ascii="宋体" w:hAnsi="宋体"/>
                <w:color w:val="auto"/>
                <w:szCs w:val="21"/>
              </w:rPr>
            </w:pPr>
          </w:p>
        </w:tc>
        <w:tc>
          <w:tcPr>
            <w:tcW w:w="840" w:type="dxa"/>
            <w:noWrap w:val="0"/>
            <w:vAlign w:val="center"/>
          </w:tcPr>
          <w:p w14:paraId="1D67DB4C">
            <w:pPr>
              <w:spacing w:line="320" w:lineRule="exact"/>
              <w:rPr>
                <w:rFonts w:ascii="宋体" w:hAnsi="宋体"/>
                <w:color w:val="auto"/>
                <w:szCs w:val="21"/>
              </w:rPr>
            </w:pPr>
          </w:p>
        </w:tc>
        <w:tc>
          <w:tcPr>
            <w:tcW w:w="945" w:type="dxa"/>
            <w:noWrap w:val="0"/>
            <w:vAlign w:val="center"/>
          </w:tcPr>
          <w:p w14:paraId="16A9B447">
            <w:pPr>
              <w:spacing w:line="320" w:lineRule="exact"/>
              <w:rPr>
                <w:rFonts w:ascii="宋体" w:hAnsi="宋体"/>
                <w:color w:val="auto"/>
                <w:szCs w:val="21"/>
              </w:rPr>
            </w:pPr>
          </w:p>
        </w:tc>
        <w:tc>
          <w:tcPr>
            <w:tcW w:w="945" w:type="dxa"/>
            <w:noWrap w:val="0"/>
            <w:vAlign w:val="center"/>
          </w:tcPr>
          <w:p w14:paraId="1DD2F1B3">
            <w:pPr>
              <w:spacing w:line="320" w:lineRule="exact"/>
              <w:rPr>
                <w:rFonts w:ascii="宋体" w:hAnsi="宋体"/>
                <w:color w:val="auto"/>
                <w:szCs w:val="21"/>
              </w:rPr>
            </w:pPr>
          </w:p>
        </w:tc>
        <w:tc>
          <w:tcPr>
            <w:tcW w:w="1050" w:type="dxa"/>
            <w:noWrap w:val="0"/>
            <w:vAlign w:val="center"/>
          </w:tcPr>
          <w:p w14:paraId="77A19977">
            <w:pPr>
              <w:spacing w:line="320" w:lineRule="exact"/>
              <w:rPr>
                <w:rFonts w:ascii="宋体" w:hAnsi="宋体"/>
                <w:color w:val="auto"/>
                <w:szCs w:val="21"/>
              </w:rPr>
            </w:pPr>
          </w:p>
        </w:tc>
        <w:tc>
          <w:tcPr>
            <w:tcW w:w="945" w:type="dxa"/>
            <w:noWrap w:val="0"/>
            <w:vAlign w:val="center"/>
          </w:tcPr>
          <w:p w14:paraId="77D03D1C">
            <w:pPr>
              <w:spacing w:line="320" w:lineRule="exact"/>
              <w:rPr>
                <w:rFonts w:ascii="宋体" w:hAnsi="宋体"/>
                <w:color w:val="auto"/>
                <w:szCs w:val="21"/>
              </w:rPr>
            </w:pPr>
          </w:p>
        </w:tc>
      </w:tr>
      <w:tr w14:paraId="735F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ACF64A4">
            <w:pPr>
              <w:spacing w:line="320" w:lineRule="exact"/>
              <w:rPr>
                <w:rFonts w:ascii="宋体" w:hAnsi="宋体"/>
                <w:color w:val="auto"/>
                <w:szCs w:val="21"/>
              </w:rPr>
            </w:pPr>
          </w:p>
        </w:tc>
        <w:tc>
          <w:tcPr>
            <w:tcW w:w="630" w:type="dxa"/>
            <w:noWrap w:val="0"/>
            <w:vAlign w:val="center"/>
          </w:tcPr>
          <w:p w14:paraId="34EB4583">
            <w:pPr>
              <w:spacing w:line="320" w:lineRule="exact"/>
              <w:jc w:val="center"/>
              <w:rPr>
                <w:rFonts w:hint="eastAsia" w:ascii="宋体" w:hAnsi="宋体"/>
                <w:color w:val="auto"/>
                <w:szCs w:val="21"/>
              </w:rPr>
            </w:pPr>
          </w:p>
        </w:tc>
        <w:tc>
          <w:tcPr>
            <w:tcW w:w="1575" w:type="dxa"/>
            <w:noWrap w:val="0"/>
            <w:vAlign w:val="center"/>
          </w:tcPr>
          <w:p w14:paraId="1CA94A29">
            <w:pPr>
              <w:spacing w:line="320" w:lineRule="exact"/>
              <w:rPr>
                <w:rFonts w:ascii="宋体" w:hAnsi="宋体"/>
                <w:color w:val="auto"/>
                <w:szCs w:val="21"/>
              </w:rPr>
            </w:pPr>
          </w:p>
        </w:tc>
        <w:tc>
          <w:tcPr>
            <w:tcW w:w="1050" w:type="dxa"/>
            <w:noWrap w:val="0"/>
            <w:vAlign w:val="center"/>
          </w:tcPr>
          <w:p w14:paraId="45A0C142">
            <w:pPr>
              <w:spacing w:line="320" w:lineRule="exact"/>
              <w:rPr>
                <w:rFonts w:ascii="宋体" w:hAnsi="宋体"/>
                <w:color w:val="auto"/>
                <w:szCs w:val="21"/>
              </w:rPr>
            </w:pPr>
          </w:p>
        </w:tc>
        <w:tc>
          <w:tcPr>
            <w:tcW w:w="840" w:type="dxa"/>
            <w:noWrap w:val="0"/>
            <w:vAlign w:val="center"/>
          </w:tcPr>
          <w:p w14:paraId="67247C72">
            <w:pPr>
              <w:spacing w:line="320" w:lineRule="exact"/>
              <w:rPr>
                <w:rFonts w:ascii="宋体" w:hAnsi="宋体"/>
                <w:color w:val="auto"/>
                <w:szCs w:val="21"/>
              </w:rPr>
            </w:pPr>
          </w:p>
        </w:tc>
        <w:tc>
          <w:tcPr>
            <w:tcW w:w="945" w:type="dxa"/>
            <w:noWrap w:val="0"/>
            <w:vAlign w:val="center"/>
          </w:tcPr>
          <w:p w14:paraId="584E7018">
            <w:pPr>
              <w:spacing w:line="320" w:lineRule="exact"/>
              <w:rPr>
                <w:rFonts w:ascii="宋体" w:hAnsi="宋体"/>
                <w:color w:val="auto"/>
                <w:szCs w:val="21"/>
              </w:rPr>
            </w:pPr>
          </w:p>
        </w:tc>
        <w:tc>
          <w:tcPr>
            <w:tcW w:w="945" w:type="dxa"/>
            <w:noWrap w:val="0"/>
            <w:vAlign w:val="center"/>
          </w:tcPr>
          <w:p w14:paraId="3837FF58">
            <w:pPr>
              <w:spacing w:line="320" w:lineRule="exact"/>
              <w:rPr>
                <w:rFonts w:ascii="宋体" w:hAnsi="宋体"/>
                <w:color w:val="auto"/>
                <w:szCs w:val="21"/>
              </w:rPr>
            </w:pPr>
          </w:p>
        </w:tc>
        <w:tc>
          <w:tcPr>
            <w:tcW w:w="1050" w:type="dxa"/>
            <w:noWrap w:val="0"/>
            <w:vAlign w:val="center"/>
          </w:tcPr>
          <w:p w14:paraId="433B44CD">
            <w:pPr>
              <w:spacing w:line="320" w:lineRule="exact"/>
              <w:rPr>
                <w:rFonts w:ascii="宋体" w:hAnsi="宋体"/>
                <w:color w:val="auto"/>
                <w:szCs w:val="21"/>
              </w:rPr>
            </w:pPr>
          </w:p>
        </w:tc>
        <w:tc>
          <w:tcPr>
            <w:tcW w:w="945" w:type="dxa"/>
            <w:noWrap w:val="0"/>
            <w:vAlign w:val="center"/>
          </w:tcPr>
          <w:p w14:paraId="559FC5DE">
            <w:pPr>
              <w:spacing w:line="320" w:lineRule="exact"/>
              <w:rPr>
                <w:rFonts w:ascii="宋体" w:hAnsi="宋体"/>
                <w:color w:val="auto"/>
                <w:szCs w:val="21"/>
              </w:rPr>
            </w:pPr>
          </w:p>
        </w:tc>
      </w:tr>
      <w:tr w14:paraId="7CC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65A3586">
            <w:pPr>
              <w:spacing w:line="320" w:lineRule="exact"/>
              <w:rPr>
                <w:rFonts w:hint="eastAsia" w:ascii="宋体" w:hAnsi="宋体"/>
                <w:b/>
                <w:color w:val="auto"/>
              </w:rPr>
            </w:pPr>
          </w:p>
        </w:tc>
        <w:tc>
          <w:tcPr>
            <w:tcW w:w="630" w:type="dxa"/>
            <w:noWrap w:val="0"/>
            <w:vAlign w:val="center"/>
          </w:tcPr>
          <w:p w14:paraId="064089AE">
            <w:pPr>
              <w:spacing w:line="320" w:lineRule="exact"/>
              <w:jc w:val="center"/>
              <w:rPr>
                <w:rFonts w:hint="eastAsia" w:ascii="宋体" w:hAnsi="宋体"/>
                <w:color w:val="auto"/>
                <w:szCs w:val="21"/>
              </w:rPr>
            </w:pPr>
          </w:p>
        </w:tc>
        <w:tc>
          <w:tcPr>
            <w:tcW w:w="1575" w:type="dxa"/>
            <w:noWrap w:val="0"/>
            <w:vAlign w:val="center"/>
          </w:tcPr>
          <w:p w14:paraId="43109BD6">
            <w:pPr>
              <w:spacing w:line="320" w:lineRule="exact"/>
              <w:rPr>
                <w:rFonts w:ascii="宋体" w:hAnsi="宋体"/>
                <w:color w:val="auto"/>
                <w:szCs w:val="21"/>
              </w:rPr>
            </w:pPr>
          </w:p>
        </w:tc>
        <w:tc>
          <w:tcPr>
            <w:tcW w:w="1050" w:type="dxa"/>
            <w:noWrap w:val="0"/>
            <w:vAlign w:val="center"/>
          </w:tcPr>
          <w:p w14:paraId="648D154D">
            <w:pPr>
              <w:spacing w:line="320" w:lineRule="exact"/>
              <w:rPr>
                <w:rFonts w:ascii="宋体" w:hAnsi="宋体"/>
                <w:color w:val="auto"/>
                <w:szCs w:val="21"/>
              </w:rPr>
            </w:pPr>
          </w:p>
        </w:tc>
        <w:tc>
          <w:tcPr>
            <w:tcW w:w="840" w:type="dxa"/>
            <w:noWrap w:val="0"/>
            <w:vAlign w:val="center"/>
          </w:tcPr>
          <w:p w14:paraId="2C17DD71">
            <w:pPr>
              <w:spacing w:line="320" w:lineRule="exact"/>
              <w:rPr>
                <w:rFonts w:ascii="宋体" w:hAnsi="宋体"/>
                <w:color w:val="auto"/>
                <w:szCs w:val="21"/>
              </w:rPr>
            </w:pPr>
          </w:p>
        </w:tc>
        <w:tc>
          <w:tcPr>
            <w:tcW w:w="945" w:type="dxa"/>
            <w:noWrap w:val="0"/>
            <w:vAlign w:val="center"/>
          </w:tcPr>
          <w:p w14:paraId="39856AB2">
            <w:pPr>
              <w:spacing w:line="320" w:lineRule="exact"/>
              <w:rPr>
                <w:rFonts w:ascii="宋体" w:hAnsi="宋体"/>
                <w:color w:val="auto"/>
                <w:szCs w:val="21"/>
              </w:rPr>
            </w:pPr>
          </w:p>
        </w:tc>
        <w:tc>
          <w:tcPr>
            <w:tcW w:w="945" w:type="dxa"/>
            <w:noWrap w:val="0"/>
            <w:vAlign w:val="center"/>
          </w:tcPr>
          <w:p w14:paraId="54DD6EA9">
            <w:pPr>
              <w:spacing w:line="320" w:lineRule="exact"/>
              <w:rPr>
                <w:rFonts w:ascii="宋体" w:hAnsi="宋体"/>
                <w:color w:val="auto"/>
                <w:szCs w:val="21"/>
              </w:rPr>
            </w:pPr>
          </w:p>
        </w:tc>
        <w:tc>
          <w:tcPr>
            <w:tcW w:w="1050" w:type="dxa"/>
            <w:noWrap w:val="0"/>
            <w:vAlign w:val="center"/>
          </w:tcPr>
          <w:p w14:paraId="3B534653">
            <w:pPr>
              <w:spacing w:line="320" w:lineRule="exact"/>
              <w:rPr>
                <w:rFonts w:ascii="宋体" w:hAnsi="宋体"/>
                <w:color w:val="auto"/>
                <w:szCs w:val="21"/>
              </w:rPr>
            </w:pPr>
          </w:p>
        </w:tc>
        <w:tc>
          <w:tcPr>
            <w:tcW w:w="945" w:type="dxa"/>
            <w:noWrap w:val="0"/>
            <w:vAlign w:val="center"/>
          </w:tcPr>
          <w:p w14:paraId="40AEFC2A">
            <w:pPr>
              <w:spacing w:line="320" w:lineRule="exact"/>
              <w:rPr>
                <w:rFonts w:ascii="宋体" w:hAnsi="宋体"/>
                <w:color w:val="auto"/>
                <w:szCs w:val="21"/>
              </w:rPr>
            </w:pPr>
          </w:p>
        </w:tc>
      </w:tr>
      <w:tr w14:paraId="3504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5406C91">
            <w:pPr>
              <w:spacing w:line="320" w:lineRule="exact"/>
              <w:rPr>
                <w:rFonts w:hint="eastAsia" w:ascii="宋体" w:hAnsi="宋体"/>
                <w:b/>
                <w:color w:val="auto"/>
              </w:rPr>
            </w:pPr>
          </w:p>
        </w:tc>
        <w:tc>
          <w:tcPr>
            <w:tcW w:w="630" w:type="dxa"/>
            <w:noWrap w:val="0"/>
            <w:vAlign w:val="center"/>
          </w:tcPr>
          <w:p w14:paraId="2CB70B5C">
            <w:pPr>
              <w:spacing w:line="320" w:lineRule="exact"/>
              <w:jc w:val="center"/>
              <w:rPr>
                <w:rFonts w:hint="eastAsia" w:ascii="宋体" w:hAnsi="宋体"/>
                <w:color w:val="auto"/>
                <w:szCs w:val="21"/>
              </w:rPr>
            </w:pPr>
          </w:p>
        </w:tc>
        <w:tc>
          <w:tcPr>
            <w:tcW w:w="1575" w:type="dxa"/>
            <w:noWrap w:val="0"/>
            <w:vAlign w:val="center"/>
          </w:tcPr>
          <w:p w14:paraId="557B9DF2">
            <w:pPr>
              <w:spacing w:line="320" w:lineRule="exact"/>
              <w:rPr>
                <w:rFonts w:ascii="宋体" w:hAnsi="宋体"/>
                <w:color w:val="auto"/>
                <w:szCs w:val="21"/>
              </w:rPr>
            </w:pPr>
          </w:p>
        </w:tc>
        <w:tc>
          <w:tcPr>
            <w:tcW w:w="1050" w:type="dxa"/>
            <w:noWrap w:val="0"/>
            <w:vAlign w:val="center"/>
          </w:tcPr>
          <w:p w14:paraId="0BE3818D">
            <w:pPr>
              <w:spacing w:line="320" w:lineRule="exact"/>
              <w:rPr>
                <w:rFonts w:ascii="宋体" w:hAnsi="宋体"/>
                <w:color w:val="auto"/>
                <w:szCs w:val="21"/>
              </w:rPr>
            </w:pPr>
          </w:p>
        </w:tc>
        <w:tc>
          <w:tcPr>
            <w:tcW w:w="840" w:type="dxa"/>
            <w:noWrap w:val="0"/>
            <w:vAlign w:val="center"/>
          </w:tcPr>
          <w:p w14:paraId="4B330A4D">
            <w:pPr>
              <w:spacing w:line="320" w:lineRule="exact"/>
              <w:rPr>
                <w:rFonts w:ascii="宋体" w:hAnsi="宋体"/>
                <w:color w:val="auto"/>
                <w:szCs w:val="21"/>
              </w:rPr>
            </w:pPr>
          </w:p>
        </w:tc>
        <w:tc>
          <w:tcPr>
            <w:tcW w:w="945" w:type="dxa"/>
            <w:noWrap w:val="0"/>
            <w:vAlign w:val="center"/>
          </w:tcPr>
          <w:p w14:paraId="7CABF443">
            <w:pPr>
              <w:spacing w:line="320" w:lineRule="exact"/>
              <w:rPr>
                <w:rFonts w:ascii="宋体" w:hAnsi="宋体"/>
                <w:color w:val="auto"/>
                <w:szCs w:val="21"/>
              </w:rPr>
            </w:pPr>
          </w:p>
        </w:tc>
        <w:tc>
          <w:tcPr>
            <w:tcW w:w="945" w:type="dxa"/>
            <w:noWrap w:val="0"/>
            <w:vAlign w:val="center"/>
          </w:tcPr>
          <w:p w14:paraId="2A979D63">
            <w:pPr>
              <w:spacing w:line="320" w:lineRule="exact"/>
              <w:rPr>
                <w:rFonts w:ascii="宋体" w:hAnsi="宋体"/>
                <w:color w:val="auto"/>
                <w:szCs w:val="21"/>
              </w:rPr>
            </w:pPr>
          </w:p>
        </w:tc>
        <w:tc>
          <w:tcPr>
            <w:tcW w:w="1050" w:type="dxa"/>
            <w:noWrap w:val="0"/>
            <w:vAlign w:val="center"/>
          </w:tcPr>
          <w:p w14:paraId="52DC524E">
            <w:pPr>
              <w:spacing w:line="320" w:lineRule="exact"/>
              <w:rPr>
                <w:rFonts w:ascii="宋体" w:hAnsi="宋体"/>
                <w:color w:val="auto"/>
                <w:szCs w:val="21"/>
              </w:rPr>
            </w:pPr>
          </w:p>
        </w:tc>
        <w:tc>
          <w:tcPr>
            <w:tcW w:w="945" w:type="dxa"/>
            <w:noWrap w:val="0"/>
            <w:vAlign w:val="center"/>
          </w:tcPr>
          <w:p w14:paraId="67BF8329">
            <w:pPr>
              <w:spacing w:line="320" w:lineRule="exact"/>
              <w:rPr>
                <w:rFonts w:ascii="宋体" w:hAnsi="宋体"/>
                <w:color w:val="auto"/>
                <w:szCs w:val="21"/>
              </w:rPr>
            </w:pPr>
          </w:p>
        </w:tc>
      </w:tr>
      <w:tr w14:paraId="5504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A935787">
            <w:pPr>
              <w:spacing w:line="320" w:lineRule="exact"/>
              <w:rPr>
                <w:rFonts w:hint="eastAsia" w:ascii="宋体" w:hAnsi="宋体"/>
                <w:b/>
                <w:color w:val="auto"/>
              </w:rPr>
            </w:pPr>
          </w:p>
        </w:tc>
        <w:tc>
          <w:tcPr>
            <w:tcW w:w="630" w:type="dxa"/>
            <w:noWrap w:val="0"/>
            <w:vAlign w:val="center"/>
          </w:tcPr>
          <w:p w14:paraId="55E0433B">
            <w:pPr>
              <w:spacing w:line="320" w:lineRule="exact"/>
              <w:jc w:val="center"/>
              <w:rPr>
                <w:rFonts w:hint="eastAsia" w:ascii="宋体" w:hAnsi="宋体"/>
                <w:color w:val="auto"/>
                <w:szCs w:val="21"/>
              </w:rPr>
            </w:pPr>
          </w:p>
        </w:tc>
        <w:tc>
          <w:tcPr>
            <w:tcW w:w="1575" w:type="dxa"/>
            <w:noWrap w:val="0"/>
            <w:vAlign w:val="center"/>
          </w:tcPr>
          <w:p w14:paraId="5FC305E6">
            <w:pPr>
              <w:spacing w:line="320" w:lineRule="exact"/>
              <w:rPr>
                <w:rFonts w:ascii="宋体" w:hAnsi="宋体"/>
                <w:color w:val="auto"/>
                <w:szCs w:val="21"/>
              </w:rPr>
            </w:pPr>
          </w:p>
        </w:tc>
        <w:tc>
          <w:tcPr>
            <w:tcW w:w="1050" w:type="dxa"/>
            <w:noWrap w:val="0"/>
            <w:vAlign w:val="center"/>
          </w:tcPr>
          <w:p w14:paraId="338CF3BF">
            <w:pPr>
              <w:spacing w:line="320" w:lineRule="exact"/>
              <w:rPr>
                <w:rFonts w:ascii="宋体" w:hAnsi="宋体"/>
                <w:color w:val="auto"/>
                <w:szCs w:val="21"/>
              </w:rPr>
            </w:pPr>
          </w:p>
        </w:tc>
        <w:tc>
          <w:tcPr>
            <w:tcW w:w="840" w:type="dxa"/>
            <w:noWrap w:val="0"/>
            <w:vAlign w:val="center"/>
          </w:tcPr>
          <w:p w14:paraId="1ED401EE">
            <w:pPr>
              <w:spacing w:line="320" w:lineRule="exact"/>
              <w:rPr>
                <w:rFonts w:ascii="宋体" w:hAnsi="宋体"/>
                <w:color w:val="auto"/>
                <w:szCs w:val="21"/>
              </w:rPr>
            </w:pPr>
          </w:p>
        </w:tc>
        <w:tc>
          <w:tcPr>
            <w:tcW w:w="945" w:type="dxa"/>
            <w:noWrap w:val="0"/>
            <w:vAlign w:val="center"/>
          </w:tcPr>
          <w:p w14:paraId="1FE4F135">
            <w:pPr>
              <w:spacing w:line="320" w:lineRule="exact"/>
              <w:rPr>
                <w:rFonts w:ascii="宋体" w:hAnsi="宋体"/>
                <w:color w:val="auto"/>
                <w:szCs w:val="21"/>
              </w:rPr>
            </w:pPr>
          </w:p>
        </w:tc>
        <w:tc>
          <w:tcPr>
            <w:tcW w:w="945" w:type="dxa"/>
            <w:noWrap w:val="0"/>
            <w:vAlign w:val="center"/>
          </w:tcPr>
          <w:p w14:paraId="45E5ED43">
            <w:pPr>
              <w:spacing w:line="320" w:lineRule="exact"/>
              <w:rPr>
                <w:rFonts w:ascii="宋体" w:hAnsi="宋体"/>
                <w:color w:val="auto"/>
                <w:szCs w:val="21"/>
              </w:rPr>
            </w:pPr>
          </w:p>
        </w:tc>
        <w:tc>
          <w:tcPr>
            <w:tcW w:w="1050" w:type="dxa"/>
            <w:noWrap w:val="0"/>
            <w:vAlign w:val="center"/>
          </w:tcPr>
          <w:p w14:paraId="3EF1CEE5">
            <w:pPr>
              <w:spacing w:line="320" w:lineRule="exact"/>
              <w:rPr>
                <w:rFonts w:ascii="宋体" w:hAnsi="宋体"/>
                <w:color w:val="auto"/>
                <w:szCs w:val="21"/>
              </w:rPr>
            </w:pPr>
          </w:p>
        </w:tc>
        <w:tc>
          <w:tcPr>
            <w:tcW w:w="945" w:type="dxa"/>
            <w:noWrap w:val="0"/>
            <w:vAlign w:val="center"/>
          </w:tcPr>
          <w:p w14:paraId="3BA656E1">
            <w:pPr>
              <w:spacing w:line="320" w:lineRule="exact"/>
              <w:rPr>
                <w:rFonts w:ascii="宋体" w:hAnsi="宋体"/>
                <w:color w:val="auto"/>
                <w:szCs w:val="21"/>
              </w:rPr>
            </w:pPr>
          </w:p>
        </w:tc>
      </w:tr>
      <w:tr w14:paraId="3880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95356DE">
            <w:pPr>
              <w:spacing w:line="320" w:lineRule="exact"/>
              <w:rPr>
                <w:rFonts w:hint="eastAsia" w:ascii="宋体" w:hAnsi="宋体"/>
                <w:b/>
                <w:color w:val="auto"/>
              </w:rPr>
            </w:pPr>
          </w:p>
        </w:tc>
        <w:tc>
          <w:tcPr>
            <w:tcW w:w="630" w:type="dxa"/>
            <w:noWrap w:val="0"/>
            <w:vAlign w:val="center"/>
          </w:tcPr>
          <w:p w14:paraId="77421114">
            <w:pPr>
              <w:spacing w:line="320" w:lineRule="exact"/>
              <w:jc w:val="center"/>
              <w:rPr>
                <w:rFonts w:hint="eastAsia" w:ascii="宋体" w:hAnsi="宋体"/>
                <w:color w:val="auto"/>
                <w:szCs w:val="21"/>
              </w:rPr>
            </w:pPr>
          </w:p>
        </w:tc>
        <w:tc>
          <w:tcPr>
            <w:tcW w:w="1575" w:type="dxa"/>
            <w:noWrap w:val="0"/>
            <w:vAlign w:val="center"/>
          </w:tcPr>
          <w:p w14:paraId="43EFC6F7">
            <w:pPr>
              <w:spacing w:line="320" w:lineRule="exact"/>
              <w:rPr>
                <w:rFonts w:ascii="宋体" w:hAnsi="宋体"/>
                <w:color w:val="auto"/>
                <w:szCs w:val="21"/>
              </w:rPr>
            </w:pPr>
          </w:p>
        </w:tc>
        <w:tc>
          <w:tcPr>
            <w:tcW w:w="1050" w:type="dxa"/>
            <w:noWrap w:val="0"/>
            <w:vAlign w:val="center"/>
          </w:tcPr>
          <w:p w14:paraId="6D561969">
            <w:pPr>
              <w:spacing w:line="320" w:lineRule="exact"/>
              <w:rPr>
                <w:rFonts w:ascii="宋体" w:hAnsi="宋体"/>
                <w:color w:val="auto"/>
                <w:szCs w:val="21"/>
              </w:rPr>
            </w:pPr>
          </w:p>
        </w:tc>
        <w:tc>
          <w:tcPr>
            <w:tcW w:w="840" w:type="dxa"/>
            <w:noWrap w:val="0"/>
            <w:vAlign w:val="center"/>
          </w:tcPr>
          <w:p w14:paraId="5F1C7634">
            <w:pPr>
              <w:spacing w:line="320" w:lineRule="exact"/>
              <w:rPr>
                <w:rFonts w:ascii="宋体" w:hAnsi="宋体"/>
                <w:color w:val="auto"/>
                <w:szCs w:val="21"/>
              </w:rPr>
            </w:pPr>
          </w:p>
        </w:tc>
        <w:tc>
          <w:tcPr>
            <w:tcW w:w="945" w:type="dxa"/>
            <w:noWrap w:val="0"/>
            <w:vAlign w:val="center"/>
          </w:tcPr>
          <w:p w14:paraId="7E0C28CE">
            <w:pPr>
              <w:spacing w:line="320" w:lineRule="exact"/>
              <w:rPr>
                <w:rFonts w:ascii="宋体" w:hAnsi="宋体"/>
                <w:color w:val="auto"/>
                <w:szCs w:val="21"/>
              </w:rPr>
            </w:pPr>
          </w:p>
        </w:tc>
        <w:tc>
          <w:tcPr>
            <w:tcW w:w="945" w:type="dxa"/>
            <w:noWrap w:val="0"/>
            <w:vAlign w:val="center"/>
          </w:tcPr>
          <w:p w14:paraId="771B56F5">
            <w:pPr>
              <w:spacing w:line="320" w:lineRule="exact"/>
              <w:rPr>
                <w:rFonts w:ascii="宋体" w:hAnsi="宋体"/>
                <w:color w:val="auto"/>
                <w:szCs w:val="21"/>
              </w:rPr>
            </w:pPr>
          </w:p>
        </w:tc>
        <w:tc>
          <w:tcPr>
            <w:tcW w:w="1050" w:type="dxa"/>
            <w:noWrap w:val="0"/>
            <w:vAlign w:val="center"/>
          </w:tcPr>
          <w:p w14:paraId="169AC219">
            <w:pPr>
              <w:spacing w:line="320" w:lineRule="exact"/>
              <w:rPr>
                <w:rFonts w:ascii="宋体" w:hAnsi="宋体"/>
                <w:color w:val="auto"/>
                <w:szCs w:val="21"/>
              </w:rPr>
            </w:pPr>
          </w:p>
        </w:tc>
        <w:tc>
          <w:tcPr>
            <w:tcW w:w="945" w:type="dxa"/>
            <w:noWrap w:val="0"/>
            <w:vAlign w:val="center"/>
          </w:tcPr>
          <w:p w14:paraId="5024DEFB">
            <w:pPr>
              <w:spacing w:line="320" w:lineRule="exact"/>
              <w:rPr>
                <w:rFonts w:ascii="宋体" w:hAnsi="宋体"/>
                <w:color w:val="auto"/>
                <w:szCs w:val="21"/>
              </w:rPr>
            </w:pPr>
          </w:p>
        </w:tc>
      </w:tr>
    </w:tbl>
    <w:p w14:paraId="7266AC79">
      <w:pPr>
        <w:rPr>
          <w:rFonts w:hint="eastAsia" w:ascii="宋体" w:hAnsi="宋体"/>
          <w:color w:val="auto"/>
          <w:szCs w:val="21"/>
        </w:rPr>
      </w:pPr>
    </w:p>
    <w:p w14:paraId="45C3CD5C">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6B38D2BC">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72BAD113">
      <w:pPr>
        <w:spacing w:line="380" w:lineRule="exact"/>
        <w:jc w:val="center"/>
        <w:rPr>
          <w:rFonts w:hint="eastAsia" w:ascii="宋体" w:hAnsi="宋体"/>
          <w:b/>
          <w:color w:val="auto"/>
          <w:szCs w:val="21"/>
        </w:rPr>
      </w:pPr>
    </w:p>
    <w:p w14:paraId="26FA4A7C">
      <w:pPr>
        <w:rPr>
          <w:rFonts w:hint="eastAsia" w:ascii="宋体" w:hAnsi="宋体"/>
          <w:b/>
          <w:color w:val="auto"/>
          <w:szCs w:val="21"/>
        </w:rPr>
      </w:pPr>
    </w:p>
    <w:p w14:paraId="191796A6">
      <w:pPr>
        <w:pStyle w:val="19"/>
        <w:rPr>
          <w:rFonts w:hint="eastAsia"/>
          <w:color w:val="auto"/>
        </w:rPr>
      </w:pPr>
    </w:p>
    <w:p w14:paraId="78A88A5B">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2-1-4 </w:t>
      </w:r>
      <w:r>
        <w:rPr>
          <w:rFonts w:hint="eastAsia" w:ascii="宋体" w:hAnsi="宋体"/>
          <w:b/>
          <w:color w:val="auto"/>
          <w:sz w:val="30"/>
          <w:szCs w:val="30"/>
        </w:rPr>
        <w:t>备品备件清单（如有）</w:t>
      </w:r>
    </w:p>
    <w:p w14:paraId="32243517">
      <w:pPr>
        <w:spacing w:line="380" w:lineRule="exact"/>
        <w:jc w:val="center"/>
        <w:rPr>
          <w:rFonts w:hint="eastAsia" w:ascii="宋体" w:hAnsi="宋体"/>
          <w:b/>
          <w:color w:val="auto"/>
          <w:sz w:val="30"/>
          <w:szCs w:val="30"/>
        </w:rPr>
      </w:pPr>
    </w:p>
    <w:tbl>
      <w:tblPr>
        <w:tblStyle w:val="24"/>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5C22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1DD7ED8">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37CC6612">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76E7ABBF">
            <w:pPr>
              <w:spacing w:line="380" w:lineRule="exact"/>
              <w:jc w:val="center"/>
              <w:rPr>
                <w:rFonts w:hint="eastAsia" w:ascii="宋体" w:hAnsi="宋体"/>
                <w:b/>
                <w:color w:val="auto"/>
                <w:szCs w:val="21"/>
              </w:rPr>
            </w:pPr>
            <w:r>
              <w:rPr>
                <w:rFonts w:hint="eastAsia" w:ascii="宋体" w:hAnsi="宋体"/>
                <w:b/>
                <w:color w:val="auto"/>
                <w:szCs w:val="21"/>
              </w:rPr>
              <w:t>备品备件名称</w:t>
            </w:r>
          </w:p>
        </w:tc>
        <w:tc>
          <w:tcPr>
            <w:tcW w:w="1680" w:type="dxa"/>
            <w:noWrap w:val="0"/>
            <w:vAlign w:val="center"/>
          </w:tcPr>
          <w:p w14:paraId="14499589">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840" w:type="dxa"/>
            <w:noWrap w:val="0"/>
            <w:vAlign w:val="center"/>
          </w:tcPr>
          <w:p w14:paraId="22AFB205">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840" w:type="dxa"/>
            <w:noWrap w:val="0"/>
            <w:vAlign w:val="center"/>
          </w:tcPr>
          <w:p w14:paraId="27019C9E">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52308B9F">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622A8127">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3787705C">
            <w:pPr>
              <w:spacing w:line="380" w:lineRule="exact"/>
              <w:jc w:val="center"/>
              <w:rPr>
                <w:rFonts w:ascii="宋体" w:hAnsi="宋体"/>
                <w:b/>
                <w:color w:val="auto"/>
                <w:szCs w:val="21"/>
              </w:rPr>
            </w:pPr>
            <w:r>
              <w:rPr>
                <w:rFonts w:hint="eastAsia" w:ascii="宋体" w:hAnsi="宋体"/>
                <w:b/>
                <w:color w:val="auto"/>
                <w:szCs w:val="21"/>
              </w:rPr>
              <w:t>备注</w:t>
            </w:r>
          </w:p>
        </w:tc>
      </w:tr>
      <w:tr w14:paraId="7D38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4D6D761">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11F49C95">
            <w:pPr>
              <w:spacing w:line="320" w:lineRule="exact"/>
              <w:jc w:val="center"/>
              <w:rPr>
                <w:rFonts w:hint="eastAsia" w:ascii="宋体" w:hAnsi="宋体"/>
                <w:color w:val="auto"/>
                <w:szCs w:val="21"/>
              </w:rPr>
            </w:pPr>
          </w:p>
        </w:tc>
        <w:tc>
          <w:tcPr>
            <w:tcW w:w="1470" w:type="dxa"/>
            <w:noWrap w:val="0"/>
            <w:vAlign w:val="center"/>
          </w:tcPr>
          <w:p w14:paraId="6EF0EA5E">
            <w:pPr>
              <w:spacing w:line="320" w:lineRule="exact"/>
              <w:rPr>
                <w:rFonts w:ascii="宋体" w:hAnsi="宋体"/>
                <w:color w:val="auto"/>
                <w:szCs w:val="21"/>
              </w:rPr>
            </w:pPr>
          </w:p>
        </w:tc>
        <w:tc>
          <w:tcPr>
            <w:tcW w:w="1680" w:type="dxa"/>
            <w:noWrap w:val="0"/>
            <w:vAlign w:val="center"/>
          </w:tcPr>
          <w:p w14:paraId="7EA66FF8">
            <w:pPr>
              <w:spacing w:line="320" w:lineRule="exact"/>
              <w:rPr>
                <w:rFonts w:ascii="宋体" w:hAnsi="宋体"/>
                <w:color w:val="auto"/>
                <w:szCs w:val="21"/>
              </w:rPr>
            </w:pPr>
          </w:p>
        </w:tc>
        <w:tc>
          <w:tcPr>
            <w:tcW w:w="840" w:type="dxa"/>
            <w:noWrap w:val="0"/>
            <w:vAlign w:val="center"/>
          </w:tcPr>
          <w:p w14:paraId="442B032D">
            <w:pPr>
              <w:spacing w:line="320" w:lineRule="exact"/>
              <w:rPr>
                <w:rFonts w:ascii="宋体" w:hAnsi="宋体"/>
                <w:color w:val="auto"/>
                <w:szCs w:val="21"/>
              </w:rPr>
            </w:pPr>
          </w:p>
        </w:tc>
        <w:tc>
          <w:tcPr>
            <w:tcW w:w="840" w:type="dxa"/>
            <w:noWrap w:val="0"/>
            <w:vAlign w:val="center"/>
          </w:tcPr>
          <w:p w14:paraId="014401C3">
            <w:pPr>
              <w:spacing w:line="320" w:lineRule="exact"/>
              <w:rPr>
                <w:rFonts w:ascii="宋体" w:hAnsi="宋体"/>
                <w:color w:val="auto"/>
                <w:szCs w:val="21"/>
              </w:rPr>
            </w:pPr>
          </w:p>
        </w:tc>
        <w:tc>
          <w:tcPr>
            <w:tcW w:w="840" w:type="dxa"/>
            <w:noWrap w:val="0"/>
            <w:vAlign w:val="center"/>
          </w:tcPr>
          <w:p w14:paraId="3E6D718D">
            <w:pPr>
              <w:spacing w:line="320" w:lineRule="exact"/>
              <w:rPr>
                <w:rFonts w:ascii="宋体" w:hAnsi="宋体"/>
                <w:color w:val="auto"/>
                <w:szCs w:val="21"/>
              </w:rPr>
            </w:pPr>
          </w:p>
        </w:tc>
        <w:tc>
          <w:tcPr>
            <w:tcW w:w="945" w:type="dxa"/>
            <w:noWrap w:val="0"/>
            <w:vAlign w:val="center"/>
          </w:tcPr>
          <w:p w14:paraId="7F44938C">
            <w:pPr>
              <w:spacing w:line="320" w:lineRule="exact"/>
              <w:rPr>
                <w:rFonts w:ascii="宋体" w:hAnsi="宋体"/>
                <w:color w:val="auto"/>
                <w:szCs w:val="21"/>
              </w:rPr>
            </w:pPr>
          </w:p>
        </w:tc>
        <w:tc>
          <w:tcPr>
            <w:tcW w:w="735" w:type="dxa"/>
            <w:noWrap w:val="0"/>
            <w:vAlign w:val="center"/>
          </w:tcPr>
          <w:p w14:paraId="205D71AA">
            <w:pPr>
              <w:spacing w:line="320" w:lineRule="exact"/>
              <w:rPr>
                <w:rFonts w:ascii="宋体" w:hAnsi="宋体"/>
                <w:color w:val="auto"/>
                <w:szCs w:val="21"/>
              </w:rPr>
            </w:pPr>
          </w:p>
        </w:tc>
      </w:tr>
      <w:tr w14:paraId="3FF9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002248C">
            <w:pPr>
              <w:spacing w:line="320" w:lineRule="exact"/>
              <w:rPr>
                <w:rFonts w:ascii="宋体" w:hAnsi="宋体"/>
                <w:color w:val="auto"/>
                <w:szCs w:val="21"/>
              </w:rPr>
            </w:pPr>
          </w:p>
        </w:tc>
        <w:tc>
          <w:tcPr>
            <w:tcW w:w="630" w:type="dxa"/>
            <w:noWrap w:val="0"/>
            <w:vAlign w:val="center"/>
          </w:tcPr>
          <w:p w14:paraId="4AA75C0D">
            <w:pPr>
              <w:spacing w:line="320" w:lineRule="exact"/>
              <w:jc w:val="center"/>
              <w:rPr>
                <w:rFonts w:hint="eastAsia" w:ascii="宋体" w:hAnsi="宋体"/>
                <w:color w:val="auto"/>
                <w:szCs w:val="21"/>
              </w:rPr>
            </w:pPr>
          </w:p>
        </w:tc>
        <w:tc>
          <w:tcPr>
            <w:tcW w:w="1470" w:type="dxa"/>
            <w:noWrap w:val="0"/>
            <w:vAlign w:val="center"/>
          </w:tcPr>
          <w:p w14:paraId="3BF117A0">
            <w:pPr>
              <w:spacing w:line="320" w:lineRule="exact"/>
              <w:rPr>
                <w:rFonts w:ascii="宋体" w:hAnsi="宋体"/>
                <w:color w:val="auto"/>
                <w:szCs w:val="21"/>
              </w:rPr>
            </w:pPr>
          </w:p>
        </w:tc>
        <w:tc>
          <w:tcPr>
            <w:tcW w:w="1680" w:type="dxa"/>
            <w:noWrap w:val="0"/>
            <w:vAlign w:val="center"/>
          </w:tcPr>
          <w:p w14:paraId="4D84A97C">
            <w:pPr>
              <w:spacing w:line="320" w:lineRule="exact"/>
              <w:rPr>
                <w:rFonts w:ascii="宋体" w:hAnsi="宋体"/>
                <w:color w:val="auto"/>
                <w:szCs w:val="21"/>
              </w:rPr>
            </w:pPr>
          </w:p>
        </w:tc>
        <w:tc>
          <w:tcPr>
            <w:tcW w:w="840" w:type="dxa"/>
            <w:noWrap w:val="0"/>
            <w:vAlign w:val="center"/>
          </w:tcPr>
          <w:p w14:paraId="69050FD4">
            <w:pPr>
              <w:spacing w:line="320" w:lineRule="exact"/>
              <w:rPr>
                <w:rFonts w:ascii="宋体" w:hAnsi="宋体"/>
                <w:color w:val="auto"/>
                <w:szCs w:val="21"/>
              </w:rPr>
            </w:pPr>
          </w:p>
        </w:tc>
        <w:tc>
          <w:tcPr>
            <w:tcW w:w="840" w:type="dxa"/>
            <w:noWrap w:val="0"/>
            <w:vAlign w:val="center"/>
          </w:tcPr>
          <w:p w14:paraId="758BDDAE">
            <w:pPr>
              <w:spacing w:line="320" w:lineRule="exact"/>
              <w:rPr>
                <w:rFonts w:ascii="宋体" w:hAnsi="宋体"/>
                <w:color w:val="auto"/>
                <w:szCs w:val="21"/>
              </w:rPr>
            </w:pPr>
          </w:p>
        </w:tc>
        <w:tc>
          <w:tcPr>
            <w:tcW w:w="840" w:type="dxa"/>
            <w:noWrap w:val="0"/>
            <w:vAlign w:val="center"/>
          </w:tcPr>
          <w:p w14:paraId="4161F999">
            <w:pPr>
              <w:spacing w:line="320" w:lineRule="exact"/>
              <w:rPr>
                <w:rFonts w:ascii="宋体" w:hAnsi="宋体"/>
                <w:color w:val="auto"/>
                <w:szCs w:val="21"/>
              </w:rPr>
            </w:pPr>
          </w:p>
        </w:tc>
        <w:tc>
          <w:tcPr>
            <w:tcW w:w="945" w:type="dxa"/>
            <w:noWrap w:val="0"/>
            <w:vAlign w:val="center"/>
          </w:tcPr>
          <w:p w14:paraId="0555D9EA">
            <w:pPr>
              <w:spacing w:line="320" w:lineRule="exact"/>
              <w:rPr>
                <w:rFonts w:ascii="宋体" w:hAnsi="宋体"/>
                <w:color w:val="auto"/>
                <w:szCs w:val="21"/>
              </w:rPr>
            </w:pPr>
          </w:p>
        </w:tc>
        <w:tc>
          <w:tcPr>
            <w:tcW w:w="735" w:type="dxa"/>
            <w:noWrap w:val="0"/>
            <w:vAlign w:val="center"/>
          </w:tcPr>
          <w:p w14:paraId="755D3BB3">
            <w:pPr>
              <w:spacing w:line="320" w:lineRule="exact"/>
              <w:rPr>
                <w:rFonts w:ascii="宋体" w:hAnsi="宋体"/>
                <w:color w:val="auto"/>
                <w:szCs w:val="21"/>
              </w:rPr>
            </w:pPr>
          </w:p>
        </w:tc>
      </w:tr>
      <w:tr w14:paraId="5110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74A1B1">
            <w:pPr>
              <w:spacing w:line="320" w:lineRule="exact"/>
              <w:rPr>
                <w:rFonts w:hint="eastAsia" w:ascii="宋体" w:hAnsi="宋体"/>
                <w:b/>
                <w:color w:val="auto"/>
              </w:rPr>
            </w:pPr>
          </w:p>
        </w:tc>
        <w:tc>
          <w:tcPr>
            <w:tcW w:w="630" w:type="dxa"/>
            <w:noWrap w:val="0"/>
            <w:vAlign w:val="center"/>
          </w:tcPr>
          <w:p w14:paraId="6B867EA4">
            <w:pPr>
              <w:spacing w:line="320" w:lineRule="exact"/>
              <w:jc w:val="center"/>
              <w:rPr>
                <w:rFonts w:hint="eastAsia" w:ascii="宋体" w:hAnsi="宋体"/>
                <w:color w:val="auto"/>
                <w:szCs w:val="21"/>
              </w:rPr>
            </w:pPr>
          </w:p>
        </w:tc>
        <w:tc>
          <w:tcPr>
            <w:tcW w:w="1470" w:type="dxa"/>
            <w:noWrap w:val="0"/>
            <w:vAlign w:val="center"/>
          </w:tcPr>
          <w:p w14:paraId="76599C62">
            <w:pPr>
              <w:spacing w:line="320" w:lineRule="exact"/>
              <w:rPr>
                <w:rFonts w:ascii="宋体" w:hAnsi="宋体"/>
                <w:color w:val="auto"/>
                <w:szCs w:val="21"/>
              </w:rPr>
            </w:pPr>
          </w:p>
        </w:tc>
        <w:tc>
          <w:tcPr>
            <w:tcW w:w="1680" w:type="dxa"/>
            <w:noWrap w:val="0"/>
            <w:vAlign w:val="center"/>
          </w:tcPr>
          <w:p w14:paraId="66B50996">
            <w:pPr>
              <w:spacing w:line="320" w:lineRule="exact"/>
              <w:rPr>
                <w:rFonts w:ascii="宋体" w:hAnsi="宋体"/>
                <w:color w:val="auto"/>
                <w:szCs w:val="21"/>
              </w:rPr>
            </w:pPr>
          </w:p>
        </w:tc>
        <w:tc>
          <w:tcPr>
            <w:tcW w:w="840" w:type="dxa"/>
            <w:noWrap w:val="0"/>
            <w:vAlign w:val="center"/>
          </w:tcPr>
          <w:p w14:paraId="02607A23">
            <w:pPr>
              <w:spacing w:line="320" w:lineRule="exact"/>
              <w:rPr>
                <w:rFonts w:ascii="宋体" w:hAnsi="宋体"/>
                <w:color w:val="auto"/>
                <w:szCs w:val="21"/>
              </w:rPr>
            </w:pPr>
          </w:p>
        </w:tc>
        <w:tc>
          <w:tcPr>
            <w:tcW w:w="840" w:type="dxa"/>
            <w:noWrap w:val="0"/>
            <w:vAlign w:val="center"/>
          </w:tcPr>
          <w:p w14:paraId="0C3F3C80">
            <w:pPr>
              <w:spacing w:line="320" w:lineRule="exact"/>
              <w:rPr>
                <w:rFonts w:ascii="宋体" w:hAnsi="宋体"/>
                <w:color w:val="auto"/>
                <w:szCs w:val="21"/>
              </w:rPr>
            </w:pPr>
          </w:p>
        </w:tc>
        <w:tc>
          <w:tcPr>
            <w:tcW w:w="840" w:type="dxa"/>
            <w:noWrap w:val="0"/>
            <w:vAlign w:val="center"/>
          </w:tcPr>
          <w:p w14:paraId="6545B6A7">
            <w:pPr>
              <w:spacing w:line="320" w:lineRule="exact"/>
              <w:rPr>
                <w:rFonts w:ascii="宋体" w:hAnsi="宋体"/>
                <w:color w:val="auto"/>
                <w:szCs w:val="21"/>
              </w:rPr>
            </w:pPr>
          </w:p>
        </w:tc>
        <w:tc>
          <w:tcPr>
            <w:tcW w:w="945" w:type="dxa"/>
            <w:noWrap w:val="0"/>
            <w:vAlign w:val="center"/>
          </w:tcPr>
          <w:p w14:paraId="5DFA24D8">
            <w:pPr>
              <w:spacing w:line="320" w:lineRule="exact"/>
              <w:rPr>
                <w:rFonts w:ascii="宋体" w:hAnsi="宋体"/>
                <w:color w:val="auto"/>
                <w:szCs w:val="21"/>
              </w:rPr>
            </w:pPr>
          </w:p>
        </w:tc>
        <w:tc>
          <w:tcPr>
            <w:tcW w:w="735" w:type="dxa"/>
            <w:noWrap w:val="0"/>
            <w:vAlign w:val="center"/>
          </w:tcPr>
          <w:p w14:paraId="0DDFDDAA">
            <w:pPr>
              <w:spacing w:line="320" w:lineRule="exact"/>
              <w:rPr>
                <w:rFonts w:ascii="宋体" w:hAnsi="宋体"/>
                <w:color w:val="auto"/>
                <w:szCs w:val="21"/>
              </w:rPr>
            </w:pPr>
          </w:p>
        </w:tc>
      </w:tr>
      <w:tr w14:paraId="05F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76E18007">
            <w:pPr>
              <w:spacing w:line="320" w:lineRule="exact"/>
              <w:rPr>
                <w:rFonts w:hint="eastAsia" w:ascii="宋体" w:hAnsi="宋体"/>
                <w:b/>
                <w:color w:val="auto"/>
              </w:rPr>
            </w:pPr>
          </w:p>
        </w:tc>
        <w:tc>
          <w:tcPr>
            <w:tcW w:w="630" w:type="dxa"/>
            <w:noWrap w:val="0"/>
            <w:vAlign w:val="center"/>
          </w:tcPr>
          <w:p w14:paraId="5E07BF5B">
            <w:pPr>
              <w:spacing w:line="320" w:lineRule="exact"/>
              <w:jc w:val="center"/>
              <w:rPr>
                <w:rFonts w:hint="eastAsia" w:ascii="宋体" w:hAnsi="宋体"/>
                <w:color w:val="auto"/>
                <w:szCs w:val="21"/>
              </w:rPr>
            </w:pPr>
          </w:p>
        </w:tc>
        <w:tc>
          <w:tcPr>
            <w:tcW w:w="1470" w:type="dxa"/>
            <w:noWrap w:val="0"/>
            <w:vAlign w:val="center"/>
          </w:tcPr>
          <w:p w14:paraId="7520AAD7">
            <w:pPr>
              <w:spacing w:line="320" w:lineRule="exact"/>
              <w:rPr>
                <w:rFonts w:ascii="宋体" w:hAnsi="宋体"/>
                <w:color w:val="auto"/>
                <w:szCs w:val="21"/>
              </w:rPr>
            </w:pPr>
          </w:p>
        </w:tc>
        <w:tc>
          <w:tcPr>
            <w:tcW w:w="1680" w:type="dxa"/>
            <w:noWrap w:val="0"/>
            <w:vAlign w:val="center"/>
          </w:tcPr>
          <w:p w14:paraId="0F3FF420">
            <w:pPr>
              <w:spacing w:line="320" w:lineRule="exact"/>
              <w:rPr>
                <w:rFonts w:ascii="宋体" w:hAnsi="宋体"/>
                <w:color w:val="auto"/>
                <w:szCs w:val="21"/>
              </w:rPr>
            </w:pPr>
          </w:p>
        </w:tc>
        <w:tc>
          <w:tcPr>
            <w:tcW w:w="840" w:type="dxa"/>
            <w:noWrap w:val="0"/>
            <w:vAlign w:val="center"/>
          </w:tcPr>
          <w:p w14:paraId="57B5EF35">
            <w:pPr>
              <w:spacing w:line="320" w:lineRule="exact"/>
              <w:rPr>
                <w:rFonts w:ascii="宋体" w:hAnsi="宋体"/>
                <w:color w:val="auto"/>
                <w:szCs w:val="21"/>
              </w:rPr>
            </w:pPr>
          </w:p>
        </w:tc>
        <w:tc>
          <w:tcPr>
            <w:tcW w:w="840" w:type="dxa"/>
            <w:noWrap w:val="0"/>
            <w:vAlign w:val="center"/>
          </w:tcPr>
          <w:p w14:paraId="3B6910CA">
            <w:pPr>
              <w:spacing w:line="320" w:lineRule="exact"/>
              <w:rPr>
                <w:rFonts w:ascii="宋体" w:hAnsi="宋体"/>
                <w:color w:val="auto"/>
                <w:szCs w:val="21"/>
              </w:rPr>
            </w:pPr>
          </w:p>
        </w:tc>
        <w:tc>
          <w:tcPr>
            <w:tcW w:w="840" w:type="dxa"/>
            <w:noWrap w:val="0"/>
            <w:vAlign w:val="center"/>
          </w:tcPr>
          <w:p w14:paraId="29D7FDB8">
            <w:pPr>
              <w:spacing w:line="320" w:lineRule="exact"/>
              <w:rPr>
                <w:rFonts w:ascii="宋体" w:hAnsi="宋体"/>
                <w:color w:val="auto"/>
                <w:szCs w:val="21"/>
              </w:rPr>
            </w:pPr>
          </w:p>
        </w:tc>
        <w:tc>
          <w:tcPr>
            <w:tcW w:w="945" w:type="dxa"/>
            <w:noWrap w:val="0"/>
            <w:vAlign w:val="center"/>
          </w:tcPr>
          <w:p w14:paraId="2838D5D5">
            <w:pPr>
              <w:spacing w:line="320" w:lineRule="exact"/>
              <w:rPr>
                <w:rFonts w:ascii="宋体" w:hAnsi="宋体"/>
                <w:color w:val="auto"/>
                <w:szCs w:val="21"/>
              </w:rPr>
            </w:pPr>
          </w:p>
        </w:tc>
        <w:tc>
          <w:tcPr>
            <w:tcW w:w="735" w:type="dxa"/>
            <w:noWrap w:val="0"/>
            <w:vAlign w:val="center"/>
          </w:tcPr>
          <w:p w14:paraId="08CF50C5">
            <w:pPr>
              <w:spacing w:line="320" w:lineRule="exact"/>
              <w:rPr>
                <w:rFonts w:ascii="宋体" w:hAnsi="宋体"/>
                <w:color w:val="auto"/>
                <w:szCs w:val="21"/>
              </w:rPr>
            </w:pPr>
          </w:p>
        </w:tc>
      </w:tr>
      <w:tr w14:paraId="3B2B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6C4F42B">
            <w:pPr>
              <w:spacing w:line="320" w:lineRule="exact"/>
              <w:rPr>
                <w:rFonts w:hint="eastAsia" w:ascii="宋体" w:hAnsi="宋体"/>
                <w:b/>
                <w:color w:val="auto"/>
              </w:rPr>
            </w:pPr>
          </w:p>
        </w:tc>
        <w:tc>
          <w:tcPr>
            <w:tcW w:w="630" w:type="dxa"/>
            <w:noWrap w:val="0"/>
            <w:vAlign w:val="center"/>
          </w:tcPr>
          <w:p w14:paraId="00EE3DF6">
            <w:pPr>
              <w:spacing w:line="320" w:lineRule="exact"/>
              <w:jc w:val="center"/>
              <w:rPr>
                <w:rFonts w:hint="eastAsia" w:ascii="宋体" w:hAnsi="宋体"/>
                <w:color w:val="auto"/>
                <w:szCs w:val="21"/>
              </w:rPr>
            </w:pPr>
          </w:p>
        </w:tc>
        <w:tc>
          <w:tcPr>
            <w:tcW w:w="1470" w:type="dxa"/>
            <w:noWrap w:val="0"/>
            <w:vAlign w:val="center"/>
          </w:tcPr>
          <w:p w14:paraId="4162C505">
            <w:pPr>
              <w:spacing w:line="320" w:lineRule="exact"/>
              <w:rPr>
                <w:rFonts w:ascii="宋体" w:hAnsi="宋体"/>
                <w:color w:val="auto"/>
                <w:szCs w:val="21"/>
              </w:rPr>
            </w:pPr>
          </w:p>
        </w:tc>
        <w:tc>
          <w:tcPr>
            <w:tcW w:w="1680" w:type="dxa"/>
            <w:noWrap w:val="0"/>
            <w:vAlign w:val="center"/>
          </w:tcPr>
          <w:p w14:paraId="4972960B">
            <w:pPr>
              <w:spacing w:line="320" w:lineRule="exact"/>
              <w:rPr>
                <w:rFonts w:ascii="宋体" w:hAnsi="宋体"/>
                <w:color w:val="auto"/>
                <w:szCs w:val="21"/>
              </w:rPr>
            </w:pPr>
          </w:p>
        </w:tc>
        <w:tc>
          <w:tcPr>
            <w:tcW w:w="840" w:type="dxa"/>
            <w:noWrap w:val="0"/>
            <w:vAlign w:val="center"/>
          </w:tcPr>
          <w:p w14:paraId="61393616">
            <w:pPr>
              <w:spacing w:line="320" w:lineRule="exact"/>
              <w:rPr>
                <w:rFonts w:ascii="宋体" w:hAnsi="宋体"/>
                <w:color w:val="auto"/>
                <w:szCs w:val="21"/>
              </w:rPr>
            </w:pPr>
          </w:p>
        </w:tc>
        <w:tc>
          <w:tcPr>
            <w:tcW w:w="840" w:type="dxa"/>
            <w:noWrap w:val="0"/>
            <w:vAlign w:val="center"/>
          </w:tcPr>
          <w:p w14:paraId="6501416C">
            <w:pPr>
              <w:spacing w:line="320" w:lineRule="exact"/>
              <w:rPr>
                <w:rFonts w:ascii="宋体" w:hAnsi="宋体"/>
                <w:color w:val="auto"/>
                <w:szCs w:val="21"/>
              </w:rPr>
            </w:pPr>
          </w:p>
        </w:tc>
        <w:tc>
          <w:tcPr>
            <w:tcW w:w="840" w:type="dxa"/>
            <w:noWrap w:val="0"/>
            <w:vAlign w:val="center"/>
          </w:tcPr>
          <w:p w14:paraId="352F976E">
            <w:pPr>
              <w:spacing w:line="320" w:lineRule="exact"/>
              <w:rPr>
                <w:rFonts w:ascii="宋体" w:hAnsi="宋体"/>
                <w:color w:val="auto"/>
                <w:szCs w:val="21"/>
              </w:rPr>
            </w:pPr>
          </w:p>
        </w:tc>
        <w:tc>
          <w:tcPr>
            <w:tcW w:w="945" w:type="dxa"/>
            <w:noWrap w:val="0"/>
            <w:vAlign w:val="center"/>
          </w:tcPr>
          <w:p w14:paraId="6E323DD8">
            <w:pPr>
              <w:spacing w:line="320" w:lineRule="exact"/>
              <w:rPr>
                <w:rFonts w:ascii="宋体" w:hAnsi="宋体"/>
                <w:color w:val="auto"/>
                <w:szCs w:val="21"/>
              </w:rPr>
            </w:pPr>
          </w:p>
        </w:tc>
        <w:tc>
          <w:tcPr>
            <w:tcW w:w="735" w:type="dxa"/>
            <w:noWrap w:val="0"/>
            <w:vAlign w:val="center"/>
          </w:tcPr>
          <w:p w14:paraId="21299DB3">
            <w:pPr>
              <w:spacing w:line="320" w:lineRule="exact"/>
              <w:rPr>
                <w:rFonts w:ascii="宋体" w:hAnsi="宋体"/>
                <w:color w:val="auto"/>
                <w:szCs w:val="21"/>
              </w:rPr>
            </w:pPr>
          </w:p>
        </w:tc>
      </w:tr>
      <w:tr w14:paraId="2823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07719B4">
            <w:pPr>
              <w:spacing w:line="320" w:lineRule="exact"/>
              <w:rPr>
                <w:rFonts w:hint="eastAsia" w:ascii="宋体" w:hAnsi="宋体"/>
                <w:b/>
                <w:color w:val="auto"/>
              </w:rPr>
            </w:pPr>
          </w:p>
        </w:tc>
        <w:tc>
          <w:tcPr>
            <w:tcW w:w="630" w:type="dxa"/>
            <w:noWrap w:val="0"/>
            <w:vAlign w:val="center"/>
          </w:tcPr>
          <w:p w14:paraId="68DB040B">
            <w:pPr>
              <w:spacing w:line="320" w:lineRule="exact"/>
              <w:jc w:val="center"/>
              <w:rPr>
                <w:rFonts w:hint="eastAsia" w:ascii="宋体" w:hAnsi="宋体"/>
                <w:color w:val="auto"/>
                <w:szCs w:val="21"/>
              </w:rPr>
            </w:pPr>
          </w:p>
        </w:tc>
        <w:tc>
          <w:tcPr>
            <w:tcW w:w="1470" w:type="dxa"/>
            <w:noWrap w:val="0"/>
            <w:vAlign w:val="center"/>
          </w:tcPr>
          <w:p w14:paraId="4DB6E0FD">
            <w:pPr>
              <w:spacing w:line="320" w:lineRule="exact"/>
              <w:rPr>
                <w:rFonts w:ascii="宋体" w:hAnsi="宋体"/>
                <w:color w:val="auto"/>
                <w:szCs w:val="21"/>
              </w:rPr>
            </w:pPr>
          </w:p>
        </w:tc>
        <w:tc>
          <w:tcPr>
            <w:tcW w:w="1680" w:type="dxa"/>
            <w:noWrap w:val="0"/>
            <w:vAlign w:val="center"/>
          </w:tcPr>
          <w:p w14:paraId="0F4572C2">
            <w:pPr>
              <w:spacing w:line="320" w:lineRule="exact"/>
              <w:rPr>
                <w:rFonts w:ascii="宋体" w:hAnsi="宋体"/>
                <w:color w:val="auto"/>
                <w:szCs w:val="21"/>
              </w:rPr>
            </w:pPr>
          </w:p>
        </w:tc>
        <w:tc>
          <w:tcPr>
            <w:tcW w:w="840" w:type="dxa"/>
            <w:noWrap w:val="0"/>
            <w:vAlign w:val="center"/>
          </w:tcPr>
          <w:p w14:paraId="37A0CE87">
            <w:pPr>
              <w:spacing w:line="320" w:lineRule="exact"/>
              <w:rPr>
                <w:rFonts w:ascii="宋体" w:hAnsi="宋体"/>
                <w:color w:val="auto"/>
                <w:szCs w:val="21"/>
              </w:rPr>
            </w:pPr>
          </w:p>
        </w:tc>
        <w:tc>
          <w:tcPr>
            <w:tcW w:w="840" w:type="dxa"/>
            <w:noWrap w:val="0"/>
            <w:vAlign w:val="center"/>
          </w:tcPr>
          <w:p w14:paraId="6153928F">
            <w:pPr>
              <w:spacing w:line="320" w:lineRule="exact"/>
              <w:rPr>
                <w:rFonts w:ascii="宋体" w:hAnsi="宋体"/>
                <w:color w:val="auto"/>
                <w:szCs w:val="21"/>
              </w:rPr>
            </w:pPr>
          </w:p>
        </w:tc>
        <w:tc>
          <w:tcPr>
            <w:tcW w:w="840" w:type="dxa"/>
            <w:noWrap w:val="0"/>
            <w:vAlign w:val="center"/>
          </w:tcPr>
          <w:p w14:paraId="692FE2DF">
            <w:pPr>
              <w:spacing w:line="320" w:lineRule="exact"/>
              <w:rPr>
                <w:rFonts w:ascii="宋体" w:hAnsi="宋体"/>
                <w:color w:val="auto"/>
                <w:szCs w:val="21"/>
              </w:rPr>
            </w:pPr>
          </w:p>
        </w:tc>
        <w:tc>
          <w:tcPr>
            <w:tcW w:w="945" w:type="dxa"/>
            <w:noWrap w:val="0"/>
            <w:vAlign w:val="center"/>
          </w:tcPr>
          <w:p w14:paraId="51C36223">
            <w:pPr>
              <w:spacing w:line="320" w:lineRule="exact"/>
              <w:rPr>
                <w:rFonts w:ascii="宋体" w:hAnsi="宋体"/>
                <w:color w:val="auto"/>
                <w:szCs w:val="21"/>
              </w:rPr>
            </w:pPr>
          </w:p>
        </w:tc>
        <w:tc>
          <w:tcPr>
            <w:tcW w:w="735" w:type="dxa"/>
            <w:noWrap w:val="0"/>
            <w:vAlign w:val="center"/>
          </w:tcPr>
          <w:p w14:paraId="344345F3">
            <w:pPr>
              <w:spacing w:line="320" w:lineRule="exact"/>
              <w:rPr>
                <w:rFonts w:ascii="宋体" w:hAnsi="宋体"/>
                <w:color w:val="auto"/>
                <w:szCs w:val="21"/>
              </w:rPr>
            </w:pPr>
          </w:p>
        </w:tc>
      </w:tr>
    </w:tbl>
    <w:p w14:paraId="0AD9D185">
      <w:pPr>
        <w:spacing w:line="380" w:lineRule="exact"/>
        <w:jc w:val="center"/>
        <w:rPr>
          <w:rFonts w:hint="eastAsia" w:ascii="宋体" w:hAnsi="宋体"/>
          <w:b/>
          <w:color w:val="auto"/>
          <w:sz w:val="30"/>
          <w:szCs w:val="30"/>
        </w:rPr>
      </w:pPr>
    </w:p>
    <w:p w14:paraId="5B9AEB64">
      <w:pPr>
        <w:rPr>
          <w:rFonts w:hint="eastAsia" w:ascii="宋体" w:hAnsi="宋体"/>
          <w:color w:val="auto"/>
          <w:szCs w:val="21"/>
        </w:rPr>
      </w:pPr>
    </w:p>
    <w:p w14:paraId="4C3C85C8">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2D8C165B">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11492039">
      <w:pPr>
        <w:spacing w:line="380" w:lineRule="exact"/>
        <w:jc w:val="center"/>
        <w:rPr>
          <w:rFonts w:hint="eastAsia" w:ascii="宋体" w:hAnsi="宋体"/>
          <w:b/>
          <w:color w:val="auto"/>
          <w:sz w:val="30"/>
          <w:szCs w:val="30"/>
        </w:rPr>
      </w:pPr>
    </w:p>
    <w:p w14:paraId="326897FF">
      <w:pPr>
        <w:spacing w:line="380" w:lineRule="exact"/>
        <w:jc w:val="center"/>
        <w:rPr>
          <w:rFonts w:hint="eastAsia" w:ascii="宋体" w:hAnsi="宋体"/>
          <w:b/>
          <w:color w:val="auto"/>
          <w:sz w:val="30"/>
          <w:szCs w:val="30"/>
        </w:rPr>
      </w:pPr>
    </w:p>
    <w:p w14:paraId="3FF74CE4">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2-1-5 </w:t>
      </w:r>
      <w:r>
        <w:rPr>
          <w:rFonts w:hint="eastAsia" w:ascii="宋体" w:hAnsi="宋体"/>
          <w:b/>
          <w:color w:val="auto"/>
          <w:sz w:val="30"/>
          <w:szCs w:val="30"/>
        </w:rPr>
        <w:t>耗材清单（如有）</w:t>
      </w:r>
    </w:p>
    <w:tbl>
      <w:tblPr>
        <w:tblStyle w:val="24"/>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56D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7B75C89">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57250585">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18AD39D1">
            <w:pPr>
              <w:spacing w:line="380" w:lineRule="exact"/>
              <w:jc w:val="center"/>
              <w:rPr>
                <w:rFonts w:hint="eastAsia" w:ascii="宋体" w:hAnsi="宋体"/>
                <w:b/>
                <w:color w:val="auto"/>
                <w:szCs w:val="21"/>
              </w:rPr>
            </w:pPr>
            <w:r>
              <w:rPr>
                <w:rFonts w:hint="eastAsia" w:ascii="宋体" w:hAnsi="宋体"/>
                <w:b/>
                <w:color w:val="auto"/>
                <w:szCs w:val="21"/>
              </w:rPr>
              <w:t>耗材、试剂名称</w:t>
            </w:r>
          </w:p>
        </w:tc>
        <w:tc>
          <w:tcPr>
            <w:tcW w:w="1680" w:type="dxa"/>
            <w:noWrap w:val="0"/>
            <w:vAlign w:val="center"/>
          </w:tcPr>
          <w:p w14:paraId="522828F8">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1050" w:type="dxa"/>
            <w:noWrap w:val="0"/>
            <w:vAlign w:val="center"/>
          </w:tcPr>
          <w:p w14:paraId="5A0AFA09">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0B70A080">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022FE788">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7F13D063">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2E95FD23">
            <w:pPr>
              <w:spacing w:line="380" w:lineRule="exact"/>
              <w:jc w:val="center"/>
              <w:rPr>
                <w:rFonts w:ascii="宋体" w:hAnsi="宋体"/>
                <w:b/>
                <w:color w:val="auto"/>
                <w:szCs w:val="21"/>
              </w:rPr>
            </w:pPr>
            <w:r>
              <w:rPr>
                <w:rFonts w:hint="eastAsia" w:ascii="宋体" w:hAnsi="宋体"/>
                <w:b/>
                <w:color w:val="auto"/>
                <w:szCs w:val="21"/>
              </w:rPr>
              <w:t>备注</w:t>
            </w:r>
          </w:p>
        </w:tc>
      </w:tr>
      <w:tr w14:paraId="6031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EF314E3">
            <w:pPr>
              <w:spacing w:line="320" w:lineRule="exact"/>
              <w:rPr>
                <w:rFonts w:hint="eastAsia" w:ascii="宋体" w:hAnsi="宋体"/>
                <w:color w:val="auto"/>
                <w:szCs w:val="21"/>
              </w:rPr>
            </w:pPr>
          </w:p>
        </w:tc>
        <w:tc>
          <w:tcPr>
            <w:tcW w:w="630" w:type="dxa"/>
            <w:noWrap w:val="0"/>
            <w:vAlign w:val="center"/>
          </w:tcPr>
          <w:p w14:paraId="08D758D6">
            <w:pPr>
              <w:spacing w:line="320" w:lineRule="exact"/>
              <w:jc w:val="center"/>
              <w:rPr>
                <w:rFonts w:hint="eastAsia" w:ascii="宋体" w:hAnsi="宋体"/>
                <w:color w:val="auto"/>
                <w:szCs w:val="21"/>
              </w:rPr>
            </w:pPr>
          </w:p>
        </w:tc>
        <w:tc>
          <w:tcPr>
            <w:tcW w:w="1470" w:type="dxa"/>
            <w:noWrap w:val="0"/>
            <w:vAlign w:val="center"/>
          </w:tcPr>
          <w:p w14:paraId="7BEC22EA">
            <w:pPr>
              <w:spacing w:line="320" w:lineRule="exact"/>
              <w:rPr>
                <w:rFonts w:ascii="宋体" w:hAnsi="宋体"/>
                <w:color w:val="auto"/>
                <w:szCs w:val="21"/>
              </w:rPr>
            </w:pPr>
          </w:p>
        </w:tc>
        <w:tc>
          <w:tcPr>
            <w:tcW w:w="1680" w:type="dxa"/>
            <w:noWrap w:val="0"/>
            <w:vAlign w:val="center"/>
          </w:tcPr>
          <w:p w14:paraId="41FFAC74">
            <w:pPr>
              <w:spacing w:line="320" w:lineRule="exact"/>
              <w:rPr>
                <w:rFonts w:ascii="宋体" w:hAnsi="宋体"/>
                <w:color w:val="auto"/>
                <w:szCs w:val="21"/>
              </w:rPr>
            </w:pPr>
          </w:p>
        </w:tc>
        <w:tc>
          <w:tcPr>
            <w:tcW w:w="1050" w:type="dxa"/>
            <w:noWrap w:val="0"/>
            <w:vAlign w:val="center"/>
          </w:tcPr>
          <w:p w14:paraId="7A569E46">
            <w:pPr>
              <w:spacing w:line="320" w:lineRule="exact"/>
              <w:rPr>
                <w:rFonts w:ascii="宋体" w:hAnsi="宋体"/>
                <w:color w:val="auto"/>
                <w:szCs w:val="21"/>
              </w:rPr>
            </w:pPr>
          </w:p>
        </w:tc>
        <w:tc>
          <w:tcPr>
            <w:tcW w:w="630" w:type="dxa"/>
            <w:noWrap w:val="0"/>
            <w:vAlign w:val="center"/>
          </w:tcPr>
          <w:p w14:paraId="6F5D9A2E">
            <w:pPr>
              <w:spacing w:line="320" w:lineRule="exact"/>
              <w:rPr>
                <w:rFonts w:ascii="宋体" w:hAnsi="宋体"/>
                <w:color w:val="auto"/>
                <w:szCs w:val="21"/>
              </w:rPr>
            </w:pPr>
          </w:p>
        </w:tc>
        <w:tc>
          <w:tcPr>
            <w:tcW w:w="840" w:type="dxa"/>
            <w:noWrap w:val="0"/>
            <w:vAlign w:val="center"/>
          </w:tcPr>
          <w:p w14:paraId="6A782956">
            <w:pPr>
              <w:spacing w:line="320" w:lineRule="exact"/>
              <w:rPr>
                <w:rFonts w:ascii="宋体" w:hAnsi="宋体"/>
                <w:color w:val="auto"/>
                <w:szCs w:val="21"/>
              </w:rPr>
            </w:pPr>
          </w:p>
        </w:tc>
        <w:tc>
          <w:tcPr>
            <w:tcW w:w="945" w:type="dxa"/>
            <w:noWrap w:val="0"/>
            <w:vAlign w:val="center"/>
          </w:tcPr>
          <w:p w14:paraId="0C44DF78">
            <w:pPr>
              <w:spacing w:line="320" w:lineRule="exact"/>
              <w:rPr>
                <w:rFonts w:ascii="宋体" w:hAnsi="宋体"/>
                <w:color w:val="auto"/>
                <w:szCs w:val="21"/>
              </w:rPr>
            </w:pPr>
          </w:p>
        </w:tc>
        <w:tc>
          <w:tcPr>
            <w:tcW w:w="735" w:type="dxa"/>
            <w:noWrap w:val="0"/>
            <w:vAlign w:val="center"/>
          </w:tcPr>
          <w:p w14:paraId="03949A5D">
            <w:pPr>
              <w:spacing w:line="320" w:lineRule="exact"/>
              <w:rPr>
                <w:rFonts w:ascii="宋体" w:hAnsi="宋体"/>
                <w:color w:val="auto"/>
                <w:szCs w:val="21"/>
              </w:rPr>
            </w:pPr>
          </w:p>
        </w:tc>
      </w:tr>
      <w:tr w14:paraId="03BD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FDFC6EB">
            <w:pPr>
              <w:spacing w:line="320" w:lineRule="exact"/>
              <w:rPr>
                <w:rFonts w:ascii="宋体" w:hAnsi="宋体"/>
                <w:color w:val="auto"/>
                <w:szCs w:val="21"/>
              </w:rPr>
            </w:pPr>
          </w:p>
        </w:tc>
        <w:tc>
          <w:tcPr>
            <w:tcW w:w="630" w:type="dxa"/>
            <w:noWrap w:val="0"/>
            <w:vAlign w:val="center"/>
          </w:tcPr>
          <w:p w14:paraId="50DF61D4">
            <w:pPr>
              <w:spacing w:line="320" w:lineRule="exact"/>
              <w:jc w:val="center"/>
              <w:rPr>
                <w:rFonts w:hint="eastAsia" w:ascii="宋体" w:hAnsi="宋体"/>
                <w:color w:val="auto"/>
                <w:szCs w:val="21"/>
              </w:rPr>
            </w:pPr>
          </w:p>
        </w:tc>
        <w:tc>
          <w:tcPr>
            <w:tcW w:w="1470" w:type="dxa"/>
            <w:noWrap w:val="0"/>
            <w:vAlign w:val="center"/>
          </w:tcPr>
          <w:p w14:paraId="12B73C16">
            <w:pPr>
              <w:spacing w:line="320" w:lineRule="exact"/>
              <w:rPr>
                <w:rFonts w:ascii="宋体" w:hAnsi="宋体"/>
                <w:color w:val="auto"/>
                <w:szCs w:val="21"/>
              </w:rPr>
            </w:pPr>
          </w:p>
        </w:tc>
        <w:tc>
          <w:tcPr>
            <w:tcW w:w="1680" w:type="dxa"/>
            <w:noWrap w:val="0"/>
            <w:vAlign w:val="center"/>
          </w:tcPr>
          <w:p w14:paraId="19615DB2">
            <w:pPr>
              <w:spacing w:line="320" w:lineRule="exact"/>
              <w:rPr>
                <w:rFonts w:ascii="宋体" w:hAnsi="宋体"/>
                <w:color w:val="auto"/>
                <w:szCs w:val="21"/>
              </w:rPr>
            </w:pPr>
          </w:p>
        </w:tc>
        <w:tc>
          <w:tcPr>
            <w:tcW w:w="1050" w:type="dxa"/>
            <w:noWrap w:val="0"/>
            <w:vAlign w:val="center"/>
          </w:tcPr>
          <w:p w14:paraId="2A84F868">
            <w:pPr>
              <w:spacing w:line="320" w:lineRule="exact"/>
              <w:rPr>
                <w:rFonts w:ascii="宋体" w:hAnsi="宋体"/>
                <w:color w:val="auto"/>
                <w:szCs w:val="21"/>
              </w:rPr>
            </w:pPr>
          </w:p>
        </w:tc>
        <w:tc>
          <w:tcPr>
            <w:tcW w:w="630" w:type="dxa"/>
            <w:noWrap w:val="0"/>
            <w:vAlign w:val="center"/>
          </w:tcPr>
          <w:p w14:paraId="64156193">
            <w:pPr>
              <w:spacing w:line="320" w:lineRule="exact"/>
              <w:rPr>
                <w:rFonts w:ascii="宋体" w:hAnsi="宋体"/>
                <w:color w:val="auto"/>
                <w:szCs w:val="21"/>
              </w:rPr>
            </w:pPr>
          </w:p>
        </w:tc>
        <w:tc>
          <w:tcPr>
            <w:tcW w:w="840" w:type="dxa"/>
            <w:noWrap w:val="0"/>
            <w:vAlign w:val="center"/>
          </w:tcPr>
          <w:p w14:paraId="5FCC70CD">
            <w:pPr>
              <w:spacing w:line="320" w:lineRule="exact"/>
              <w:rPr>
                <w:rFonts w:ascii="宋体" w:hAnsi="宋体"/>
                <w:color w:val="auto"/>
                <w:szCs w:val="21"/>
              </w:rPr>
            </w:pPr>
          </w:p>
        </w:tc>
        <w:tc>
          <w:tcPr>
            <w:tcW w:w="945" w:type="dxa"/>
            <w:noWrap w:val="0"/>
            <w:vAlign w:val="center"/>
          </w:tcPr>
          <w:p w14:paraId="41E55EFC">
            <w:pPr>
              <w:spacing w:line="320" w:lineRule="exact"/>
              <w:rPr>
                <w:rFonts w:ascii="宋体" w:hAnsi="宋体"/>
                <w:color w:val="auto"/>
                <w:szCs w:val="21"/>
              </w:rPr>
            </w:pPr>
          </w:p>
        </w:tc>
        <w:tc>
          <w:tcPr>
            <w:tcW w:w="735" w:type="dxa"/>
            <w:noWrap w:val="0"/>
            <w:vAlign w:val="center"/>
          </w:tcPr>
          <w:p w14:paraId="67380A5A">
            <w:pPr>
              <w:spacing w:line="320" w:lineRule="exact"/>
              <w:rPr>
                <w:rFonts w:ascii="宋体" w:hAnsi="宋体"/>
                <w:color w:val="auto"/>
                <w:szCs w:val="21"/>
              </w:rPr>
            </w:pPr>
          </w:p>
        </w:tc>
      </w:tr>
      <w:tr w14:paraId="5C4C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4919D03">
            <w:pPr>
              <w:spacing w:line="320" w:lineRule="exact"/>
              <w:rPr>
                <w:rFonts w:hint="eastAsia" w:ascii="宋体" w:hAnsi="宋体"/>
                <w:b/>
                <w:color w:val="auto"/>
              </w:rPr>
            </w:pPr>
          </w:p>
        </w:tc>
        <w:tc>
          <w:tcPr>
            <w:tcW w:w="630" w:type="dxa"/>
            <w:noWrap w:val="0"/>
            <w:vAlign w:val="center"/>
          </w:tcPr>
          <w:p w14:paraId="49C4C6AA">
            <w:pPr>
              <w:spacing w:line="320" w:lineRule="exact"/>
              <w:jc w:val="center"/>
              <w:rPr>
                <w:rFonts w:hint="eastAsia" w:ascii="宋体" w:hAnsi="宋体"/>
                <w:color w:val="auto"/>
                <w:szCs w:val="21"/>
              </w:rPr>
            </w:pPr>
          </w:p>
        </w:tc>
        <w:tc>
          <w:tcPr>
            <w:tcW w:w="1470" w:type="dxa"/>
            <w:noWrap w:val="0"/>
            <w:vAlign w:val="center"/>
          </w:tcPr>
          <w:p w14:paraId="4B86152E">
            <w:pPr>
              <w:spacing w:line="320" w:lineRule="exact"/>
              <w:rPr>
                <w:rFonts w:ascii="宋体" w:hAnsi="宋体"/>
                <w:color w:val="auto"/>
                <w:szCs w:val="21"/>
              </w:rPr>
            </w:pPr>
          </w:p>
        </w:tc>
        <w:tc>
          <w:tcPr>
            <w:tcW w:w="1680" w:type="dxa"/>
            <w:noWrap w:val="0"/>
            <w:vAlign w:val="center"/>
          </w:tcPr>
          <w:p w14:paraId="60CB5834">
            <w:pPr>
              <w:spacing w:line="320" w:lineRule="exact"/>
              <w:rPr>
                <w:rFonts w:ascii="宋体" w:hAnsi="宋体"/>
                <w:color w:val="auto"/>
                <w:szCs w:val="21"/>
              </w:rPr>
            </w:pPr>
          </w:p>
        </w:tc>
        <w:tc>
          <w:tcPr>
            <w:tcW w:w="1050" w:type="dxa"/>
            <w:noWrap w:val="0"/>
            <w:vAlign w:val="center"/>
          </w:tcPr>
          <w:p w14:paraId="42D816B9">
            <w:pPr>
              <w:spacing w:line="320" w:lineRule="exact"/>
              <w:rPr>
                <w:rFonts w:ascii="宋体" w:hAnsi="宋体"/>
                <w:color w:val="auto"/>
                <w:szCs w:val="21"/>
              </w:rPr>
            </w:pPr>
          </w:p>
        </w:tc>
        <w:tc>
          <w:tcPr>
            <w:tcW w:w="630" w:type="dxa"/>
            <w:noWrap w:val="0"/>
            <w:vAlign w:val="center"/>
          </w:tcPr>
          <w:p w14:paraId="22694543">
            <w:pPr>
              <w:spacing w:line="320" w:lineRule="exact"/>
              <w:rPr>
                <w:rFonts w:ascii="宋体" w:hAnsi="宋体"/>
                <w:color w:val="auto"/>
                <w:szCs w:val="21"/>
              </w:rPr>
            </w:pPr>
          </w:p>
        </w:tc>
        <w:tc>
          <w:tcPr>
            <w:tcW w:w="840" w:type="dxa"/>
            <w:noWrap w:val="0"/>
            <w:vAlign w:val="center"/>
          </w:tcPr>
          <w:p w14:paraId="55B80277">
            <w:pPr>
              <w:spacing w:line="320" w:lineRule="exact"/>
              <w:rPr>
                <w:rFonts w:ascii="宋体" w:hAnsi="宋体"/>
                <w:color w:val="auto"/>
                <w:szCs w:val="21"/>
              </w:rPr>
            </w:pPr>
          </w:p>
        </w:tc>
        <w:tc>
          <w:tcPr>
            <w:tcW w:w="945" w:type="dxa"/>
            <w:noWrap w:val="0"/>
            <w:vAlign w:val="center"/>
          </w:tcPr>
          <w:p w14:paraId="7B460440">
            <w:pPr>
              <w:spacing w:line="320" w:lineRule="exact"/>
              <w:rPr>
                <w:rFonts w:ascii="宋体" w:hAnsi="宋体"/>
                <w:color w:val="auto"/>
                <w:szCs w:val="21"/>
              </w:rPr>
            </w:pPr>
          </w:p>
        </w:tc>
        <w:tc>
          <w:tcPr>
            <w:tcW w:w="735" w:type="dxa"/>
            <w:noWrap w:val="0"/>
            <w:vAlign w:val="center"/>
          </w:tcPr>
          <w:p w14:paraId="0850ADBF">
            <w:pPr>
              <w:spacing w:line="320" w:lineRule="exact"/>
              <w:rPr>
                <w:rFonts w:ascii="宋体" w:hAnsi="宋体"/>
                <w:color w:val="auto"/>
                <w:szCs w:val="21"/>
              </w:rPr>
            </w:pPr>
          </w:p>
        </w:tc>
      </w:tr>
      <w:tr w14:paraId="009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04B37B0">
            <w:pPr>
              <w:spacing w:line="320" w:lineRule="exact"/>
              <w:rPr>
                <w:rFonts w:hint="eastAsia" w:ascii="宋体" w:hAnsi="宋体"/>
                <w:b/>
                <w:color w:val="auto"/>
              </w:rPr>
            </w:pPr>
          </w:p>
        </w:tc>
        <w:tc>
          <w:tcPr>
            <w:tcW w:w="630" w:type="dxa"/>
            <w:noWrap w:val="0"/>
            <w:vAlign w:val="center"/>
          </w:tcPr>
          <w:p w14:paraId="2B9BD7E0">
            <w:pPr>
              <w:spacing w:line="320" w:lineRule="exact"/>
              <w:jc w:val="center"/>
              <w:rPr>
                <w:rFonts w:hint="eastAsia" w:ascii="宋体" w:hAnsi="宋体"/>
                <w:color w:val="auto"/>
                <w:szCs w:val="21"/>
              </w:rPr>
            </w:pPr>
          </w:p>
        </w:tc>
        <w:tc>
          <w:tcPr>
            <w:tcW w:w="1470" w:type="dxa"/>
            <w:noWrap w:val="0"/>
            <w:vAlign w:val="center"/>
          </w:tcPr>
          <w:p w14:paraId="1BD96A2A">
            <w:pPr>
              <w:spacing w:line="320" w:lineRule="exact"/>
              <w:rPr>
                <w:rFonts w:ascii="宋体" w:hAnsi="宋体"/>
                <w:color w:val="auto"/>
                <w:szCs w:val="21"/>
              </w:rPr>
            </w:pPr>
          </w:p>
        </w:tc>
        <w:tc>
          <w:tcPr>
            <w:tcW w:w="1680" w:type="dxa"/>
            <w:noWrap w:val="0"/>
            <w:vAlign w:val="center"/>
          </w:tcPr>
          <w:p w14:paraId="4669CD21">
            <w:pPr>
              <w:spacing w:line="320" w:lineRule="exact"/>
              <w:rPr>
                <w:rFonts w:ascii="宋体" w:hAnsi="宋体"/>
                <w:color w:val="auto"/>
                <w:szCs w:val="21"/>
              </w:rPr>
            </w:pPr>
          </w:p>
        </w:tc>
        <w:tc>
          <w:tcPr>
            <w:tcW w:w="1050" w:type="dxa"/>
            <w:noWrap w:val="0"/>
            <w:vAlign w:val="center"/>
          </w:tcPr>
          <w:p w14:paraId="6BF2FD8A">
            <w:pPr>
              <w:spacing w:line="320" w:lineRule="exact"/>
              <w:rPr>
                <w:rFonts w:ascii="宋体" w:hAnsi="宋体"/>
                <w:color w:val="auto"/>
                <w:szCs w:val="21"/>
              </w:rPr>
            </w:pPr>
          </w:p>
        </w:tc>
        <w:tc>
          <w:tcPr>
            <w:tcW w:w="630" w:type="dxa"/>
            <w:noWrap w:val="0"/>
            <w:vAlign w:val="center"/>
          </w:tcPr>
          <w:p w14:paraId="0A5AD4C1">
            <w:pPr>
              <w:spacing w:line="320" w:lineRule="exact"/>
              <w:rPr>
                <w:rFonts w:ascii="宋体" w:hAnsi="宋体"/>
                <w:color w:val="auto"/>
                <w:szCs w:val="21"/>
              </w:rPr>
            </w:pPr>
          </w:p>
        </w:tc>
        <w:tc>
          <w:tcPr>
            <w:tcW w:w="840" w:type="dxa"/>
            <w:noWrap w:val="0"/>
            <w:vAlign w:val="center"/>
          </w:tcPr>
          <w:p w14:paraId="4AAFFF00">
            <w:pPr>
              <w:spacing w:line="320" w:lineRule="exact"/>
              <w:rPr>
                <w:rFonts w:ascii="宋体" w:hAnsi="宋体"/>
                <w:color w:val="auto"/>
                <w:szCs w:val="21"/>
              </w:rPr>
            </w:pPr>
          </w:p>
        </w:tc>
        <w:tc>
          <w:tcPr>
            <w:tcW w:w="945" w:type="dxa"/>
            <w:noWrap w:val="0"/>
            <w:vAlign w:val="center"/>
          </w:tcPr>
          <w:p w14:paraId="63484F69">
            <w:pPr>
              <w:spacing w:line="320" w:lineRule="exact"/>
              <w:rPr>
                <w:rFonts w:ascii="宋体" w:hAnsi="宋体"/>
                <w:color w:val="auto"/>
                <w:szCs w:val="21"/>
              </w:rPr>
            </w:pPr>
          </w:p>
        </w:tc>
        <w:tc>
          <w:tcPr>
            <w:tcW w:w="735" w:type="dxa"/>
            <w:noWrap w:val="0"/>
            <w:vAlign w:val="center"/>
          </w:tcPr>
          <w:p w14:paraId="4D58DF23">
            <w:pPr>
              <w:spacing w:line="320" w:lineRule="exact"/>
              <w:rPr>
                <w:rFonts w:ascii="宋体" w:hAnsi="宋体"/>
                <w:color w:val="auto"/>
                <w:szCs w:val="21"/>
              </w:rPr>
            </w:pPr>
          </w:p>
        </w:tc>
      </w:tr>
      <w:tr w14:paraId="79B1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0BF62D">
            <w:pPr>
              <w:spacing w:line="320" w:lineRule="exact"/>
              <w:rPr>
                <w:rFonts w:hint="eastAsia" w:ascii="宋体" w:hAnsi="宋体"/>
                <w:b/>
                <w:color w:val="auto"/>
              </w:rPr>
            </w:pPr>
          </w:p>
        </w:tc>
        <w:tc>
          <w:tcPr>
            <w:tcW w:w="630" w:type="dxa"/>
            <w:noWrap w:val="0"/>
            <w:vAlign w:val="center"/>
          </w:tcPr>
          <w:p w14:paraId="61A5B2E5">
            <w:pPr>
              <w:spacing w:line="320" w:lineRule="exact"/>
              <w:jc w:val="center"/>
              <w:rPr>
                <w:rFonts w:hint="eastAsia" w:ascii="宋体" w:hAnsi="宋体"/>
                <w:color w:val="auto"/>
                <w:szCs w:val="21"/>
              </w:rPr>
            </w:pPr>
          </w:p>
        </w:tc>
        <w:tc>
          <w:tcPr>
            <w:tcW w:w="1470" w:type="dxa"/>
            <w:noWrap w:val="0"/>
            <w:vAlign w:val="center"/>
          </w:tcPr>
          <w:p w14:paraId="1B8A70E3">
            <w:pPr>
              <w:spacing w:line="320" w:lineRule="exact"/>
              <w:rPr>
                <w:rFonts w:ascii="宋体" w:hAnsi="宋体"/>
                <w:color w:val="auto"/>
                <w:szCs w:val="21"/>
              </w:rPr>
            </w:pPr>
          </w:p>
        </w:tc>
        <w:tc>
          <w:tcPr>
            <w:tcW w:w="1680" w:type="dxa"/>
            <w:noWrap w:val="0"/>
            <w:vAlign w:val="center"/>
          </w:tcPr>
          <w:p w14:paraId="7167B16B">
            <w:pPr>
              <w:spacing w:line="320" w:lineRule="exact"/>
              <w:rPr>
                <w:rFonts w:ascii="宋体" w:hAnsi="宋体"/>
                <w:color w:val="auto"/>
                <w:szCs w:val="21"/>
              </w:rPr>
            </w:pPr>
          </w:p>
        </w:tc>
        <w:tc>
          <w:tcPr>
            <w:tcW w:w="1050" w:type="dxa"/>
            <w:noWrap w:val="0"/>
            <w:vAlign w:val="center"/>
          </w:tcPr>
          <w:p w14:paraId="33FB0FF6">
            <w:pPr>
              <w:spacing w:line="320" w:lineRule="exact"/>
              <w:rPr>
                <w:rFonts w:ascii="宋体" w:hAnsi="宋体"/>
                <w:color w:val="auto"/>
                <w:szCs w:val="21"/>
              </w:rPr>
            </w:pPr>
          </w:p>
        </w:tc>
        <w:tc>
          <w:tcPr>
            <w:tcW w:w="630" w:type="dxa"/>
            <w:noWrap w:val="0"/>
            <w:vAlign w:val="center"/>
          </w:tcPr>
          <w:p w14:paraId="4B2FECF7">
            <w:pPr>
              <w:spacing w:line="320" w:lineRule="exact"/>
              <w:rPr>
                <w:rFonts w:ascii="宋体" w:hAnsi="宋体"/>
                <w:color w:val="auto"/>
                <w:szCs w:val="21"/>
              </w:rPr>
            </w:pPr>
          </w:p>
        </w:tc>
        <w:tc>
          <w:tcPr>
            <w:tcW w:w="840" w:type="dxa"/>
            <w:noWrap w:val="0"/>
            <w:vAlign w:val="center"/>
          </w:tcPr>
          <w:p w14:paraId="1AC5BEBC">
            <w:pPr>
              <w:spacing w:line="320" w:lineRule="exact"/>
              <w:rPr>
                <w:rFonts w:ascii="宋体" w:hAnsi="宋体"/>
                <w:color w:val="auto"/>
                <w:szCs w:val="21"/>
              </w:rPr>
            </w:pPr>
          </w:p>
        </w:tc>
        <w:tc>
          <w:tcPr>
            <w:tcW w:w="945" w:type="dxa"/>
            <w:noWrap w:val="0"/>
            <w:vAlign w:val="center"/>
          </w:tcPr>
          <w:p w14:paraId="04DCBA7F">
            <w:pPr>
              <w:spacing w:line="320" w:lineRule="exact"/>
              <w:rPr>
                <w:rFonts w:ascii="宋体" w:hAnsi="宋体"/>
                <w:color w:val="auto"/>
                <w:szCs w:val="21"/>
              </w:rPr>
            </w:pPr>
          </w:p>
        </w:tc>
        <w:tc>
          <w:tcPr>
            <w:tcW w:w="735" w:type="dxa"/>
            <w:noWrap w:val="0"/>
            <w:vAlign w:val="center"/>
          </w:tcPr>
          <w:p w14:paraId="62EE497C">
            <w:pPr>
              <w:spacing w:line="320" w:lineRule="exact"/>
              <w:rPr>
                <w:rFonts w:ascii="宋体" w:hAnsi="宋体"/>
                <w:color w:val="auto"/>
                <w:szCs w:val="21"/>
              </w:rPr>
            </w:pPr>
          </w:p>
        </w:tc>
      </w:tr>
      <w:tr w14:paraId="2690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DB770A4">
            <w:pPr>
              <w:spacing w:line="320" w:lineRule="exact"/>
              <w:rPr>
                <w:rFonts w:hint="eastAsia" w:ascii="宋体" w:hAnsi="宋体"/>
                <w:b/>
                <w:color w:val="auto"/>
              </w:rPr>
            </w:pPr>
          </w:p>
        </w:tc>
        <w:tc>
          <w:tcPr>
            <w:tcW w:w="630" w:type="dxa"/>
            <w:noWrap w:val="0"/>
            <w:vAlign w:val="center"/>
          </w:tcPr>
          <w:p w14:paraId="2E6A0EAC">
            <w:pPr>
              <w:spacing w:line="320" w:lineRule="exact"/>
              <w:jc w:val="center"/>
              <w:rPr>
                <w:rFonts w:hint="eastAsia" w:ascii="宋体" w:hAnsi="宋体"/>
                <w:color w:val="auto"/>
                <w:szCs w:val="21"/>
              </w:rPr>
            </w:pPr>
          </w:p>
        </w:tc>
        <w:tc>
          <w:tcPr>
            <w:tcW w:w="1470" w:type="dxa"/>
            <w:noWrap w:val="0"/>
            <w:vAlign w:val="center"/>
          </w:tcPr>
          <w:p w14:paraId="522A01FC">
            <w:pPr>
              <w:spacing w:line="320" w:lineRule="exact"/>
              <w:rPr>
                <w:rFonts w:ascii="宋体" w:hAnsi="宋体"/>
                <w:color w:val="auto"/>
                <w:szCs w:val="21"/>
              </w:rPr>
            </w:pPr>
          </w:p>
        </w:tc>
        <w:tc>
          <w:tcPr>
            <w:tcW w:w="1680" w:type="dxa"/>
            <w:noWrap w:val="0"/>
            <w:vAlign w:val="center"/>
          </w:tcPr>
          <w:p w14:paraId="3F4B8F65">
            <w:pPr>
              <w:spacing w:line="320" w:lineRule="exact"/>
              <w:rPr>
                <w:rFonts w:ascii="宋体" w:hAnsi="宋体"/>
                <w:color w:val="auto"/>
                <w:szCs w:val="21"/>
              </w:rPr>
            </w:pPr>
          </w:p>
        </w:tc>
        <w:tc>
          <w:tcPr>
            <w:tcW w:w="1050" w:type="dxa"/>
            <w:noWrap w:val="0"/>
            <w:vAlign w:val="center"/>
          </w:tcPr>
          <w:p w14:paraId="778E10BC">
            <w:pPr>
              <w:spacing w:line="320" w:lineRule="exact"/>
              <w:rPr>
                <w:rFonts w:ascii="宋体" w:hAnsi="宋体"/>
                <w:color w:val="auto"/>
                <w:szCs w:val="21"/>
              </w:rPr>
            </w:pPr>
          </w:p>
        </w:tc>
        <w:tc>
          <w:tcPr>
            <w:tcW w:w="630" w:type="dxa"/>
            <w:noWrap w:val="0"/>
            <w:vAlign w:val="center"/>
          </w:tcPr>
          <w:p w14:paraId="4F2C91B3">
            <w:pPr>
              <w:spacing w:line="320" w:lineRule="exact"/>
              <w:rPr>
                <w:rFonts w:ascii="宋体" w:hAnsi="宋体"/>
                <w:color w:val="auto"/>
                <w:szCs w:val="21"/>
              </w:rPr>
            </w:pPr>
          </w:p>
        </w:tc>
        <w:tc>
          <w:tcPr>
            <w:tcW w:w="840" w:type="dxa"/>
            <w:noWrap w:val="0"/>
            <w:vAlign w:val="center"/>
          </w:tcPr>
          <w:p w14:paraId="4AA3FC7A">
            <w:pPr>
              <w:spacing w:line="320" w:lineRule="exact"/>
              <w:rPr>
                <w:rFonts w:ascii="宋体" w:hAnsi="宋体"/>
                <w:color w:val="auto"/>
                <w:szCs w:val="21"/>
              </w:rPr>
            </w:pPr>
          </w:p>
        </w:tc>
        <w:tc>
          <w:tcPr>
            <w:tcW w:w="945" w:type="dxa"/>
            <w:noWrap w:val="0"/>
            <w:vAlign w:val="center"/>
          </w:tcPr>
          <w:p w14:paraId="2BA0080A">
            <w:pPr>
              <w:spacing w:line="320" w:lineRule="exact"/>
              <w:rPr>
                <w:rFonts w:ascii="宋体" w:hAnsi="宋体"/>
                <w:color w:val="auto"/>
                <w:szCs w:val="21"/>
              </w:rPr>
            </w:pPr>
          </w:p>
        </w:tc>
        <w:tc>
          <w:tcPr>
            <w:tcW w:w="735" w:type="dxa"/>
            <w:noWrap w:val="0"/>
            <w:vAlign w:val="center"/>
          </w:tcPr>
          <w:p w14:paraId="57D5B2FC">
            <w:pPr>
              <w:spacing w:line="320" w:lineRule="exact"/>
              <w:rPr>
                <w:rFonts w:ascii="宋体" w:hAnsi="宋体"/>
                <w:color w:val="auto"/>
                <w:szCs w:val="21"/>
              </w:rPr>
            </w:pPr>
          </w:p>
        </w:tc>
      </w:tr>
    </w:tbl>
    <w:p w14:paraId="790F16E7">
      <w:pPr>
        <w:rPr>
          <w:rFonts w:hint="eastAsia" w:ascii="宋体" w:hAnsi="宋体"/>
          <w:color w:val="auto"/>
          <w:szCs w:val="21"/>
        </w:rPr>
      </w:pPr>
    </w:p>
    <w:p w14:paraId="4A5C6280">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33375A2C">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5F8EA7A9">
      <w:pPr>
        <w:spacing w:line="380" w:lineRule="exact"/>
        <w:ind w:firstLine="420" w:firstLineChars="200"/>
        <w:rPr>
          <w:rFonts w:hint="eastAsia" w:ascii="宋体" w:hAnsi="宋体"/>
          <w:color w:val="auto"/>
          <w:szCs w:val="21"/>
        </w:rPr>
      </w:pPr>
    </w:p>
    <w:p w14:paraId="38D5E295">
      <w:pPr>
        <w:spacing w:line="380" w:lineRule="exact"/>
        <w:ind w:firstLine="420" w:firstLineChars="200"/>
        <w:rPr>
          <w:rFonts w:hint="eastAsia" w:ascii="宋体" w:hAnsi="宋体"/>
          <w:color w:val="auto"/>
          <w:szCs w:val="21"/>
        </w:rPr>
      </w:pPr>
      <w:r>
        <w:rPr>
          <w:rFonts w:hint="eastAsia" w:ascii="宋体" w:hAnsi="宋体"/>
          <w:color w:val="auto"/>
          <w:szCs w:val="21"/>
        </w:rPr>
        <w:t>说明：</w:t>
      </w:r>
    </w:p>
    <w:p w14:paraId="30AE5186">
      <w:pPr>
        <w:spacing w:line="38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供应商</w:t>
      </w:r>
      <w:r>
        <w:rPr>
          <w:rFonts w:hint="eastAsia" w:ascii="宋体" w:hAnsi="宋体"/>
          <w:color w:val="auto"/>
          <w:szCs w:val="21"/>
        </w:rPr>
        <w:t>应对上述表格内容进行详细填写，如果所</w:t>
      </w:r>
      <w:r>
        <w:rPr>
          <w:rFonts w:hint="eastAsia" w:ascii="宋体" w:hAnsi="宋体"/>
          <w:color w:val="auto"/>
          <w:szCs w:val="21"/>
          <w:lang w:val="en-US" w:eastAsia="zh-CN"/>
        </w:rPr>
        <w:t>响应</w:t>
      </w:r>
      <w:r>
        <w:rPr>
          <w:rFonts w:hint="eastAsia" w:ascii="宋体" w:hAnsi="宋体"/>
          <w:color w:val="auto"/>
          <w:szCs w:val="21"/>
        </w:rPr>
        <w:t>产品没有相应内容的请在表中注明“无”。</w:t>
      </w:r>
    </w:p>
    <w:p w14:paraId="79025129">
      <w:pPr>
        <w:rPr>
          <w:rFonts w:hint="eastAsia" w:ascii="宋体" w:hAnsi="宋体"/>
          <w:color w:val="auto"/>
          <w:szCs w:val="21"/>
        </w:rPr>
        <w:sectPr>
          <w:pgSz w:w="11907" w:h="16840"/>
          <w:pgMar w:top="1440" w:right="1752" w:bottom="1440" w:left="1752" w:header="851" w:footer="992" w:gutter="0"/>
          <w:pgNumType w:fmt="decimal"/>
          <w:cols w:space="720" w:num="1"/>
          <w:docGrid w:linePitch="323" w:charSpace="-2"/>
        </w:sectPr>
      </w:pPr>
    </w:p>
    <w:p w14:paraId="4DB85F22">
      <w:pPr>
        <w:pStyle w:val="29"/>
        <w:jc w:val="center"/>
        <w:outlineLvl w:val="9"/>
        <w:rPr>
          <w:color w:val="auto"/>
        </w:rPr>
      </w:pPr>
      <w:r>
        <w:rPr>
          <w:b/>
          <w:color w:val="auto"/>
          <w:sz w:val="28"/>
        </w:rPr>
        <w:t>附件3</w:t>
      </w:r>
      <w:r>
        <w:rPr>
          <w:rFonts w:hint="eastAsia"/>
          <w:b/>
          <w:color w:val="auto"/>
          <w:sz w:val="28"/>
          <w:lang w:val="en-US" w:eastAsia="zh-CN"/>
        </w:rPr>
        <w:t xml:space="preserve"> </w:t>
      </w:r>
      <w:r>
        <w:rPr>
          <w:b/>
          <w:color w:val="auto"/>
          <w:sz w:val="28"/>
        </w:rPr>
        <w:t>资格证明文件</w:t>
      </w:r>
    </w:p>
    <w:p w14:paraId="53ADAFC7">
      <w:pPr>
        <w:pStyle w:val="29"/>
        <w:jc w:val="center"/>
        <w:outlineLvl w:val="9"/>
        <w:rPr>
          <w:rFonts w:hint="eastAsia"/>
          <w:b/>
          <w:color w:val="auto"/>
          <w:sz w:val="24"/>
          <w:lang w:eastAsia="zh-CN"/>
        </w:rPr>
      </w:pPr>
      <w:r>
        <w:rPr>
          <w:b/>
          <w:color w:val="auto"/>
          <w:sz w:val="24"/>
        </w:rPr>
        <w:t>附件3-</w:t>
      </w:r>
      <w:r>
        <w:rPr>
          <w:rFonts w:hint="eastAsia"/>
          <w:b/>
          <w:color w:val="auto"/>
          <w:sz w:val="24"/>
          <w:lang w:val="en-US" w:eastAsia="zh-CN"/>
        </w:rPr>
        <w:t xml:space="preserve">1 </w:t>
      </w:r>
      <w:r>
        <w:rPr>
          <w:b/>
          <w:color w:val="auto"/>
          <w:sz w:val="24"/>
        </w:rPr>
        <w:t>参加竞争性磋商的声明函（若有）</w:t>
      </w:r>
    </w:p>
    <w:p w14:paraId="04B6DB67">
      <w:pPr>
        <w:pStyle w:val="29"/>
        <w:spacing w:line="360" w:lineRule="auto"/>
        <w:jc w:val="left"/>
        <w:outlineLvl w:val="9"/>
        <w:rPr>
          <w:color w:val="auto"/>
          <w:sz w:val="24"/>
          <w:szCs w:val="24"/>
        </w:rPr>
      </w:pPr>
      <w:r>
        <w:rPr>
          <w:color w:val="auto"/>
          <w:sz w:val="24"/>
          <w:szCs w:val="24"/>
        </w:rPr>
        <w:t>致：</w:t>
      </w:r>
      <w:r>
        <w:rPr>
          <w:color w:val="auto"/>
          <w:sz w:val="24"/>
          <w:szCs w:val="24"/>
          <w:u w:val="single"/>
        </w:rPr>
        <w:t>（采购人或采购代理机构）</w:t>
      </w:r>
    </w:p>
    <w:p w14:paraId="4FC011EB">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磋商，我方提供竞争性磋商采购文件中规定的相应资料和说明。本签字人确认响应文件中所有提交的文件、声明或资料（包括但不限于资格证明文件）是真实的、合法的、准确的、有效的。</w:t>
      </w:r>
    </w:p>
    <w:p w14:paraId="62E132D8">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3BC48287">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4E4A3CDC">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59EBBCB">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7FADC739">
      <w:pPr>
        <w:widowControl/>
        <w:spacing w:before="0" w:beforeAutospacing="0" w:after="0" w:afterAutospacing="0" w:line="360" w:lineRule="auto"/>
        <w:ind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25C665CD">
      <w:pPr>
        <w:pStyle w:val="29"/>
        <w:spacing w:line="360" w:lineRule="auto"/>
        <w:ind w:firstLine="480" w:firstLineChars="200"/>
        <w:jc w:val="both"/>
        <w:outlineLvl w:val="9"/>
        <w:rPr>
          <w:rFonts w:hint="eastAsia" w:eastAsiaTheme="minorEastAsia"/>
          <w:color w:val="auto"/>
          <w:lang w:eastAsia="zh-CN"/>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17396DB1">
      <w:pPr>
        <w:pStyle w:val="29"/>
        <w:spacing w:line="360" w:lineRule="auto"/>
        <w:jc w:val="center"/>
        <w:outlineLvl w:val="9"/>
        <w:rPr>
          <w:rFonts w:hint="eastAsia" w:eastAsiaTheme="minorEastAsia"/>
          <w:color w:val="auto"/>
          <w:lang w:eastAsia="zh-CN"/>
        </w:rPr>
      </w:pPr>
    </w:p>
    <w:p w14:paraId="22199C21">
      <w:pPr>
        <w:pStyle w:val="29"/>
        <w:spacing w:line="360" w:lineRule="auto"/>
        <w:jc w:val="center"/>
        <w:outlineLvl w:val="9"/>
        <w:rPr>
          <w:rFonts w:hint="eastAsia" w:eastAsiaTheme="minorEastAsia"/>
          <w:color w:val="auto"/>
          <w:lang w:eastAsia="zh-CN"/>
        </w:rPr>
      </w:pPr>
    </w:p>
    <w:p w14:paraId="677C20BA">
      <w:pPr>
        <w:pStyle w:val="29"/>
        <w:spacing w:line="360" w:lineRule="auto"/>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A4B08A5">
      <w:pPr>
        <w:pStyle w:val="29"/>
        <w:spacing w:line="360" w:lineRule="auto"/>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2C8C1223">
      <w:pPr>
        <w:pStyle w:val="29"/>
        <w:spacing w:line="360" w:lineRule="auto"/>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47C358D">
      <w:pPr>
        <w:pStyle w:val="29"/>
        <w:jc w:val="both"/>
        <w:outlineLvl w:val="9"/>
        <w:rPr>
          <w:rFonts w:hint="eastAsia" w:eastAsiaTheme="minorEastAsia"/>
          <w:color w:val="auto"/>
          <w:lang w:eastAsia="zh-CN"/>
        </w:rPr>
      </w:pPr>
    </w:p>
    <w:p w14:paraId="45A872EC">
      <w:pPr>
        <w:pStyle w:val="29"/>
        <w:jc w:val="center"/>
        <w:outlineLvl w:val="9"/>
        <w:rPr>
          <w:rFonts w:hint="eastAsia" w:eastAsiaTheme="minorEastAsia"/>
          <w:color w:val="auto"/>
          <w:lang w:eastAsia="zh-CN"/>
        </w:rPr>
      </w:pPr>
    </w:p>
    <w:p w14:paraId="397ED8F9">
      <w:pPr>
        <w:pStyle w:val="29"/>
        <w:jc w:val="center"/>
        <w:outlineLvl w:val="9"/>
        <w:rPr>
          <w:rFonts w:hint="eastAsia" w:eastAsiaTheme="minorEastAsia"/>
          <w:color w:val="auto"/>
          <w:lang w:eastAsia="zh-CN"/>
        </w:rPr>
      </w:pPr>
    </w:p>
    <w:p w14:paraId="556F1848">
      <w:pPr>
        <w:pStyle w:val="29"/>
        <w:jc w:val="center"/>
        <w:outlineLvl w:val="9"/>
        <w:rPr>
          <w:rFonts w:hint="eastAsia" w:eastAsiaTheme="minorEastAsia"/>
          <w:color w:val="auto"/>
          <w:lang w:eastAsia="zh-CN"/>
        </w:rPr>
      </w:pPr>
    </w:p>
    <w:p w14:paraId="4E43EA2F">
      <w:pPr>
        <w:pStyle w:val="29"/>
        <w:jc w:val="center"/>
        <w:outlineLvl w:val="9"/>
        <w:rPr>
          <w:rFonts w:hint="eastAsia" w:eastAsiaTheme="minorEastAsia"/>
          <w:color w:val="auto"/>
          <w:lang w:eastAsia="zh-CN"/>
        </w:rPr>
      </w:pPr>
    </w:p>
    <w:p w14:paraId="573FB13A">
      <w:pPr>
        <w:pStyle w:val="29"/>
        <w:jc w:val="center"/>
        <w:outlineLvl w:val="9"/>
        <w:rPr>
          <w:rFonts w:hint="eastAsia" w:eastAsiaTheme="minorEastAsia"/>
          <w:color w:val="auto"/>
          <w:lang w:eastAsia="zh-CN"/>
        </w:rPr>
      </w:pPr>
    </w:p>
    <w:p w14:paraId="18230820">
      <w:pPr>
        <w:pStyle w:val="29"/>
        <w:jc w:val="center"/>
        <w:outlineLvl w:val="9"/>
        <w:rPr>
          <w:rFonts w:hint="eastAsia" w:eastAsiaTheme="minorEastAsia"/>
          <w:color w:val="auto"/>
          <w:lang w:eastAsia="zh-CN"/>
        </w:rPr>
      </w:pPr>
    </w:p>
    <w:p w14:paraId="64FD774F">
      <w:pPr>
        <w:pStyle w:val="29"/>
        <w:jc w:val="center"/>
        <w:outlineLvl w:val="9"/>
        <w:rPr>
          <w:rFonts w:hint="eastAsia" w:eastAsiaTheme="minorEastAsia"/>
          <w:color w:val="auto"/>
          <w:lang w:eastAsia="zh-CN"/>
        </w:rPr>
      </w:pPr>
    </w:p>
    <w:p w14:paraId="70AADF6E">
      <w:pPr>
        <w:pStyle w:val="29"/>
        <w:jc w:val="center"/>
        <w:outlineLvl w:val="9"/>
        <w:rPr>
          <w:rFonts w:hint="eastAsia" w:eastAsiaTheme="minorEastAsia"/>
          <w:color w:val="auto"/>
          <w:lang w:eastAsia="zh-CN"/>
        </w:rPr>
      </w:pPr>
    </w:p>
    <w:p w14:paraId="4D24B1CC">
      <w:pPr>
        <w:pStyle w:val="29"/>
        <w:jc w:val="center"/>
        <w:outlineLvl w:val="9"/>
        <w:rPr>
          <w:rFonts w:hint="eastAsia" w:eastAsiaTheme="minorEastAsia"/>
          <w:color w:val="auto"/>
          <w:lang w:eastAsia="zh-CN"/>
        </w:rPr>
      </w:pPr>
    </w:p>
    <w:p w14:paraId="4C17E82A">
      <w:pPr>
        <w:pStyle w:val="29"/>
        <w:jc w:val="center"/>
        <w:outlineLvl w:val="9"/>
        <w:rPr>
          <w:rFonts w:hint="eastAsia" w:eastAsiaTheme="minorEastAsia"/>
          <w:color w:val="auto"/>
          <w:lang w:eastAsia="zh-CN"/>
        </w:rPr>
      </w:pPr>
    </w:p>
    <w:p w14:paraId="58DD4A7F">
      <w:pPr>
        <w:pStyle w:val="29"/>
        <w:jc w:val="center"/>
        <w:outlineLvl w:val="9"/>
        <w:rPr>
          <w:rFonts w:hint="eastAsia" w:eastAsiaTheme="minorEastAsia"/>
          <w:color w:val="auto"/>
          <w:lang w:eastAsia="zh-CN"/>
        </w:rPr>
      </w:pPr>
    </w:p>
    <w:p w14:paraId="3C29FEF5">
      <w:pPr>
        <w:pStyle w:val="29"/>
        <w:jc w:val="center"/>
        <w:outlineLvl w:val="9"/>
        <w:rPr>
          <w:rFonts w:hint="eastAsia" w:eastAsiaTheme="minorEastAsia"/>
          <w:color w:val="auto"/>
          <w:lang w:eastAsia="zh-CN"/>
        </w:rPr>
      </w:pPr>
    </w:p>
    <w:p w14:paraId="6DB9B2B8">
      <w:pPr>
        <w:pStyle w:val="29"/>
        <w:jc w:val="center"/>
        <w:outlineLvl w:val="9"/>
        <w:rPr>
          <w:rFonts w:hint="eastAsia" w:eastAsiaTheme="minorEastAsia"/>
          <w:color w:val="auto"/>
          <w:lang w:eastAsia="zh-CN"/>
        </w:rPr>
      </w:pPr>
    </w:p>
    <w:p w14:paraId="4879944F">
      <w:pPr>
        <w:pStyle w:val="29"/>
        <w:jc w:val="center"/>
        <w:outlineLvl w:val="9"/>
        <w:rPr>
          <w:b/>
          <w:color w:val="auto"/>
          <w:sz w:val="24"/>
        </w:rPr>
      </w:pPr>
      <w:r>
        <w:rPr>
          <w:b/>
          <w:color w:val="auto"/>
          <w:sz w:val="24"/>
        </w:rPr>
        <w:t>附件3-2</w:t>
      </w:r>
      <w:r>
        <w:rPr>
          <w:rFonts w:hint="eastAsia"/>
          <w:b/>
          <w:color w:val="auto"/>
          <w:sz w:val="24"/>
          <w:lang w:val="en-US" w:eastAsia="zh-CN"/>
        </w:rPr>
        <w:t xml:space="preserve"> </w:t>
      </w:r>
      <w:r>
        <w:rPr>
          <w:b/>
          <w:color w:val="auto"/>
          <w:sz w:val="24"/>
        </w:rPr>
        <w:t>供应商的资格声明</w:t>
      </w:r>
    </w:p>
    <w:p w14:paraId="04743B18">
      <w:pPr>
        <w:pStyle w:val="29"/>
        <w:jc w:val="left"/>
        <w:outlineLvl w:val="9"/>
        <w:rPr>
          <w:color w:val="auto"/>
          <w:sz w:val="24"/>
          <w:szCs w:val="24"/>
        </w:rPr>
      </w:pPr>
    </w:p>
    <w:p w14:paraId="2B5EFD9A">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783EC99E">
      <w:pPr>
        <w:pStyle w:val="29"/>
        <w:ind w:firstLine="480"/>
        <w:jc w:val="left"/>
        <w:outlineLvl w:val="9"/>
        <w:rPr>
          <w:color w:val="auto"/>
          <w:sz w:val="24"/>
          <w:szCs w:val="24"/>
        </w:rPr>
      </w:pPr>
      <w:r>
        <w:rPr>
          <w:color w:val="auto"/>
          <w:sz w:val="24"/>
          <w:szCs w:val="24"/>
        </w:rPr>
        <w:t>1、我方已知晓竞争性</w:t>
      </w:r>
      <w:r>
        <w:rPr>
          <w:rFonts w:hint="eastAsia"/>
          <w:color w:val="auto"/>
          <w:sz w:val="24"/>
          <w:szCs w:val="24"/>
          <w:lang w:eastAsia="zh-CN"/>
        </w:rPr>
        <w:t>采购文件</w:t>
      </w:r>
      <w:r>
        <w:rPr>
          <w:color w:val="auto"/>
          <w:sz w:val="24"/>
          <w:szCs w:val="24"/>
        </w:rPr>
        <w:t>要求并认真审核自身情况，在此郑重声明，我方具备并满足下列各项条款的规定。本声明如有虚假或不实之处，我方将失去合格供应商资格且我方的</w:t>
      </w:r>
      <w:r>
        <w:rPr>
          <w:rFonts w:hint="eastAsia"/>
          <w:color w:val="auto"/>
          <w:sz w:val="24"/>
          <w:szCs w:val="24"/>
          <w:lang w:eastAsia="zh-CN"/>
        </w:rPr>
        <w:t>响应保证金</w:t>
      </w:r>
      <w:r>
        <w:rPr>
          <w:color w:val="auto"/>
          <w:sz w:val="24"/>
          <w:szCs w:val="24"/>
        </w:rPr>
        <w:t>将不予退还。</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5"/>
        <w:gridCol w:w="4560"/>
      </w:tblGrid>
      <w:tr w14:paraId="44D12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3CB3AF6">
            <w:pPr>
              <w:pStyle w:val="29"/>
              <w:jc w:val="left"/>
              <w:outlineLvl w:val="9"/>
              <w:rPr>
                <w:color w:val="auto"/>
                <w:sz w:val="24"/>
                <w:szCs w:val="24"/>
              </w:rPr>
            </w:pPr>
            <w:r>
              <w:rPr>
                <w:b/>
                <w:color w:val="auto"/>
                <w:sz w:val="24"/>
                <w:szCs w:val="24"/>
              </w:rPr>
              <w:t>《中华人民共和国政府采购法》第二十二条对供应商的要求</w:t>
            </w:r>
          </w:p>
        </w:tc>
        <w:tc>
          <w:tcPr>
            <w:tcW w:w="4560" w:type="dxa"/>
          </w:tcPr>
          <w:p w14:paraId="2B216875">
            <w:pPr>
              <w:pStyle w:val="29"/>
              <w:jc w:val="left"/>
              <w:outlineLvl w:val="9"/>
              <w:rPr>
                <w:color w:val="auto"/>
                <w:sz w:val="24"/>
                <w:szCs w:val="24"/>
              </w:rPr>
            </w:pPr>
            <w:r>
              <w:rPr>
                <w:b/>
                <w:color w:val="auto"/>
                <w:sz w:val="24"/>
                <w:szCs w:val="24"/>
              </w:rPr>
              <w:t>供应商对是否符合要求做如实声明</w:t>
            </w:r>
          </w:p>
        </w:tc>
      </w:tr>
      <w:tr w14:paraId="44DC8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522DFDEC">
            <w:pPr>
              <w:pStyle w:val="29"/>
              <w:jc w:val="left"/>
              <w:outlineLvl w:val="9"/>
              <w:rPr>
                <w:color w:val="auto"/>
                <w:sz w:val="24"/>
                <w:szCs w:val="24"/>
              </w:rPr>
            </w:pPr>
            <w:r>
              <w:rPr>
                <w:color w:val="auto"/>
                <w:sz w:val="24"/>
                <w:szCs w:val="24"/>
              </w:rPr>
              <w:t>（1）具有独立承担民事责任的能力</w:t>
            </w:r>
          </w:p>
        </w:tc>
        <w:tc>
          <w:tcPr>
            <w:tcW w:w="4560" w:type="dxa"/>
          </w:tcPr>
          <w:p w14:paraId="34ADA223">
            <w:pPr>
              <w:pStyle w:val="29"/>
              <w:jc w:val="left"/>
              <w:outlineLvl w:val="9"/>
              <w:rPr>
                <w:color w:val="auto"/>
                <w:sz w:val="24"/>
                <w:szCs w:val="24"/>
              </w:rPr>
            </w:pPr>
            <w:r>
              <w:rPr>
                <w:color w:val="auto"/>
                <w:sz w:val="24"/>
                <w:szCs w:val="24"/>
              </w:rPr>
              <w:t xml:space="preserve">    </w:t>
            </w:r>
          </w:p>
        </w:tc>
      </w:tr>
      <w:tr w14:paraId="280E0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0F074BC">
            <w:pPr>
              <w:pStyle w:val="29"/>
              <w:jc w:val="left"/>
              <w:outlineLvl w:val="9"/>
              <w:rPr>
                <w:color w:val="auto"/>
                <w:sz w:val="24"/>
                <w:szCs w:val="24"/>
              </w:rPr>
            </w:pPr>
            <w:r>
              <w:rPr>
                <w:color w:val="auto"/>
                <w:sz w:val="24"/>
                <w:szCs w:val="24"/>
              </w:rPr>
              <w:t>（2）具有良好的商业信誉和健全的财务会计制度</w:t>
            </w:r>
          </w:p>
        </w:tc>
        <w:tc>
          <w:tcPr>
            <w:tcW w:w="4560" w:type="dxa"/>
          </w:tcPr>
          <w:p w14:paraId="2B72991B">
            <w:pPr>
              <w:pStyle w:val="29"/>
              <w:jc w:val="left"/>
              <w:outlineLvl w:val="9"/>
              <w:rPr>
                <w:color w:val="auto"/>
                <w:sz w:val="24"/>
                <w:szCs w:val="24"/>
              </w:rPr>
            </w:pPr>
            <w:r>
              <w:rPr>
                <w:color w:val="auto"/>
                <w:sz w:val="24"/>
                <w:szCs w:val="24"/>
              </w:rPr>
              <w:t xml:space="preserve">    </w:t>
            </w:r>
          </w:p>
        </w:tc>
      </w:tr>
      <w:tr w14:paraId="2D40B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5BB7D0A2">
            <w:pPr>
              <w:pStyle w:val="29"/>
              <w:jc w:val="left"/>
              <w:outlineLvl w:val="9"/>
              <w:rPr>
                <w:color w:val="auto"/>
                <w:sz w:val="24"/>
                <w:szCs w:val="24"/>
              </w:rPr>
            </w:pPr>
            <w:r>
              <w:rPr>
                <w:color w:val="auto"/>
                <w:sz w:val="24"/>
                <w:szCs w:val="24"/>
              </w:rPr>
              <w:t>（3）具有履行合同所必需的设备和专业技术能力</w:t>
            </w:r>
          </w:p>
        </w:tc>
        <w:tc>
          <w:tcPr>
            <w:tcW w:w="4560" w:type="dxa"/>
          </w:tcPr>
          <w:p w14:paraId="6B935D19">
            <w:pPr>
              <w:pStyle w:val="29"/>
              <w:jc w:val="left"/>
              <w:outlineLvl w:val="9"/>
              <w:rPr>
                <w:color w:val="auto"/>
                <w:sz w:val="24"/>
                <w:szCs w:val="24"/>
              </w:rPr>
            </w:pPr>
            <w:r>
              <w:rPr>
                <w:color w:val="auto"/>
                <w:sz w:val="24"/>
                <w:szCs w:val="24"/>
              </w:rPr>
              <w:t xml:space="preserve">    </w:t>
            </w:r>
          </w:p>
        </w:tc>
      </w:tr>
      <w:tr w14:paraId="1FE49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7D555514">
            <w:pPr>
              <w:pStyle w:val="29"/>
              <w:jc w:val="left"/>
              <w:outlineLvl w:val="9"/>
              <w:rPr>
                <w:color w:val="auto"/>
                <w:sz w:val="24"/>
                <w:szCs w:val="24"/>
              </w:rPr>
            </w:pPr>
            <w:r>
              <w:rPr>
                <w:color w:val="auto"/>
                <w:sz w:val="24"/>
                <w:szCs w:val="24"/>
              </w:rPr>
              <w:t>（4）有依法缴纳税收和社会保障资金的良好记录</w:t>
            </w:r>
          </w:p>
        </w:tc>
        <w:tc>
          <w:tcPr>
            <w:tcW w:w="4560" w:type="dxa"/>
          </w:tcPr>
          <w:p w14:paraId="1DC3877D">
            <w:pPr>
              <w:pStyle w:val="29"/>
              <w:jc w:val="left"/>
              <w:outlineLvl w:val="9"/>
              <w:rPr>
                <w:color w:val="auto"/>
                <w:sz w:val="24"/>
                <w:szCs w:val="24"/>
              </w:rPr>
            </w:pPr>
            <w:r>
              <w:rPr>
                <w:color w:val="auto"/>
                <w:sz w:val="24"/>
                <w:szCs w:val="24"/>
              </w:rPr>
              <w:t xml:space="preserve">    </w:t>
            </w:r>
          </w:p>
        </w:tc>
      </w:tr>
      <w:tr w14:paraId="55D33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C8034B6">
            <w:pPr>
              <w:pStyle w:val="29"/>
              <w:jc w:val="left"/>
              <w:outlineLvl w:val="9"/>
              <w:rPr>
                <w:color w:val="auto"/>
                <w:sz w:val="24"/>
                <w:szCs w:val="24"/>
              </w:rPr>
            </w:pPr>
            <w:r>
              <w:rPr>
                <w:color w:val="auto"/>
                <w:sz w:val="24"/>
                <w:szCs w:val="24"/>
              </w:rPr>
              <w:t>（5）参加政府采购活动前三年内，在经营活动中没有重大违法记录</w:t>
            </w:r>
          </w:p>
        </w:tc>
        <w:tc>
          <w:tcPr>
            <w:tcW w:w="4560" w:type="dxa"/>
          </w:tcPr>
          <w:p w14:paraId="637D42A6">
            <w:pPr>
              <w:pStyle w:val="29"/>
              <w:jc w:val="left"/>
              <w:outlineLvl w:val="9"/>
              <w:rPr>
                <w:color w:val="auto"/>
                <w:sz w:val="24"/>
                <w:szCs w:val="24"/>
              </w:rPr>
            </w:pPr>
            <w:r>
              <w:rPr>
                <w:color w:val="auto"/>
                <w:sz w:val="24"/>
                <w:szCs w:val="24"/>
              </w:rPr>
              <w:t xml:space="preserve">    </w:t>
            </w:r>
          </w:p>
        </w:tc>
      </w:tr>
      <w:tr w14:paraId="51740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398BB355">
            <w:pPr>
              <w:pStyle w:val="29"/>
              <w:jc w:val="left"/>
              <w:outlineLvl w:val="9"/>
              <w:rPr>
                <w:color w:val="auto"/>
                <w:sz w:val="24"/>
                <w:szCs w:val="24"/>
              </w:rPr>
            </w:pPr>
            <w:r>
              <w:rPr>
                <w:color w:val="auto"/>
                <w:sz w:val="24"/>
                <w:szCs w:val="24"/>
              </w:rPr>
              <w:t>（6）法律、行政法规规定的其他条件。</w:t>
            </w:r>
          </w:p>
        </w:tc>
        <w:tc>
          <w:tcPr>
            <w:tcW w:w="4560" w:type="dxa"/>
          </w:tcPr>
          <w:p w14:paraId="11E93DCC">
            <w:pPr>
              <w:pStyle w:val="29"/>
              <w:jc w:val="left"/>
              <w:outlineLvl w:val="9"/>
              <w:rPr>
                <w:color w:val="auto"/>
                <w:sz w:val="24"/>
                <w:szCs w:val="24"/>
              </w:rPr>
            </w:pPr>
            <w:r>
              <w:rPr>
                <w:color w:val="auto"/>
                <w:sz w:val="24"/>
                <w:szCs w:val="24"/>
              </w:rPr>
              <w:t xml:space="preserve">    </w:t>
            </w:r>
          </w:p>
        </w:tc>
      </w:tr>
      <w:tr w14:paraId="32EA2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349A71A7">
            <w:pPr>
              <w:pStyle w:val="29"/>
              <w:jc w:val="left"/>
              <w:outlineLvl w:val="9"/>
              <w:rPr>
                <w:color w:val="auto"/>
                <w:sz w:val="24"/>
                <w:szCs w:val="24"/>
              </w:rPr>
            </w:pPr>
            <w:r>
              <w:rPr>
                <w:rFonts w:hint="eastAsia"/>
                <w:b/>
                <w:color w:val="auto"/>
                <w:sz w:val="24"/>
                <w:szCs w:val="24"/>
                <w:lang w:eastAsia="zh-CN"/>
              </w:rPr>
              <w:t>采购文件</w:t>
            </w:r>
            <w:r>
              <w:rPr>
                <w:b/>
                <w:color w:val="auto"/>
                <w:sz w:val="24"/>
                <w:szCs w:val="24"/>
              </w:rPr>
              <w:t>对合格供应商的一般规定</w:t>
            </w:r>
          </w:p>
        </w:tc>
        <w:tc>
          <w:tcPr>
            <w:tcW w:w="4560" w:type="dxa"/>
          </w:tcPr>
          <w:p w14:paraId="02A6F220">
            <w:pPr>
              <w:pStyle w:val="29"/>
              <w:jc w:val="left"/>
              <w:outlineLvl w:val="9"/>
              <w:rPr>
                <w:color w:val="auto"/>
                <w:sz w:val="24"/>
                <w:szCs w:val="24"/>
              </w:rPr>
            </w:pPr>
            <w:r>
              <w:rPr>
                <w:b/>
                <w:color w:val="auto"/>
                <w:sz w:val="24"/>
                <w:szCs w:val="24"/>
              </w:rPr>
              <w:t>供应商对是否违反一般规定做如实声明</w:t>
            </w:r>
          </w:p>
        </w:tc>
      </w:tr>
      <w:tr w14:paraId="36FA1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3CDF08CB">
            <w:pPr>
              <w:pStyle w:val="29"/>
              <w:jc w:val="left"/>
              <w:outlineLvl w:val="9"/>
              <w:rPr>
                <w:color w:val="auto"/>
                <w:sz w:val="24"/>
                <w:szCs w:val="24"/>
              </w:rPr>
            </w:pPr>
            <w:r>
              <w:rPr>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560" w:type="dxa"/>
          </w:tcPr>
          <w:p w14:paraId="142B9BE4">
            <w:pPr>
              <w:pStyle w:val="29"/>
              <w:jc w:val="left"/>
              <w:outlineLvl w:val="9"/>
              <w:rPr>
                <w:color w:val="auto"/>
                <w:sz w:val="24"/>
                <w:szCs w:val="24"/>
              </w:rPr>
            </w:pPr>
            <w:r>
              <w:rPr>
                <w:color w:val="auto"/>
                <w:sz w:val="24"/>
                <w:szCs w:val="24"/>
              </w:rPr>
              <w:t xml:space="preserve">    </w:t>
            </w:r>
          </w:p>
        </w:tc>
      </w:tr>
      <w:tr w14:paraId="535C3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6C12916C">
            <w:pPr>
              <w:pStyle w:val="29"/>
              <w:jc w:val="left"/>
              <w:outlineLvl w:val="9"/>
              <w:rPr>
                <w:color w:val="auto"/>
                <w:sz w:val="24"/>
                <w:szCs w:val="24"/>
              </w:rPr>
            </w:pPr>
            <w:r>
              <w:rPr>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4560" w:type="dxa"/>
          </w:tcPr>
          <w:p w14:paraId="2F55976B">
            <w:pPr>
              <w:pStyle w:val="29"/>
              <w:jc w:val="left"/>
              <w:outlineLvl w:val="9"/>
              <w:rPr>
                <w:color w:val="auto"/>
                <w:sz w:val="24"/>
                <w:szCs w:val="24"/>
              </w:rPr>
            </w:pPr>
            <w:r>
              <w:rPr>
                <w:color w:val="auto"/>
                <w:sz w:val="24"/>
                <w:szCs w:val="24"/>
              </w:rPr>
              <w:t xml:space="preserve">    </w:t>
            </w:r>
          </w:p>
        </w:tc>
      </w:tr>
      <w:tr w14:paraId="4289C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B7EC244">
            <w:pPr>
              <w:pStyle w:val="29"/>
              <w:jc w:val="left"/>
              <w:outlineLvl w:val="9"/>
              <w:rPr>
                <w:color w:val="auto"/>
                <w:sz w:val="24"/>
                <w:szCs w:val="24"/>
              </w:rPr>
            </w:pPr>
            <w:r>
              <w:rPr>
                <w:color w:val="auto"/>
                <w:sz w:val="24"/>
                <w:szCs w:val="24"/>
              </w:rPr>
              <w:t>列入失信被执行人、重大税收违法案件当事人名单、政府采购严重违法失信行为记录名单的供应商，不得参加政府采购活动。</w:t>
            </w:r>
          </w:p>
        </w:tc>
        <w:tc>
          <w:tcPr>
            <w:tcW w:w="4560" w:type="dxa"/>
          </w:tcPr>
          <w:p w14:paraId="739E3887">
            <w:pPr>
              <w:pStyle w:val="29"/>
              <w:jc w:val="left"/>
              <w:outlineLvl w:val="9"/>
              <w:rPr>
                <w:color w:val="auto"/>
                <w:sz w:val="24"/>
                <w:szCs w:val="24"/>
              </w:rPr>
            </w:pPr>
            <w:r>
              <w:rPr>
                <w:color w:val="auto"/>
                <w:sz w:val="24"/>
                <w:szCs w:val="24"/>
              </w:rPr>
              <w:t xml:space="preserve">    </w:t>
            </w:r>
          </w:p>
        </w:tc>
      </w:tr>
    </w:tbl>
    <w:p w14:paraId="2F3497B3">
      <w:pPr>
        <w:pStyle w:val="29"/>
        <w:ind w:firstLine="480"/>
        <w:jc w:val="left"/>
        <w:outlineLvl w:val="9"/>
        <w:rPr>
          <w:color w:val="auto"/>
          <w:sz w:val="24"/>
          <w:szCs w:val="24"/>
        </w:rPr>
      </w:pPr>
      <w:r>
        <w:rPr>
          <w:color w:val="auto"/>
          <w:sz w:val="24"/>
          <w:szCs w:val="24"/>
        </w:rPr>
        <w:t>2、我方对上述声明的真实性、合法性、准确性、有效性负责，并愿意根据</w:t>
      </w:r>
      <w:r>
        <w:rPr>
          <w:rFonts w:hint="eastAsia"/>
          <w:color w:val="auto"/>
          <w:sz w:val="24"/>
          <w:szCs w:val="24"/>
          <w:lang w:eastAsia="zh-CN"/>
        </w:rPr>
        <w:t>采购文件</w:t>
      </w:r>
      <w:r>
        <w:rPr>
          <w:color w:val="auto"/>
          <w:sz w:val="24"/>
          <w:szCs w:val="24"/>
        </w:rPr>
        <w:t>和磋商过程中贵方要求提供全部现有资料、数据、文件等予以证实。</w:t>
      </w:r>
    </w:p>
    <w:p w14:paraId="5C04E281">
      <w:pPr>
        <w:pStyle w:val="29"/>
        <w:ind w:firstLine="480"/>
        <w:jc w:val="left"/>
        <w:outlineLvl w:val="9"/>
        <w:rPr>
          <w:color w:val="auto"/>
          <w:sz w:val="24"/>
          <w:szCs w:val="24"/>
        </w:rPr>
      </w:pPr>
      <w:r>
        <w:rPr>
          <w:color w:val="auto"/>
          <w:sz w:val="24"/>
          <w:szCs w:val="24"/>
        </w:rPr>
        <w:t>备注：对于接受联合体形式的磋商且供应商是联合体的，则联合体各成员都应当提交本资格证明文件。</w:t>
      </w:r>
    </w:p>
    <w:p w14:paraId="525A1066">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F1405CC">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5884E801">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176EAE7">
      <w:pPr>
        <w:pStyle w:val="29"/>
        <w:jc w:val="center"/>
        <w:outlineLvl w:val="9"/>
        <w:rPr>
          <w:color w:val="auto"/>
        </w:rPr>
      </w:pPr>
    </w:p>
    <w:p w14:paraId="220B5D6C">
      <w:pPr>
        <w:pStyle w:val="29"/>
        <w:jc w:val="center"/>
        <w:outlineLvl w:val="9"/>
        <w:rPr>
          <w:color w:val="auto"/>
        </w:rPr>
      </w:pPr>
    </w:p>
    <w:p w14:paraId="301DA7D2">
      <w:pPr>
        <w:pStyle w:val="29"/>
        <w:jc w:val="center"/>
        <w:outlineLvl w:val="9"/>
        <w:rPr>
          <w:color w:val="auto"/>
        </w:rPr>
      </w:pPr>
    </w:p>
    <w:p w14:paraId="3E0565A7">
      <w:pPr>
        <w:pStyle w:val="29"/>
        <w:jc w:val="both"/>
        <w:outlineLvl w:val="9"/>
        <w:rPr>
          <w:color w:val="auto"/>
        </w:rPr>
      </w:pPr>
    </w:p>
    <w:p w14:paraId="2A8A9B05">
      <w:pPr>
        <w:pStyle w:val="29"/>
        <w:jc w:val="both"/>
        <w:outlineLvl w:val="9"/>
        <w:rPr>
          <w:color w:val="auto"/>
        </w:rPr>
      </w:pPr>
    </w:p>
    <w:p w14:paraId="0A6C173E">
      <w:pPr>
        <w:pStyle w:val="29"/>
        <w:jc w:val="both"/>
        <w:outlineLvl w:val="9"/>
        <w:rPr>
          <w:color w:val="auto"/>
        </w:rPr>
      </w:pPr>
    </w:p>
    <w:p w14:paraId="022D216F">
      <w:pPr>
        <w:pStyle w:val="29"/>
        <w:jc w:val="center"/>
        <w:outlineLvl w:val="9"/>
        <w:rPr>
          <w:color w:val="auto"/>
        </w:rPr>
      </w:pPr>
      <w:r>
        <w:rPr>
          <w:color w:val="auto"/>
        </w:rPr>
        <w:t xml:space="preserve"> </w:t>
      </w:r>
    </w:p>
    <w:p w14:paraId="0092EFC3">
      <w:pPr>
        <w:pStyle w:val="29"/>
        <w:jc w:val="center"/>
        <w:outlineLvl w:val="9"/>
        <w:rPr>
          <w:b/>
          <w:color w:val="auto"/>
          <w:sz w:val="24"/>
        </w:rPr>
      </w:pPr>
      <w:r>
        <w:rPr>
          <w:b/>
          <w:color w:val="auto"/>
          <w:sz w:val="24"/>
        </w:rPr>
        <w:t>附件3-3</w:t>
      </w:r>
      <w:r>
        <w:rPr>
          <w:rFonts w:hint="eastAsia"/>
          <w:b/>
          <w:color w:val="auto"/>
          <w:sz w:val="24"/>
          <w:lang w:val="en-US" w:eastAsia="zh-CN"/>
        </w:rPr>
        <w:t xml:space="preserve"> </w:t>
      </w:r>
      <w:r>
        <w:rPr>
          <w:b/>
          <w:color w:val="auto"/>
          <w:sz w:val="24"/>
        </w:rPr>
        <w:t>单位负责人授权书</w:t>
      </w:r>
    </w:p>
    <w:p w14:paraId="547EC7DB">
      <w:pPr>
        <w:pStyle w:val="29"/>
        <w:jc w:val="center"/>
        <w:outlineLvl w:val="9"/>
        <w:rPr>
          <w:b/>
          <w:color w:val="auto"/>
          <w:sz w:val="24"/>
        </w:rPr>
      </w:pPr>
    </w:p>
    <w:p w14:paraId="74CDFAF4">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7080751F">
      <w:pPr>
        <w:pStyle w:val="29"/>
        <w:ind w:firstLine="480"/>
        <w:jc w:val="left"/>
        <w:outlineLvl w:val="9"/>
        <w:rPr>
          <w:color w:val="auto"/>
          <w:sz w:val="24"/>
          <w:szCs w:val="24"/>
        </w:rPr>
      </w:pPr>
      <w:r>
        <w:rPr>
          <w:color w:val="auto"/>
          <w:sz w:val="24"/>
          <w:szCs w:val="24"/>
        </w:rPr>
        <w:t>我方的单位负责人</w:t>
      </w:r>
      <w:r>
        <w:rPr>
          <w:color w:val="auto"/>
          <w:sz w:val="24"/>
          <w:szCs w:val="24"/>
          <w:u w:val="single"/>
        </w:rPr>
        <w:t>（填写“单位负责人全名”）</w:t>
      </w:r>
      <w:r>
        <w:rPr>
          <w:color w:val="auto"/>
          <w:sz w:val="24"/>
          <w:szCs w:val="24"/>
        </w:rPr>
        <w:t>授权</w:t>
      </w:r>
      <w:r>
        <w:rPr>
          <w:color w:val="auto"/>
          <w:sz w:val="24"/>
          <w:szCs w:val="24"/>
          <w:u w:val="single"/>
        </w:rPr>
        <w:t>（填写“供应商代表全名”）</w:t>
      </w:r>
      <w:r>
        <w:rPr>
          <w:color w:val="auto"/>
          <w:sz w:val="24"/>
          <w:szCs w:val="24"/>
        </w:rPr>
        <w:t>为我方的供应商代表，代表我方参加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EF5E6D2">
      <w:pPr>
        <w:pStyle w:val="29"/>
        <w:ind w:firstLine="480"/>
        <w:jc w:val="left"/>
        <w:outlineLvl w:val="9"/>
        <w:rPr>
          <w:color w:val="auto"/>
          <w:sz w:val="24"/>
          <w:szCs w:val="24"/>
        </w:rPr>
      </w:pPr>
      <w:r>
        <w:rPr>
          <w:color w:val="auto"/>
          <w:sz w:val="24"/>
          <w:szCs w:val="24"/>
        </w:rPr>
        <w:t>供应商代表无转委权。特此授权。</w:t>
      </w:r>
    </w:p>
    <w:p w14:paraId="0D6F9DD3">
      <w:pPr>
        <w:pStyle w:val="29"/>
        <w:jc w:val="left"/>
        <w:outlineLvl w:val="9"/>
        <w:rPr>
          <w:rFonts w:hint="eastAsia" w:eastAsiaTheme="minorEastAsia"/>
          <w:color w:val="auto"/>
          <w:sz w:val="24"/>
          <w:szCs w:val="24"/>
          <w:lang w:eastAsia="zh-CN"/>
        </w:rPr>
      </w:pPr>
      <w:r>
        <w:rPr>
          <w:color w:val="auto"/>
          <w:sz w:val="24"/>
          <w:szCs w:val="24"/>
        </w:rPr>
        <w:t>（以下无正文）</w:t>
      </w:r>
    </w:p>
    <w:p w14:paraId="1EBFAD64">
      <w:pPr>
        <w:pStyle w:val="29"/>
        <w:jc w:val="left"/>
        <w:outlineLvl w:val="9"/>
        <w:rPr>
          <w:rFonts w:hint="eastAsia" w:eastAsiaTheme="minorEastAsia"/>
          <w:color w:val="auto"/>
          <w:sz w:val="24"/>
          <w:szCs w:val="24"/>
          <w:lang w:eastAsia="zh-CN"/>
        </w:rPr>
      </w:pPr>
    </w:p>
    <w:p w14:paraId="5A3684C3">
      <w:pPr>
        <w:pStyle w:val="29"/>
        <w:jc w:val="left"/>
        <w:outlineLvl w:val="9"/>
        <w:rPr>
          <w:rFonts w:hint="eastAsia" w:eastAsiaTheme="minorEastAsia"/>
          <w:color w:val="auto"/>
          <w:sz w:val="24"/>
          <w:szCs w:val="24"/>
          <w:lang w:eastAsia="zh-CN"/>
        </w:rPr>
      </w:pPr>
    </w:p>
    <w:p w14:paraId="202E1523">
      <w:pPr>
        <w:pStyle w:val="29"/>
        <w:jc w:val="left"/>
        <w:outlineLvl w:val="9"/>
        <w:rPr>
          <w:rFonts w:hint="eastAsia" w:eastAsiaTheme="minorEastAsia"/>
          <w:color w:val="auto"/>
          <w:sz w:val="24"/>
          <w:szCs w:val="24"/>
          <w:lang w:eastAsia="zh-CN"/>
        </w:rPr>
      </w:pPr>
    </w:p>
    <w:p w14:paraId="76C433BA">
      <w:pPr>
        <w:pStyle w:val="29"/>
        <w:ind w:firstLine="480"/>
        <w:jc w:val="left"/>
        <w:outlineLvl w:val="9"/>
        <w:rPr>
          <w:color w:val="auto"/>
          <w:sz w:val="24"/>
          <w:szCs w:val="24"/>
        </w:rPr>
      </w:pPr>
      <w:r>
        <w:rPr>
          <w:color w:val="auto"/>
          <w:sz w:val="24"/>
          <w:szCs w:val="24"/>
        </w:rPr>
        <w:t>单位负责人：</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5955F60E">
      <w:pPr>
        <w:pStyle w:val="29"/>
        <w:ind w:firstLine="480"/>
        <w:jc w:val="left"/>
        <w:outlineLvl w:val="9"/>
        <w:rPr>
          <w:rFonts w:hint="eastAsia" w:eastAsiaTheme="minorEastAsia"/>
          <w:color w:val="auto"/>
          <w:sz w:val="24"/>
          <w:szCs w:val="24"/>
          <w:u w:val="single"/>
          <w:lang w:eastAsia="zh-CN"/>
        </w:rPr>
      </w:pPr>
      <w:r>
        <w:rPr>
          <w:rFonts w:hint="eastAsia"/>
          <w:color w:val="auto"/>
          <w:sz w:val="24"/>
          <w:szCs w:val="24"/>
          <w:lang w:val="en-US" w:eastAsia="zh-CN"/>
        </w:rPr>
        <w:t>供应商</w:t>
      </w:r>
      <w:r>
        <w:rPr>
          <w:color w:val="auto"/>
          <w:sz w:val="24"/>
          <w:szCs w:val="24"/>
        </w:rPr>
        <w:t>代表：</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3C2254E7">
      <w:pPr>
        <w:pStyle w:val="29"/>
        <w:ind w:firstLine="480"/>
        <w:jc w:val="left"/>
        <w:outlineLvl w:val="9"/>
        <w:rPr>
          <w:rFonts w:hint="eastAsia" w:eastAsiaTheme="minorEastAsia"/>
          <w:color w:val="auto"/>
          <w:sz w:val="24"/>
          <w:szCs w:val="24"/>
          <w:u w:val="single"/>
          <w:lang w:eastAsia="zh-CN"/>
        </w:rPr>
      </w:pPr>
    </w:p>
    <w:p w14:paraId="17BFAE2F">
      <w:pPr>
        <w:pStyle w:val="29"/>
        <w:ind w:firstLine="480"/>
        <w:jc w:val="left"/>
        <w:outlineLvl w:val="9"/>
        <w:rPr>
          <w:color w:val="auto"/>
          <w:sz w:val="24"/>
          <w:szCs w:val="24"/>
        </w:rPr>
      </w:pPr>
      <w:r>
        <w:rPr>
          <w:color w:val="auto"/>
          <w:sz w:val="24"/>
          <w:szCs w:val="24"/>
        </w:rPr>
        <w:t>授权方</w:t>
      </w:r>
    </w:p>
    <w:p w14:paraId="0C5265CC">
      <w:pPr>
        <w:pStyle w:val="29"/>
        <w:ind w:firstLine="480"/>
        <w:jc w:val="left"/>
        <w:outlineLvl w:val="9"/>
        <w:rPr>
          <w:color w:val="auto"/>
          <w:sz w:val="24"/>
          <w:szCs w:val="24"/>
        </w:rPr>
      </w:pPr>
      <w:r>
        <w:rPr>
          <w:color w:val="auto"/>
          <w:sz w:val="24"/>
          <w:szCs w:val="24"/>
        </w:rPr>
        <w:t>供应商：</w:t>
      </w:r>
      <w:r>
        <w:rPr>
          <w:color w:val="auto"/>
          <w:sz w:val="24"/>
          <w:szCs w:val="24"/>
          <w:u w:val="single"/>
        </w:rPr>
        <w:t>（全称并加盖单位公章）</w:t>
      </w:r>
    </w:p>
    <w:p w14:paraId="2BED1247">
      <w:pPr>
        <w:pStyle w:val="29"/>
        <w:ind w:firstLine="480"/>
        <w:jc w:val="left"/>
        <w:outlineLvl w:val="9"/>
        <w:rPr>
          <w:rFonts w:hint="eastAsia" w:eastAsiaTheme="minorEastAsia"/>
          <w:color w:val="auto"/>
          <w:sz w:val="24"/>
          <w:szCs w:val="24"/>
          <w:u w:val="single"/>
          <w:lang w:eastAsia="zh-CN"/>
        </w:rPr>
      </w:pPr>
      <w:r>
        <w:rPr>
          <w:color w:val="auto"/>
          <w:sz w:val="24"/>
          <w:szCs w:val="24"/>
        </w:rPr>
        <w:t>单位负责人签字或盖章：</w:t>
      </w:r>
      <w:r>
        <w:rPr>
          <w:color w:val="auto"/>
          <w:sz w:val="24"/>
          <w:szCs w:val="24"/>
          <w:u w:val="single"/>
        </w:rPr>
        <w:t>　　　　　　　　　　</w:t>
      </w:r>
    </w:p>
    <w:p w14:paraId="6904BF07">
      <w:pPr>
        <w:pStyle w:val="29"/>
        <w:ind w:firstLine="480"/>
        <w:jc w:val="left"/>
        <w:outlineLvl w:val="9"/>
        <w:rPr>
          <w:rFonts w:hint="eastAsia" w:eastAsiaTheme="minorEastAsia"/>
          <w:color w:val="auto"/>
          <w:sz w:val="24"/>
          <w:szCs w:val="24"/>
          <w:u w:val="single"/>
          <w:lang w:eastAsia="zh-CN"/>
        </w:rPr>
      </w:pPr>
    </w:p>
    <w:p w14:paraId="63E66E49">
      <w:pPr>
        <w:pStyle w:val="29"/>
        <w:ind w:firstLine="480"/>
        <w:jc w:val="left"/>
        <w:outlineLvl w:val="9"/>
        <w:rPr>
          <w:color w:val="auto"/>
          <w:sz w:val="24"/>
          <w:szCs w:val="24"/>
        </w:rPr>
      </w:pPr>
      <w:r>
        <w:rPr>
          <w:color w:val="auto"/>
          <w:sz w:val="24"/>
          <w:szCs w:val="24"/>
        </w:rPr>
        <w:t>接受授权方</w:t>
      </w:r>
    </w:p>
    <w:p w14:paraId="3240C89D">
      <w:pPr>
        <w:pStyle w:val="29"/>
        <w:ind w:firstLine="480"/>
        <w:jc w:val="left"/>
        <w:outlineLvl w:val="9"/>
        <w:rPr>
          <w:color w:val="auto"/>
          <w:sz w:val="24"/>
          <w:szCs w:val="24"/>
        </w:rPr>
      </w:pPr>
      <w:r>
        <w:rPr>
          <w:color w:val="auto"/>
          <w:sz w:val="24"/>
          <w:szCs w:val="24"/>
        </w:rPr>
        <w:t>供应商代表签字：</w:t>
      </w:r>
      <w:r>
        <w:rPr>
          <w:color w:val="auto"/>
          <w:sz w:val="24"/>
          <w:szCs w:val="24"/>
          <w:u w:val="single"/>
        </w:rPr>
        <w:t>　　　　　　　　　　</w:t>
      </w:r>
    </w:p>
    <w:p w14:paraId="256A7E37">
      <w:pPr>
        <w:pStyle w:val="29"/>
        <w:ind w:firstLine="480"/>
        <w:jc w:val="left"/>
        <w:outlineLvl w:val="9"/>
        <w:rPr>
          <w:color w:val="auto"/>
          <w:sz w:val="24"/>
          <w:szCs w:val="24"/>
        </w:rPr>
      </w:pPr>
      <w:r>
        <w:rPr>
          <w:color w:val="auto"/>
          <w:sz w:val="24"/>
          <w:szCs w:val="24"/>
        </w:rPr>
        <w:t>签署日期：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3398817">
      <w:pPr>
        <w:pStyle w:val="29"/>
        <w:ind w:firstLine="480"/>
        <w:jc w:val="left"/>
        <w:outlineLvl w:val="9"/>
        <w:rPr>
          <w:color w:val="auto"/>
          <w:sz w:val="24"/>
          <w:szCs w:val="24"/>
        </w:rPr>
      </w:pPr>
      <w:r>
        <w:rPr>
          <w:color w:val="auto"/>
          <w:sz w:val="24"/>
          <w:szCs w:val="24"/>
        </w:rPr>
        <w:t>附：单位负责人、供应商代表的身份证正反面复印件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6"/>
      </w:tblGrid>
      <w:tr w14:paraId="1F14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tcPr>
          <w:p w14:paraId="7BAE3B50">
            <w:pPr>
              <w:pStyle w:val="29"/>
              <w:widowControl w:val="0"/>
              <w:jc w:val="center"/>
              <w:outlineLvl w:val="9"/>
              <w:rPr>
                <w:color w:val="auto"/>
                <w:sz w:val="24"/>
                <w:szCs w:val="24"/>
                <w:vertAlign w:val="baseline"/>
              </w:rPr>
            </w:pPr>
            <w:r>
              <w:rPr>
                <w:color w:val="auto"/>
                <w:sz w:val="24"/>
                <w:szCs w:val="24"/>
              </w:rPr>
              <w:t>要求：真实、有效、清晰</w:t>
            </w:r>
          </w:p>
        </w:tc>
      </w:tr>
    </w:tbl>
    <w:p w14:paraId="062200BC">
      <w:pPr>
        <w:pStyle w:val="29"/>
        <w:ind w:firstLine="480"/>
        <w:jc w:val="left"/>
        <w:outlineLvl w:val="9"/>
        <w:rPr>
          <w:color w:val="auto"/>
          <w:sz w:val="24"/>
          <w:szCs w:val="24"/>
        </w:rPr>
      </w:pPr>
      <w:r>
        <w:rPr>
          <w:color w:val="auto"/>
          <w:sz w:val="24"/>
          <w:szCs w:val="24"/>
        </w:rPr>
        <w:t>※注意：</w:t>
      </w:r>
    </w:p>
    <w:p w14:paraId="7415B2A4">
      <w:pPr>
        <w:pStyle w:val="29"/>
        <w:ind w:firstLine="480"/>
        <w:jc w:val="left"/>
        <w:outlineLvl w:val="9"/>
        <w:rPr>
          <w:color w:val="auto"/>
          <w:sz w:val="24"/>
          <w:szCs w:val="24"/>
        </w:rPr>
      </w:pPr>
      <w:r>
        <w:rPr>
          <w:color w:val="auto"/>
          <w:sz w:val="24"/>
          <w:szCs w:val="24"/>
        </w:rPr>
        <w:t>1、企业（银行、保险、石油石化、电力、电信等行业除外）、事业单位和社会团体法人的“单位负责人”指法定代表人，即与实际提交的“营业执照等证明文件”载明的一致。</w:t>
      </w:r>
    </w:p>
    <w:p w14:paraId="4992D305">
      <w:pPr>
        <w:pStyle w:val="29"/>
        <w:ind w:firstLine="480"/>
        <w:jc w:val="left"/>
        <w:outlineLvl w:val="9"/>
        <w:rPr>
          <w:color w:val="auto"/>
          <w:sz w:val="24"/>
          <w:szCs w:val="24"/>
        </w:rPr>
      </w:pPr>
      <w:r>
        <w:rPr>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1F647F97">
      <w:pPr>
        <w:pStyle w:val="29"/>
        <w:ind w:firstLine="480"/>
        <w:jc w:val="left"/>
        <w:outlineLvl w:val="9"/>
        <w:rPr>
          <w:color w:val="auto"/>
          <w:sz w:val="24"/>
          <w:szCs w:val="24"/>
        </w:rPr>
      </w:pPr>
      <w:r>
        <w:rPr>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6419328">
      <w:pPr>
        <w:pStyle w:val="29"/>
        <w:ind w:firstLine="480"/>
        <w:jc w:val="left"/>
        <w:outlineLvl w:val="9"/>
        <w:rPr>
          <w:color w:val="auto"/>
          <w:sz w:val="24"/>
          <w:szCs w:val="24"/>
        </w:rPr>
      </w:pPr>
      <w:r>
        <w:rPr>
          <w:color w:val="auto"/>
          <w:sz w:val="24"/>
          <w:szCs w:val="24"/>
        </w:rPr>
        <w:t>4、对于接受联合体形式的磋商且供应商是联合体的，则只需要联合体的牵头方提交本授权书，在纸质响应文件正本中的本授权书应为原件</w:t>
      </w:r>
    </w:p>
    <w:p w14:paraId="40C01725">
      <w:pPr>
        <w:pStyle w:val="29"/>
        <w:jc w:val="center"/>
        <w:outlineLvl w:val="9"/>
        <w:rPr>
          <w:color w:val="auto"/>
        </w:rPr>
      </w:pPr>
      <w:r>
        <w:rPr>
          <w:color w:val="auto"/>
        </w:rPr>
        <w:t xml:space="preserve"> </w:t>
      </w:r>
    </w:p>
    <w:p w14:paraId="3B64554C">
      <w:pPr>
        <w:pStyle w:val="29"/>
        <w:jc w:val="center"/>
        <w:outlineLvl w:val="9"/>
        <w:rPr>
          <w:color w:val="auto"/>
        </w:rPr>
      </w:pPr>
    </w:p>
    <w:p w14:paraId="12C6123D">
      <w:pPr>
        <w:pStyle w:val="29"/>
        <w:jc w:val="center"/>
        <w:outlineLvl w:val="9"/>
        <w:rPr>
          <w:color w:val="auto"/>
        </w:rPr>
      </w:pPr>
    </w:p>
    <w:p w14:paraId="75D94375">
      <w:pPr>
        <w:rPr>
          <w:b/>
          <w:color w:val="auto"/>
          <w:sz w:val="24"/>
        </w:rPr>
      </w:pPr>
      <w:r>
        <w:rPr>
          <w:b/>
          <w:color w:val="auto"/>
          <w:sz w:val="24"/>
        </w:rPr>
        <w:br w:type="page"/>
      </w:r>
    </w:p>
    <w:p w14:paraId="14676CE6">
      <w:pPr>
        <w:pStyle w:val="29"/>
        <w:jc w:val="center"/>
        <w:outlineLvl w:val="9"/>
        <w:rPr>
          <w:b/>
          <w:color w:val="auto"/>
          <w:sz w:val="24"/>
        </w:rPr>
      </w:pPr>
      <w:r>
        <w:rPr>
          <w:b/>
          <w:color w:val="auto"/>
          <w:sz w:val="24"/>
        </w:rPr>
        <w:t>附件3-4</w:t>
      </w:r>
      <w:r>
        <w:rPr>
          <w:rFonts w:hint="eastAsia"/>
          <w:b/>
          <w:color w:val="auto"/>
          <w:sz w:val="24"/>
          <w:lang w:val="en-US" w:eastAsia="zh-CN"/>
        </w:rPr>
        <w:t xml:space="preserve"> </w:t>
      </w:r>
      <w:r>
        <w:rPr>
          <w:b/>
          <w:color w:val="auto"/>
          <w:sz w:val="24"/>
        </w:rPr>
        <w:t>营业执照等证明文件</w:t>
      </w:r>
    </w:p>
    <w:p w14:paraId="0DF9A882">
      <w:pPr>
        <w:pStyle w:val="29"/>
        <w:jc w:val="center"/>
        <w:outlineLvl w:val="9"/>
        <w:rPr>
          <w:b/>
          <w:color w:val="auto"/>
          <w:sz w:val="24"/>
        </w:rPr>
      </w:pPr>
    </w:p>
    <w:p w14:paraId="788735B1">
      <w:pPr>
        <w:pStyle w:val="29"/>
        <w:jc w:val="left"/>
        <w:outlineLvl w:val="9"/>
        <w:rPr>
          <w:color w:val="auto"/>
          <w:sz w:val="21"/>
          <w:szCs w:val="21"/>
        </w:rPr>
      </w:pPr>
      <w:r>
        <w:rPr>
          <w:color w:val="auto"/>
          <w:sz w:val="21"/>
          <w:szCs w:val="21"/>
        </w:rPr>
        <w:t>致：</w:t>
      </w:r>
      <w:r>
        <w:rPr>
          <w:color w:val="auto"/>
          <w:sz w:val="21"/>
          <w:szCs w:val="21"/>
          <w:u w:val="single"/>
        </w:rPr>
        <w:t>（采购人或采购代理机构）</w:t>
      </w:r>
    </w:p>
    <w:p w14:paraId="30C6D28F">
      <w:pPr>
        <w:pStyle w:val="29"/>
        <w:ind w:firstLine="480"/>
        <w:jc w:val="left"/>
        <w:outlineLvl w:val="9"/>
        <w:rPr>
          <w:color w:val="auto"/>
          <w:sz w:val="21"/>
          <w:szCs w:val="21"/>
        </w:rPr>
      </w:pPr>
      <w:r>
        <w:rPr>
          <w:color w:val="auto"/>
          <w:sz w:val="21"/>
          <w:szCs w:val="21"/>
        </w:rPr>
        <w:t>（ ）供应商为法人（包括企业、事业单位和社会团体）的</w:t>
      </w:r>
    </w:p>
    <w:p w14:paraId="2FCBF755">
      <w:pPr>
        <w:pStyle w:val="29"/>
        <w:ind w:firstLine="480"/>
        <w:jc w:val="left"/>
        <w:outlineLvl w:val="9"/>
        <w:rPr>
          <w:color w:val="auto"/>
          <w:sz w:val="21"/>
          <w:szCs w:val="21"/>
        </w:rPr>
      </w:pPr>
      <w:r>
        <w:rPr>
          <w:color w:val="auto"/>
          <w:sz w:val="21"/>
          <w:szCs w:val="21"/>
        </w:rPr>
        <w:t>现附上由</w:t>
      </w:r>
      <w:r>
        <w:rPr>
          <w:color w:val="auto"/>
          <w:sz w:val="21"/>
          <w:szCs w:val="21"/>
          <w:u w:val="single"/>
        </w:rPr>
        <w:t>（填写“签发机关全称”）</w:t>
      </w:r>
      <w:r>
        <w:rPr>
          <w:color w:val="auto"/>
          <w:sz w:val="21"/>
          <w:szCs w:val="21"/>
        </w:rPr>
        <w:t>签发的我方统一社会信用代码</w:t>
      </w:r>
      <w:r>
        <w:rPr>
          <w:color w:val="auto"/>
          <w:sz w:val="21"/>
          <w:szCs w:val="21"/>
          <w:u w:val="single"/>
        </w:rPr>
        <w:t>（请填写法人的具体证照名称）</w:t>
      </w:r>
      <w:r>
        <w:rPr>
          <w:color w:val="auto"/>
          <w:sz w:val="21"/>
          <w:szCs w:val="21"/>
        </w:rPr>
        <w:t>复印件，该证明材料真实有效，否则我方负全部责任。</w:t>
      </w:r>
    </w:p>
    <w:p w14:paraId="053E1287">
      <w:pPr>
        <w:pStyle w:val="29"/>
        <w:ind w:firstLine="480"/>
        <w:jc w:val="left"/>
        <w:outlineLvl w:val="9"/>
        <w:rPr>
          <w:color w:val="auto"/>
          <w:sz w:val="21"/>
          <w:szCs w:val="21"/>
        </w:rPr>
      </w:pPr>
      <w:r>
        <w:rPr>
          <w:color w:val="auto"/>
          <w:sz w:val="21"/>
          <w:szCs w:val="21"/>
        </w:rPr>
        <w:t>（ ）供应商为非法人（包括其他组织、自然人）的</w:t>
      </w:r>
    </w:p>
    <w:p w14:paraId="779C2222">
      <w:pPr>
        <w:pStyle w:val="29"/>
        <w:ind w:firstLine="480"/>
        <w:jc w:val="left"/>
        <w:outlineLvl w:val="9"/>
        <w:rPr>
          <w:color w:val="auto"/>
          <w:sz w:val="21"/>
          <w:szCs w:val="21"/>
        </w:rPr>
      </w:pPr>
      <w:r>
        <w:rPr>
          <w:color w:val="auto"/>
          <w:sz w:val="21"/>
          <w:szCs w:val="21"/>
        </w:rPr>
        <w:t>□现附上由</w:t>
      </w:r>
      <w:r>
        <w:rPr>
          <w:color w:val="auto"/>
          <w:sz w:val="21"/>
          <w:szCs w:val="21"/>
          <w:u w:val="single"/>
        </w:rPr>
        <w:t>（填写“签发机关全称”）</w:t>
      </w:r>
      <w:r>
        <w:rPr>
          <w:color w:val="auto"/>
          <w:sz w:val="21"/>
          <w:szCs w:val="21"/>
        </w:rPr>
        <w:t>签发的我方统一社会信用代码</w:t>
      </w:r>
      <w:r>
        <w:rPr>
          <w:color w:val="auto"/>
          <w:sz w:val="21"/>
          <w:szCs w:val="21"/>
          <w:u w:val="single"/>
        </w:rPr>
        <w:t>（请填写非自然人的非法人的具体证照名称）</w:t>
      </w:r>
      <w:r>
        <w:rPr>
          <w:color w:val="auto"/>
          <w:sz w:val="21"/>
          <w:szCs w:val="21"/>
        </w:rPr>
        <w:t>复印件，该证明材料真实有效，否则我方负全部责任。</w:t>
      </w:r>
    </w:p>
    <w:p w14:paraId="27DE8570">
      <w:pPr>
        <w:pStyle w:val="29"/>
        <w:ind w:firstLine="480"/>
        <w:jc w:val="left"/>
        <w:outlineLvl w:val="9"/>
        <w:rPr>
          <w:rFonts w:hint="eastAsia" w:eastAsiaTheme="minorEastAsia"/>
          <w:color w:val="auto"/>
          <w:sz w:val="21"/>
          <w:szCs w:val="21"/>
          <w:lang w:eastAsia="zh-CN"/>
        </w:rPr>
      </w:pPr>
      <w:r>
        <w:rPr>
          <w:color w:val="auto"/>
          <w:sz w:val="21"/>
          <w:szCs w:val="21"/>
        </w:rPr>
        <w:t>□现附上由</w:t>
      </w:r>
      <w:r>
        <w:rPr>
          <w:color w:val="auto"/>
          <w:sz w:val="21"/>
          <w:szCs w:val="21"/>
          <w:u w:val="single"/>
        </w:rPr>
        <w:t>（填写“签发机关全称”）</w:t>
      </w:r>
      <w:r>
        <w:rPr>
          <w:color w:val="auto"/>
          <w:sz w:val="21"/>
          <w:szCs w:val="21"/>
        </w:rPr>
        <w:t>签发的我方统一社会信用代码</w:t>
      </w:r>
      <w:r>
        <w:rPr>
          <w:color w:val="auto"/>
          <w:sz w:val="21"/>
          <w:szCs w:val="21"/>
          <w:u w:val="single"/>
        </w:rPr>
        <w:t>（请填写自然人的身份证件名称）</w:t>
      </w:r>
      <w:r>
        <w:rPr>
          <w:color w:val="auto"/>
          <w:sz w:val="21"/>
          <w:szCs w:val="21"/>
        </w:rPr>
        <w:t>复印件，该证明材料真实有效，否则我方负全部责任。</w:t>
      </w:r>
    </w:p>
    <w:p w14:paraId="3FA5C0EC">
      <w:pPr>
        <w:pStyle w:val="29"/>
        <w:ind w:firstLine="480"/>
        <w:jc w:val="left"/>
        <w:outlineLvl w:val="9"/>
        <w:rPr>
          <w:rFonts w:hint="eastAsia" w:eastAsiaTheme="minorEastAsia"/>
          <w:color w:val="auto"/>
          <w:sz w:val="21"/>
          <w:szCs w:val="21"/>
          <w:lang w:eastAsia="zh-CN"/>
        </w:rPr>
      </w:pPr>
    </w:p>
    <w:p w14:paraId="76C0E6F1">
      <w:pPr>
        <w:pStyle w:val="29"/>
        <w:ind w:firstLine="480"/>
        <w:jc w:val="left"/>
        <w:outlineLvl w:val="9"/>
        <w:rPr>
          <w:rFonts w:hint="eastAsia" w:eastAsiaTheme="minorEastAsia"/>
          <w:color w:val="auto"/>
          <w:sz w:val="21"/>
          <w:szCs w:val="21"/>
          <w:lang w:eastAsia="zh-CN"/>
        </w:rPr>
      </w:pPr>
    </w:p>
    <w:p w14:paraId="2634A572">
      <w:pPr>
        <w:pStyle w:val="29"/>
        <w:ind w:firstLine="480"/>
        <w:jc w:val="left"/>
        <w:outlineLvl w:val="9"/>
        <w:rPr>
          <w:color w:val="auto"/>
          <w:sz w:val="21"/>
          <w:szCs w:val="21"/>
        </w:rPr>
      </w:pPr>
      <w:r>
        <w:rPr>
          <w:color w:val="auto"/>
          <w:sz w:val="21"/>
          <w:szCs w:val="21"/>
        </w:rPr>
        <w:t>※注意：</w:t>
      </w:r>
    </w:p>
    <w:p w14:paraId="7259D17A">
      <w:pPr>
        <w:pStyle w:val="29"/>
        <w:ind w:firstLine="480"/>
        <w:jc w:val="left"/>
        <w:outlineLvl w:val="9"/>
        <w:rPr>
          <w:color w:val="auto"/>
          <w:sz w:val="21"/>
          <w:szCs w:val="21"/>
        </w:rPr>
      </w:pPr>
      <w:r>
        <w:rPr>
          <w:color w:val="auto"/>
          <w:sz w:val="21"/>
          <w:szCs w:val="21"/>
        </w:rPr>
        <w:t>1、请供应商根据实际情况填写，在相应的（）中打“√”并选择相应的“□”（若有）后，再按照本格式的要求提供相应证明材料的复印件。</w:t>
      </w:r>
    </w:p>
    <w:p w14:paraId="314797A6">
      <w:pPr>
        <w:pStyle w:val="29"/>
        <w:ind w:firstLine="480"/>
        <w:jc w:val="left"/>
        <w:outlineLvl w:val="9"/>
        <w:rPr>
          <w:color w:val="auto"/>
          <w:sz w:val="21"/>
          <w:szCs w:val="21"/>
        </w:rPr>
      </w:pPr>
      <w:r>
        <w:rPr>
          <w:color w:val="auto"/>
          <w:sz w:val="21"/>
          <w:szCs w:val="21"/>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70796D4">
      <w:pPr>
        <w:pStyle w:val="29"/>
        <w:ind w:firstLine="480"/>
        <w:jc w:val="left"/>
        <w:outlineLvl w:val="9"/>
        <w:rPr>
          <w:rFonts w:hint="eastAsia" w:eastAsiaTheme="minorEastAsia"/>
          <w:color w:val="auto"/>
          <w:sz w:val="21"/>
          <w:szCs w:val="21"/>
          <w:lang w:eastAsia="zh-CN"/>
        </w:rPr>
      </w:pPr>
      <w:r>
        <w:rPr>
          <w:color w:val="auto"/>
          <w:sz w:val="21"/>
          <w:szCs w:val="21"/>
        </w:rPr>
        <w:t>3、对于接受联合体形式的磋商且供应商是联合体的，则联合体各成员都应当提交本资格证明文件。</w:t>
      </w:r>
    </w:p>
    <w:p w14:paraId="7C927CF4">
      <w:pPr>
        <w:pStyle w:val="29"/>
        <w:ind w:firstLine="480"/>
        <w:jc w:val="left"/>
        <w:outlineLvl w:val="9"/>
        <w:rPr>
          <w:rFonts w:hint="eastAsia" w:eastAsiaTheme="minorEastAsia"/>
          <w:color w:val="auto"/>
          <w:sz w:val="21"/>
          <w:szCs w:val="21"/>
          <w:lang w:eastAsia="zh-CN"/>
        </w:rPr>
      </w:pPr>
    </w:p>
    <w:p w14:paraId="731CB44D">
      <w:pPr>
        <w:pStyle w:val="29"/>
        <w:ind w:firstLine="480"/>
        <w:jc w:val="left"/>
        <w:outlineLvl w:val="9"/>
        <w:rPr>
          <w:rFonts w:hint="eastAsia" w:eastAsiaTheme="minorEastAsia"/>
          <w:color w:val="auto"/>
          <w:sz w:val="21"/>
          <w:szCs w:val="21"/>
          <w:lang w:eastAsia="zh-CN"/>
        </w:rPr>
      </w:pPr>
    </w:p>
    <w:p w14:paraId="08D7B138">
      <w:pPr>
        <w:pStyle w:val="29"/>
        <w:ind w:firstLine="480"/>
        <w:jc w:val="left"/>
        <w:outlineLvl w:val="9"/>
        <w:rPr>
          <w:color w:val="auto"/>
          <w:sz w:val="21"/>
          <w:szCs w:val="21"/>
        </w:rPr>
      </w:pPr>
      <w:r>
        <w:rPr>
          <w:color w:val="auto"/>
          <w:sz w:val="21"/>
          <w:szCs w:val="21"/>
        </w:rPr>
        <w:t>供应商代表</w:t>
      </w:r>
      <w:r>
        <w:rPr>
          <w:color w:val="auto"/>
          <w:sz w:val="21"/>
          <w:szCs w:val="21"/>
          <w:u w:val="single"/>
        </w:rPr>
        <w:t>　　　　　（签字）</w:t>
      </w:r>
    </w:p>
    <w:p w14:paraId="3E633D1A">
      <w:pPr>
        <w:pStyle w:val="29"/>
        <w:ind w:firstLine="480"/>
        <w:jc w:val="left"/>
        <w:outlineLvl w:val="9"/>
        <w:rPr>
          <w:color w:val="auto"/>
          <w:sz w:val="21"/>
          <w:szCs w:val="21"/>
        </w:rPr>
      </w:pPr>
      <w:r>
        <w:rPr>
          <w:color w:val="auto"/>
          <w:sz w:val="21"/>
          <w:szCs w:val="21"/>
        </w:rPr>
        <w:t>供应商名称</w:t>
      </w:r>
      <w:r>
        <w:rPr>
          <w:color w:val="auto"/>
          <w:sz w:val="21"/>
          <w:szCs w:val="21"/>
          <w:u w:val="single"/>
        </w:rPr>
        <w:t>　　　　　（全称并加盖公章）</w:t>
      </w:r>
    </w:p>
    <w:p w14:paraId="6E65C80F">
      <w:pPr>
        <w:pStyle w:val="29"/>
        <w:ind w:firstLine="480"/>
        <w:jc w:val="left"/>
        <w:outlineLvl w:val="9"/>
        <w:rPr>
          <w:color w:val="auto"/>
          <w:sz w:val="21"/>
          <w:szCs w:val="21"/>
        </w:rPr>
      </w:pPr>
      <w:r>
        <w:rPr>
          <w:color w:val="auto"/>
          <w:sz w:val="21"/>
          <w:szCs w:val="21"/>
        </w:rPr>
        <w:t>日期：</w:t>
      </w:r>
      <w:r>
        <w:rPr>
          <w:color w:val="auto"/>
          <w:sz w:val="21"/>
          <w:szCs w:val="21"/>
          <w:u w:val="single"/>
        </w:rPr>
        <w:t>　　</w:t>
      </w:r>
      <w:r>
        <w:rPr>
          <w:color w:val="auto"/>
          <w:sz w:val="21"/>
          <w:szCs w:val="21"/>
        </w:rPr>
        <w:t>年</w:t>
      </w:r>
      <w:r>
        <w:rPr>
          <w:color w:val="auto"/>
          <w:sz w:val="21"/>
          <w:szCs w:val="21"/>
          <w:u w:val="single"/>
        </w:rPr>
        <w:t>　　</w:t>
      </w:r>
      <w:r>
        <w:rPr>
          <w:color w:val="auto"/>
          <w:sz w:val="21"/>
          <w:szCs w:val="21"/>
        </w:rPr>
        <w:t>月</w:t>
      </w:r>
      <w:r>
        <w:rPr>
          <w:color w:val="auto"/>
          <w:sz w:val="21"/>
          <w:szCs w:val="21"/>
          <w:u w:val="single"/>
        </w:rPr>
        <w:t>　　</w:t>
      </w:r>
      <w:r>
        <w:rPr>
          <w:color w:val="auto"/>
          <w:sz w:val="21"/>
          <w:szCs w:val="21"/>
        </w:rPr>
        <w:t>日</w:t>
      </w:r>
    </w:p>
    <w:p w14:paraId="643F3DA1">
      <w:pPr>
        <w:pStyle w:val="29"/>
        <w:jc w:val="center"/>
        <w:outlineLvl w:val="9"/>
        <w:rPr>
          <w:color w:val="auto"/>
        </w:rPr>
      </w:pPr>
    </w:p>
    <w:p w14:paraId="4671E87C">
      <w:pPr>
        <w:pStyle w:val="29"/>
        <w:jc w:val="center"/>
        <w:outlineLvl w:val="9"/>
        <w:rPr>
          <w:color w:val="auto"/>
        </w:rPr>
      </w:pPr>
    </w:p>
    <w:p w14:paraId="7FE75313">
      <w:pPr>
        <w:pStyle w:val="29"/>
        <w:jc w:val="center"/>
        <w:outlineLvl w:val="9"/>
        <w:rPr>
          <w:color w:val="auto"/>
        </w:rPr>
      </w:pPr>
      <w:r>
        <w:rPr>
          <w:color w:val="auto"/>
        </w:rPr>
        <w:t xml:space="preserve"> </w:t>
      </w:r>
    </w:p>
    <w:p w14:paraId="50F58E55">
      <w:pPr>
        <w:rPr>
          <w:b/>
          <w:color w:val="auto"/>
          <w:sz w:val="24"/>
        </w:rPr>
      </w:pPr>
      <w:r>
        <w:rPr>
          <w:b/>
          <w:color w:val="auto"/>
          <w:sz w:val="24"/>
        </w:rPr>
        <w:br w:type="page"/>
      </w:r>
    </w:p>
    <w:p w14:paraId="39932555">
      <w:pPr>
        <w:pStyle w:val="29"/>
        <w:jc w:val="center"/>
        <w:outlineLvl w:val="9"/>
        <w:rPr>
          <w:color w:val="auto"/>
        </w:rPr>
      </w:pPr>
      <w:r>
        <w:rPr>
          <w:b/>
          <w:color w:val="auto"/>
          <w:sz w:val="24"/>
        </w:rPr>
        <w:t>附件3-5</w:t>
      </w:r>
      <w:r>
        <w:rPr>
          <w:rFonts w:hint="eastAsia"/>
          <w:b/>
          <w:color w:val="auto"/>
          <w:sz w:val="24"/>
          <w:lang w:val="en-US" w:eastAsia="zh-CN"/>
        </w:rPr>
        <w:t xml:space="preserve"> </w:t>
      </w:r>
      <w:r>
        <w:rPr>
          <w:b/>
          <w:color w:val="auto"/>
          <w:sz w:val="24"/>
        </w:rPr>
        <w:t>财务状况报告</w:t>
      </w:r>
    </w:p>
    <w:p w14:paraId="64D2895B">
      <w:pPr>
        <w:pStyle w:val="29"/>
        <w:jc w:val="left"/>
        <w:outlineLvl w:val="9"/>
        <w:rPr>
          <w:color w:val="auto"/>
          <w:sz w:val="24"/>
          <w:szCs w:val="24"/>
        </w:rPr>
      </w:pPr>
    </w:p>
    <w:p w14:paraId="137A4BFA">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6E3D5D0A">
      <w:pPr>
        <w:pStyle w:val="29"/>
        <w:ind w:firstLine="480"/>
        <w:jc w:val="left"/>
        <w:outlineLvl w:val="9"/>
        <w:rPr>
          <w:color w:val="auto"/>
          <w:sz w:val="24"/>
          <w:szCs w:val="24"/>
        </w:rPr>
      </w:pPr>
      <w:r>
        <w:rPr>
          <w:color w:val="auto"/>
          <w:sz w:val="24"/>
          <w:szCs w:val="24"/>
        </w:rPr>
        <w:t>（ ）供应商提供财务报告的</w:t>
      </w:r>
    </w:p>
    <w:p w14:paraId="6E9A5188">
      <w:pPr>
        <w:pStyle w:val="29"/>
        <w:ind w:firstLine="480"/>
        <w:jc w:val="left"/>
        <w:outlineLvl w:val="9"/>
        <w:rPr>
          <w:color w:val="auto"/>
          <w:sz w:val="24"/>
          <w:szCs w:val="24"/>
        </w:rPr>
      </w:pPr>
      <w:r>
        <w:rPr>
          <w:color w:val="auto"/>
          <w:sz w:val="24"/>
          <w:szCs w:val="24"/>
        </w:rPr>
        <w:t>□企业适用：现附上我方</w:t>
      </w:r>
      <w:r>
        <w:rPr>
          <w:color w:val="auto"/>
          <w:sz w:val="24"/>
          <w:szCs w:val="24"/>
          <w:u w:val="single"/>
        </w:rPr>
        <w:t>（填写“具体的年度、或半年度、或季度”）</w:t>
      </w:r>
      <w:r>
        <w:rPr>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7A7B62F2">
      <w:pPr>
        <w:pStyle w:val="29"/>
        <w:ind w:firstLine="480"/>
        <w:jc w:val="left"/>
        <w:outlineLvl w:val="9"/>
        <w:rPr>
          <w:color w:val="auto"/>
          <w:sz w:val="24"/>
          <w:szCs w:val="24"/>
        </w:rPr>
      </w:pPr>
      <w:r>
        <w:rPr>
          <w:color w:val="auto"/>
          <w:sz w:val="24"/>
          <w:szCs w:val="24"/>
        </w:rPr>
        <w:t>□事业单位适用：现附上我方</w:t>
      </w:r>
      <w:r>
        <w:rPr>
          <w:color w:val="auto"/>
          <w:sz w:val="24"/>
          <w:szCs w:val="24"/>
          <w:u w:val="single"/>
        </w:rPr>
        <w:t>（填写“具体的年度、或半年度、或季度”）</w:t>
      </w:r>
      <w:r>
        <w:rPr>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68400982">
      <w:pPr>
        <w:pStyle w:val="29"/>
        <w:ind w:firstLine="480"/>
        <w:jc w:val="left"/>
        <w:outlineLvl w:val="9"/>
        <w:rPr>
          <w:color w:val="auto"/>
          <w:sz w:val="24"/>
          <w:szCs w:val="24"/>
        </w:rPr>
      </w:pPr>
      <w:r>
        <w:rPr>
          <w:color w:val="auto"/>
          <w:sz w:val="24"/>
          <w:szCs w:val="24"/>
        </w:rPr>
        <w:t>□社会团体、民办非企单位适用：现附上我方</w:t>
      </w:r>
      <w:r>
        <w:rPr>
          <w:color w:val="auto"/>
          <w:sz w:val="24"/>
          <w:szCs w:val="24"/>
          <w:u w:val="single"/>
        </w:rPr>
        <w:t>（填写“具体的年度、或半年度、或季度”）</w:t>
      </w:r>
      <w:r>
        <w:rPr>
          <w:color w:val="auto"/>
          <w:sz w:val="24"/>
          <w:szCs w:val="24"/>
        </w:rPr>
        <w:t>财务报告复印件，包括资产负债表、业务活动表、现金流量表、会计师事务所营业执照和注册会计师资格证书，上述证明材料真实有效，否则我方负全部责任。</w:t>
      </w:r>
    </w:p>
    <w:p w14:paraId="4BBEBD5F">
      <w:pPr>
        <w:pStyle w:val="29"/>
        <w:ind w:firstLine="480"/>
        <w:jc w:val="left"/>
        <w:outlineLvl w:val="9"/>
        <w:rPr>
          <w:color w:val="auto"/>
          <w:sz w:val="24"/>
          <w:szCs w:val="24"/>
        </w:rPr>
      </w:pPr>
      <w:r>
        <w:rPr>
          <w:color w:val="auto"/>
          <w:sz w:val="24"/>
          <w:szCs w:val="24"/>
        </w:rPr>
        <w:t>（ ）供应商提供资信证明的</w:t>
      </w:r>
    </w:p>
    <w:p w14:paraId="3F241AE2">
      <w:pPr>
        <w:pStyle w:val="29"/>
        <w:ind w:firstLine="480"/>
        <w:jc w:val="left"/>
        <w:outlineLvl w:val="9"/>
        <w:rPr>
          <w:color w:val="auto"/>
          <w:sz w:val="24"/>
          <w:szCs w:val="24"/>
        </w:rPr>
      </w:pPr>
      <w:r>
        <w:rPr>
          <w:color w:val="auto"/>
          <w:sz w:val="24"/>
          <w:szCs w:val="24"/>
        </w:rPr>
        <w:t>□非自然人适用（包括企业、事业单位、社会团体和其他组织）：现附上我方银行：</w:t>
      </w:r>
      <w:r>
        <w:rPr>
          <w:color w:val="auto"/>
          <w:sz w:val="24"/>
          <w:szCs w:val="24"/>
          <w:u w:val="single"/>
        </w:rPr>
        <w:t>（填写“开户银行全称”）</w:t>
      </w:r>
      <w:r>
        <w:rPr>
          <w:color w:val="auto"/>
          <w:sz w:val="24"/>
          <w:szCs w:val="24"/>
        </w:rPr>
        <w:t>出具的资信证明复印件，上述证明材料真实有效，否则我方负全部责任。</w:t>
      </w:r>
    </w:p>
    <w:p w14:paraId="09221AC2">
      <w:pPr>
        <w:pStyle w:val="29"/>
        <w:ind w:firstLine="480"/>
        <w:jc w:val="left"/>
        <w:outlineLvl w:val="9"/>
        <w:rPr>
          <w:rFonts w:hint="eastAsia" w:eastAsiaTheme="minorEastAsia"/>
          <w:color w:val="auto"/>
          <w:sz w:val="24"/>
          <w:szCs w:val="24"/>
          <w:lang w:eastAsia="zh-CN"/>
        </w:rPr>
      </w:pPr>
      <w:r>
        <w:rPr>
          <w:color w:val="auto"/>
          <w:sz w:val="24"/>
          <w:szCs w:val="24"/>
        </w:rPr>
        <w:t>□自然人适用（包括企业、事业单位、社会团体和其他组织）：现附上我方银行：</w:t>
      </w:r>
      <w:r>
        <w:rPr>
          <w:color w:val="auto"/>
          <w:sz w:val="24"/>
          <w:szCs w:val="24"/>
          <w:u w:val="single"/>
        </w:rPr>
        <w:t>（填写自然人的“个人账户的开户银行全称”）</w:t>
      </w:r>
      <w:r>
        <w:rPr>
          <w:color w:val="auto"/>
          <w:sz w:val="24"/>
          <w:szCs w:val="24"/>
        </w:rPr>
        <w:t>出具的资信证明复印件，上述证明材料真实有效，否则我方负全部责任。</w:t>
      </w:r>
    </w:p>
    <w:p w14:paraId="0B43D2EA">
      <w:pPr>
        <w:pStyle w:val="29"/>
        <w:ind w:firstLine="480"/>
        <w:jc w:val="left"/>
        <w:outlineLvl w:val="9"/>
        <w:rPr>
          <w:rFonts w:hint="eastAsia" w:eastAsiaTheme="minorEastAsia"/>
          <w:color w:val="auto"/>
          <w:sz w:val="24"/>
          <w:szCs w:val="24"/>
          <w:lang w:eastAsia="zh-CN"/>
        </w:rPr>
      </w:pPr>
    </w:p>
    <w:p w14:paraId="05098705">
      <w:pPr>
        <w:pStyle w:val="29"/>
        <w:ind w:firstLine="480"/>
        <w:jc w:val="left"/>
        <w:outlineLvl w:val="9"/>
        <w:rPr>
          <w:rFonts w:hint="eastAsia" w:eastAsiaTheme="minorEastAsia"/>
          <w:color w:val="auto"/>
          <w:sz w:val="24"/>
          <w:szCs w:val="24"/>
          <w:lang w:eastAsia="zh-CN"/>
        </w:rPr>
      </w:pPr>
    </w:p>
    <w:p w14:paraId="36476DE6">
      <w:pPr>
        <w:pStyle w:val="29"/>
        <w:ind w:firstLine="480"/>
        <w:jc w:val="left"/>
        <w:outlineLvl w:val="9"/>
        <w:rPr>
          <w:color w:val="auto"/>
          <w:sz w:val="24"/>
          <w:szCs w:val="24"/>
        </w:rPr>
      </w:pPr>
      <w:r>
        <w:rPr>
          <w:color w:val="auto"/>
          <w:sz w:val="24"/>
          <w:szCs w:val="24"/>
        </w:rPr>
        <w:t>※注意事项：</w:t>
      </w:r>
    </w:p>
    <w:p w14:paraId="19C2C354">
      <w:pPr>
        <w:pStyle w:val="29"/>
        <w:ind w:firstLine="480"/>
        <w:jc w:val="left"/>
        <w:outlineLvl w:val="9"/>
        <w:rPr>
          <w:color w:val="auto"/>
          <w:sz w:val="24"/>
          <w:szCs w:val="24"/>
        </w:rPr>
      </w:pPr>
      <w:r>
        <w:rPr>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D377D3B">
      <w:pPr>
        <w:pStyle w:val="29"/>
        <w:ind w:firstLine="480"/>
        <w:jc w:val="left"/>
        <w:outlineLvl w:val="9"/>
        <w:rPr>
          <w:color w:val="auto"/>
          <w:sz w:val="24"/>
          <w:szCs w:val="24"/>
        </w:rPr>
      </w:pPr>
      <w:r>
        <w:rPr>
          <w:color w:val="auto"/>
          <w:sz w:val="24"/>
          <w:szCs w:val="24"/>
        </w:rPr>
        <w:t>2、供应商提供的财务报告复印件（成立年限按照首次响应文件递交截止时间推算）应符合下列规定：</w:t>
      </w:r>
    </w:p>
    <w:p w14:paraId="77A8996B">
      <w:pPr>
        <w:pStyle w:val="29"/>
        <w:ind w:firstLine="480"/>
        <w:jc w:val="left"/>
        <w:outlineLvl w:val="9"/>
        <w:rPr>
          <w:color w:val="auto"/>
          <w:sz w:val="24"/>
          <w:szCs w:val="24"/>
        </w:rPr>
      </w:pPr>
      <w:r>
        <w:rPr>
          <w:color w:val="auto"/>
          <w:sz w:val="24"/>
          <w:szCs w:val="24"/>
        </w:rPr>
        <w:t>2.1成立年限满1年及以上的供应商，</w:t>
      </w:r>
      <w:r>
        <w:rPr>
          <w:rFonts w:hint="eastAsia" w:ascii="宋体" w:hAnsi="宋体" w:eastAsia="宋体" w:cs="宋体"/>
          <w:color w:val="auto"/>
          <w:sz w:val="24"/>
          <w:szCs w:val="24"/>
        </w:rPr>
        <w:t>提供经审计的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文件规定的年度财务报告。</w:t>
      </w:r>
    </w:p>
    <w:p w14:paraId="7EAAB3C3">
      <w:pPr>
        <w:pStyle w:val="29"/>
        <w:ind w:firstLine="480"/>
        <w:jc w:val="left"/>
        <w:outlineLvl w:val="9"/>
        <w:rPr>
          <w:color w:val="auto"/>
          <w:sz w:val="24"/>
          <w:szCs w:val="24"/>
        </w:rPr>
      </w:pPr>
      <w:r>
        <w:rPr>
          <w:color w:val="auto"/>
          <w:sz w:val="24"/>
          <w:szCs w:val="24"/>
        </w:rPr>
        <w:t>2.2成立年限满半年但不足1年的供应商，提供该半年度中任一季度的季度财务报告或该半年度的半年度财务报告。</w:t>
      </w:r>
    </w:p>
    <w:p w14:paraId="0C376EF3">
      <w:pPr>
        <w:pStyle w:val="29"/>
        <w:jc w:val="left"/>
        <w:outlineLvl w:val="9"/>
        <w:rPr>
          <w:color w:val="auto"/>
          <w:sz w:val="24"/>
          <w:szCs w:val="24"/>
        </w:rPr>
      </w:pPr>
      <w:r>
        <w:rPr>
          <w:b/>
          <w:color w:val="auto"/>
          <w:sz w:val="24"/>
          <w:szCs w:val="24"/>
        </w:rPr>
        <w:t>※无法按照本格式注意事项第2.1、2.2条规定提供财务报告复印件的供应商，应按照本格式注意事项的要求选择提供资信证明复印件。</w:t>
      </w:r>
    </w:p>
    <w:p w14:paraId="6070841B">
      <w:pPr>
        <w:pStyle w:val="29"/>
        <w:ind w:firstLine="480"/>
        <w:jc w:val="left"/>
        <w:outlineLvl w:val="9"/>
        <w:rPr>
          <w:rFonts w:hint="eastAsia" w:eastAsiaTheme="minorEastAsia"/>
          <w:color w:val="auto"/>
          <w:sz w:val="24"/>
          <w:szCs w:val="24"/>
          <w:lang w:eastAsia="zh-CN"/>
        </w:rPr>
      </w:pPr>
      <w:r>
        <w:rPr>
          <w:color w:val="auto"/>
          <w:sz w:val="24"/>
          <w:szCs w:val="24"/>
        </w:rPr>
        <w:t>3、对于接受联合体形式的磋商且供应商是联合体的，则联合体各成员都应当提交本资格证明文件。</w:t>
      </w:r>
    </w:p>
    <w:p w14:paraId="38CF7EC5">
      <w:pPr>
        <w:pStyle w:val="29"/>
        <w:ind w:firstLine="480"/>
        <w:jc w:val="left"/>
        <w:outlineLvl w:val="9"/>
        <w:rPr>
          <w:rFonts w:hint="eastAsia" w:eastAsiaTheme="minorEastAsia"/>
          <w:color w:val="auto"/>
          <w:sz w:val="24"/>
          <w:szCs w:val="24"/>
          <w:lang w:eastAsia="zh-CN"/>
        </w:rPr>
      </w:pPr>
    </w:p>
    <w:p w14:paraId="3E15CABB">
      <w:pPr>
        <w:pStyle w:val="29"/>
        <w:ind w:firstLine="480"/>
        <w:jc w:val="left"/>
        <w:outlineLvl w:val="9"/>
        <w:rPr>
          <w:rFonts w:hint="eastAsia" w:eastAsiaTheme="minorEastAsia"/>
          <w:color w:val="auto"/>
          <w:sz w:val="24"/>
          <w:szCs w:val="24"/>
          <w:lang w:eastAsia="zh-CN"/>
        </w:rPr>
      </w:pPr>
    </w:p>
    <w:p w14:paraId="016285A5">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1427D1B7">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03D8A5B5">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9A64170">
      <w:pPr>
        <w:pStyle w:val="29"/>
        <w:jc w:val="center"/>
        <w:outlineLvl w:val="9"/>
        <w:rPr>
          <w:color w:val="auto"/>
        </w:rPr>
      </w:pPr>
    </w:p>
    <w:p w14:paraId="67CE46CF">
      <w:pPr>
        <w:pStyle w:val="29"/>
        <w:jc w:val="center"/>
        <w:outlineLvl w:val="9"/>
        <w:rPr>
          <w:color w:val="auto"/>
        </w:rPr>
      </w:pPr>
      <w:r>
        <w:rPr>
          <w:color w:val="auto"/>
        </w:rPr>
        <w:t xml:space="preserve"> </w:t>
      </w:r>
    </w:p>
    <w:p w14:paraId="34DAA182">
      <w:pPr>
        <w:pStyle w:val="29"/>
        <w:jc w:val="center"/>
        <w:outlineLvl w:val="9"/>
        <w:rPr>
          <w:color w:val="auto"/>
        </w:rPr>
      </w:pPr>
      <w:r>
        <w:rPr>
          <w:b/>
          <w:color w:val="auto"/>
          <w:sz w:val="24"/>
        </w:rPr>
        <w:t>附件3-6  依法缴纳税收证明材料</w:t>
      </w:r>
    </w:p>
    <w:p w14:paraId="57A349B7">
      <w:pPr>
        <w:pStyle w:val="29"/>
        <w:jc w:val="left"/>
        <w:outlineLvl w:val="9"/>
        <w:rPr>
          <w:color w:val="auto"/>
          <w:sz w:val="24"/>
          <w:szCs w:val="24"/>
        </w:rPr>
      </w:pPr>
    </w:p>
    <w:p w14:paraId="0EA6C674">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55CF985B">
      <w:pPr>
        <w:pStyle w:val="29"/>
        <w:ind w:firstLine="480"/>
        <w:jc w:val="left"/>
        <w:outlineLvl w:val="9"/>
        <w:rPr>
          <w:color w:val="auto"/>
          <w:sz w:val="24"/>
          <w:szCs w:val="24"/>
        </w:rPr>
      </w:pPr>
      <w:r>
        <w:rPr>
          <w:color w:val="auto"/>
          <w:sz w:val="24"/>
          <w:szCs w:val="24"/>
        </w:rPr>
        <w:t>1、依法缴纳税收的供应商</w:t>
      </w:r>
    </w:p>
    <w:p w14:paraId="3FA448F3">
      <w:pPr>
        <w:pStyle w:val="29"/>
        <w:ind w:firstLine="480"/>
        <w:jc w:val="left"/>
        <w:outlineLvl w:val="9"/>
        <w:rPr>
          <w:color w:val="auto"/>
          <w:sz w:val="24"/>
          <w:szCs w:val="24"/>
        </w:rPr>
      </w:pPr>
      <w:r>
        <w:rPr>
          <w:color w:val="auto"/>
          <w:sz w:val="24"/>
          <w:szCs w:val="24"/>
        </w:rPr>
        <w:t>（  ）法人（包括企业、事业单位和社会团体）的</w:t>
      </w:r>
    </w:p>
    <w:p w14:paraId="45A4E5EC">
      <w:pPr>
        <w:pStyle w:val="29"/>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FD5F966">
      <w:pPr>
        <w:pStyle w:val="29"/>
        <w:ind w:firstLine="480"/>
        <w:jc w:val="left"/>
        <w:outlineLvl w:val="9"/>
        <w:rPr>
          <w:color w:val="auto"/>
          <w:sz w:val="24"/>
          <w:szCs w:val="24"/>
        </w:rPr>
      </w:pPr>
      <w:r>
        <w:rPr>
          <w:color w:val="auto"/>
          <w:sz w:val="24"/>
          <w:szCs w:val="24"/>
        </w:rPr>
        <w:t>（ ）非法人（包括其他组织、自然人）的</w:t>
      </w:r>
    </w:p>
    <w:p w14:paraId="04AC49B0">
      <w:pPr>
        <w:pStyle w:val="29"/>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9B73B3C">
      <w:pPr>
        <w:pStyle w:val="29"/>
        <w:ind w:firstLine="480"/>
        <w:jc w:val="left"/>
        <w:outlineLvl w:val="9"/>
        <w:rPr>
          <w:color w:val="auto"/>
          <w:sz w:val="24"/>
          <w:szCs w:val="24"/>
        </w:rPr>
      </w:pPr>
      <w:r>
        <w:rPr>
          <w:color w:val="auto"/>
          <w:sz w:val="24"/>
          <w:szCs w:val="24"/>
        </w:rPr>
        <w:t>2、依法减免税收的供应商</w:t>
      </w:r>
    </w:p>
    <w:p w14:paraId="05AE401E">
      <w:pPr>
        <w:pStyle w:val="29"/>
        <w:ind w:firstLine="480"/>
        <w:jc w:val="left"/>
        <w:outlineLvl w:val="9"/>
        <w:rPr>
          <w:rFonts w:hint="eastAsia" w:eastAsiaTheme="minorEastAsia"/>
          <w:color w:val="auto"/>
          <w:sz w:val="24"/>
          <w:szCs w:val="24"/>
          <w:lang w:eastAsia="zh-CN"/>
        </w:rPr>
      </w:pPr>
      <w:r>
        <w:rPr>
          <w:color w:val="auto"/>
          <w:sz w:val="24"/>
          <w:szCs w:val="24"/>
        </w:rPr>
        <w:t>（ ）现附上我方依法免税证明材料复印件，上述证明材料真实有效，否则我方负全部责任。</w:t>
      </w:r>
    </w:p>
    <w:p w14:paraId="2310FCDF">
      <w:pPr>
        <w:pStyle w:val="29"/>
        <w:ind w:firstLine="480"/>
        <w:jc w:val="left"/>
        <w:outlineLvl w:val="9"/>
        <w:rPr>
          <w:rFonts w:hint="eastAsia" w:eastAsiaTheme="minorEastAsia"/>
          <w:color w:val="auto"/>
          <w:sz w:val="24"/>
          <w:szCs w:val="24"/>
          <w:lang w:eastAsia="zh-CN"/>
        </w:rPr>
      </w:pPr>
    </w:p>
    <w:p w14:paraId="6A76893D">
      <w:pPr>
        <w:pStyle w:val="29"/>
        <w:ind w:firstLine="480"/>
        <w:jc w:val="left"/>
        <w:outlineLvl w:val="9"/>
        <w:rPr>
          <w:rFonts w:hint="eastAsia" w:eastAsiaTheme="minorEastAsia"/>
          <w:color w:val="auto"/>
          <w:sz w:val="24"/>
          <w:szCs w:val="24"/>
          <w:lang w:eastAsia="zh-CN"/>
        </w:rPr>
      </w:pPr>
    </w:p>
    <w:p w14:paraId="019BCD9B">
      <w:pPr>
        <w:pStyle w:val="29"/>
        <w:ind w:firstLine="480"/>
        <w:jc w:val="left"/>
        <w:outlineLvl w:val="9"/>
        <w:rPr>
          <w:color w:val="auto"/>
          <w:sz w:val="24"/>
          <w:szCs w:val="24"/>
        </w:rPr>
      </w:pPr>
      <w:r>
        <w:rPr>
          <w:color w:val="auto"/>
          <w:sz w:val="24"/>
          <w:szCs w:val="24"/>
        </w:rPr>
        <w:t>※注意</w:t>
      </w:r>
    </w:p>
    <w:p w14:paraId="43BB9B76">
      <w:pPr>
        <w:pStyle w:val="29"/>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4F1809AF">
      <w:pPr>
        <w:pStyle w:val="29"/>
        <w:ind w:firstLine="480"/>
        <w:jc w:val="left"/>
        <w:outlineLvl w:val="9"/>
        <w:rPr>
          <w:color w:val="auto"/>
          <w:sz w:val="24"/>
          <w:szCs w:val="24"/>
        </w:rPr>
      </w:pPr>
      <w:r>
        <w:rPr>
          <w:color w:val="auto"/>
          <w:sz w:val="24"/>
          <w:szCs w:val="24"/>
        </w:rPr>
        <w:t>2、供应商提供的税收凭据复印件应符合下列规定：</w:t>
      </w:r>
    </w:p>
    <w:p w14:paraId="5A30593A">
      <w:pPr>
        <w:pStyle w:val="29"/>
        <w:ind w:firstLine="480"/>
        <w:jc w:val="left"/>
        <w:outlineLvl w:val="9"/>
        <w:rPr>
          <w:color w:val="auto"/>
          <w:sz w:val="24"/>
          <w:szCs w:val="24"/>
        </w:rPr>
      </w:pPr>
      <w:r>
        <w:rPr>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63A6EADB">
      <w:pPr>
        <w:pStyle w:val="29"/>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5F582AB1">
      <w:pPr>
        <w:pStyle w:val="29"/>
        <w:ind w:firstLine="480"/>
        <w:jc w:val="left"/>
        <w:outlineLvl w:val="9"/>
        <w:rPr>
          <w:rFonts w:hint="eastAsia" w:eastAsiaTheme="minorEastAsia"/>
          <w:color w:val="auto"/>
          <w:sz w:val="24"/>
          <w:szCs w:val="24"/>
          <w:lang w:eastAsia="zh-CN"/>
        </w:rPr>
      </w:pPr>
      <w:r>
        <w:rPr>
          <w:color w:val="auto"/>
          <w:sz w:val="24"/>
          <w:szCs w:val="24"/>
        </w:rPr>
        <w:t>2.3若为依法免税范围的供应商，提供依法免税证明材料的，视同满足本项资格条件要求。</w:t>
      </w:r>
    </w:p>
    <w:p w14:paraId="5DFEA045">
      <w:pPr>
        <w:pStyle w:val="29"/>
        <w:ind w:firstLine="480"/>
        <w:jc w:val="left"/>
        <w:outlineLvl w:val="9"/>
        <w:rPr>
          <w:rFonts w:hint="eastAsia" w:eastAsiaTheme="minorEastAsia"/>
          <w:color w:val="auto"/>
          <w:sz w:val="24"/>
          <w:szCs w:val="24"/>
          <w:lang w:eastAsia="zh-CN"/>
        </w:rPr>
      </w:pPr>
    </w:p>
    <w:p w14:paraId="61481EB2">
      <w:pPr>
        <w:pStyle w:val="29"/>
        <w:ind w:firstLine="480"/>
        <w:jc w:val="left"/>
        <w:outlineLvl w:val="9"/>
        <w:rPr>
          <w:rFonts w:hint="eastAsia" w:eastAsiaTheme="minorEastAsia"/>
          <w:color w:val="auto"/>
          <w:sz w:val="24"/>
          <w:szCs w:val="24"/>
          <w:lang w:eastAsia="zh-CN"/>
        </w:rPr>
      </w:pPr>
    </w:p>
    <w:p w14:paraId="41A86461">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1CEA5AFE">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2016E54">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F08F39B">
      <w:pPr>
        <w:pStyle w:val="29"/>
        <w:jc w:val="center"/>
        <w:outlineLvl w:val="9"/>
        <w:rPr>
          <w:color w:val="auto"/>
        </w:rPr>
      </w:pPr>
    </w:p>
    <w:p w14:paraId="060BF0D2">
      <w:pPr>
        <w:pStyle w:val="29"/>
        <w:jc w:val="center"/>
        <w:outlineLvl w:val="9"/>
        <w:rPr>
          <w:color w:val="auto"/>
        </w:rPr>
      </w:pPr>
    </w:p>
    <w:p w14:paraId="1A3D7C3B">
      <w:pPr>
        <w:pStyle w:val="29"/>
        <w:jc w:val="center"/>
        <w:outlineLvl w:val="9"/>
        <w:rPr>
          <w:color w:val="auto"/>
        </w:rPr>
      </w:pPr>
    </w:p>
    <w:p w14:paraId="1028845B">
      <w:pPr>
        <w:pStyle w:val="29"/>
        <w:jc w:val="center"/>
        <w:outlineLvl w:val="9"/>
        <w:rPr>
          <w:color w:val="auto"/>
        </w:rPr>
      </w:pPr>
    </w:p>
    <w:p w14:paraId="6215B4B9">
      <w:pPr>
        <w:pStyle w:val="29"/>
        <w:jc w:val="center"/>
        <w:outlineLvl w:val="9"/>
        <w:rPr>
          <w:color w:val="auto"/>
        </w:rPr>
      </w:pPr>
    </w:p>
    <w:p w14:paraId="129572E1">
      <w:pPr>
        <w:pStyle w:val="29"/>
        <w:jc w:val="center"/>
        <w:outlineLvl w:val="9"/>
        <w:rPr>
          <w:color w:val="auto"/>
        </w:rPr>
      </w:pPr>
    </w:p>
    <w:p w14:paraId="22FCCBCA">
      <w:pPr>
        <w:pStyle w:val="29"/>
        <w:jc w:val="both"/>
        <w:outlineLvl w:val="9"/>
        <w:rPr>
          <w:color w:val="auto"/>
        </w:rPr>
      </w:pPr>
    </w:p>
    <w:p w14:paraId="04071A80">
      <w:pPr>
        <w:pStyle w:val="29"/>
        <w:jc w:val="center"/>
        <w:outlineLvl w:val="9"/>
        <w:rPr>
          <w:color w:val="auto"/>
        </w:rPr>
      </w:pPr>
      <w:r>
        <w:rPr>
          <w:color w:val="auto"/>
        </w:rPr>
        <w:t xml:space="preserve"> </w:t>
      </w:r>
    </w:p>
    <w:p w14:paraId="07D25E69">
      <w:pPr>
        <w:rPr>
          <w:b/>
          <w:color w:val="auto"/>
          <w:sz w:val="24"/>
        </w:rPr>
      </w:pPr>
      <w:r>
        <w:rPr>
          <w:b/>
          <w:color w:val="auto"/>
          <w:sz w:val="24"/>
        </w:rPr>
        <w:br w:type="page"/>
      </w:r>
    </w:p>
    <w:p w14:paraId="093E9AD0">
      <w:pPr>
        <w:pStyle w:val="29"/>
        <w:jc w:val="center"/>
        <w:outlineLvl w:val="9"/>
        <w:rPr>
          <w:color w:val="auto"/>
        </w:rPr>
      </w:pPr>
      <w:r>
        <w:rPr>
          <w:b/>
          <w:color w:val="auto"/>
          <w:sz w:val="24"/>
        </w:rPr>
        <w:t>附件3-7</w:t>
      </w:r>
      <w:r>
        <w:rPr>
          <w:rFonts w:hint="eastAsia"/>
          <w:b/>
          <w:color w:val="auto"/>
          <w:sz w:val="24"/>
          <w:lang w:val="en-US" w:eastAsia="zh-CN"/>
        </w:rPr>
        <w:t xml:space="preserve"> </w:t>
      </w:r>
      <w:r>
        <w:rPr>
          <w:b/>
          <w:color w:val="auto"/>
          <w:sz w:val="24"/>
        </w:rPr>
        <w:t>依法缴纳社会保障资金证明材料</w:t>
      </w:r>
    </w:p>
    <w:p w14:paraId="4CE0F964">
      <w:pPr>
        <w:pStyle w:val="29"/>
        <w:jc w:val="left"/>
        <w:outlineLvl w:val="9"/>
        <w:rPr>
          <w:color w:val="auto"/>
          <w:sz w:val="24"/>
          <w:szCs w:val="24"/>
        </w:rPr>
      </w:pPr>
    </w:p>
    <w:p w14:paraId="287B5146">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13BA9569">
      <w:pPr>
        <w:pStyle w:val="29"/>
        <w:ind w:firstLine="480"/>
        <w:jc w:val="left"/>
        <w:outlineLvl w:val="9"/>
        <w:rPr>
          <w:color w:val="auto"/>
          <w:sz w:val="24"/>
          <w:szCs w:val="24"/>
        </w:rPr>
      </w:pPr>
      <w:r>
        <w:rPr>
          <w:color w:val="auto"/>
          <w:sz w:val="24"/>
          <w:szCs w:val="24"/>
        </w:rPr>
        <w:t>1、依法缴纳社会保障资金的供应商</w:t>
      </w:r>
    </w:p>
    <w:p w14:paraId="048424A8">
      <w:pPr>
        <w:pStyle w:val="29"/>
        <w:ind w:firstLine="480"/>
        <w:jc w:val="left"/>
        <w:outlineLvl w:val="9"/>
        <w:rPr>
          <w:color w:val="auto"/>
          <w:sz w:val="24"/>
          <w:szCs w:val="24"/>
        </w:rPr>
      </w:pPr>
      <w:r>
        <w:rPr>
          <w:color w:val="auto"/>
          <w:sz w:val="24"/>
          <w:szCs w:val="24"/>
        </w:rPr>
        <w:t>（ ）法人（包括企业、事业单位和社会团体）的</w:t>
      </w:r>
    </w:p>
    <w:p w14:paraId="20002102">
      <w:pPr>
        <w:pStyle w:val="29"/>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FA9F293">
      <w:pPr>
        <w:pStyle w:val="29"/>
        <w:ind w:firstLine="480"/>
        <w:jc w:val="left"/>
        <w:outlineLvl w:val="9"/>
        <w:rPr>
          <w:color w:val="auto"/>
          <w:sz w:val="24"/>
          <w:szCs w:val="24"/>
        </w:rPr>
      </w:pPr>
      <w:r>
        <w:rPr>
          <w:color w:val="auto"/>
          <w:sz w:val="24"/>
          <w:szCs w:val="24"/>
        </w:rPr>
        <w:t>（ ）非法人（包括其他组织、自然人）的</w:t>
      </w:r>
    </w:p>
    <w:p w14:paraId="3D92E158">
      <w:pPr>
        <w:pStyle w:val="29"/>
        <w:ind w:firstLine="480"/>
        <w:jc w:val="left"/>
        <w:outlineLvl w:val="9"/>
        <w:rPr>
          <w:color w:val="auto"/>
          <w:sz w:val="24"/>
          <w:szCs w:val="24"/>
        </w:rPr>
      </w:pPr>
      <w:r>
        <w:rPr>
          <w:color w:val="auto"/>
          <w:sz w:val="24"/>
          <w:szCs w:val="24"/>
        </w:rPr>
        <w:t>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558BD6B">
      <w:pPr>
        <w:pStyle w:val="29"/>
        <w:ind w:firstLine="480"/>
        <w:jc w:val="left"/>
        <w:outlineLvl w:val="9"/>
        <w:rPr>
          <w:color w:val="auto"/>
          <w:sz w:val="24"/>
          <w:szCs w:val="24"/>
        </w:rPr>
      </w:pPr>
      <w:r>
        <w:rPr>
          <w:color w:val="auto"/>
          <w:sz w:val="24"/>
          <w:szCs w:val="24"/>
        </w:rPr>
        <w:t>2、依法不需要缴纳或暂缓缴纳社会保障资金的供应商</w:t>
      </w:r>
    </w:p>
    <w:p w14:paraId="5DE75925">
      <w:pPr>
        <w:pStyle w:val="29"/>
        <w:ind w:firstLine="480"/>
        <w:jc w:val="left"/>
        <w:outlineLvl w:val="9"/>
        <w:rPr>
          <w:rFonts w:hint="eastAsia" w:eastAsiaTheme="minorEastAsia"/>
          <w:color w:val="auto"/>
          <w:sz w:val="24"/>
          <w:szCs w:val="24"/>
          <w:lang w:eastAsia="zh-CN"/>
        </w:rPr>
      </w:pPr>
      <w:r>
        <w:rPr>
          <w:color w:val="auto"/>
          <w:sz w:val="24"/>
          <w:szCs w:val="24"/>
        </w:rPr>
        <w:t>（）现附上我方依法不需要缴纳社会保障资金证明材料复印件，上述证明材料真实有效，否则我方负全部责任。</w:t>
      </w:r>
    </w:p>
    <w:p w14:paraId="77C53938">
      <w:pPr>
        <w:pStyle w:val="29"/>
        <w:ind w:firstLine="480"/>
        <w:jc w:val="left"/>
        <w:outlineLvl w:val="9"/>
        <w:rPr>
          <w:rFonts w:hint="eastAsia" w:eastAsiaTheme="minorEastAsia"/>
          <w:color w:val="auto"/>
          <w:sz w:val="24"/>
          <w:szCs w:val="24"/>
          <w:lang w:eastAsia="zh-CN"/>
        </w:rPr>
      </w:pPr>
    </w:p>
    <w:p w14:paraId="580EE79A">
      <w:pPr>
        <w:pStyle w:val="29"/>
        <w:ind w:firstLine="480"/>
        <w:jc w:val="left"/>
        <w:outlineLvl w:val="9"/>
        <w:rPr>
          <w:rFonts w:hint="eastAsia" w:eastAsiaTheme="minorEastAsia"/>
          <w:color w:val="auto"/>
          <w:sz w:val="24"/>
          <w:szCs w:val="24"/>
          <w:lang w:eastAsia="zh-CN"/>
        </w:rPr>
      </w:pPr>
    </w:p>
    <w:p w14:paraId="5EA34AEA">
      <w:pPr>
        <w:pStyle w:val="29"/>
        <w:ind w:firstLine="480"/>
        <w:jc w:val="left"/>
        <w:outlineLvl w:val="9"/>
        <w:rPr>
          <w:color w:val="auto"/>
          <w:sz w:val="24"/>
          <w:szCs w:val="24"/>
        </w:rPr>
      </w:pPr>
      <w:r>
        <w:rPr>
          <w:color w:val="auto"/>
          <w:sz w:val="24"/>
          <w:szCs w:val="24"/>
        </w:rPr>
        <w:t>※注意</w:t>
      </w:r>
    </w:p>
    <w:p w14:paraId="17581B63">
      <w:pPr>
        <w:pStyle w:val="29"/>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4293FCC4">
      <w:pPr>
        <w:pStyle w:val="29"/>
        <w:ind w:firstLine="480"/>
        <w:jc w:val="left"/>
        <w:outlineLvl w:val="9"/>
        <w:rPr>
          <w:color w:val="auto"/>
          <w:sz w:val="24"/>
          <w:szCs w:val="24"/>
        </w:rPr>
      </w:pPr>
      <w:r>
        <w:rPr>
          <w:color w:val="auto"/>
          <w:sz w:val="24"/>
          <w:szCs w:val="24"/>
        </w:rPr>
        <w:t>2、供应商提供的社会保险凭据复印件应符合下列规定：</w:t>
      </w:r>
    </w:p>
    <w:p w14:paraId="66F542AA">
      <w:pPr>
        <w:pStyle w:val="29"/>
        <w:ind w:firstLine="480"/>
        <w:jc w:val="left"/>
        <w:outlineLvl w:val="9"/>
        <w:rPr>
          <w:color w:val="auto"/>
          <w:sz w:val="24"/>
          <w:szCs w:val="24"/>
        </w:rPr>
      </w:pPr>
      <w:r>
        <w:rPr>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337D98B7">
      <w:pPr>
        <w:pStyle w:val="29"/>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7C9B0A6F">
      <w:pPr>
        <w:pStyle w:val="29"/>
        <w:ind w:firstLine="480"/>
        <w:jc w:val="left"/>
        <w:outlineLvl w:val="9"/>
        <w:rPr>
          <w:rFonts w:hint="eastAsia" w:eastAsiaTheme="minorEastAsia"/>
          <w:color w:val="auto"/>
          <w:sz w:val="24"/>
          <w:szCs w:val="24"/>
          <w:lang w:eastAsia="zh-CN"/>
        </w:rPr>
      </w:pPr>
      <w:r>
        <w:rPr>
          <w:color w:val="auto"/>
          <w:sz w:val="24"/>
          <w:szCs w:val="24"/>
        </w:rPr>
        <w:t>2.3若为依法不需要缴纳或暂缓缴纳社会保障资金的供应商，提供依法不需要缴纳或暂缓缴纳社会保障资金证明材料的，视同满足本项资格条件要求。</w:t>
      </w:r>
    </w:p>
    <w:p w14:paraId="650539C5">
      <w:pPr>
        <w:pStyle w:val="29"/>
        <w:ind w:firstLine="480"/>
        <w:jc w:val="left"/>
        <w:outlineLvl w:val="9"/>
        <w:rPr>
          <w:rFonts w:hint="eastAsia" w:eastAsiaTheme="minorEastAsia"/>
          <w:color w:val="auto"/>
          <w:sz w:val="24"/>
          <w:szCs w:val="24"/>
          <w:lang w:eastAsia="zh-CN"/>
        </w:rPr>
      </w:pPr>
    </w:p>
    <w:p w14:paraId="04ED2686">
      <w:pPr>
        <w:pStyle w:val="29"/>
        <w:ind w:firstLine="480"/>
        <w:jc w:val="left"/>
        <w:outlineLvl w:val="9"/>
        <w:rPr>
          <w:rFonts w:hint="eastAsia" w:eastAsiaTheme="minorEastAsia"/>
          <w:color w:val="auto"/>
          <w:sz w:val="24"/>
          <w:szCs w:val="24"/>
          <w:lang w:eastAsia="zh-CN"/>
        </w:rPr>
      </w:pPr>
    </w:p>
    <w:p w14:paraId="1C0C02AC">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6E799448">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4FE52543">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C61540C">
      <w:pPr>
        <w:pStyle w:val="29"/>
        <w:jc w:val="center"/>
        <w:outlineLvl w:val="9"/>
        <w:rPr>
          <w:color w:val="auto"/>
        </w:rPr>
      </w:pPr>
    </w:p>
    <w:p w14:paraId="1F71C7B7">
      <w:pPr>
        <w:pStyle w:val="29"/>
        <w:jc w:val="center"/>
        <w:outlineLvl w:val="9"/>
        <w:rPr>
          <w:color w:val="auto"/>
        </w:rPr>
      </w:pPr>
    </w:p>
    <w:p w14:paraId="65D73B07">
      <w:pPr>
        <w:pStyle w:val="29"/>
        <w:jc w:val="center"/>
        <w:outlineLvl w:val="9"/>
        <w:rPr>
          <w:color w:val="auto"/>
        </w:rPr>
      </w:pPr>
    </w:p>
    <w:p w14:paraId="245B5793">
      <w:pPr>
        <w:pStyle w:val="29"/>
        <w:jc w:val="center"/>
        <w:outlineLvl w:val="9"/>
        <w:rPr>
          <w:color w:val="auto"/>
        </w:rPr>
      </w:pPr>
    </w:p>
    <w:p w14:paraId="0EB3D793">
      <w:pPr>
        <w:pStyle w:val="29"/>
        <w:jc w:val="center"/>
        <w:outlineLvl w:val="9"/>
        <w:rPr>
          <w:color w:val="auto"/>
        </w:rPr>
      </w:pPr>
    </w:p>
    <w:p w14:paraId="54638153">
      <w:pPr>
        <w:pStyle w:val="29"/>
        <w:jc w:val="center"/>
        <w:outlineLvl w:val="9"/>
        <w:rPr>
          <w:color w:val="auto"/>
        </w:rPr>
      </w:pPr>
    </w:p>
    <w:p w14:paraId="2A243DA9">
      <w:pPr>
        <w:pStyle w:val="29"/>
        <w:jc w:val="center"/>
        <w:outlineLvl w:val="9"/>
        <w:rPr>
          <w:color w:val="auto"/>
        </w:rPr>
      </w:pPr>
    </w:p>
    <w:p w14:paraId="0C54BEDB">
      <w:pPr>
        <w:pStyle w:val="29"/>
        <w:jc w:val="both"/>
        <w:outlineLvl w:val="9"/>
        <w:rPr>
          <w:color w:val="auto"/>
        </w:rPr>
      </w:pPr>
    </w:p>
    <w:p w14:paraId="4C8D0057">
      <w:pPr>
        <w:pStyle w:val="29"/>
        <w:jc w:val="both"/>
        <w:outlineLvl w:val="9"/>
        <w:rPr>
          <w:color w:val="auto"/>
        </w:rPr>
      </w:pPr>
    </w:p>
    <w:p w14:paraId="12057106">
      <w:pPr>
        <w:pStyle w:val="29"/>
        <w:jc w:val="both"/>
        <w:outlineLvl w:val="9"/>
        <w:rPr>
          <w:color w:val="auto"/>
        </w:rPr>
      </w:pPr>
    </w:p>
    <w:p w14:paraId="31C79429">
      <w:pPr>
        <w:pStyle w:val="29"/>
        <w:jc w:val="both"/>
        <w:outlineLvl w:val="9"/>
        <w:rPr>
          <w:color w:val="auto"/>
        </w:rPr>
      </w:pPr>
    </w:p>
    <w:p w14:paraId="7DCC7E34">
      <w:pPr>
        <w:pStyle w:val="29"/>
        <w:jc w:val="both"/>
        <w:outlineLvl w:val="9"/>
        <w:rPr>
          <w:color w:val="auto"/>
        </w:rPr>
      </w:pPr>
    </w:p>
    <w:p w14:paraId="507CCA5A">
      <w:pPr>
        <w:pStyle w:val="29"/>
        <w:jc w:val="center"/>
        <w:outlineLvl w:val="9"/>
        <w:rPr>
          <w:b/>
          <w:color w:val="auto"/>
          <w:sz w:val="24"/>
        </w:rPr>
      </w:pPr>
      <w:r>
        <w:rPr>
          <w:b/>
          <w:color w:val="auto"/>
          <w:sz w:val="24"/>
        </w:rPr>
        <w:t>附件3-8</w:t>
      </w:r>
      <w:r>
        <w:rPr>
          <w:rFonts w:hint="eastAsia"/>
          <w:b/>
          <w:color w:val="auto"/>
          <w:sz w:val="24"/>
          <w:lang w:val="en-US" w:eastAsia="zh-CN"/>
        </w:rPr>
        <w:t xml:space="preserve"> </w:t>
      </w:r>
      <w:r>
        <w:rPr>
          <w:b/>
          <w:color w:val="auto"/>
          <w:sz w:val="24"/>
        </w:rPr>
        <w:t>具备履行合同所必需设备和专业技术能力证明材料声明函</w:t>
      </w:r>
    </w:p>
    <w:p w14:paraId="3B43055E">
      <w:pPr>
        <w:pStyle w:val="29"/>
        <w:jc w:val="center"/>
        <w:outlineLvl w:val="9"/>
        <w:rPr>
          <w:b/>
          <w:color w:val="auto"/>
          <w:sz w:val="24"/>
        </w:rPr>
      </w:pPr>
    </w:p>
    <w:p w14:paraId="7FF33CAD">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7831F4FC">
      <w:pPr>
        <w:pStyle w:val="29"/>
        <w:ind w:firstLine="480"/>
        <w:jc w:val="left"/>
        <w:outlineLvl w:val="9"/>
        <w:rPr>
          <w:color w:val="auto"/>
          <w:sz w:val="24"/>
          <w:szCs w:val="24"/>
        </w:rPr>
      </w:pPr>
      <w:r>
        <w:rPr>
          <w:color w:val="auto"/>
          <w:sz w:val="24"/>
          <w:szCs w:val="24"/>
        </w:rPr>
        <w:t>我方具备履行合同所必需的设备和专业技术能力，并对本声明承诺的真实性负责，否则产生不利后果由我方承担责任。</w:t>
      </w:r>
    </w:p>
    <w:p w14:paraId="3C2CB952">
      <w:pPr>
        <w:pStyle w:val="29"/>
        <w:ind w:firstLine="480"/>
        <w:jc w:val="left"/>
        <w:outlineLvl w:val="9"/>
        <w:rPr>
          <w:rFonts w:hint="eastAsia" w:eastAsiaTheme="minorEastAsia"/>
          <w:color w:val="auto"/>
          <w:sz w:val="24"/>
          <w:szCs w:val="24"/>
          <w:lang w:eastAsia="zh-CN"/>
        </w:rPr>
      </w:pPr>
      <w:r>
        <w:rPr>
          <w:color w:val="auto"/>
          <w:sz w:val="24"/>
          <w:szCs w:val="24"/>
        </w:rPr>
        <w:t>特此声明。</w:t>
      </w:r>
    </w:p>
    <w:p w14:paraId="095A8FE8">
      <w:pPr>
        <w:pStyle w:val="29"/>
        <w:ind w:firstLine="480"/>
        <w:jc w:val="left"/>
        <w:outlineLvl w:val="9"/>
        <w:rPr>
          <w:rFonts w:hint="eastAsia" w:eastAsiaTheme="minorEastAsia"/>
          <w:color w:val="auto"/>
          <w:sz w:val="24"/>
          <w:szCs w:val="24"/>
          <w:lang w:eastAsia="zh-CN"/>
        </w:rPr>
      </w:pPr>
    </w:p>
    <w:p w14:paraId="5BF75F8E">
      <w:pPr>
        <w:pStyle w:val="29"/>
        <w:ind w:firstLine="480"/>
        <w:jc w:val="left"/>
        <w:outlineLvl w:val="9"/>
        <w:rPr>
          <w:rFonts w:hint="eastAsia" w:eastAsiaTheme="minorEastAsia"/>
          <w:color w:val="auto"/>
          <w:sz w:val="24"/>
          <w:szCs w:val="24"/>
          <w:lang w:eastAsia="zh-CN"/>
        </w:rPr>
      </w:pPr>
    </w:p>
    <w:p w14:paraId="25CDCEB4">
      <w:pPr>
        <w:pStyle w:val="29"/>
        <w:ind w:firstLine="480"/>
        <w:jc w:val="left"/>
        <w:outlineLvl w:val="9"/>
        <w:rPr>
          <w:color w:val="auto"/>
          <w:sz w:val="24"/>
          <w:szCs w:val="24"/>
        </w:rPr>
      </w:pPr>
      <w:r>
        <w:rPr>
          <w:color w:val="auto"/>
          <w:sz w:val="24"/>
          <w:szCs w:val="24"/>
        </w:rPr>
        <w:t>※注意：</w:t>
      </w:r>
    </w:p>
    <w:p w14:paraId="55BFEE0E">
      <w:pPr>
        <w:pStyle w:val="29"/>
        <w:ind w:firstLine="480"/>
        <w:jc w:val="left"/>
        <w:outlineLvl w:val="9"/>
        <w:rPr>
          <w:color w:val="auto"/>
          <w:sz w:val="24"/>
          <w:szCs w:val="24"/>
        </w:rPr>
      </w:pPr>
      <w:r>
        <w:rPr>
          <w:color w:val="auto"/>
          <w:sz w:val="24"/>
          <w:szCs w:val="24"/>
        </w:rPr>
        <w:t>1.</w:t>
      </w:r>
      <w:r>
        <w:rPr>
          <w:rFonts w:hint="eastAsia"/>
          <w:color w:val="auto"/>
          <w:sz w:val="24"/>
          <w:szCs w:val="24"/>
          <w:lang w:eastAsia="zh-CN"/>
        </w:rPr>
        <w:t>采购文件</w:t>
      </w:r>
      <w:r>
        <w:rPr>
          <w:color w:val="auto"/>
          <w:sz w:val="24"/>
          <w:szCs w:val="24"/>
        </w:rPr>
        <w:t>“供应商的资格”中特定资格条件如果没有特别规定，则由供应商在响应文件中按上述格式提供其具备履行合同所必需的设备和专业技术能力的声明即可，声明函应加盖供应商单位公章。</w:t>
      </w:r>
    </w:p>
    <w:p w14:paraId="2DFA34AB">
      <w:pPr>
        <w:pStyle w:val="29"/>
        <w:ind w:firstLine="480"/>
        <w:jc w:val="left"/>
        <w:outlineLvl w:val="9"/>
        <w:rPr>
          <w:color w:val="auto"/>
          <w:sz w:val="24"/>
          <w:szCs w:val="24"/>
        </w:rPr>
      </w:pPr>
      <w:r>
        <w:rPr>
          <w:color w:val="auto"/>
          <w:sz w:val="24"/>
          <w:szCs w:val="24"/>
        </w:rPr>
        <w:t>2.如果根据项目的特点和需要，对履行合同所必需的设备和专业技术能力的证明材料有特别专项要求的，则采购人或采购代理机构应当在</w:t>
      </w:r>
      <w:r>
        <w:rPr>
          <w:rFonts w:hint="eastAsia"/>
          <w:color w:val="auto"/>
          <w:sz w:val="24"/>
          <w:szCs w:val="24"/>
          <w:lang w:eastAsia="zh-CN"/>
        </w:rPr>
        <w:t>采购文件</w:t>
      </w:r>
      <w:r>
        <w:rPr>
          <w:color w:val="auto"/>
          <w:sz w:val="24"/>
          <w:szCs w:val="24"/>
        </w:rPr>
        <w:t>“供应商的资格”中特定资格条件进行明确约定，供应商可以不用提供上述格式要求的声明函，但必须按特定资格条件的规定提供相应专项证明材料，并对相应证明材料的真实性负责。</w:t>
      </w:r>
    </w:p>
    <w:p w14:paraId="3B7F8CDE">
      <w:pPr>
        <w:pStyle w:val="29"/>
        <w:ind w:firstLine="480"/>
        <w:jc w:val="left"/>
        <w:outlineLvl w:val="9"/>
        <w:rPr>
          <w:rFonts w:hint="eastAsia" w:eastAsiaTheme="minorEastAsia"/>
          <w:color w:val="auto"/>
          <w:sz w:val="24"/>
          <w:szCs w:val="24"/>
          <w:lang w:eastAsia="zh-CN"/>
        </w:rPr>
      </w:pPr>
      <w:r>
        <w:rPr>
          <w:color w:val="auto"/>
          <w:sz w:val="24"/>
          <w:szCs w:val="24"/>
        </w:rPr>
        <w:t>3.对于接受联合体形式的磋商且供应商是联合体的，则联合体各成员都应当提交本资格证明文件。</w:t>
      </w:r>
    </w:p>
    <w:p w14:paraId="2CF63C8A">
      <w:pPr>
        <w:pStyle w:val="29"/>
        <w:ind w:firstLine="480"/>
        <w:jc w:val="left"/>
        <w:outlineLvl w:val="9"/>
        <w:rPr>
          <w:rFonts w:hint="eastAsia" w:eastAsiaTheme="minorEastAsia"/>
          <w:color w:val="auto"/>
          <w:sz w:val="24"/>
          <w:szCs w:val="24"/>
          <w:lang w:eastAsia="zh-CN"/>
        </w:rPr>
      </w:pPr>
    </w:p>
    <w:p w14:paraId="040C3308">
      <w:pPr>
        <w:pStyle w:val="29"/>
        <w:ind w:firstLine="480"/>
        <w:jc w:val="left"/>
        <w:outlineLvl w:val="9"/>
        <w:rPr>
          <w:rFonts w:hint="eastAsia" w:eastAsiaTheme="minorEastAsia"/>
          <w:color w:val="auto"/>
          <w:sz w:val="24"/>
          <w:szCs w:val="24"/>
          <w:lang w:eastAsia="zh-CN"/>
        </w:rPr>
      </w:pPr>
    </w:p>
    <w:p w14:paraId="4FD8CF66">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B9ADF08">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22387F1">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8B655FC">
      <w:pPr>
        <w:pStyle w:val="29"/>
        <w:jc w:val="center"/>
        <w:outlineLvl w:val="9"/>
        <w:rPr>
          <w:color w:val="auto"/>
        </w:rPr>
      </w:pPr>
    </w:p>
    <w:p w14:paraId="4556BC9A">
      <w:pPr>
        <w:pStyle w:val="29"/>
        <w:jc w:val="center"/>
        <w:outlineLvl w:val="9"/>
        <w:rPr>
          <w:b/>
          <w:color w:val="auto"/>
          <w:sz w:val="24"/>
        </w:rPr>
      </w:pPr>
    </w:p>
    <w:p w14:paraId="797DD1E4">
      <w:pPr>
        <w:pStyle w:val="29"/>
        <w:jc w:val="center"/>
        <w:outlineLvl w:val="9"/>
        <w:rPr>
          <w:b/>
          <w:color w:val="auto"/>
          <w:sz w:val="24"/>
        </w:rPr>
      </w:pPr>
    </w:p>
    <w:p w14:paraId="0B7BB14E">
      <w:pPr>
        <w:pStyle w:val="29"/>
        <w:jc w:val="center"/>
        <w:outlineLvl w:val="9"/>
        <w:rPr>
          <w:b/>
          <w:color w:val="auto"/>
          <w:sz w:val="24"/>
        </w:rPr>
      </w:pPr>
    </w:p>
    <w:p w14:paraId="79139B75">
      <w:pPr>
        <w:pStyle w:val="29"/>
        <w:jc w:val="center"/>
        <w:outlineLvl w:val="9"/>
        <w:rPr>
          <w:b/>
          <w:color w:val="auto"/>
          <w:sz w:val="24"/>
        </w:rPr>
      </w:pPr>
    </w:p>
    <w:p w14:paraId="35130D80">
      <w:pPr>
        <w:pStyle w:val="29"/>
        <w:jc w:val="center"/>
        <w:outlineLvl w:val="9"/>
        <w:rPr>
          <w:b/>
          <w:color w:val="auto"/>
          <w:sz w:val="24"/>
        </w:rPr>
      </w:pPr>
    </w:p>
    <w:p w14:paraId="20E1754F">
      <w:pPr>
        <w:pStyle w:val="29"/>
        <w:jc w:val="center"/>
        <w:outlineLvl w:val="9"/>
        <w:rPr>
          <w:color w:val="auto"/>
        </w:rPr>
      </w:pPr>
      <w:r>
        <w:rPr>
          <w:b/>
          <w:color w:val="auto"/>
          <w:sz w:val="24"/>
        </w:rPr>
        <w:t>附件3-9</w:t>
      </w:r>
      <w:r>
        <w:rPr>
          <w:rFonts w:hint="eastAsia"/>
          <w:b/>
          <w:color w:val="auto"/>
          <w:sz w:val="24"/>
          <w:lang w:val="en-US" w:eastAsia="zh-CN"/>
        </w:rPr>
        <w:t xml:space="preserve"> </w:t>
      </w:r>
      <w:r>
        <w:rPr>
          <w:b/>
          <w:color w:val="auto"/>
          <w:sz w:val="24"/>
        </w:rPr>
        <w:t>信用记录查询结果</w:t>
      </w:r>
    </w:p>
    <w:p w14:paraId="3E014368">
      <w:pPr>
        <w:pStyle w:val="29"/>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1CA3D996">
      <w:pPr>
        <w:pStyle w:val="29"/>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4DEE727">
      <w:pPr>
        <w:pStyle w:val="29"/>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DCEEAC3">
      <w:pPr>
        <w:pStyle w:val="29"/>
        <w:jc w:val="center"/>
        <w:outlineLvl w:val="9"/>
        <w:rPr>
          <w:color w:val="auto"/>
        </w:rPr>
      </w:pPr>
    </w:p>
    <w:p w14:paraId="780070C6">
      <w:pPr>
        <w:pStyle w:val="29"/>
        <w:jc w:val="both"/>
        <w:outlineLvl w:val="9"/>
        <w:rPr>
          <w:color w:val="auto"/>
        </w:rPr>
      </w:pPr>
    </w:p>
    <w:p w14:paraId="77F7149D">
      <w:pPr>
        <w:pStyle w:val="29"/>
        <w:jc w:val="both"/>
        <w:outlineLvl w:val="9"/>
        <w:rPr>
          <w:color w:val="auto"/>
        </w:rPr>
      </w:pPr>
    </w:p>
    <w:p w14:paraId="3C5BFFBE">
      <w:pPr>
        <w:pStyle w:val="29"/>
        <w:jc w:val="both"/>
        <w:outlineLvl w:val="9"/>
        <w:rPr>
          <w:color w:val="auto"/>
        </w:rPr>
      </w:pPr>
    </w:p>
    <w:p w14:paraId="70B0ED6B">
      <w:pPr>
        <w:pStyle w:val="29"/>
        <w:jc w:val="both"/>
        <w:outlineLvl w:val="9"/>
        <w:rPr>
          <w:color w:val="auto"/>
        </w:rPr>
      </w:pPr>
    </w:p>
    <w:p w14:paraId="21E8470E">
      <w:pPr>
        <w:pStyle w:val="29"/>
        <w:jc w:val="both"/>
        <w:outlineLvl w:val="9"/>
        <w:rPr>
          <w:color w:val="auto"/>
        </w:rPr>
      </w:pPr>
    </w:p>
    <w:p w14:paraId="4718B647">
      <w:pPr>
        <w:pStyle w:val="29"/>
        <w:jc w:val="center"/>
        <w:outlineLvl w:val="9"/>
        <w:rPr>
          <w:color w:val="auto"/>
        </w:rPr>
      </w:pPr>
      <w:r>
        <w:rPr>
          <w:b/>
          <w:color w:val="auto"/>
          <w:sz w:val="24"/>
        </w:rPr>
        <w:t>附件3-10</w:t>
      </w:r>
      <w:r>
        <w:rPr>
          <w:rFonts w:hint="eastAsia"/>
          <w:b/>
          <w:color w:val="auto"/>
          <w:sz w:val="24"/>
          <w:lang w:val="en-US" w:eastAsia="zh-CN"/>
        </w:rPr>
        <w:t xml:space="preserve"> </w:t>
      </w:r>
      <w:r>
        <w:rPr>
          <w:b/>
          <w:color w:val="auto"/>
          <w:sz w:val="24"/>
        </w:rPr>
        <w:t>联合体协议</w:t>
      </w:r>
    </w:p>
    <w:p w14:paraId="27EAD007">
      <w:pPr>
        <w:pStyle w:val="29"/>
        <w:jc w:val="center"/>
        <w:outlineLvl w:val="9"/>
        <w:rPr>
          <w:color w:val="auto"/>
        </w:rPr>
      </w:pPr>
      <w:r>
        <w:rPr>
          <w:b/>
          <w:color w:val="auto"/>
          <w:sz w:val="24"/>
        </w:rPr>
        <w:t>（接受联合体的项目使用）</w:t>
      </w:r>
    </w:p>
    <w:p w14:paraId="7E65593A">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08208873">
      <w:pPr>
        <w:pStyle w:val="29"/>
        <w:ind w:firstLine="480"/>
        <w:jc w:val="left"/>
        <w:outlineLvl w:val="9"/>
        <w:rPr>
          <w:color w:val="auto"/>
          <w:sz w:val="24"/>
          <w:szCs w:val="24"/>
        </w:rPr>
      </w:pPr>
      <w:r>
        <w:rPr>
          <w:color w:val="auto"/>
          <w:sz w:val="24"/>
          <w:szCs w:val="24"/>
        </w:rPr>
        <w:t>兹有</w:t>
      </w:r>
      <w:r>
        <w:rPr>
          <w:color w:val="auto"/>
          <w:sz w:val="24"/>
          <w:szCs w:val="24"/>
          <w:u w:val="single"/>
        </w:rPr>
        <w:t>（填写“联合体中各方的全称”，各方的全称之间请用“、”分割）</w:t>
      </w:r>
      <w:r>
        <w:rPr>
          <w:color w:val="auto"/>
          <w:sz w:val="24"/>
          <w:szCs w:val="24"/>
        </w:rPr>
        <w:t>自愿组成联合体，共同参加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）的响应磋商。现就联合体参加本项目响应磋商的有关事宜达成下列协议：</w:t>
      </w:r>
    </w:p>
    <w:p w14:paraId="46A6C072">
      <w:pPr>
        <w:pStyle w:val="29"/>
        <w:ind w:firstLine="480"/>
        <w:jc w:val="left"/>
        <w:outlineLvl w:val="9"/>
        <w:rPr>
          <w:color w:val="auto"/>
          <w:sz w:val="24"/>
          <w:szCs w:val="24"/>
        </w:rPr>
      </w:pPr>
      <w:r>
        <w:rPr>
          <w:color w:val="auto"/>
          <w:sz w:val="24"/>
          <w:szCs w:val="24"/>
        </w:rPr>
        <w:t>一、联合体各方应承担的工作和义务具体如下：</w:t>
      </w:r>
    </w:p>
    <w:p w14:paraId="30C34034">
      <w:pPr>
        <w:pStyle w:val="29"/>
        <w:ind w:firstLine="480"/>
        <w:jc w:val="left"/>
        <w:outlineLvl w:val="9"/>
        <w:rPr>
          <w:color w:val="auto"/>
          <w:sz w:val="24"/>
          <w:szCs w:val="24"/>
        </w:rPr>
      </w:pPr>
      <w:r>
        <w:rPr>
          <w:color w:val="auto"/>
          <w:sz w:val="24"/>
          <w:szCs w:val="24"/>
        </w:rPr>
        <w:t>1、牵头方（全称）：</w:t>
      </w:r>
      <w:r>
        <w:rPr>
          <w:color w:val="auto"/>
          <w:sz w:val="24"/>
          <w:szCs w:val="24"/>
          <w:u w:val="single"/>
        </w:rPr>
        <w:t>（填写“工作及义务的具体内容”）</w:t>
      </w:r>
      <w:r>
        <w:rPr>
          <w:color w:val="auto"/>
          <w:sz w:val="24"/>
          <w:szCs w:val="24"/>
        </w:rPr>
        <w:t>；</w:t>
      </w:r>
    </w:p>
    <w:p w14:paraId="2BD313DB">
      <w:pPr>
        <w:pStyle w:val="29"/>
        <w:ind w:firstLine="480"/>
        <w:jc w:val="left"/>
        <w:outlineLvl w:val="9"/>
        <w:rPr>
          <w:color w:val="auto"/>
          <w:sz w:val="24"/>
          <w:szCs w:val="24"/>
        </w:rPr>
      </w:pPr>
      <w:r>
        <w:rPr>
          <w:color w:val="auto"/>
          <w:sz w:val="24"/>
          <w:szCs w:val="24"/>
        </w:rPr>
        <w:t>2、成员方：</w:t>
      </w:r>
    </w:p>
    <w:p w14:paraId="279B809B">
      <w:pPr>
        <w:pStyle w:val="29"/>
        <w:ind w:firstLine="480"/>
        <w:jc w:val="left"/>
        <w:outlineLvl w:val="9"/>
        <w:rPr>
          <w:color w:val="auto"/>
          <w:sz w:val="24"/>
          <w:szCs w:val="24"/>
        </w:rPr>
      </w:pPr>
      <w:r>
        <w:rPr>
          <w:color w:val="auto"/>
          <w:sz w:val="24"/>
          <w:szCs w:val="24"/>
        </w:rPr>
        <w:t>2.1（成员一的全称）：</w:t>
      </w:r>
      <w:r>
        <w:rPr>
          <w:color w:val="auto"/>
          <w:sz w:val="24"/>
          <w:szCs w:val="24"/>
          <w:u w:val="single"/>
        </w:rPr>
        <w:t>（填写“工作及义务的具体内容”）</w:t>
      </w:r>
      <w:r>
        <w:rPr>
          <w:color w:val="auto"/>
          <w:sz w:val="24"/>
          <w:szCs w:val="24"/>
        </w:rPr>
        <w:t>；</w:t>
      </w:r>
    </w:p>
    <w:p w14:paraId="5878DF54">
      <w:pPr>
        <w:pStyle w:val="29"/>
        <w:ind w:firstLine="480"/>
        <w:jc w:val="left"/>
        <w:outlineLvl w:val="9"/>
        <w:rPr>
          <w:color w:val="auto"/>
          <w:sz w:val="24"/>
          <w:szCs w:val="24"/>
        </w:rPr>
      </w:pPr>
      <w:r>
        <w:rPr>
          <w:color w:val="auto"/>
          <w:sz w:val="24"/>
          <w:szCs w:val="24"/>
        </w:rPr>
        <w:t>……</w:t>
      </w:r>
    </w:p>
    <w:p w14:paraId="13E3F395">
      <w:pPr>
        <w:pStyle w:val="29"/>
        <w:ind w:firstLine="480"/>
        <w:jc w:val="left"/>
        <w:outlineLvl w:val="9"/>
        <w:rPr>
          <w:color w:val="auto"/>
          <w:sz w:val="24"/>
          <w:szCs w:val="24"/>
        </w:rPr>
      </w:pPr>
      <w:r>
        <w:rPr>
          <w:color w:val="auto"/>
          <w:sz w:val="24"/>
          <w:szCs w:val="24"/>
        </w:rPr>
        <w:t>二、联合体各方的合同金额占比，具体如下：</w:t>
      </w:r>
    </w:p>
    <w:p w14:paraId="6D9FD533">
      <w:pPr>
        <w:pStyle w:val="29"/>
        <w:ind w:firstLine="480"/>
        <w:jc w:val="left"/>
        <w:outlineLvl w:val="9"/>
        <w:rPr>
          <w:color w:val="auto"/>
          <w:sz w:val="24"/>
          <w:szCs w:val="24"/>
        </w:rPr>
      </w:pPr>
      <w:r>
        <w:rPr>
          <w:color w:val="auto"/>
          <w:sz w:val="24"/>
          <w:szCs w:val="24"/>
        </w:rPr>
        <w:t>1.牵头方（</w:t>
      </w:r>
      <w:r>
        <w:rPr>
          <w:color w:val="auto"/>
          <w:sz w:val="24"/>
          <w:szCs w:val="24"/>
          <w:u w:val="single"/>
        </w:rPr>
        <w:t>全称</w:t>
      </w:r>
      <w:r>
        <w:rPr>
          <w:color w:val="auto"/>
          <w:sz w:val="24"/>
          <w:szCs w:val="24"/>
        </w:rPr>
        <w:t>）的合同金额占合同总额的</w:t>
      </w:r>
      <w:r>
        <w:rPr>
          <w:color w:val="auto"/>
          <w:sz w:val="24"/>
          <w:szCs w:val="24"/>
          <w:u w:val="single"/>
        </w:rPr>
        <w:t>　　</w:t>
      </w:r>
      <w:r>
        <w:rPr>
          <w:color w:val="auto"/>
          <w:sz w:val="24"/>
          <w:szCs w:val="24"/>
        </w:rPr>
        <w:t>%；</w:t>
      </w:r>
    </w:p>
    <w:p w14:paraId="39AB9DB1">
      <w:pPr>
        <w:pStyle w:val="29"/>
        <w:ind w:firstLine="480"/>
        <w:jc w:val="left"/>
        <w:outlineLvl w:val="9"/>
        <w:rPr>
          <w:color w:val="auto"/>
          <w:sz w:val="24"/>
          <w:szCs w:val="24"/>
        </w:rPr>
      </w:pPr>
      <w:r>
        <w:rPr>
          <w:color w:val="auto"/>
          <w:sz w:val="24"/>
          <w:szCs w:val="24"/>
        </w:rPr>
        <w:t>2.成员方：</w:t>
      </w:r>
    </w:p>
    <w:p w14:paraId="22DF08FC">
      <w:pPr>
        <w:pStyle w:val="29"/>
        <w:ind w:firstLine="480"/>
        <w:jc w:val="left"/>
        <w:outlineLvl w:val="9"/>
        <w:rPr>
          <w:color w:val="auto"/>
          <w:sz w:val="24"/>
          <w:szCs w:val="24"/>
        </w:rPr>
      </w:pPr>
      <w:r>
        <w:rPr>
          <w:color w:val="auto"/>
          <w:sz w:val="24"/>
          <w:szCs w:val="24"/>
        </w:rPr>
        <w:t>2.1（</w:t>
      </w:r>
      <w:r>
        <w:rPr>
          <w:color w:val="auto"/>
          <w:sz w:val="24"/>
          <w:szCs w:val="24"/>
          <w:u w:val="single"/>
        </w:rPr>
        <w:t>成员1的全称</w:t>
      </w:r>
      <w:r>
        <w:rPr>
          <w:color w:val="auto"/>
          <w:sz w:val="24"/>
          <w:szCs w:val="24"/>
        </w:rPr>
        <w:t>）的合同金额占合同总额的</w:t>
      </w:r>
      <w:r>
        <w:rPr>
          <w:color w:val="auto"/>
          <w:sz w:val="24"/>
          <w:szCs w:val="24"/>
          <w:u w:val="single"/>
        </w:rPr>
        <w:t>　　</w:t>
      </w:r>
      <w:r>
        <w:rPr>
          <w:color w:val="auto"/>
          <w:sz w:val="24"/>
          <w:szCs w:val="24"/>
        </w:rPr>
        <w:t>%；</w:t>
      </w:r>
    </w:p>
    <w:p w14:paraId="224C3CB1">
      <w:pPr>
        <w:pStyle w:val="29"/>
        <w:ind w:firstLine="480"/>
        <w:jc w:val="left"/>
        <w:outlineLvl w:val="9"/>
        <w:rPr>
          <w:color w:val="auto"/>
          <w:sz w:val="24"/>
          <w:szCs w:val="24"/>
        </w:rPr>
      </w:pPr>
      <w:r>
        <w:rPr>
          <w:color w:val="auto"/>
          <w:sz w:val="24"/>
          <w:szCs w:val="24"/>
        </w:rPr>
        <w:t>……</w:t>
      </w:r>
    </w:p>
    <w:p w14:paraId="5DC6429F">
      <w:pPr>
        <w:pStyle w:val="29"/>
        <w:ind w:firstLine="480"/>
        <w:jc w:val="left"/>
        <w:outlineLvl w:val="9"/>
        <w:rPr>
          <w:color w:val="auto"/>
          <w:sz w:val="24"/>
          <w:szCs w:val="24"/>
        </w:rPr>
      </w:pPr>
      <w:r>
        <w:rPr>
          <w:color w:val="auto"/>
          <w:sz w:val="24"/>
          <w:szCs w:val="24"/>
        </w:rPr>
        <w:t>三、联合体各方约定：</w:t>
      </w:r>
    </w:p>
    <w:p w14:paraId="7655C95E">
      <w:pPr>
        <w:pStyle w:val="29"/>
        <w:ind w:firstLine="480"/>
        <w:jc w:val="left"/>
        <w:outlineLvl w:val="9"/>
        <w:rPr>
          <w:color w:val="auto"/>
          <w:sz w:val="24"/>
          <w:szCs w:val="24"/>
        </w:rPr>
      </w:pPr>
      <w:r>
        <w:rPr>
          <w:color w:val="auto"/>
          <w:sz w:val="24"/>
          <w:szCs w:val="24"/>
        </w:rPr>
        <w:t>1、由</w:t>
      </w:r>
      <w:r>
        <w:rPr>
          <w:color w:val="auto"/>
          <w:sz w:val="24"/>
          <w:szCs w:val="24"/>
          <w:u w:val="single"/>
        </w:rPr>
        <w:t>（填写“牵头方的全称”）代表联合体办理参加本项目</w:t>
      </w:r>
      <w:r>
        <w:rPr>
          <w:rFonts w:hint="eastAsia"/>
          <w:color w:val="auto"/>
          <w:sz w:val="24"/>
          <w:szCs w:val="24"/>
          <w:u w:val="single"/>
          <w:lang w:eastAsia="zh-CN"/>
        </w:rPr>
        <w:t>响应</w:t>
      </w:r>
      <w:r>
        <w:rPr>
          <w:color w:val="auto"/>
          <w:sz w:val="24"/>
          <w:szCs w:val="24"/>
          <w:u w:val="single"/>
        </w:rPr>
        <w:t>的有关事宜（包括但不限于：注册账号、派出</w:t>
      </w:r>
      <w:r>
        <w:rPr>
          <w:rFonts w:hint="eastAsia"/>
          <w:color w:val="auto"/>
          <w:sz w:val="24"/>
          <w:szCs w:val="24"/>
          <w:u w:val="single"/>
          <w:lang w:eastAsia="zh-CN"/>
        </w:rPr>
        <w:t>响应人</w:t>
      </w:r>
      <w:r>
        <w:rPr>
          <w:color w:val="auto"/>
          <w:sz w:val="24"/>
          <w:szCs w:val="24"/>
          <w:u w:val="single"/>
        </w:rPr>
        <w:t>代表、提交电子</w:t>
      </w:r>
      <w:r>
        <w:rPr>
          <w:rFonts w:hint="eastAsia"/>
          <w:color w:val="auto"/>
          <w:sz w:val="24"/>
          <w:szCs w:val="24"/>
          <w:u w:val="single"/>
          <w:lang w:eastAsia="zh-CN"/>
        </w:rPr>
        <w:t>响应文件</w:t>
      </w:r>
      <w:r>
        <w:rPr>
          <w:color w:val="auto"/>
          <w:sz w:val="24"/>
          <w:szCs w:val="24"/>
          <w:u w:val="single"/>
        </w:rPr>
        <w:t>及参加开标、谈判、澄清等），在此过程中，</w:t>
      </w:r>
      <w:r>
        <w:rPr>
          <w:rFonts w:hint="eastAsia"/>
          <w:color w:val="auto"/>
          <w:sz w:val="24"/>
          <w:szCs w:val="24"/>
          <w:u w:val="single"/>
          <w:lang w:eastAsia="zh-CN"/>
        </w:rPr>
        <w:t>响应人</w:t>
      </w:r>
      <w:r>
        <w:rPr>
          <w:color w:val="auto"/>
          <w:sz w:val="24"/>
          <w:szCs w:val="24"/>
          <w:u w:val="single"/>
        </w:rPr>
        <w:t>代表签字的一切文件和处理结果，联合体均予以认可并对此承担责任。</w:t>
      </w:r>
    </w:p>
    <w:p w14:paraId="3F6BA1D0">
      <w:pPr>
        <w:pStyle w:val="29"/>
        <w:ind w:firstLine="480"/>
        <w:jc w:val="left"/>
        <w:outlineLvl w:val="9"/>
        <w:rPr>
          <w:color w:val="auto"/>
          <w:sz w:val="24"/>
          <w:szCs w:val="24"/>
        </w:rPr>
      </w:pPr>
      <w:r>
        <w:rPr>
          <w:color w:val="auto"/>
          <w:sz w:val="24"/>
          <w:szCs w:val="24"/>
        </w:rPr>
        <w:t>2、联合体各方约定由</w:t>
      </w:r>
      <w:r>
        <w:rPr>
          <w:color w:val="auto"/>
          <w:sz w:val="24"/>
          <w:szCs w:val="24"/>
          <w:u w:val="single"/>
        </w:rPr>
        <w:t>（填写“牵头方的全称”）代表联合体办理</w:t>
      </w:r>
      <w:r>
        <w:rPr>
          <w:rFonts w:hint="eastAsia"/>
          <w:color w:val="auto"/>
          <w:sz w:val="24"/>
          <w:szCs w:val="24"/>
          <w:u w:val="single"/>
          <w:lang w:eastAsia="zh-CN"/>
        </w:rPr>
        <w:t>响应保证金</w:t>
      </w:r>
      <w:r>
        <w:rPr>
          <w:color w:val="auto"/>
          <w:sz w:val="24"/>
          <w:szCs w:val="24"/>
          <w:u w:val="single"/>
        </w:rPr>
        <w:t>事宜。</w:t>
      </w:r>
    </w:p>
    <w:p w14:paraId="7D6CAB2C">
      <w:pPr>
        <w:pStyle w:val="29"/>
        <w:ind w:firstLine="480"/>
        <w:jc w:val="left"/>
        <w:outlineLvl w:val="9"/>
        <w:rPr>
          <w:color w:val="auto"/>
          <w:sz w:val="24"/>
          <w:szCs w:val="24"/>
        </w:rPr>
      </w:pPr>
      <w:r>
        <w:rPr>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47CCB35">
      <w:pPr>
        <w:pStyle w:val="29"/>
        <w:ind w:firstLine="480"/>
        <w:jc w:val="left"/>
        <w:outlineLvl w:val="9"/>
        <w:rPr>
          <w:color w:val="auto"/>
          <w:sz w:val="24"/>
          <w:szCs w:val="24"/>
        </w:rPr>
      </w:pPr>
      <w:r>
        <w:rPr>
          <w:color w:val="auto"/>
          <w:sz w:val="24"/>
          <w:szCs w:val="24"/>
        </w:rPr>
        <w:t>四、若</w:t>
      </w:r>
      <w:r>
        <w:rPr>
          <w:rFonts w:hint="eastAsia"/>
          <w:color w:val="auto"/>
          <w:sz w:val="24"/>
          <w:szCs w:val="24"/>
          <w:lang w:val="en-US" w:eastAsia="zh-CN"/>
        </w:rPr>
        <w:t>成交</w:t>
      </w:r>
      <w:r>
        <w:rPr>
          <w:color w:val="auto"/>
          <w:sz w:val="24"/>
          <w:szCs w:val="24"/>
        </w:rPr>
        <w:t>，牵头方将代表联合体与采购人就合同签订事宜进行协商；若协商一致，则联合体各方将共同与采购人签订政府采购合同，并就政府采购合同约定的事项对采购人承担连带责任。</w:t>
      </w:r>
    </w:p>
    <w:p w14:paraId="79D89F7B">
      <w:pPr>
        <w:pStyle w:val="29"/>
        <w:ind w:firstLine="480"/>
        <w:jc w:val="left"/>
        <w:outlineLvl w:val="9"/>
        <w:rPr>
          <w:color w:val="auto"/>
          <w:sz w:val="24"/>
          <w:szCs w:val="24"/>
        </w:rPr>
      </w:pPr>
      <w:r>
        <w:rPr>
          <w:color w:val="auto"/>
          <w:sz w:val="24"/>
          <w:szCs w:val="24"/>
        </w:rPr>
        <w:t>五、本协议自签署之日起生效，政府采购合同履行完毕后自动失效。</w:t>
      </w:r>
    </w:p>
    <w:p w14:paraId="4223F9BE">
      <w:pPr>
        <w:pStyle w:val="29"/>
        <w:ind w:firstLine="480"/>
        <w:jc w:val="left"/>
        <w:outlineLvl w:val="9"/>
        <w:rPr>
          <w:color w:val="auto"/>
          <w:sz w:val="24"/>
          <w:szCs w:val="24"/>
        </w:rPr>
      </w:pPr>
      <w:r>
        <w:rPr>
          <w:color w:val="auto"/>
          <w:sz w:val="24"/>
          <w:szCs w:val="24"/>
        </w:rPr>
        <w:t>六、本协议一式</w:t>
      </w:r>
      <w:r>
        <w:rPr>
          <w:color w:val="auto"/>
          <w:sz w:val="24"/>
          <w:szCs w:val="24"/>
          <w:u w:val="single"/>
        </w:rPr>
        <w:t>（填写具体份数）</w:t>
      </w:r>
      <w:r>
        <w:rPr>
          <w:color w:val="auto"/>
          <w:sz w:val="24"/>
          <w:szCs w:val="24"/>
        </w:rPr>
        <w:t>份，联合体各方各执一份，电子</w:t>
      </w:r>
      <w:r>
        <w:rPr>
          <w:rFonts w:hint="eastAsia"/>
          <w:color w:val="auto"/>
          <w:sz w:val="24"/>
          <w:szCs w:val="24"/>
          <w:lang w:eastAsia="zh-CN"/>
        </w:rPr>
        <w:t>响应文件</w:t>
      </w:r>
      <w:r>
        <w:rPr>
          <w:color w:val="auto"/>
          <w:sz w:val="24"/>
          <w:szCs w:val="24"/>
        </w:rPr>
        <w:t>中提交一份。</w:t>
      </w:r>
    </w:p>
    <w:p w14:paraId="315C0C5D">
      <w:pPr>
        <w:pStyle w:val="29"/>
        <w:ind w:firstLine="480"/>
        <w:jc w:val="left"/>
        <w:outlineLvl w:val="9"/>
        <w:rPr>
          <w:color w:val="auto"/>
          <w:sz w:val="24"/>
          <w:szCs w:val="24"/>
        </w:rPr>
      </w:pPr>
      <w:r>
        <w:rPr>
          <w:color w:val="auto"/>
          <w:sz w:val="24"/>
          <w:szCs w:val="24"/>
        </w:rPr>
        <w:t>（以下无正文）</w:t>
      </w:r>
    </w:p>
    <w:p w14:paraId="5299CB2A">
      <w:pPr>
        <w:pStyle w:val="29"/>
        <w:ind w:firstLine="480"/>
        <w:jc w:val="left"/>
        <w:outlineLvl w:val="9"/>
        <w:rPr>
          <w:color w:val="auto"/>
          <w:sz w:val="24"/>
          <w:szCs w:val="24"/>
        </w:rPr>
      </w:pPr>
      <w:r>
        <w:rPr>
          <w:color w:val="auto"/>
          <w:sz w:val="24"/>
          <w:szCs w:val="24"/>
        </w:rPr>
        <w:t>牵头方：</w:t>
      </w:r>
      <w:r>
        <w:rPr>
          <w:color w:val="auto"/>
          <w:sz w:val="24"/>
          <w:szCs w:val="24"/>
          <w:u w:val="single"/>
        </w:rPr>
        <w:t>（全称并加盖单位公章）</w:t>
      </w:r>
    </w:p>
    <w:p w14:paraId="3116F312">
      <w:pPr>
        <w:pStyle w:val="29"/>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4E99A98A">
      <w:pPr>
        <w:pStyle w:val="29"/>
        <w:ind w:firstLine="480"/>
        <w:jc w:val="left"/>
        <w:outlineLvl w:val="9"/>
        <w:rPr>
          <w:color w:val="auto"/>
          <w:sz w:val="24"/>
          <w:szCs w:val="24"/>
        </w:rPr>
      </w:pPr>
      <w:r>
        <w:rPr>
          <w:color w:val="auto"/>
          <w:sz w:val="24"/>
          <w:szCs w:val="24"/>
        </w:rPr>
        <w:t>成员一：</w:t>
      </w:r>
      <w:r>
        <w:rPr>
          <w:color w:val="auto"/>
          <w:sz w:val="24"/>
          <w:szCs w:val="24"/>
          <w:u w:val="single"/>
        </w:rPr>
        <w:t>（全称并加盖成员一的单位公章）</w:t>
      </w:r>
    </w:p>
    <w:p w14:paraId="1F7A2F24">
      <w:pPr>
        <w:pStyle w:val="29"/>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346A3C96">
      <w:pPr>
        <w:pStyle w:val="29"/>
        <w:ind w:firstLine="480"/>
        <w:jc w:val="left"/>
        <w:outlineLvl w:val="9"/>
        <w:rPr>
          <w:color w:val="auto"/>
          <w:sz w:val="24"/>
          <w:szCs w:val="24"/>
        </w:rPr>
      </w:pPr>
      <w:r>
        <w:rPr>
          <w:color w:val="auto"/>
          <w:sz w:val="24"/>
          <w:szCs w:val="24"/>
        </w:rPr>
        <w:t>……</w:t>
      </w:r>
    </w:p>
    <w:p w14:paraId="15D17E6C">
      <w:pPr>
        <w:pStyle w:val="29"/>
        <w:ind w:firstLine="480"/>
        <w:jc w:val="left"/>
        <w:outlineLvl w:val="9"/>
        <w:rPr>
          <w:color w:val="auto"/>
          <w:sz w:val="24"/>
          <w:szCs w:val="24"/>
        </w:rPr>
      </w:pPr>
      <w:r>
        <w:rPr>
          <w:color w:val="auto"/>
          <w:sz w:val="24"/>
          <w:szCs w:val="24"/>
        </w:rPr>
        <w:t>成员**：</w:t>
      </w:r>
      <w:r>
        <w:rPr>
          <w:color w:val="auto"/>
          <w:sz w:val="24"/>
          <w:szCs w:val="24"/>
          <w:u w:val="single"/>
        </w:rPr>
        <w:t>（全称并加盖成员**的单位公章）</w:t>
      </w:r>
    </w:p>
    <w:p w14:paraId="50852D71">
      <w:pPr>
        <w:pStyle w:val="29"/>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1F70EA16">
      <w:pPr>
        <w:pStyle w:val="29"/>
        <w:ind w:firstLine="480"/>
        <w:jc w:val="left"/>
        <w:outlineLvl w:val="9"/>
        <w:rPr>
          <w:color w:val="auto"/>
          <w:sz w:val="24"/>
          <w:szCs w:val="24"/>
        </w:rPr>
      </w:pPr>
      <w:r>
        <w:rPr>
          <w:color w:val="auto"/>
          <w:sz w:val="24"/>
          <w:szCs w:val="24"/>
        </w:rPr>
        <w:t>签署日期：</w:t>
      </w:r>
      <w:r>
        <w:rPr>
          <w:color w:val="auto"/>
          <w:sz w:val="24"/>
          <w:szCs w:val="24"/>
          <w:u w:val="single"/>
        </w:rPr>
        <w:t>　　年　　月　　日</w:t>
      </w:r>
    </w:p>
    <w:p w14:paraId="52571507">
      <w:pPr>
        <w:pStyle w:val="29"/>
        <w:ind w:firstLine="480"/>
        <w:jc w:val="left"/>
        <w:outlineLvl w:val="9"/>
        <w:rPr>
          <w:color w:val="auto"/>
          <w:sz w:val="24"/>
          <w:szCs w:val="24"/>
        </w:rPr>
      </w:pPr>
      <w:r>
        <w:rPr>
          <w:color w:val="auto"/>
          <w:sz w:val="24"/>
          <w:szCs w:val="24"/>
        </w:rPr>
        <w:t>※注意：</w:t>
      </w:r>
    </w:p>
    <w:p w14:paraId="692DC2E1">
      <w:pPr>
        <w:pStyle w:val="29"/>
        <w:ind w:firstLine="480"/>
        <w:jc w:val="left"/>
        <w:outlineLvl w:val="9"/>
        <w:rPr>
          <w:color w:val="auto"/>
          <w:sz w:val="24"/>
          <w:szCs w:val="24"/>
        </w:rPr>
      </w:pPr>
      <w:r>
        <w:rPr>
          <w:color w:val="auto"/>
          <w:sz w:val="24"/>
          <w:szCs w:val="24"/>
        </w:rPr>
        <w:t>1、</w:t>
      </w:r>
      <w:r>
        <w:rPr>
          <w:rFonts w:hint="eastAsia"/>
          <w:color w:val="auto"/>
          <w:sz w:val="24"/>
          <w:szCs w:val="24"/>
          <w:lang w:eastAsia="zh-CN"/>
        </w:rPr>
        <w:t>采购文件</w:t>
      </w:r>
      <w:r>
        <w:rPr>
          <w:color w:val="auto"/>
          <w:sz w:val="24"/>
          <w:szCs w:val="24"/>
        </w:rPr>
        <w:t>接受联合体</w:t>
      </w:r>
      <w:r>
        <w:rPr>
          <w:rFonts w:hint="eastAsia"/>
          <w:color w:val="auto"/>
          <w:sz w:val="24"/>
          <w:szCs w:val="24"/>
          <w:lang w:eastAsia="zh-CN"/>
        </w:rPr>
        <w:t>响应</w:t>
      </w:r>
      <w:r>
        <w:rPr>
          <w:color w:val="auto"/>
          <w:sz w:val="24"/>
          <w:szCs w:val="24"/>
        </w:rPr>
        <w:t>且</w:t>
      </w:r>
      <w:r>
        <w:rPr>
          <w:rFonts w:hint="eastAsia"/>
          <w:color w:val="auto"/>
          <w:sz w:val="24"/>
          <w:szCs w:val="24"/>
          <w:lang w:eastAsia="zh-CN"/>
        </w:rPr>
        <w:t>响应人</w:t>
      </w:r>
      <w:r>
        <w:rPr>
          <w:color w:val="auto"/>
          <w:sz w:val="24"/>
          <w:szCs w:val="24"/>
        </w:rPr>
        <w:t>为联合体的，</w:t>
      </w:r>
      <w:r>
        <w:rPr>
          <w:rFonts w:hint="eastAsia"/>
          <w:color w:val="auto"/>
          <w:sz w:val="24"/>
          <w:szCs w:val="24"/>
          <w:lang w:eastAsia="zh-CN"/>
        </w:rPr>
        <w:t>响应人</w:t>
      </w:r>
      <w:r>
        <w:rPr>
          <w:color w:val="auto"/>
          <w:sz w:val="24"/>
          <w:szCs w:val="24"/>
        </w:rPr>
        <w:t>应提供本协议；否则无须提供。</w:t>
      </w:r>
    </w:p>
    <w:p w14:paraId="751C2EAF">
      <w:pPr>
        <w:pStyle w:val="29"/>
        <w:ind w:firstLine="480"/>
        <w:jc w:val="left"/>
        <w:outlineLvl w:val="9"/>
        <w:rPr>
          <w:color w:val="auto"/>
          <w:sz w:val="24"/>
          <w:szCs w:val="24"/>
        </w:rPr>
      </w:pPr>
      <w:r>
        <w:rPr>
          <w:color w:val="auto"/>
          <w:sz w:val="24"/>
          <w:szCs w:val="24"/>
        </w:rPr>
        <w:t>2、本协议由委托代理人签字或盖章的，应按照本章载明的格式提供“单位授权书”。</w:t>
      </w:r>
    </w:p>
    <w:p w14:paraId="150622A0">
      <w:pPr>
        <w:pStyle w:val="29"/>
        <w:ind w:firstLine="480"/>
        <w:jc w:val="left"/>
        <w:outlineLvl w:val="9"/>
        <w:rPr>
          <w:color w:val="auto"/>
          <w:sz w:val="24"/>
          <w:szCs w:val="24"/>
        </w:rPr>
      </w:pPr>
      <w:r>
        <w:rPr>
          <w:color w:val="auto"/>
          <w:sz w:val="24"/>
          <w:szCs w:val="24"/>
        </w:rPr>
        <w:t>3、在以联合体形式落实中小企业预留份额项目中，</w:t>
      </w:r>
      <w:r>
        <w:rPr>
          <w:rFonts w:hint="eastAsia"/>
          <w:color w:val="auto"/>
          <w:sz w:val="24"/>
          <w:szCs w:val="24"/>
          <w:lang w:eastAsia="zh-CN"/>
        </w:rPr>
        <w:t>响应人</w:t>
      </w:r>
      <w:r>
        <w:rPr>
          <w:color w:val="auto"/>
          <w:sz w:val="24"/>
          <w:szCs w:val="24"/>
        </w:rPr>
        <w:t>除了要提供《中小企业声明函》，还需提供本协议。</w:t>
      </w:r>
    </w:p>
    <w:p w14:paraId="2B4225B6">
      <w:pPr>
        <w:pStyle w:val="29"/>
        <w:ind w:firstLine="480"/>
        <w:jc w:val="left"/>
        <w:outlineLvl w:val="9"/>
        <w:rPr>
          <w:color w:val="auto"/>
          <w:sz w:val="24"/>
          <w:szCs w:val="24"/>
        </w:rPr>
      </w:pPr>
      <w:r>
        <w:rPr>
          <w:color w:val="auto"/>
          <w:sz w:val="24"/>
          <w:szCs w:val="24"/>
        </w:rPr>
        <w:t>4、在以联合体形式落实中小企业预留份额项目中，</w:t>
      </w:r>
      <w:r>
        <w:rPr>
          <w:rFonts w:hint="eastAsia"/>
          <w:color w:val="auto"/>
          <w:sz w:val="24"/>
          <w:szCs w:val="24"/>
          <w:lang w:eastAsia="zh-CN"/>
        </w:rPr>
        <w:t>响应人</w:t>
      </w:r>
      <w:r>
        <w:rPr>
          <w:color w:val="auto"/>
          <w:sz w:val="24"/>
          <w:szCs w:val="24"/>
        </w:rPr>
        <w:t>除了要提供《中小企业声明函》，还需提供本协议。</w:t>
      </w:r>
    </w:p>
    <w:p w14:paraId="2440EA3D">
      <w:pPr>
        <w:pStyle w:val="29"/>
        <w:jc w:val="center"/>
        <w:outlineLvl w:val="9"/>
        <w:rPr>
          <w:color w:val="auto"/>
        </w:rPr>
      </w:pPr>
    </w:p>
    <w:p w14:paraId="577E1E5C">
      <w:pPr>
        <w:pStyle w:val="29"/>
        <w:jc w:val="center"/>
        <w:outlineLvl w:val="9"/>
        <w:rPr>
          <w:color w:val="auto"/>
        </w:rPr>
      </w:pPr>
    </w:p>
    <w:p w14:paraId="00DF7667">
      <w:pPr>
        <w:pStyle w:val="29"/>
        <w:jc w:val="center"/>
        <w:outlineLvl w:val="9"/>
        <w:rPr>
          <w:color w:val="auto"/>
        </w:rPr>
      </w:pPr>
    </w:p>
    <w:p w14:paraId="6995201A">
      <w:pPr>
        <w:pStyle w:val="29"/>
        <w:jc w:val="center"/>
        <w:outlineLvl w:val="9"/>
        <w:rPr>
          <w:color w:val="auto"/>
        </w:rPr>
      </w:pPr>
      <w:r>
        <w:rPr>
          <w:color w:val="auto"/>
        </w:rPr>
        <w:t xml:space="preserve"> </w:t>
      </w:r>
    </w:p>
    <w:p w14:paraId="1FF7626F">
      <w:pPr>
        <w:pStyle w:val="29"/>
        <w:jc w:val="center"/>
        <w:outlineLvl w:val="9"/>
        <w:rPr>
          <w:b/>
          <w:color w:val="auto"/>
          <w:sz w:val="24"/>
        </w:rPr>
      </w:pPr>
    </w:p>
    <w:p w14:paraId="5AE17217">
      <w:pPr>
        <w:pStyle w:val="29"/>
        <w:jc w:val="center"/>
        <w:outlineLvl w:val="9"/>
        <w:rPr>
          <w:color w:val="auto"/>
        </w:rPr>
      </w:pPr>
      <w:r>
        <w:rPr>
          <w:b/>
          <w:color w:val="auto"/>
          <w:sz w:val="24"/>
        </w:rPr>
        <w:t>附件3-11</w:t>
      </w:r>
      <w:r>
        <w:rPr>
          <w:rFonts w:hint="eastAsia"/>
          <w:b/>
          <w:color w:val="auto"/>
          <w:sz w:val="24"/>
          <w:lang w:val="en-US" w:eastAsia="zh-CN"/>
        </w:rPr>
        <w:t xml:space="preserve"> </w:t>
      </w:r>
      <w:r>
        <w:rPr>
          <w:b/>
          <w:color w:val="auto"/>
          <w:sz w:val="24"/>
        </w:rPr>
        <w:t>分包意向协议（若有）</w:t>
      </w:r>
    </w:p>
    <w:p w14:paraId="3A2CDC2B">
      <w:pPr>
        <w:pStyle w:val="29"/>
        <w:ind w:firstLine="480"/>
        <w:jc w:val="left"/>
        <w:outlineLvl w:val="9"/>
        <w:rPr>
          <w:color w:val="auto"/>
          <w:sz w:val="24"/>
          <w:szCs w:val="24"/>
        </w:rPr>
      </w:pPr>
      <w:r>
        <w:rPr>
          <w:color w:val="auto"/>
          <w:sz w:val="24"/>
          <w:szCs w:val="24"/>
        </w:rPr>
        <w:t>甲方（总包方）：</w:t>
      </w:r>
      <w:r>
        <w:rPr>
          <w:color w:val="auto"/>
          <w:sz w:val="24"/>
          <w:szCs w:val="24"/>
          <w:u w:val="single"/>
        </w:rPr>
        <w:t>　　　　　　　</w:t>
      </w:r>
      <w:r>
        <w:rPr>
          <w:color w:val="auto"/>
          <w:sz w:val="24"/>
          <w:szCs w:val="24"/>
        </w:rPr>
        <w:t>（即本项目的</w:t>
      </w:r>
      <w:r>
        <w:rPr>
          <w:rFonts w:hint="eastAsia"/>
          <w:color w:val="auto"/>
          <w:sz w:val="24"/>
          <w:szCs w:val="24"/>
          <w:lang w:val="en-US" w:eastAsia="zh-CN"/>
        </w:rPr>
        <w:t>供应商</w:t>
      </w:r>
      <w:r>
        <w:rPr>
          <w:color w:val="auto"/>
          <w:sz w:val="24"/>
          <w:szCs w:val="24"/>
        </w:rPr>
        <w:t>）</w:t>
      </w:r>
    </w:p>
    <w:p w14:paraId="51659482">
      <w:pPr>
        <w:pStyle w:val="29"/>
        <w:ind w:firstLine="480"/>
        <w:jc w:val="left"/>
        <w:outlineLvl w:val="9"/>
        <w:rPr>
          <w:color w:val="auto"/>
          <w:sz w:val="24"/>
          <w:szCs w:val="24"/>
        </w:rPr>
      </w:pPr>
      <w:r>
        <w:rPr>
          <w:color w:val="auto"/>
          <w:sz w:val="24"/>
          <w:szCs w:val="24"/>
        </w:rPr>
        <w:t>乙方（分包方）：</w:t>
      </w:r>
      <w:r>
        <w:rPr>
          <w:color w:val="auto"/>
          <w:sz w:val="24"/>
          <w:szCs w:val="24"/>
          <w:u w:val="single"/>
        </w:rPr>
        <w:t>　　　　　　　</w:t>
      </w:r>
    </w:p>
    <w:p w14:paraId="4E7C60D0">
      <w:pPr>
        <w:pStyle w:val="29"/>
        <w:ind w:firstLine="480"/>
        <w:jc w:val="left"/>
        <w:outlineLvl w:val="9"/>
        <w:rPr>
          <w:color w:val="auto"/>
          <w:sz w:val="24"/>
          <w:szCs w:val="24"/>
        </w:rPr>
      </w:pPr>
      <w:r>
        <w:rPr>
          <w:color w:val="auto"/>
          <w:sz w:val="24"/>
          <w:szCs w:val="24"/>
        </w:rPr>
        <w:t>兹有甲方参加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1C6D7D70">
      <w:pPr>
        <w:pStyle w:val="29"/>
        <w:ind w:firstLine="480"/>
        <w:jc w:val="left"/>
        <w:outlineLvl w:val="9"/>
        <w:rPr>
          <w:color w:val="auto"/>
          <w:sz w:val="24"/>
          <w:szCs w:val="24"/>
        </w:rPr>
      </w:pPr>
      <w:r>
        <w:rPr>
          <w:color w:val="auto"/>
          <w:sz w:val="24"/>
          <w:szCs w:val="24"/>
        </w:rPr>
        <w:t>一、分包标的</w:t>
      </w:r>
    </w:p>
    <w:p w14:paraId="096A1C77">
      <w:pPr>
        <w:pStyle w:val="29"/>
        <w:ind w:firstLine="480"/>
        <w:jc w:val="left"/>
        <w:outlineLvl w:val="9"/>
        <w:rPr>
          <w:color w:val="auto"/>
          <w:sz w:val="24"/>
          <w:szCs w:val="24"/>
        </w:rPr>
      </w:pPr>
      <w:r>
        <w:rPr>
          <w:color w:val="auto"/>
          <w:sz w:val="24"/>
          <w:szCs w:val="24"/>
          <w:u w:val="single"/>
        </w:rPr>
        <w:t>（根据双方的意向填写，可以是表格或文字描述）。</w:t>
      </w:r>
    </w:p>
    <w:p w14:paraId="136A57A5">
      <w:pPr>
        <w:pStyle w:val="29"/>
        <w:ind w:firstLine="480"/>
        <w:jc w:val="left"/>
        <w:outlineLvl w:val="9"/>
        <w:rPr>
          <w:color w:val="auto"/>
          <w:sz w:val="24"/>
          <w:szCs w:val="24"/>
        </w:rPr>
      </w:pPr>
      <w:r>
        <w:rPr>
          <w:color w:val="auto"/>
          <w:sz w:val="24"/>
          <w:szCs w:val="24"/>
        </w:rPr>
        <w:t>二、分包合同金额占比</w:t>
      </w:r>
    </w:p>
    <w:p w14:paraId="508273A0">
      <w:pPr>
        <w:pStyle w:val="29"/>
        <w:ind w:firstLine="480"/>
        <w:jc w:val="left"/>
        <w:outlineLvl w:val="9"/>
        <w:rPr>
          <w:color w:val="auto"/>
          <w:sz w:val="24"/>
          <w:szCs w:val="24"/>
        </w:rPr>
      </w:pPr>
      <w:r>
        <w:rPr>
          <w:color w:val="auto"/>
          <w:sz w:val="24"/>
          <w:szCs w:val="24"/>
        </w:rPr>
        <w:t>分包合同价占</w:t>
      </w:r>
      <w:r>
        <w:rPr>
          <w:rFonts w:hint="eastAsia"/>
          <w:color w:val="auto"/>
          <w:sz w:val="24"/>
          <w:szCs w:val="24"/>
          <w:lang w:eastAsia="zh-CN"/>
        </w:rPr>
        <w:t>响应</w:t>
      </w:r>
      <w:r>
        <w:rPr>
          <w:color w:val="auto"/>
          <w:sz w:val="24"/>
          <w:szCs w:val="24"/>
        </w:rPr>
        <w:t>总价的比例：</w:t>
      </w:r>
      <w:r>
        <w:rPr>
          <w:color w:val="auto"/>
          <w:sz w:val="24"/>
          <w:szCs w:val="24"/>
          <w:u w:val="single"/>
        </w:rPr>
        <w:t>　　　　　</w:t>
      </w:r>
      <w:r>
        <w:rPr>
          <w:color w:val="auto"/>
          <w:sz w:val="24"/>
          <w:szCs w:val="24"/>
        </w:rPr>
        <w:t>%</w:t>
      </w:r>
    </w:p>
    <w:p w14:paraId="66E01DBC">
      <w:pPr>
        <w:pStyle w:val="29"/>
        <w:ind w:firstLine="480"/>
        <w:jc w:val="left"/>
        <w:outlineLvl w:val="9"/>
        <w:rPr>
          <w:color w:val="auto"/>
          <w:sz w:val="24"/>
          <w:szCs w:val="24"/>
        </w:rPr>
      </w:pPr>
      <w:r>
        <w:rPr>
          <w:color w:val="auto"/>
          <w:sz w:val="24"/>
          <w:szCs w:val="24"/>
        </w:rPr>
        <w:t>三、其他条款</w:t>
      </w:r>
    </w:p>
    <w:p w14:paraId="606119E3">
      <w:pPr>
        <w:pStyle w:val="29"/>
        <w:ind w:firstLine="480"/>
        <w:jc w:val="left"/>
        <w:outlineLvl w:val="9"/>
        <w:rPr>
          <w:color w:val="auto"/>
          <w:sz w:val="24"/>
          <w:szCs w:val="24"/>
        </w:rPr>
      </w:pPr>
      <w:r>
        <w:rPr>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9CB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EC77E3">
            <w:pPr>
              <w:pStyle w:val="29"/>
              <w:jc w:val="left"/>
              <w:outlineLvl w:val="9"/>
              <w:rPr>
                <w:color w:val="auto"/>
                <w:sz w:val="24"/>
                <w:szCs w:val="24"/>
              </w:rPr>
            </w:pPr>
            <w:r>
              <w:rPr>
                <w:color w:val="auto"/>
                <w:sz w:val="24"/>
                <w:szCs w:val="24"/>
              </w:rPr>
              <w:t>甲方：</w:t>
            </w:r>
          </w:p>
        </w:tc>
        <w:tc>
          <w:tcPr>
            <w:tcW w:w="4153" w:type="dxa"/>
          </w:tcPr>
          <w:p w14:paraId="7818CBB5">
            <w:pPr>
              <w:pStyle w:val="29"/>
              <w:jc w:val="left"/>
              <w:outlineLvl w:val="9"/>
              <w:rPr>
                <w:color w:val="auto"/>
                <w:sz w:val="24"/>
                <w:szCs w:val="24"/>
              </w:rPr>
            </w:pPr>
            <w:r>
              <w:rPr>
                <w:color w:val="auto"/>
                <w:sz w:val="24"/>
                <w:szCs w:val="24"/>
              </w:rPr>
              <w:t>乙方：</w:t>
            </w:r>
          </w:p>
        </w:tc>
      </w:tr>
      <w:tr w14:paraId="15872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C0F992">
            <w:pPr>
              <w:pStyle w:val="29"/>
              <w:jc w:val="left"/>
              <w:outlineLvl w:val="9"/>
              <w:rPr>
                <w:color w:val="auto"/>
                <w:sz w:val="24"/>
                <w:szCs w:val="24"/>
              </w:rPr>
            </w:pPr>
            <w:r>
              <w:rPr>
                <w:color w:val="auto"/>
                <w:sz w:val="24"/>
                <w:szCs w:val="24"/>
              </w:rPr>
              <w:t>住所：</w:t>
            </w:r>
          </w:p>
        </w:tc>
        <w:tc>
          <w:tcPr>
            <w:tcW w:w="4153" w:type="dxa"/>
          </w:tcPr>
          <w:p w14:paraId="0D5D1FA9">
            <w:pPr>
              <w:pStyle w:val="29"/>
              <w:jc w:val="left"/>
              <w:outlineLvl w:val="9"/>
              <w:rPr>
                <w:color w:val="auto"/>
                <w:sz w:val="24"/>
                <w:szCs w:val="24"/>
              </w:rPr>
            </w:pPr>
            <w:r>
              <w:rPr>
                <w:color w:val="auto"/>
                <w:sz w:val="24"/>
                <w:szCs w:val="24"/>
              </w:rPr>
              <w:t>住所：</w:t>
            </w:r>
          </w:p>
        </w:tc>
      </w:tr>
      <w:tr w14:paraId="1F972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FECE34">
            <w:pPr>
              <w:pStyle w:val="29"/>
              <w:jc w:val="left"/>
              <w:outlineLvl w:val="9"/>
              <w:rPr>
                <w:color w:val="auto"/>
                <w:sz w:val="24"/>
                <w:szCs w:val="24"/>
              </w:rPr>
            </w:pPr>
            <w:r>
              <w:rPr>
                <w:color w:val="auto"/>
                <w:sz w:val="24"/>
                <w:szCs w:val="24"/>
              </w:rPr>
              <w:t>单位负责人或委托代理人：</w:t>
            </w:r>
          </w:p>
        </w:tc>
        <w:tc>
          <w:tcPr>
            <w:tcW w:w="4153" w:type="dxa"/>
          </w:tcPr>
          <w:p w14:paraId="6D968B0A">
            <w:pPr>
              <w:pStyle w:val="29"/>
              <w:jc w:val="left"/>
              <w:outlineLvl w:val="9"/>
              <w:rPr>
                <w:color w:val="auto"/>
                <w:sz w:val="24"/>
                <w:szCs w:val="24"/>
              </w:rPr>
            </w:pPr>
            <w:r>
              <w:rPr>
                <w:color w:val="auto"/>
                <w:sz w:val="24"/>
                <w:szCs w:val="24"/>
              </w:rPr>
              <w:t>单位负责人或委托代理人：</w:t>
            </w:r>
          </w:p>
        </w:tc>
      </w:tr>
      <w:tr w14:paraId="2828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A1C96F">
            <w:pPr>
              <w:pStyle w:val="29"/>
              <w:jc w:val="left"/>
              <w:outlineLvl w:val="9"/>
              <w:rPr>
                <w:color w:val="auto"/>
                <w:sz w:val="24"/>
                <w:szCs w:val="24"/>
              </w:rPr>
            </w:pPr>
            <w:r>
              <w:rPr>
                <w:color w:val="auto"/>
                <w:sz w:val="24"/>
                <w:szCs w:val="24"/>
              </w:rPr>
              <w:t>联系方法：</w:t>
            </w:r>
          </w:p>
        </w:tc>
        <w:tc>
          <w:tcPr>
            <w:tcW w:w="4153" w:type="dxa"/>
          </w:tcPr>
          <w:p w14:paraId="1C2BBA73">
            <w:pPr>
              <w:pStyle w:val="29"/>
              <w:jc w:val="left"/>
              <w:outlineLvl w:val="9"/>
              <w:rPr>
                <w:color w:val="auto"/>
                <w:sz w:val="24"/>
                <w:szCs w:val="24"/>
              </w:rPr>
            </w:pPr>
            <w:r>
              <w:rPr>
                <w:color w:val="auto"/>
                <w:sz w:val="24"/>
                <w:szCs w:val="24"/>
              </w:rPr>
              <w:t>联系方法：</w:t>
            </w:r>
          </w:p>
        </w:tc>
      </w:tr>
      <w:tr w14:paraId="16B5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03E614">
            <w:pPr>
              <w:pStyle w:val="29"/>
              <w:jc w:val="left"/>
              <w:outlineLvl w:val="9"/>
              <w:rPr>
                <w:color w:val="auto"/>
                <w:sz w:val="24"/>
                <w:szCs w:val="24"/>
              </w:rPr>
            </w:pPr>
            <w:r>
              <w:rPr>
                <w:color w:val="auto"/>
                <w:sz w:val="24"/>
                <w:szCs w:val="24"/>
              </w:rPr>
              <w:t>开户银行：</w:t>
            </w:r>
          </w:p>
        </w:tc>
        <w:tc>
          <w:tcPr>
            <w:tcW w:w="4153" w:type="dxa"/>
          </w:tcPr>
          <w:p w14:paraId="1889CB12">
            <w:pPr>
              <w:pStyle w:val="29"/>
              <w:jc w:val="left"/>
              <w:outlineLvl w:val="9"/>
              <w:rPr>
                <w:color w:val="auto"/>
                <w:sz w:val="24"/>
                <w:szCs w:val="24"/>
              </w:rPr>
            </w:pPr>
            <w:r>
              <w:rPr>
                <w:color w:val="auto"/>
                <w:sz w:val="24"/>
                <w:szCs w:val="24"/>
              </w:rPr>
              <w:t>开户银行：</w:t>
            </w:r>
          </w:p>
        </w:tc>
      </w:tr>
      <w:tr w14:paraId="6BC4C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466A85">
            <w:pPr>
              <w:pStyle w:val="29"/>
              <w:jc w:val="left"/>
              <w:outlineLvl w:val="9"/>
              <w:rPr>
                <w:color w:val="auto"/>
                <w:sz w:val="24"/>
                <w:szCs w:val="24"/>
              </w:rPr>
            </w:pPr>
            <w:r>
              <w:rPr>
                <w:color w:val="auto"/>
                <w:sz w:val="24"/>
                <w:szCs w:val="24"/>
              </w:rPr>
              <w:t>账号：</w:t>
            </w:r>
          </w:p>
        </w:tc>
        <w:tc>
          <w:tcPr>
            <w:tcW w:w="4153" w:type="dxa"/>
          </w:tcPr>
          <w:p w14:paraId="5C58351F">
            <w:pPr>
              <w:pStyle w:val="29"/>
              <w:jc w:val="left"/>
              <w:outlineLvl w:val="9"/>
              <w:rPr>
                <w:color w:val="auto"/>
                <w:sz w:val="24"/>
                <w:szCs w:val="24"/>
              </w:rPr>
            </w:pPr>
            <w:r>
              <w:rPr>
                <w:color w:val="auto"/>
                <w:sz w:val="24"/>
                <w:szCs w:val="24"/>
              </w:rPr>
              <w:t>账号：</w:t>
            </w:r>
          </w:p>
        </w:tc>
      </w:tr>
      <w:tr w14:paraId="3ECFF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AF4295">
            <w:pPr>
              <w:pStyle w:val="29"/>
              <w:jc w:val="left"/>
              <w:outlineLvl w:val="9"/>
              <w:rPr>
                <w:color w:val="auto"/>
                <w:sz w:val="24"/>
                <w:szCs w:val="24"/>
              </w:rPr>
            </w:pPr>
            <w:r>
              <w:rPr>
                <w:color w:val="auto"/>
                <w:sz w:val="24"/>
                <w:szCs w:val="24"/>
              </w:rPr>
              <w:t>签订地点：</w:t>
            </w:r>
            <w:r>
              <w:rPr>
                <w:color w:val="auto"/>
                <w:sz w:val="24"/>
                <w:szCs w:val="24"/>
                <w:u w:val="single"/>
              </w:rPr>
              <w:t>　　　　　　　　　　</w:t>
            </w:r>
          </w:p>
          <w:p w14:paraId="09D4CE16">
            <w:pPr>
              <w:pStyle w:val="29"/>
              <w:jc w:val="left"/>
              <w:outlineLvl w:val="9"/>
              <w:rPr>
                <w:color w:val="auto"/>
                <w:sz w:val="24"/>
                <w:szCs w:val="24"/>
              </w:rPr>
            </w:pPr>
            <w:r>
              <w:rPr>
                <w:color w:val="auto"/>
                <w:sz w:val="24"/>
                <w:szCs w:val="24"/>
              </w:rPr>
              <w:t>签约日期：</w:t>
            </w:r>
            <w:r>
              <w:rPr>
                <w:color w:val="auto"/>
                <w:sz w:val="24"/>
                <w:szCs w:val="24"/>
                <w:u w:val="single"/>
              </w:rPr>
              <w:t>　　年　　月　　日</w:t>
            </w:r>
          </w:p>
        </w:tc>
      </w:tr>
    </w:tbl>
    <w:p w14:paraId="49A9D3BA">
      <w:pPr>
        <w:pStyle w:val="29"/>
        <w:ind w:firstLine="480"/>
        <w:jc w:val="left"/>
        <w:outlineLvl w:val="9"/>
        <w:rPr>
          <w:color w:val="auto"/>
          <w:sz w:val="24"/>
          <w:szCs w:val="24"/>
        </w:rPr>
      </w:pPr>
      <w:r>
        <w:rPr>
          <w:color w:val="auto"/>
          <w:sz w:val="24"/>
          <w:szCs w:val="24"/>
        </w:rPr>
        <w:t>※注意：</w:t>
      </w:r>
    </w:p>
    <w:p w14:paraId="21965F01">
      <w:pPr>
        <w:pStyle w:val="29"/>
        <w:ind w:firstLine="480"/>
        <w:jc w:val="left"/>
        <w:outlineLvl w:val="9"/>
        <w:rPr>
          <w:color w:val="auto"/>
          <w:sz w:val="24"/>
          <w:szCs w:val="24"/>
        </w:rPr>
      </w:pPr>
      <w:r>
        <w:rPr>
          <w:color w:val="auto"/>
          <w:sz w:val="24"/>
          <w:szCs w:val="24"/>
        </w:rPr>
        <w:t>1.</w:t>
      </w:r>
      <w:r>
        <w:rPr>
          <w:rFonts w:hint="eastAsia"/>
          <w:color w:val="auto"/>
          <w:sz w:val="24"/>
          <w:szCs w:val="24"/>
          <w:lang w:eastAsia="zh-CN"/>
        </w:rPr>
        <w:t>采购文件</w:t>
      </w:r>
      <w:r>
        <w:rPr>
          <w:color w:val="auto"/>
          <w:sz w:val="24"/>
          <w:szCs w:val="24"/>
        </w:rPr>
        <w:t>接受合同分包且</w:t>
      </w:r>
      <w:r>
        <w:rPr>
          <w:rFonts w:hint="eastAsia"/>
          <w:color w:val="auto"/>
          <w:sz w:val="24"/>
          <w:szCs w:val="24"/>
          <w:lang w:eastAsia="zh-CN"/>
        </w:rPr>
        <w:t>响应人</w:t>
      </w:r>
      <w:r>
        <w:rPr>
          <w:color w:val="auto"/>
          <w:sz w:val="24"/>
          <w:szCs w:val="24"/>
        </w:rPr>
        <w:t>拟将合同分包的，应提供本协议；否则无须提供。</w:t>
      </w:r>
    </w:p>
    <w:p w14:paraId="5F23F408">
      <w:pPr>
        <w:pStyle w:val="29"/>
        <w:ind w:firstLine="480"/>
        <w:jc w:val="left"/>
        <w:outlineLvl w:val="9"/>
        <w:rPr>
          <w:color w:val="auto"/>
          <w:sz w:val="24"/>
          <w:szCs w:val="24"/>
        </w:rPr>
      </w:pPr>
      <w:r>
        <w:rPr>
          <w:color w:val="auto"/>
          <w:sz w:val="24"/>
          <w:szCs w:val="24"/>
        </w:rPr>
        <w:t>2.本协议由委托代理人签字或盖章的，应按照本章载明的格式提供“单位授权书”。</w:t>
      </w:r>
    </w:p>
    <w:p w14:paraId="11E23307">
      <w:pPr>
        <w:pStyle w:val="29"/>
        <w:ind w:firstLine="480"/>
        <w:jc w:val="left"/>
        <w:outlineLvl w:val="9"/>
        <w:rPr>
          <w:color w:val="auto"/>
          <w:sz w:val="24"/>
          <w:szCs w:val="24"/>
        </w:rPr>
      </w:pPr>
      <w:r>
        <w:rPr>
          <w:color w:val="auto"/>
          <w:sz w:val="24"/>
          <w:szCs w:val="24"/>
        </w:rPr>
        <w:t>3.在以合同分包形式落实中小企业预留份额项目中，</w:t>
      </w:r>
      <w:r>
        <w:rPr>
          <w:rFonts w:hint="eastAsia"/>
          <w:color w:val="auto"/>
          <w:sz w:val="24"/>
          <w:szCs w:val="24"/>
          <w:lang w:val="en-US" w:eastAsia="zh-CN"/>
        </w:rPr>
        <w:t>供应商</w:t>
      </w:r>
      <w:r>
        <w:rPr>
          <w:color w:val="auto"/>
          <w:sz w:val="24"/>
          <w:szCs w:val="24"/>
        </w:rPr>
        <w:t>除了要提供《中小企业声明函》，还需提供本协议。</w:t>
      </w:r>
    </w:p>
    <w:p w14:paraId="3472EFD7">
      <w:pPr>
        <w:pStyle w:val="29"/>
        <w:jc w:val="both"/>
        <w:outlineLvl w:val="9"/>
        <w:rPr>
          <w:color w:val="auto"/>
        </w:rPr>
      </w:pPr>
    </w:p>
    <w:p w14:paraId="4728A549">
      <w:pPr>
        <w:pStyle w:val="29"/>
        <w:jc w:val="center"/>
        <w:outlineLvl w:val="9"/>
        <w:rPr>
          <w:color w:val="auto"/>
        </w:rPr>
      </w:pPr>
    </w:p>
    <w:p w14:paraId="1E87C96D">
      <w:pPr>
        <w:pStyle w:val="29"/>
        <w:jc w:val="both"/>
        <w:outlineLvl w:val="9"/>
        <w:rPr>
          <w:color w:val="auto"/>
        </w:rPr>
      </w:pPr>
    </w:p>
    <w:p w14:paraId="7705482B">
      <w:pPr>
        <w:pStyle w:val="29"/>
        <w:jc w:val="both"/>
        <w:outlineLvl w:val="9"/>
        <w:rPr>
          <w:color w:val="auto"/>
        </w:rPr>
      </w:pPr>
    </w:p>
    <w:p w14:paraId="38A23073">
      <w:pPr>
        <w:pStyle w:val="29"/>
        <w:jc w:val="both"/>
        <w:outlineLvl w:val="9"/>
        <w:rPr>
          <w:color w:val="auto"/>
        </w:rPr>
      </w:pPr>
    </w:p>
    <w:p w14:paraId="39279349">
      <w:pPr>
        <w:pStyle w:val="29"/>
        <w:jc w:val="both"/>
        <w:outlineLvl w:val="9"/>
        <w:rPr>
          <w:color w:val="auto"/>
        </w:rPr>
      </w:pPr>
    </w:p>
    <w:p w14:paraId="59E25F9C">
      <w:pPr>
        <w:pStyle w:val="29"/>
        <w:jc w:val="both"/>
        <w:outlineLvl w:val="9"/>
        <w:rPr>
          <w:color w:val="auto"/>
        </w:rPr>
      </w:pPr>
    </w:p>
    <w:p w14:paraId="2CDD0638">
      <w:pPr>
        <w:rPr>
          <w:b/>
          <w:color w:val="auto"/>
          <w:sz w:val="24"/>
        </w:rPr>
      </w:pPr>
    </w:p>
    <w:p w14:paraId="44D36FEC">
      <w:pPr>
        <w:pStyle w:val="29"/>
        <w:jc w:val="center"/>
        <w:outlineLvl w:val="9"/>
        <w:rPr>
          <w:color w:val="auto"/>
        </w:rPr>
      </w:pPr>
      <w:r>
        <w:rPr>
          <w:b/>
          <w:color w:val="auto"/>
          <w:sz w:val="24"/>
        </w:rPr>
        <w:t>附件3-12</w:t>
      </w:r>
      <w:r>
        <w:rPr>
          <w:rFonts w:hint="eastAsia"/>
          <w:b/>
          <w:color w:val="auto"/>
          <w:sz w:val="24"/>
          <w:lang w:val="en-US" w:eastAsia="zh-CN"/>
        </w:rPr>
        <w:t xml:space="preserve"> </w:t>
      </w:r>
      <w:r>
        <w:rPr>
          <w:b/>
          <w:color w:val="auto"/>
          <w:sz w:val="24"/>
        </w:rPr>
        <w:t>参加采购活动前三年内在经营活动中没有重大违法记录书面声明</w:t>
      </w:r>
    </w:p>
    <w:p w14:paraId="79096A41">
      <w:pPr>
        <w:pStyle w:val="29"/>
        <w:jc w:val="left"/>
        <w:outlineLvl w:val="9"/>
        <w:rPr>
          <w:color w:val="auto"/>
          <w:sz w:val="24"/>
          <w:szCs w:val="24"/>
        </w:rPr>
      </w:pPr>
    </w:p>
    <w:p w14:paraId="70492B7D">
      <w:pPr>
        <w:pStyle w:val="29"/>
        <w:jc w:val="left"/>
        <w:outlineLvl w:val="9"/>
        <w:rPr>
          <w:color w:val="auto"/>
          <w:sz w:val="24"/>
          <w:szCs w:val="24"/>
        </w:rPr>
      </w:pPr>
      <w:r>
        <w:rPr>
          <w:color w:val="auto"/>
          <w:sz w:val="24"/>
          <w:szCs w:val="24"/>
        </w:rPr>
        <w:t>致：</w:t>
      </w:r>
      <w:r>
        <w:rPr>
          <w:color w:val="auto"/>
          <w:sz w:val="24"/>
          <w:szCs w:val="24"/>
          <w:u w:val="single"/>
        </w:rPr>
        <w:t>（采购人或采购代理机构）</w:t>
      </w:r>
    </w:p>
    <w:p w14:paraId="1D283788">
      <w:pPr>
        <w:pStyle w:val="29"/>
        <w:ind w:firstLine="480"/>
        <w:jc w:val="left"/>
        <w:outlineLvl w:val="9"/>
        <w:rPr>
          <w:rFonts w:hint="eastAsia" w:eastAsiaTheme="minorEastAsia"/>
          <w:color w:val="auto"/>
          <w:sz w:val="24"/>
          <w:szCs w:val="24"/>
          <w:lang w:eastAsia="zh-CN"/>
        </w:rPr>
      </w:pPr>
      <w:r>
        <w:rPr>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97B8BE1">
      <w:pPr>
        <w:pStyle w:val="29"/>
        <w:ind w:firstLine="480"/>
        <w:jc w:val="left"/>
        <w:outlineLvl w:val="9"/>
        <w:rPr>
          <w:rFonts w:hint="eastAsia" w:eastAsiaTheme="minorEastAsia"/>
          <w:color w:val="auto"/>
          <w:sz w:val="24"/>
          <w:szCs w:val="24"/>
          <w:lang w:eastAsia="zh-CN"/>
        </w:rPr>
      </w:pPr>
    </w:p>
    <w:p w14:paraId="7D447AB1">
      <w:pPr>
        <w:pStyle w:val="29"/>
        <w:ind w:firstLine="480"/>
        <w:jc w:val="left"/>
        <w:outlineLvl w:val="9"/>
        <w:rPr>
          <w:rFonts w:hint="eastAsia" w:eastAsiaTheme="minorEastAsia"/>
          <w:color w:val="auto"/>
          <w:sz w:val="24"/>
          <w:szCs w:val="24"/>
          <w:lang w:eastAsia="zh-CN"/>
        </w:rPr>
      </w:pPr>
      <w:r>
        <w:rPr>
          <w:color w:val="auto"/>
          <w:sz w:val="24"/>
          <w:szCs w:val="24"/>
        </w:rPr>
        <w:t>特此申明。</w:t>
      </w:r>
    </w:p>
    <w:p w14:paraId="0F0FE141">
      <w:pPr>
        <w:pStyle w:val="29"/>
        <w:ind w:firstLine="480"/>
        <w:jc w:val="left"/>
        <w:outlineLvl w:val="9"/>
        <w:rPr>
          <w:rFonts w:hint="eastAsia" w:eastAsiaTheme="minorEastAsia"/>
          <w:color w:val="auto"/>
          <w:sz w:val="24"/>
          <w:szCs w:val="24"/>
          <w:lang w:eastAsia="zh-CN"/>
        </w:rPr>
      </w:pPr>
    </w:p>
    <w:p w14:paraId="5BE038A8">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751790D">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0344C3BA">
      <w:pPr>
        <w:pStyle w:val="29"/>
        <w:ind w:firstLine="480"/>
        <w:jc w:val="left"/>
        <w:outlineLvl w:val="9"/>
        <w:rPr>
          <w:color w:val="auto"/>
          <w:sz w:val="24"/>
          <w:szCs w:val="24"/>
        </w:rPr>
      </w:pPr>
      <w:r>
        <w:rPr>
          <w:color w:val="auto"/>
          <w:sz w:val="24"/>
          <w:szCs w:val="24"/>
        </w:rPr>
        <w:t>※注意：</w:t>
      </w:r>
    </w:p>
    <w:p w14:paraId="62A9FBB7">
      <w:pPr>
        <w:pStyle w:val="29"/>
        <w:ind w:firstLine="480"/>
        <w:jc w:val="left"/>
        <w:outlineLvl w:val="9"/>
        <w:rPr>
          <w:color w:val="auto"/>
          <w:sz w:val="24"/>
          <w:szCs w:val="24"/>
        </w:rPr>
      </w:pPr>
      <w:r>
        <w:rPr>
          <w:color w:val="auto"/>
          <w:sz w:val="24"/>
          <w:szCs w:val="24"/>
        </w:rPr>
        <w:t>1、“重大违法记录”指</w:t>
      </w:r>
      <w:r>
        <w:rPr>
          <w:rFonts w:hint="eastAsia"/>
          <w:color w:val="auto"/>
          <w:sz w:val="24"/>
          <w:szCs w:val="24"/>
          <w:lang w:val="en-US" w:eastAsia="zh-CN"/>
        </w:rPr>
        <w:t>供应商</w:t>
      </w:r>
      <w:r>
        <w:rPr>
          <w:color w:val="auto"/>
          <w:sz w:val="24"/>
          <w:szCs w:val="24"/>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39E5BF">
      <w:pPr>
        <w:pStyle w:val="29"/>
        <w:ind w:firstLine="480"/>
        <w:jc w:val="left"/>
        <w:outlineLvl w:val="9"/>
        <w:rPr>
          <w:color w:val="auto"/>
          <w:sz w:val="24"/>
          <w:szCs w:val="24"/>
        </w:rPr>
      </w:pPr>
      <w:r>
        <w:rPr>
          <w:color w:val="auto"/>
          <w:sz w:val="24"/>
          <w:szCs w:val="24"/>
        </w:rPr>
        <w:t>2、请供应商根据实际情况如实声明，否则视为提供虚假材料。</w:t>
      </w:r>
    </w:p>
    <w:p w14:paraId="2C1C6C90">
      <w:pPr>
        <w:pStyle w:val="29"/>
        <w:jc w:val="center"/>
        <w:outlineLvl w:val="9"/>
        <w:rPr>
          <w:color w:val="auto"/>
        </w:rPr>
      </w:pPr>
      <w:r>
        <w:rPr>
          <w:color w:val="auto"/>
        </w:rPr>
        <w:t xml:space="preserve"> </w:t>
      </w:r>
    </w:p>
    <w:p w14:paraId="0B8A4B95">
      <w:pPr>
        <w:pStyle w:val="29"/>
        <w:jc w:val="both"/>
        <w:outlineLvl w:val="9"/>
        <w:rPr>
          <w:b/>
          <w:color w:val="auto"/>
          <w:sz w:val="24"/>
        </w:rPr>
      </w:pPr>
    </w:p>
    <w:p w14:paraId="6FA6B40F">
      <w:pPr>
        <w:pStyle w:val="29"/>
        <w:jc w:val="both"/>
        <w:outlineLvl w:val="9"/>
        <w:rPr>
          <w:b/>
          <w:color w:val="auto"/>
          <w:sz w:val="24"/>
        </w:rPr>
      </w:pPr>
    </w:p>
    <w:p w14:paraId="3E552B12">
      <w:pPr>
        <w:pStyle w:val="29"/>
        <w:jc w:val="both"/>
        <w:outlineLvl w:val="9"/>
        <w:rPr>
          <w:b/>
          <w:color w:val="auto"/>
          <w:sz w:val="24"/>
        </w:rPr>
      </w:pPr>
    </w:p>
    <w:p w14:paraId="3D7ED767">
      <w:pPr>
        <w:pStyle w:val="29"/>
        <w:jc w:val="both"/>
        <w:outlineLvl w:val="9"/>
        <w:rPr>
          <w:b/>
          <w:color w:val="auto"/>
          <w:sz w:val="24"/>
        </w:rPr>
      </w:pPr>
    </w:p>
    <w:p w14:paraId="5956D0F0">
      <w:pPr>
        <w:pStyle w:val="29"/>
        <w:jc w:val="both"/>
        <w:outlineLvl w:val="9"/>
        <w:rPr>
          <w:b/>
          <w:color w:val="auto"/>
          <w:sz w:val="24"/>
        </w:rPr>
      </w:pPr>
    </w:p>
    <w:p w14:paraId="2CBDEF7C">
      <w:pPr>
        <w:pStyle w:val="29"/>
        <w:jc w:val="both"/>
        <w:outlineLvl w:val="9"/>
        <w:rPr>
          <w:b/>
          <w:color w:val="auto"/>
          <w:sz w:val="24"/>
        </w:rPr>
      </w:pPr>
    </w:p>
    <w:p w14:paraId="543013E0">
      <w:pPr>
        <w:jc w:val="center"/>
        <w:rPr>
          <w:rFonts w:eastAsia="宋体"/>
          <w:color w:val="auto"/>
        </w:rPr>
      </w:pPr>
      <w:r>
        <w:rPr>
          <w:rFonts w:eastAsia="宋体"/>
          <w:b/>
          <w:color w:val="auto"/>
          <w:sz w:val="24"/>
        </w:rPr>
        <w:t>附件3-1</w:t>
      </w:r>
      <w:r>
        <w:rPr>
          <w:rFonts w:hint="eastAsia" w:eastAsia="宋体"/>
          <w:b/>
          <w:color w:val="auto"/>
          <w:sz w:val="24"/>
          <w:lang w:val="en-US" w:eastAsia="zh-CN"/>
        </w:rPr>
        <w:t xml:space="preserve">3 </w:t>
      </w:r>
      <w:r>
        <w:rPr>
          <w:rFonts w:eastAsia="宋体"/>
          <w:b/>
          <w:color w:val="auto"/>
          <w:sz w:val="24"/>
        </w:rPr>
        <w:t>其它资格证明文件</w:t>
      </w:r>
    </w:p>
    <w:p w14:paraId="4882EC7C">
      <w:pPr>
        <w:pStyle w:val="29"/>
        <w:jc w:val="center"/>
        <w:outlineLvl w:val="9"/>
        <w:rPr>
          <w:color w:val="auto"/>
        </w:rPr>
      </w:pPr>
      <w:r>
        <w:rPr>
          <w:b/>
          <w:color w:val="auto"/>
          <w:sz w:val="24"/>
        </w:rPr>
        <w:t>（若有）</w:t>
      </w:r>
    </w:p>
    <w:p w14:paraId="790E48BD">
      <w:pPr>
        <w:pStyle w:val="29"/>
        <w:ind w:firstLine="480"/>
        <w:jc w:val="left"/>
        <w:outlineLvl w:val="9"/>
        <w:rPr>
          <w:color w:val="auto"/>
          <w:sz w:val="24"/>
          <w:szCs w:val="24"/>
        </w:rPr>
      </w:pPr>
      <w:r>
        <w:rPr>
          <w:color w:val="auto"/>
          <w:sz w:val="24"/>
          <w:szCs w:val="24"/>
        </w:rPr>
        <w:t>说明：1、采购人或采购代理机构可以根据项目的特点和需要，在</w:t>
      </w:r>
      <w:r>
        <w:rPr>
          <w:rFonts w:hint="eastAsia"/>
          <w:color w:val="auto"/>
          <w:sz w:val="24"/>
          <w:szCs w:val="24"/>
          <w:lang w:eastAsia="zh-CN"/>
        </w:rPr>
        <w:t>采购文件</w:t>
      </w:r>
      <w:r>
        <w:rPr>
          <w:color w:val="auto"/>
          <w:sz w:val="24"/>
          <w:szCs w:val="24"/>
        </w:rPr>
        <w:t>“供应商的资格”中特定资格条件，对其它资格证明文件进行具体规定，供应商应按照</w:t>
      </w:r>
      <w:r>
        <w:rPr>
          <w:rFonts w:hint="eastAsia"/>
          <w:color w:val="auto"/>
          <w:sz w:val="24"/>
          <w:szCs w:val="24"/>
          <w:lang w:eastAsia="zh-CN"/>
        </w:rPr>
        <w:t>采购文件</w:t>
      </w:r>
      <w:r>
        <w:rPr>
          <w:color w:val="auto"/>
          <w:sz w:val="24"/>
          <w:szCs w:val="24"/>
        </w:rPr>
        <w:t>要求，在此项下提供相关证明材料，并加盖供应商单位公章。</w:t>
      </w:r>
    </w:p>
    <w:p w14:paraId="34CAE627">
      <w:pPr>
        <w:pStyle w:val="29"/>
        <w:ind w:firstLine="480"/>
        <w:jc w:val="left"/>
        <w:outlineLvl w:val="9"/>
        <w:rPr>
          <w:rFonts w:hint="eastAsia" w:eastAsiaTheme="minorEastAsia"/>
          <w:color w:val="auto"/>
          <w:sz w:val="24"/>
          <w:szCs w:val="24"/>
          <w:lang w:eastAsia="zh-CN"/>
        </w:rPr>
      </w:pPr>
      <w:r>
        <w:rPr>
          <w:color w:val="auto"/>
          <w:sz w:val="24"/>
          <w:szCs w:val="24"/>
        </w:rPr>
        <w:t>2、若</w:t>
      </w:r>
      <w:r>
        <w:rPr>
          <w:rFonts w:hint="eastAsia"/>
          <w:color w:val="auto"/>
          <w:sz w:val="24"/>
          <w:szCs w:val="24"/>
          <w:lang w:eastAsia="zh-CN"/>
        </w:rPr>
        <w:t>采购文件</w:t>
      </w:r>
      <w:r>
        <w:rPr>
          <w:color w:val="auto"/>
          <w:sz w:val="24"/>
          <w:szCs w:val="24"/>
        </w:rPr>
        <w:t>规定接受联合体形式且供应商为联合体的，涉及联合体成员的其它资格证明文件在此处提供相关证明材料，并加盖供应商单位公章。</w:t>
      </w:r>
    </w:p>
    <w:p w14:paraId="3F5646AA">
      <w:pPr>
        <w:pStyle w:val="29"/>
        <w:ind w:firstLine="480"/>
        <w:jc w:val="left"/>
        <w:outlineLvl w:val="9"/>
        <w:rPr>
          <w:rFonts w:hint="eastAsia" w:eastAsiaTheme="minorEastAsia"/>
          <w:color w:val="auto"/>
          <w:sz w:val="24"/>
          <w:szCs w:val="24"/>
          <w:lang w:eastAsia="zh-CN"/>
        </w:rPr>
      </w:pPr>
    </w:p>
    <w:p w14:paraId="692554EF">
      <w:pPr>
        <w:pStyle w:val="29"/>
        <w:ind w:firstLine="480"/>
        <w:jc w:val="left"/>
        <w:outlineLvl w:val="9"/>
        <w:rPr>
          <w:rFonts w:hint="eastAsia" w:eastAsiaTheme="minorEastAsia"/>
          <w:color w:val="auto"/>
          <w:sz w:val="24"/>
          <w:szCs w:val="24"/>
          <w:lang w:eastAsia="zh-CN"/>
        </w:rPr>
      </w:pPr>
    </w:p>
    <w:p w14:paraId="0B2BEEE5">
      <w:pPr>
        <w:pStyle w:val="29"/>
        <w:ind w:firstLine="480"/>
        <w:jc w:val="left"/>
        <w:outlineLvl w:val="9"/>
        <w:rPr>
          <w:rFonts w:hint="eastAsia" w:eastAsiaTheme="minorEastAsia"/>
          <w:color w:val="auto"/>
          <w:sz w:val="24"/>
          <w:szCs w:val="24"/>
          <w:lang w:eastAsia="zh-CN"/>
        </w:rPr>
      </w:pPr>
    </w:p>
    <w:p w14:paraId="1933912F">
      <w:pPr>
        <w:pStyle w:val="29"/>
        <w:ind w:firstLine="480"/>
        <w:jc w:val="left"/>
        <w:outlineLvl w:val="9"/>
        <w:rPr>
          <w:rFonts w:hint="eastAsia" w:eastAsiaTheme="minorEastAsia"/>
          <w:color w:val="auto"/>
          <w:sz w:val="24"/>
          <w:szCs w:val="24"/>
          <w:lang w:eastAsia="zh-CN"/>
        </w:rPr>
      </w:pPr>
    </w:p>
    <w:p w14:paraId="3A7D5C14">
      <w:pPr>
        <w:pStyle w:val="29"/>
        <w:ind w:firstLine="480"/>
        <w:jc w:val="left"/>
        <w:outlineLvl w:val="9"/>
        <w:rPr>
          <w:rFonts w:hint="eastAsia" w:eastAsiaTheme="minorEastAsia"/>
          <w:color w:val="auto"/>
          <w:sz w:val="24"/>
          <w:szCs w:val="24"/>
          <w:lang w:eastAsia="zh-CN"/>
        </w:rPr>
      </w:pPr>
    </w:p>
    <w:p w14:paraId="310CDB14">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04EB24A6">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65683FE">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DC0016B">
      <w:pPr>
        <w:pStyle w:val="29"/>
        <w:jc w:val="both"/>
        <w:outlineLvl w:val="9"/>
        <w:rPr>
          <w:b/>
          <w:color w:val="auto"/>
          <w:sz w:val="24"/>
        </w:rPr>
      </w:pPr>
    </w:p>
    <w:p w14:paraId="535E1AA3">
      <w:pPr>
        <w:pStyle w:val="29"/>
        <w:jc w:val="both"/>
        <w:outlineLvl w:val="9"/>
        <w:rPr>
          <w:b/>
          <w:color w:val="auto"/>
          <w:sz w:val="24"/>
        </w:rPr>
      </w:pPr>
    </w:p>
    <w:p w14:paraId="5B4381F9">
      <w:pPr>
        <w:pStyle w:val="29"/>
        <w:jc w:val="both"/>
        <w:outlineLvl w:val="9"/>
        <w:rPr>
          <w:b/>
          <w:color w:val="auto"/>
          <w:sz w:val="24"/>
        </w:rPr>
      </w:pPr>
    </w:p>
    <w:p w14:paraId="03521448">
      <w:pPr>
        <w:pStyle w:val="29"/>
        <w:jc w:val="both"/>
        <w:outlineLvl w:val="9"/>
        <w:rPr>
          <w:b/>
          <w:color w:val="auto"/>
          <w:sz w:val="24"/>
        </w:rPr>
      </w:pPr>
    </w:p>
    <w:p w14:paraId="00505077">
      <w:pPr>
        <w:pStyle w:val="29"/>
        <w:jc w:val="both"/>
        <w:outlineLvl w:val="9"/>
        <w:rPr>
          <w:b/>
          <w:color w:val="auto"/>
          <w:sz w:val="24"/>
        </w:rPr>
      </w:pPr>
    </w:p>
    <w:p w14:paraId="22D6CA18">
      <w:pPr>
        <w:pStyle w:val="29"/>
        <w:jc w:val="center"/>
        <w:outlineLvl w:val="9"/>
        <w:rPr>
          <w:rFonts w:hint="eastAsia"/>
          <w:b/>
          <w:color w:val="auto"/>
          <w:sz w:val="24"/>
          <w:lang w:val="en-US" w:eastAsia="zh-CN"/>
        </w:rPr>
      </w:pPr>
      <w:r>
        <w:rPr>
          <w:b/>
          <w:color w:val="auto"/>
          <w:sz w:val="24"/>
        </w:rPr>
        <w:t>附件3-1</w:t>
      </w:r>
      <w:r>
        <w:rPr>
          <w:rFonts w:hint="eastAsia"/>
          <w:b/>
          <w:color w:val="auto"/>
          <w:sz w:val="24"/>
          <w:lang w:val="en-US" w:eastAsia="zh-CN"/>
        </w:rPr>
        <w:t>4</w:t>
      </w:r>
      <w:r>
        <w:rPr>
          <w:rFonts w:hint="eastAsia"/>
          <w:b/>
          <w:color w:val="auto"/>
          <w:sz w:val="24"/>
          <w:lang w:eastAsia="zh-CN"/>
        </w:rPr>
        <w:t>福建省政府采购供应商资格承诺函</w:t>
      </w:r>
      <w:r>
        <w:rPr>
          <w:rFonts w:hint="eastAsia"/>
          <w:b/>
          <w:color w:val="auto"/>
          <w:sz w:val="24"/>
          <w:lang w:val="en-US" w:eastAsia="zh-CN"/>
        </w:rPr>
        <w:t xml:space="preserve"> </w:t>
      </w:r>
    </w:p>
    <w:p w14:paraId="44FD86E2">
      <w:pPr>
        <w:pStyle w:val="29"/>
        <w:jc w:val="center"/>
        <w:outlineLvl w:val="9"/>
        <w:rPr>
          <w:rFonts w:hint="eastAsia"/>
          <w:b/>
          <w:color w:val="auto"/>
          <w:sz w:val="24"/>
          <w:lang w:val="en-US" w:eastAsia="zh-CN"/>
        </w:rPr>
      </w:pPr>
    </w:p>
    <w:p w14:paraId="29366CCA">
      <w:pPr>
        <w:pStyle w:val="2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58653A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5CAF8E7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2EF6CBC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059E311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79FF1C2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7A705462">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C861C4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671E3D8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67990458">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1C32CB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7D56E27D">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69FA5C5F">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2FD560F7">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C5F371B">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E89B493">
      <w:pPr>
        <w:pStyle w:val="29"/>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50365DD6">
      <w:pPr>
        <w:pStyle w:val="29"/>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5A6A94A2">
      <w:pPr>
        <w:pStyle w:val="2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756B1CA8">
      <w:pPr>
        <w:pStyle w:val="29"/>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32B1D938">
      <w:pPr>
        <w:pStyle w:val="29"/>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744523EC">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3DFE38BE">
      <w:pPr>
        <w:pStyle w:val="29"/>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eastAsiaTheme="minorEastAsia"/>
          <w:color w:val="auto"/>
          <w:sz w:val="24"/>
          <w:szCs w:val="24"/>
          <w:lang w:eastAsia="zh-CN"/>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2A3AFCCA">
      <w:pPr>
        <w:pStyle w:val="29"/>
        <w:jc w:val="center"/>
        <w:outlineLvl w:val="9"/>
        <w:rPr>
          <w:b/>
          <w:color w:val="auto"/>
          <w:sz w:val="24"/>
          <w:szCs w:val="24"/>
        </w:rPr>
      </w:pPr>
    </w:p>
    <w:p w14:paraId="1358CB47">
      <w:pPr>
        <w:pStyle w:val="29"/>
        <w:jc w:val="center"/>
        <w:outlineLvl w:val="9"/>
        <w:rPr>
          <w:b/>
          <w:color w:val="auto"/>
          <w:sz w:val="24"/>
        </w:rPr>
      </w:pPr>
    </w:p>
    <w:p w14:paraId="4A790F22">
      <w:pPr>
        <w:pStyle w:val="29"/>
        <w:jc w:val="center"/>
        <w:outlineLvl w:val="9"/>
        <w:rPr>
          <w:b/>
          <w:color w:val="auto"/>
          <w:sz w:val="24"/>
        </w:rPr>
      </w:pPr>
    </w:p>
    <w:p w14:paraId="0C263A17">
      <w:pPr>
        <w:pStyle w:val="29"/>
        <w:jc w:val="center"/>
        <w:outlineLvl w:val="9"/>
        <w:rPr>
          <w:color w:val="auto"/>
        </w:rPr>
      </w:pPr>
      <w:r>
        <w:rPr>
          <w:b/>
          <w:color w:val="auto"/>
          <w:sz w:val="28"/>
        </w:rPr>
        <w:t>附件4</w:t>
      </w:r>
      <w:r>
        <w:rPr>
          <w:rFonts w:hint="eastAsia"/>
          <w:b/>
          <w:color w:val="auto"/>
          <w:sz w:val="28"/>
          <w:lang w:val="en-US" w:eastAsia="zh-CN"/>
        </w:rPr>
        <w:t xml:space="preserve"> </w:t>
      </w:r>
      <w:r>
        <w:rPr>
          <w:rFonts w:hint="eastAsia"/>
          <w:b/>
          <w:color w:val="auto"/>
          <w:sz w:val="28"/>
          <w:lang w:eastAsia="zh-CN"/>
        </w:rPr>
        <w:t>响应保证金</w:t>
      </w:r>
      <w:r>
        <w:rPr>
          <w:b/>
          <w:color w:val="auto"/>
          <w:sz w:val="28"/>
        </w:rPr>
        <w:t>凭证</w:t>
      </w:r>
    </w:p>
    <w:p w14:paraId="696C8170">
      <w:pPr>
        <w:pStyle w:val="29"/>
        <w:jc w:val="center"/>
        <w:outlineLvl w:val="9"/>
        <w:rPr>
          <w:color w:val="auto"/>
        </w:rPr>
      </w:pPr>
      <w:r>
        <w:rPr>
          <w:b/>
          <w:color w:val="auto"/>
          <w:sz w:val="24"/>
        </w:rPr>
        <w:t>编制说明</w:t>
      </w:r>
    </w:p>
    <w:p w14:paraId="6AD12CF7">
      <w:pPr>
        <w:pStyle w:val="29"/>
        <w:ind w:firstLine="480"/>
        <w:jc w:val="left"/>
        <w:outlineLvl w:val="9"/>
        <w:rPr>
          <w:color w:val="auto"/>
          <w:sz w:val="24"/>
          <w:szCs w:val="24"/>
        </w:rPr>
      </w:pPr>
      <w:r>
        <w:rPr>
          <w:color w:val="auto"/>
          <w:sz w:val="24"/>
          <w:szCs w:val="24"/>
        </w:rPr>
        <w:t>1、在此项下提交的“</w:t>
      </w:r>
      <w:r>
        <w:rPr>
          <w:rFonts w:hint="eastAsia"/>
          <w:color w:val="auto"/>
          <w:sz w:val="24"/>
          <w:szCs w:val="24"/>
          <w:lang w:eastAsia="zh-CN"/>
        </w:rPr>
        <w:t>响应保证金</w:t>
      </w:r>
      <w:r>
        <w:rPr>
          <w:color w:val="auto"/>
          <w:sz w:val="24"/>
          <w:szCs w:val="24"/>
        </w:rPr>
        <w:t>”材料可使用转账凭证复印件。</w:t>
      </w:r>
    </w:p>
    <w:p w14:paraId="41DF8B3E">
      <w:pPr>
        <w:pStyle w:val="29"/>
        <w:ind w:firstLine="480"/>
        <w:jc w:val="left"/>
        <w:outlineLvl w:val="9"/>
        <w:rPr>
          <w:color w:val="auto"/>
          <w:sz w:val="24"/>
          <w:szCs w:val="24"/>
        </w:rPr>
      </w:pPr>
      <w:r>
        <w:rPr>
          <w:color w:val="auto"/>
          <w:sz w:val="24"/>
          <w:szCs w:val="24"/>
        </w:rPr>
        <w:t>2、</w:t>
      </w:r>
      <w:r>
        <w:rPr>
          <w:rFonts w:hint="eastAsia"/>
          <w:color w:val="auto"/>
          <w:sz w:val="24"/>
          <w:szCs w:val="24"/>
          <w:lang w:eastAsia="zh-CN"/>
        </w:rPr>
        <w:t>响应保证金</w:t>
      </w:r>
      <w:r>
        <w:rPr>
          <w:color w:val="auto"/>
          <w:sz w:val="24"/>
          <w:szCs w:val="24"/>
        </w:rPr>
        <w:t>是否已提交按照</w:t>
      </w:r>
      <w:r>
        <w:rPr>
          <w:rFonts w:hint="eastAsia"/>
          <w:color w:val="auto"/>
          <w:sz w:val="24"/>
          <w:szCs w:val="24"/>
          <w:lang w:eastAsia="zh-CN"/>
        </w:rPr>
        <w:t>采购文件</w:t>
      </w:r>
      <w:r>
        <w:rPr>
          <w:color w:val="auto"/>
          <w:sz w:val="24"/>
          <w:szCs w:val="24"/>
        </w:rPr>
        <w:t>规定执行。</w:t>
      </w:r>
    </w:p>
    <w:p w14:paraId="30B659CE">
      <w:pPr>
        <w:pStyle w:val="29"/>
        <w:jc w:val="center"/>
        <w:outlineLvl w:val="9"/>
        <w:rPr>
          <w:color w:val="auto"/>
        </w:rPr>
      </w:pPr>
    </w:p>
    <w:p w14:paraId="0530E142">
      <w:pPr>
        <w:pStyle w:val="29"/>
        <w:jc w:val="center"/>
        <w:outlineLvl w:val="9"/>
        <w:rPr>
          <w:color w:val="auto"/>
        </w:rPr>
      </w:pPr>
    </w:p>
    <w:p w14:paraId="39CBA135">
      <w:pPr>
        <w:pStyle w:val="29"/>
        <w:jc w:val="center"/>
        <w:outlineLvl w:val="9"/>
        <w:rPr>
          <w:color w:val="auto"/>
        </w:rPr>
      </w:pPr>
    </w:p>
    <w:p w14:paraId="6EE64062">
      <w:pPr>
        <w:pStyle w:val="29"/>
        <w:jc w:val="both"/>
        <w:outlineLvl w:val="9"/>
        <w:rPr>
          <w:color w:val="auto"/>
        </w:rPr>
      </w:pPr>
    </w:p>
    <w:p w14:paraId="15B1752A">
      <w:pPr>
        <w:pStyle w:val="29"/>
        <w:jc w:val="both"/>
        <w:outlineLvl w:val="9"/>
        <w:rPr>
          <w:color w:val="auto"/>
        </w:rPr>
      </w:pPr>
    </w:p>
    <w:p w14:paraId="541825F4">
      <w:pPr>
        <w:pStyle w:val="29"/>
        <w:jc w:val="center"/>
        <w:outlineLvl w:val="9"/>
        <w:rPr>
          <w:color w:val="auto"/>
        </w:rPr>
      </w:pPr>
    </w:p>
    <w:p w14:paraId="697AEB63">
      <w:pPr>
        <w:pStyle w:val="29"/>
        <w:jc w:val="center"/>
        <w:outlineLvl w:val="9"/>
        <w:rPr>
          <w:color w:val="auto"/>
        </w:rPr>
      </w:pPr>
      <w:r>
        <w:rPr>
          <w:b/>
          <w:color w:val="auto"/>
          <w:sz w:val="28"/>
        </w:rPr>
        <w:t>附件5-1</w:t>
      </w:r>
      <w:r>
        <w:rPr>
          <w:rFonts w:hint="eastAsia"/>
          <w:b/>
          <w:color w:val="auto"/>
          <w:sz w:val="28"/>
          <w:lang w:val="en-US" w:eastAsia="zh-CN"/>
        </w:rPr>
        <w:t xml:space="preserve"> </w:t>
      </w:r>
      <w:r>
        <w:rPr>
          <w:b/>
          <w:color w:val="auto"/>
          <w:sz w:val="28"/>
        </w:rPr>
        <w:t>技术和服务要求响应表</w:t>
      </w:r>
    </w:p>
    <w:p w14:paraId="75D67D39">
      <w:pPr>
        <w:pStyle w:val="29"/>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1502"/>
        <w:gridCol w:w="3032"/>
        <w:gridCol w:w="2280"/>
        <w:gridCol w:w="1935"/>
      </w:tblGrid>
      <w:tr w14:paraId="7D569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76EF87E">
            <w:pPr>
              <w:pStyle w:val="29"/>
              <w:jc w:val="left"/>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1502" w:type="dxa"/>
          </w:tcPr>
          <w:p w14:paraId="049F2798">
            <w:pPr>
              <w:pStyle w:val="29"/>
              <w:jc w:val="left"/>
              <w:outlineLvl w:val="9"/>
              <w:rPr>
                <w:color w:val="auto"/>
                <w:sz w:val="24"/>
                <w:szCs w:val="24"/>
              </w:rPr>
            </w:pPr>
            <w:r>
              <w:rPr>
                <w:color w:val="auto"/>
                <w:sz w:val="24"/>
                <w:szCs w:val="24"/>
              </w:rPr>
              <w:t>章节条目号</w:t>
            </w:r>
          </w:p>
        </w:tc>
        <w:tc>
          <w:tcPr>
            <w:tcW w:w="3032" w:type="dxa"/>
          </w:tcPr>
          <w:p w14:paraId="56E83A11">
            <w:pPr>
              <w:pStyle w:val="29"/>
              <w:jc w:val="left"/>
              <w:outlineLvl w:val="9"/>
              <w:rPr>
                <w:color w:val="auto"/>
                <w:sz w:val="24"/>
                <w:szCs w:val="24"/>
              </w:rPr>
            </w:pPr>
            <w:r>
              <w:rPr>
                <w:color w:val="auto"/>
                <w:sz w:val="24"/>
                <w:szCs w:val="24"/>
              </w:rPr>
              <w:t>竞争性</w:t>
            </w:r>
            <w:r>
              <w:rPr>
                <w:rFonts w:hint="eastAsia"/>
                <w:color w:val="auto"/>
                <w:sz w:val="24"/>
                <w:szCs w:val="24"/>
                <w:lang w:eastAsia="zh-CN"/>
              </w:rPr>
              <w:t>采购文件</w:t>
            </w:r>
            <w:r>
              <w:rPr>
                <w:color w:val="auto"/>
                <w:sz w:val="24"/>
                <w:szCs w:val="24"/>
              </w:rPr>
              <w:t>规定的技术和服务要求</w:t>
            </w:r>
          </w:p>
        </w:tc>
        <w:tc>
          <w:tcPr>
            <w:tcW w:w="2280" w:type="dxa"/>
          </w:tcPr>
          <w:p w14:paraId="7F5A78E0">
            <w:pPr>
              <w:pStyle w:val="29"/>
              <w:jc w:val="left"/>
              <w:outlineLvl w:val="9"/>
              <w:rPr>
                <w:color w:val="auto"/>
                <w:sz w:val="24"/>
                <w:szCs w:val="24"/>
              </w:rPr>
            </w:pPr>
            <w:r>
              <w:rPr>
                <w:color w:val="auto"/>
                <w:sz w:val="24"/>
                <w:szCs w:val="24"/>
              </w:rPr>
              <w:t>响应文件响应承诺</w:t>
            </w:r>
          </w:p>
        </w:tc>
        <w:tc>
          <w:tcPr>
            <w:tcW w:w="1935" w:type="dxa"/>
          </w:tcPr>
          <w:p w14:paraId="00A959F2">
            <w:pPr>
              <w:pStyle w:val="29"/>
              <w:jc w:val="left"/>
              <w:outlineLvl w:val="9"/>
              <w:rPr>
                <w:color w:val="auto"/>
                <w:sz w:val="24"/>
                <w:szCs w:val="24"/>
              </w:rPr>
            </w:pPr>
            <w:r>
              <w:rPr>
                <w:color w:val="auto"/>
                <w:sz w:val="24"/>
                <w:szCs w:val="24"/>
              </w:rPr>
              <w:t>是否偏离及说明</w:t>
            </w:r>
          </w:p>
        </w:tc>
      </w:tr>
      <w:tr w14:paraId="0730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3CAABD33">
            <w:pPr>
              <w:jc w:val="left"/>
              <w:outlineLvl w:val="9"/>
              <w:rPr>
                <w:color w:val="auto"/>
                <w:sz w:val="24"/>
                <w:szCs w:val="24"/>
              </w:rPr>
            </w:pPr>
          </w:p>
        </w:tc>
        <w:tc>
          <w:tcPr>
            <w:tcW w:w="1502" w:type="dxa"/>
          </w:tcPr>
          <w:p w14:paraId="406E2556">
            <w:pPr>
              <w:pStyle w:val="29"/>
              <w:jc w:val="left"/>
              <w:outlineLvl w:val="9"/>
              <w:rPr>
                <w:color w:val="auto"/>
                <w:sz w:val="24"/>
                <w:szCs w:val="24"/>
              </w:rPr>
            </w:pPr>
            <w:r>
              <w:rPr>
                <w:color w:val="auto"/>
                <w:sz w:val="24"/>
                <w:szCs w:val="24"/>
              </w:rPr>
              <w:t xml:space="preserve">    </w:t>
            </w:r>
          </w:p>
        </w:tc>
        <w:tc>
          <w:tcPr>
            <w:tcW w:w="3032" w:type="dxa"/>
          </w:tcPr>
          <w:p w14:paraId="4423D581">
            <w:pPr>
              <w:pStyle w:val="29"/>
              <w:jc w:val="left"/>
              <w:outlineLvl w:val="9"/>
              <w:rPr>
                <w:color w:val="auto"/>
                <w:sz w:val="24"/>
                <w:szCs w:val="24"/>
              </w:rPr>
            </w:pPr>
            <w:r>
              <w:rPr>
                <w:color w:val="auto"/>
                <w:sz w:val="24"/>
                <w:szCs w:val="24"/>
              </w:rPr>
              <w:t xml:space="preserve">    </w:t>
            </w:r>
          </w:p>
        </w:tc>
        <w:tc>
          <w:tcPr>
            <w:tcW w:w="2280" w:type="dxa"/>
          </w:tcPr>
          <w:p w14:paraId="7AB4FC7E">
            <w:pPr>
              <w:pStyle w:val="29"/>
              <w:jc w:val="left"/>
              <w:outlineLvl w:val="9"/>
              <w:rPr>
                <w:color w:val="auto"/>
                <w:sz w:val="24"/>
                <w:szCs w:val="24"/>
              </w:rPr>
            </w:pPr>
            <w:r>
              <w:rPr>
                <w:color w:val="auto"/>
                <w:sz w:val="24"/>
                <w:szCs w:val="24"/>
              </w:rPr>
              <w:t xml:space="preserve">    </w:t>
            </w:r>
          </w:p>
        </w:tc>
        <w:tc>
          <w:tcPr>
            <w:tcW w:w="1935" w:type="dxa"/>
          </w:tcPr>
          <w:p w14:paraId="78344616">
            <w:pPr>
              <w:pStyle w:val="29"/>
              <w:jc w:val="left"/>
              <w:outlineLvl w:val="9"/>
              <w:rPr>
                <w:color w:val="auto"/>
                <w:sz w:val="24"/>
                <w:szCs w:val="24"/>
              </w:rPr>
            </w:pPr>
            <w:r>
              <w:rPr>
                <w:color w:val="auto"/>
                <w:sz w:val="24"/>
                <w:szCs w:val="24"/>
              </w:rPr>
              <w:t xml:space="preserve">    </w:t>
            </w:r>
          </w:p>
        </w:tc>
      </w:tr>
      <w:tr w14:paraId="4D285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206FBD42">
            <w:pPr>
              <w:jc w:val="left"/>
              <w:outlineLvl w:val="9"/>
              <w:rPr>
                <w:color w:val="auto"/>
                <w:sz w:val="24"/>
                <w:szCs w:val="24"/>
              </w:rPr>
            </w:pPr>
          </w:p>
        </w:tc>
        <w:tc>
          <w:tcPr>
            <w:tcW w:w="1502" w:type="dxa"/>
          </w:tcPr>
          <w:p w14:paraId="1A4D2B33">
            <w:pPr>
              <w:pStyle w:val="29"/>
              <w:jc w:val="left"/>
              <w:outlineLvl w:val="9"/>
              <w:rPr>
                <w:color w:val="auto"/>
                <w:sz w:val="24"/>
                <w:szCs w:val="24"/>
              </w:rPr>
            </w:pPr>
            <w:r>
              <w:rPr>
                <w:color w:val="auto"/>
                <w:sz w:val="24"/>
                <w:szCs w:val="24"/>
              </w:rPr>
              <w:t xml:space="preserve">    </w:t>
            </w:r>
          </w:p>
        </w:tc>
        <w:tc>
          <w:tcPr>
            <w:tcW w:w="3032" w:type="dxa"/>
          </w:tcPr>
          <w:p w14:paraId="14EA50E4">
            <w:pPr>
              <w:pStyle w:val="29"/>
              <w:jc w:val="left"/>
              <w:outlineLvl w:val="9"/>
              <w:rPr>
                <w:color w:val="auto"/>
                <w:sz w:val="24"/>
                <w:szCs w:val="24"/>
              </w:rPr>
            </w:pPr>
            <w:r>
              <w:rPr>
                <w:color w:val="auto"/>
                <w:sz w:val="24"/>
                <w:szCs w:val="24"/>
              </w:rPr>
              <w:t xml:space="preserve">    </w:t>
            </w:r>
          </w:p>
        </w:tc>
        <w:tc>
          <w:tcPr>
            <w:tcW w:w="2280" w:type="dxa"/>
          </w:tcPr>
          <w:p w14:paraId="3C169805">
            <w:pPr>
              <w:pStyle w:val="29"/>
              <w:jc w:val="left"/>
              <w:outlineLvl w:val="9"/>
              <w:rPr>
                <w:color w:val="auto"/>
                <w:sz w:val="24"/>
                <w:szCs w:val="24"/>
              </w:rPr>
            </w:pPr>
            <w:r>
              <w:rPr>
                <w:color w:val="auto"/>
                <w:sz w:val="24"/>
                <w:szCs w:val="24"/>
              </w:rPr>
              <w:t xml:space="preserve">    </w:t>
            </w:r>
          </w:p>
        </w:tc>
        <w:tc>
          <w:tcPr>
            <w:tcW w:w="1935" w:type="dxa"/>
          </w:tcPr>
          <w:p w14:paraId="122CA014">
            <w:pPr>
              <w:pStyle w:val="29"/>
              <w:jc w:val="left"/>
              <w:outlineLvl w:val="9"/>
              <w:rPr>
                <w:color w:val="auto"/>
                <w:sz w:val="24"/>
                <w:szCs w:val="24"/>
              </w:rPr>
            </w:pPr>
            <w:r>
              <w:rPr>
                <w:color w:val="auto"/>
                <w:sz w:val="24"/>
                <w:szCs w:val="24"/>
              </w:rPr>
              <w:t xml:space="preserve">    </w:t>
            </w:r>
          </w:p>
        </w:tc>
      </w:tr>
      <w:tr w14:paraId="36F4B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16E5C821">
            <w:pPr>
              <w:jc w:val="left"/>
              <w:outlineLvl w:val="9"/>
              <w:rPr>
                <w:color w:val="auto"/>
                <w:sz w:val="24"/>
                <w:szCs w:val="24"/>
              </w:rPr>
            </w:pPr>
          </w:p>
        </w:tc>
        <w:tc>
          <w:tcPr>
            <w:tcW w:w="1502" w:type="dxa"/>
          </w:tcPr>
          <w:p w14:paraId="5EE05102">
            <w:pPr>
              <w:pStyle w:val="29"/>
              <w:jc w:val="left"/>
              <w:outlineLvl w:val="9"/>
              <w:rPr>
                <w:color w:val="auto"/>
                <w:sz w:val="24"/>
                <w:szCs w:val="24"/>
              </w:rPr>
            </w:pPr>
            <w:r>
              <w:rPr>
                <w:color w:val="auto"/>
                <w:sz w:val="24"/>
                <w:szCs w:val="24"/>
              </w:rPr>
              <w:t xml:space="preserve">    </w:t>
            </w:r>
          </w:p>
        </w:tc>
        <w:tc>
          <w:tcPr>
            <w:tcW w:w="3032" w:type="dxa"/>
          </w:tcPr>
          <w:p w14:paraId="08281550">
            <w:pPr>
              <w:pStyle w:val="29"/>
              <w:jc w:val="left"/>
              <w:outlineLvl w:val="9"/>
              <w:rPr>
                <w:color w:val="auto"/>
                <w:sz w:val="24"/>
                <w:szCs w:val="24"/>
              </w:rPr>
            </w:pPr>
            <w:r>
              <w:rPr>
                <w:color w:val="auto"/>
                <w:sz w:val="24"/>
                <w:szCs w:val="24"/>
              </w:rPr>
              <w:t xml:space="preserve">    </w:t>
            </w:r>
          </w:p>
        </w:tc>
        <w:tc>
          <w:tcPr>
            <w:tcW w:w="2280" w:type="dxa"/>
          </w:tcPr>
          <w:p w14:paraId="1D797BEC">
            <w:pPr>
              <w:pStyle w:val="29"/>
              <w:jc w:val="left"/>
              <w:outlineLvl w:val="9"/>
              <w:rPr>
                <w:color w:val="auto"/>
                <w:sz w:val="24"/>
                <w:szCs w:val="24"/>
              </w:rPr>
            </w:pPr>
            <w:r>
              <w:rPr>
                <w:color w:val="auto"/>
                <w:sz w:val="24"/>
                <w:szCs w:val="24"/>
              </w:rPr>
              <w:t xml:space="preserve">    </w:t>
            </w:r>
          </w:p>
        </w:tc>
        <w:tc>
          <w:tcPr>
            <w:tcW w:w="1935" w:type="dxa"/>
          </w:tcPr>
          <w:p w14:paraId="54CCFB18">
            <w:pPr>
              <w:pStyle w:val="29"/>
              <w:jc w:val="left"/>
              <w:outlineLvl w:val="9"/>
              <w:rPr>
                <w:color w:val="auto"/>
                <w:sz w:val="24"/>
                <w:szCs w:val="24"/>
              </w:rPr>
            </w:pPr>
            <w:r>
              <w:rPr>
                <w:color w:val="auto"/>
                <w:sz w:val="24"/>
                <w:szCs w:val="24"/>
              </w:rPr>
              <w:t xml:space="preserve">    </w:t>
            </w:r>
          </w:p>
        </w:tc>
      </w:tr>
    </w:tbl>
    <w:p w14:paraId="029D9506">
      <w:pPr>
        <w:pStyle w:val="29"/>
        <w:jc w:val="left"/>
        <w:outlineLvl w:val="9"/>
        <w:rPr>
          <w:color w:val="auto"/>
          <w:sz w:val="24"/>
          <w:szCs w:val="24"/>
        </w:rPr>
      </w:pPr>
      <w:r>
        <w:rPr>
          <w:b/>
          <w:color w:val="auto"/>
          <w:sz w:val="24"/>
          <w:szCs w:val="24"/>
        </w:rPr>
        <w:t>注：（1）竞争性</w:t>
      </w:r>
      <w:r>
        <w:rPr>
          <w:rFonts w:hint="eastAsia"/>
          <w:b/>
          <w:color w:val="auto"/>
          <w:sz w:val="24"/>
          <w:szCs w:val="24"/>
          <w:lang w:eastAsia="zh-CN"/>
        </w:rPr>
        <w:t>采购文件</w:t>
      </w:r>
      <w:r>
        <w:rPr>
          <w:b/>
          <w:color w:val="auto"/>
          <w:sz w:val="24"/>
          <w:szCs w:val="24"/>
        </w:rPr>
        <w:t>（含技术和服务要求等）规定的各相关条款要求，如果供应商在响应文件中没有以书面方式对竞争性</w:t>
      </w:r>
      <w:r>
        <w:rPr>
          <w:rFonts w:hint="eastAsia"/>
          <w:b/>
          <w:color w:val="auto"/>
          <w:sz w:val="24"/>
          <w:szCs w:val="24"/>
          <w:lang w:eastAsia="zh-CN"/>
        </w:rPr>
        <w:t>采购文件</w:t>
      </w:r>
      <w:r>
        <w:rPr>
          <w:b/>
          <w:color w:val="auto"/>
          <w:sz w:val="24"/>
          <w:szCs w:val="24"/>
        </w:rPr>
        <w:t>规定的各项要求和条款提出不满足或不响应或负偏离，则视为供应商能够完全理解并满足本竞争性</w:t>
      </w:r>
      <w:r>
        <w:rPr>
          <w:rFonts w:hint="eastAsia"/>
          <w:b/>
          <w:color w:val="auto"/>
          <w:sz w:val="24"/>
          <w:szCs w:val="24"/>
          <w:lang w:eastAsia="zh-CN"/>
        </w:rPr>
        <w:t>采购文件</w:t>
      </w:r>
      <w:r>
        <w:rPr>
          <w:b/>
          <w:color w:val="auto"/>
          <w:sz w:val="24"/>
          <w:szCs w:val="24"/>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color w:val="auto"/>
          <w:sz w:val="24"/>
          <w:szCs w:val="24"/>
          <w:lang w:eastAsia="zh-CN"/>
        </w:rPr>
        <w:t>响应保证金</w:t>
      </w:r>
      <w:r>
        <w:rPr>
          <w:b/>
          <w:color w:val="auto"/>
          <w:sz w:val="24"/>
          <w:szCs w:val="24"/>
        </w:rPr>
        <w:t>（如果未签订合同）将不予退还，给采购人和采购代理机构造成损失的，还必须进行赔偿并负相关责任。</w:t>
      </w:r>
    </w:p>
    <w:p w14:paraId="0E0DE91F">
      <w:pPr>
        <w:pStyle w:val="29"/>
        <w:jc w:val="left"/>
        <w:outlineLvl w:val="9"/>
        <w:rPr>
          <w:rFonts w:hint="eastAsia" w:eastAsiaTheme="minorEastAsia"/>
          <w:b/>
          <w:color w:val="auto"/>
          <w:sz w:val="24"/>
          <w:szCs w:val="24"/>
          <w:lang w:eastAsia="zh-CN"/>
        </w:rPr>
      </w:pPr>
      <w:r>
        <w:rPr>
          <w:b/>
          <w:color w:val="auto"/>
          <w:sz w:val="24"/>
          <w:szCs w:val="24"/>
        </w:rPr>
        <w:t>（2）</w:t>
      </w:r>
      <w:r>
        <w:rPr>
          <w:rFonts w:hint="eastAsia"/>
          <w:b/>
          <w:color w:val="auto"/>
          <w:sz w:val="24"/>
          <w:szCs w:val="24"/>
          <w:lang w:eastAsia="zh-CN"/>
        </w:rPr>
        <w:t>采购文件</w:t>
      </w:r>
      <w:r>
        <w:rPr>
          <w:b/>
          <w:color w:val="auto"/>
          <w:sz w:val="24"/>
          <w:szCs w:val="24"/>
        </w:rPr>
        <w:t>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745E237A">
      <w:pPr>
        <w:pStyle w:val="29"/>
        <w:jc w:val="left"/>
        <w:outlineLvl w:val="9"/>
        <w:rPr>
          <w:rFonts w:hint="eastAsia" w:eastAsiaTheme="minorEastAsia"/>
          <w:b/>
          <w:color w:val="auto"/>
          <w:sz w:val="24"/>
          <w:szCs w:val="24"/>
          <w:lang w:eastAsia="zh-CN"/>
        </w:rPr>
      </w:pPr>
    </w:p>
    <w:p w14:paraId="4B00BBF0">
      <w:pPr>
        <w:pStyle w:val="29"/>
        <w:jc w:val="left"/>
        <w:outlineLvl w:val="9"/>
        <w:rPr>
          <w:rFonts w:hint="eastAsia" w:eastAsiaTheme="minorEastAsia"/>
          <w:color w:val="auto"/>
          <w:sz w:val="24"/>
          <w:szCs w:val="24"/>
          <w:lang w:eastAsia="zh-CN"/>
        </w:rPr>
      </w:pPr>
    </w:p>
    <w:p w14:paraId="4E31ED4E">
      <w:pPr>
        <w:pStyle w:val="29"/>
        <w:ind w:firstLine="480"/>
        <w:jc w:val="left"/>
        <w:outlineLvl w:val="9"/>
        <w:rPr>
          <w:color w:val="auto"/>
          <w:sz w:val="24"/>
          <w:szCs w:val="24"/>
        </w:rPr>
      </w:pPr>
      <w:r>
        <w:rPr>
          <w:color w:val="auto"/>
          <w:sz w:val="24"/>
          <w:szCs w:val="24"/>
        </w:rPr>
        <w:t>供应商代表签字：</w:t>
      </w:r>
      <w:r>
        <w:rPr>
          <w:color w:val="auto"/>
          <w:sz w:val="24"/>
          <w:szCs w:val="24"/>
          <w:u w:val="single"/>
        </w:rPr>
        <w:t>　　　　　　　　　　</w:t>
      </w:r>
    </w:p>
    <w:p w14:paraId="3ABE4877">
      <w:pPr>
        <w:pStyle w:val="29"/>
        <w:jc w:val="center"/>
        <w:outlineLvl w:val="9"/>
        <w:rPr>
          <w:color w:val="auto"/>
        </w:rPr>
      </w:pPr>
    </w:p>
    <w:p w14:paraId="308379E8">
      <w:pPr>
        <w:pStyle w:val="29"/>
        <w:jc w:val="center"/>
        <w:outlineLvl w:val="9"/>
        <w:rPr>
          <w:color w:val="auto"/>
        </w:rPr>
      </w:pPr>
    </w:p>
    <w:p w14:paraId="4D4D22F7">
      <w:pPr>
        <w:pStyle w:val="29"/>
        <w:jc w:val="center"/>
        <w:outlineLvl w:val="9"/>
        <w:rPr>
          <w:color w:val="auto"/>
        </w:rPr>
      </w:pPr>
    </w:p>
    <w:p w14:paraId="5C1F6177">
      <w:pPr>
        <w:pStyle w:val="29"/>
        <w:jc w:val="center"/>
        <w:outlineLvl w:val="9"/>
        <w:rPr>
          <w:color w:val="auto"/>
        </w:rPr>
      </w:pPr>
    </w:p>
    <w:p w14:paraId="4EFFCE73">
      <w:pPr>
        <w:pStyle w:val="29"/>
        <w:jc w:val="center"/>
        <w:outlineLvl w:val="9"/>
        <w:rPr>
          <w:color w:val="auto"/>
        </w:rPr>
      </w:pPr>
    </w:p>
    <w:p w14:paraId="596BA954">
      <w:pPr>
        <w:pStyle w:val="29"/>
        <w:jc w:val="center"/>
        <w:outlineLvl w:val="9"/>
        <w:rPr>
          <w:color w:val="auto"/>
        </w:rPr>
      </w:pPr>
    </w:p>
    <w:p w14:paraId="015CE52A">
      <w:pPr>
        <w:pStyle w:val="29"/>
        <w:jc w:val="center"/>
        <w:outlineLvl w:val="9"/>
        <w:rPr>
          <w:color w:val="auto"/>
        </w:rPr>
      </w:pPr>
    </w:p>
    <w:p w14:paraId="4137E896">
      <w:pPr>
        <w:pStyle w:val="29"/>
        <w:jc w:val="center"/>
        <w:outlineLvl w:val="9"/>
        <w:rPr>
          <w:color w:val="auto"/>
        </w:rPr>
      </w:pPr>
    </w:p>
    <w:p w14:paraId="3699CFA6">
      <w:pPr>
        <w:pStyle w:val="29"/>
        <w:jc w:val="center"/>
        <w:outlineLvl w:val="9"/>
        <w:rPr>
          <w:color w:val="auto"/>
        </w:rPr>
      </w:pPr>
    </w:p>
    <w:p w14:paraId="6B2619F2">
      <w:pPr>
        <w:pStyle w:val="29"/>
        <w:jc w:val="center"/>
        <w:outlineLvl w:val="9"/>
        <w:rPr>
          <w:color w:val="auto"/>
        </w:rPr>
      </w:pPr>
    </w:p>
    <w:p w14:paraId="638518C3">
      <w:pPr>
        <w:pStyle w:val="29"/>
        <w:jc w:val="center"/>
        <w:outlineLvl w:val="9"/>
        <w:rPr>
          <w:b/>
          <w:color w:val="auto"/>
          <w:sz w:val="28"/>
        </w:rPr>
      </w:pPr>
      <w:r>
        <w:rPr>
          <w:b/>
          <w:color w:val="auto"/>
          <w:sz w:val="28"/>
        </w:rPr>
        <w:t>附件5-2</w:t>
      </w:r>
      <w:r>
        <w:rPr>
          <w:rFonts w:hint="eastAsia"/>
          <w:b/>
          <w:color w:val="auto"/>
          <w:sz w:val="28"/>
          <w:lang w:val="en-US" w:eastAsia="zh-CN"/>
        </w:rPr>
        <w:t xml:space="preserve"> </w:t>
      </w:r>
      <w:r>
        <w:rPr>
          <w:b/>
          <w:color w:val="auto"/>
          <w:sz w:val="28"/>
        </w:rPr>
        <w:t>商务条件和其它事项响应表</w:t>
      </w:r>
    </w:p>
    <w:p w14:paraId="68A33D4C">
      <w:pPr>
        <w:pStyle w:val="29"/>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588"/>
        <w:gridCol w:w="2595"/>
        <w:gridCol w:w="1995"/>
      </w:tblGrid>
      <w:tr w14:paraId="51250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AA4D6F">
            <w:pPr>
              <w:pStyle w:val="29"/>
              <w:jc w:val="center"/>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1519" w:type="dxa"/>
          </w:tcPr>
          <w:p w14:paraId="5E9A8447">
            <w:pPr>
              <w:pStyle w:val="29"/>
              <w:jc w:val="center"/>
              <w:outlineLvl w:val="9"/>
              <w:rPr>
                <w:color w:val="auto"/>
                <w:sz w:val="24"/>
                <w:szCs w:val="24"/>
              </w:rPr>
            </w:pPr>
            <w:r>
              <w:rPr>
                <w:color w:val="auto"/>
                <w:sz w:val="24"/>
                <w:szCs w:val="24"/>
              </w:rPr>
              <w:t>章节条目号</w:t>
            </w:r>
          </w:p>
        </w:tc>
        <w:tc>
          <w:tcPr>
            <w:tcW w:w="2588" w:type="dxa"/>
          </w:tcPr>
          <w:p w14:paraId="25561419">
            <w:pPr>
              <w:pStyle w:val="29"/>
              <w:jc w:val="center"/>
              <w:outlineLvl w:val="9"/>
              <w:rPr>
                <w:color w:val="auto"/>
                <w:sz w:val="24"/>
                <w:szCs w:val="24"/>
              </w:rPr>
            </w:pPr>
            <w:r>
              <w:rPr>
                <w:color w:val="auto"/>
                <w:sz w:val="24"/>
                <w:szCs w:val="24"/>
              </w:rPr>
              <w:t>竞争性</w:t>
            </w:r>
            <w:r>
              <w:rPr>
                <w:rFonts w:hint="eastAsia"/>
                <w:color w:val="auto"/>
                <w:sz w:val="24"/>
                <w:szCs w:val="24"/>
                <w:lang w:eastAsia="zh-CN"/>
              </w:rPr>
              <w:t>采购文件</w:t>
            </w:r>
            <w:r>
              <w:rPr>
                <w:color w:val="auto"/>
                <w:sz w:val="24"/>
                <w:szCs w:val="24"/>
              </w:rPr>
              <w:t>规定的商务条件要求</w:t>
            </w:r>
          </w:p>
        </w:tc>
        <w:tc>
          <w:tcPr>
            <w:tcW w:w="2595" w:type="dxa"/>
          </w:tcPr>
          <w:p w14:paraId="2B01EF76">
            <w:pPr>
              <w:pStyle w:val="29"/>
              <w:jc w:val="center"/>
              <w:outlineLvl w:val="9"/>
              <w:rPr>
                <w:color w:val="auto"/>
                <w:sz w:val="24"/>
                <w:szCs w:val="24"/>
              </w:rPr>
            </w:pPr>
            <w:r>
              <w:rPr>
                <w:color w:val="auto"/>
                <w:sz w:val="24"/>
                <w:szCs w:val="24"/>
              </w:rPr>
              <w:t>响应文件响应承诺</w:t>
            </w:r>
          </w:p>
        </w:tc>
        <w:tc>
          <w:tcPr>
            <w:tcW w:w="1995" w:type="dxa"/>
          </w:tcPr>
          <w:p w14:paraId="4B4EEB57">
            <w:pPr>
              <w:pStyle w:val="29"/>
              <w:jc w:val="center"/>
              <w:outlineLvl w:val="9"/>
              <w:rPr>
                <w:color w:val="auto"/>
                <w:sz w:val="24"/>
                <w:szCs w:val="24"/>
              </w:rPr>
            </w:pPr>
            <w:r>
              <w:rPr>
                <w:color w:val="auto"/>
                <w:sz w:val="24"/>
                <w:szCs w:val="24"/>
              </w:rPr>
              <w:t>是否偏离及说明</w:t>
            </w:r>
          </w:p>
        </w:tc>
      </w:tr>
      <w:tr w14:paraId="018C7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089B4C">
            <w:pPr>
              <w:outlineLvl w:val="9"/>
              <w:rPr>
                <w:color w:val="auto"/>
                <w:sz w:val="24"/>
                <w:szCs w:val="24"/>
              </w:rPr>
            </w:pPr>
          </w:p>
        </w:tc>
        <w:tc>
          <w:tcPr>
            <w:tcW w:w="1519" w:type="dxa"/>
          </w:tcPr>
          <w:p w14:paraId="5ABBFF27">
            <w:pPr>
              <w:pStyle w:val="29"/>
              <w:jc w:val="center"/>
              <w:outlineLvl w:val="9"/>
              <w:rPr>
                <w:color w:val="auto"/>
                <w:sz w:val="24"/>
                <w:szCs w:val="24"/>
              </w:rPr>
            </w:pPr>
            <w:r>
              <w:rPr>
                <w:color w:val="auto"/>
                <w:sz w:val="24"/>
                <w:szCs w:val="24"/>
              </w:rPr>
              <w:t xml:space="preserve">    </w:t>
            </w:r>
          </w:p>
        </w:tc>
        <w:tc>
          <w:tcPr>
            <w:tcW w:w="2588" w:type="dxa"/>
          </w:tcPr>
          <w:p w14:paraId="33F94C0B">
            <w:pPr>
              <w:pStyle w:val="29"/>
              <w:jc w:val="center"/>
              <w:outlineLvl w:val="9"/>
              <w:rPr>
                <w:color w:val="auto"/>
                <w:sz w:val="24"/>
                <w:szCs w:val="24"/>
              </w:rPr>
            </w:pPr>
            <w:r>
              <w:rPr>
                <w:color w:val="auto"/>
                <w:sz w:val="24"/>
                <w:szCs w:val="24"/>
              </w:rPr>
              <w:t xml:space="preserve">    </w:t>
            </w:r>
          </w:p>
        </w:tc>
        <w:tc>
          <w:tcPr>
            <w:tcW w:w="2595" w:type="dxa"/>
          </w:tcPr>
          <w:p w14:paraId="79083B2E">
            <w:pPr>
              <w:pStyle w:val="29"/>
              <w:jc w:val="center"/>
              <w:outlineLvl w:val="9"/>
              <w:rPr>
                <w:color w:val="auto"/>
                <w:sz w:val="24"/>
                <w:szCs w:val="24"/>
              </w:rPr>
            </w:pPr>
            <w:r>
              <w:rPr>
                <w:color w:val="auto"/>
                <w:sz w:val="24"/>
                <w:szCs w:val="24"/>
              </w:rPr>
              <w:t xml:space="preserve">    </w:t>
            </w:r>
          </w:p>
        </w:tc>
        <w:tc>
          <w:tcPr>
            <w:tcW w:w="1995" w:type="dxa"/>
          </w:tcPr>
          <w:p w14:paraId="2D0987DF">
            <w:pPr>
              <w:pStyle w:val="29"/>
              <w:jc w:val="center"/>
              <w:outlineLvl w:val="9"/>
              <w:rPr>
                <w:color w:val="auto"/>
                <w:sz w:val="24"/>
                <w:szCs w:val="24"/>
              </w:rPr>
            </w:pPr>
            <w:r>
              <w:rPr>
                <w:color w:val="auto"/>
                <w:sz w:val="24"/>
                <w:szCs w:val="24"/>
              </w:rPr>
              <w:t xml:space="preserve">    </w:t>
            </w:r>
          </w:p>
        </w:tc>
      </w:tr>
      <w:tr w14:paraId="769D4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87CAF4">
            <w:pPr>
              <w:outlineLvl w:val="9"/>
              <w:rPr>
                <w:color w:val="auto"/>
                <w:sz w:val="24"/>
                <w:szCs w:val="24"/>
              </w:rPr>
            </w:pPr>
          </w:p>
        </w:tc>
        <w:tc>
          <w:tcPr>
            <w:tcW w:w="1519" w:type="dxa"/>
          </w:tcPr>
          <w:p w14:paraId="53715101">
            <w:pPr>
              <w:pStyle w:val="29"/>
              <w:jc w:val="center"/>
              <w:outlineLvl w:val="9"/>
              <w:rPr>
                <w:color w:val="auto"/>
                <w:sz w:val="24"/>
                <w:szCs w:val="24"/>
              </w:rPr>
            </w:pPr>
            <w:r>
              <w:rPr>
                <w:color w:val="auto"/>
                <w:sz w:val="24"/>
                <w:szCs w:val="24"/>
              </w:rPr>
              <w:t xml:space="preserve">    </w:t>
            </w:r>
          </w:p>
        </w:tc>
        <w:tc>
          <w:tcPr>
            <w:tcW w:w="2588" w:type="dxa"/>
          </w:tcPr>
          <w:p w14:paraId="1BF71361">
            <w:pPr>
              <w:pStyle w:val="29"/>
              <w:jc w:val="center"/>
              <w:outlineLvl w:val="9"/>
              <w:rPr>
                <w:color w:val="auto"/>
                <w:sz w:val="24"/>
                <w:szCs w:val="24"/>
              </w:rPr>
            </w:pPr>
            <w:r>
              <w:rPr>
                <w:color w:val="auto"/>
                <w:sz w:val="24"/>
                <w:szCs w:val="24"/>
              </w:rPr>
              <w:t xml:space="preserve">    </w:t>
            </w:r>
          </w:p>
        </w:tc>
        <w:tc>
          <w:tcPr>
            <w:tcW w:w="2595" w:type="dxa"/>
          </w:tcPr>
          <w:p w14:paraId="7A35E15C">
            <w:pPr>
              <w:pStyle w:val="29"/>
              <w:jc w:val="center"/>
              <w:outlineLvl w:val="9"/>
              <w:rPr>
                <w:color w:val="auto"/>
                <w:sz w:val="24"/>
                <w:szCs w:val="24"/>
              </w:rPr>
            </w:pPr>
            <w:r>
              <w:rPr>
                <w:color w:val="auto"/>
                <w:sz w:val="24"/>
                <w:szCs w:val="24"/>
              </w:rPr>
              <w:t xml:space="preserve">    </w:t>
            </w:r>
          </w:p>
        </w:tc>
        <w:tc>
          <w:tcPr>
            <w:tcW w:w="1995" w:type="dxa"/>
          </w:tcPr>
          <w:p w14:paraId="7FD2E78D">
            <w:pPr>
              <w:pStyle w:val="29"/>
              <w:jc w:val="center"/>
              <w:outlineLvl w:val="9"/>
              <w:rPr>
                <w:color w:val="auto"/>
                <w:sz w:val="24"/>
                <w:szCs w:val="24"/>
              </w:rPr>
            </w:pPr>
            <w:r>
              <w:rPr>
                <w:color w:val="auto"/>
                <w:sz w:val="24"/>
                <w:szCs w:val="24"/>
              </w:rPr>
              <w:t xml:space="preserve">    </w:t>
            </w:r>
          </w:p>
        </w:tc>
      </w:tr>
      <w:tr w14:paraId="38D79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3BE2D76">
            <w:pPr>
              <w:outlineLvl w:val="9"/>
              <w:rPr>
                <w:color w:val="auto"/>
                <w:sz w:val="24"/>
                <w:szCs w:val="24"/>
              </w:rPr>
            </w:pPr>
          </w:p>
        </w:tc>
        <w:tc>
          <w:tcPr>
            <w:tcW w:w="1519" w:type="dxa"/>
          </w:tcPr>
          <w:p w14:paraId="47AE08ED">
            <w:pPr>
              <w:pStyle w:val="29"/>
              <w:jc w:val="center"/>
              <w:outlineLvl w:val="9"/>
              <w:rPr>
                <w:color w:val="auto"/>
                <w:sz w:val="24"/>
                <w:szCs w:val="24"/>
              </w:rPr>
            </w:pPr>
            <w:r>
              <w:rPr>
                <w:color w:val="auto"/>
                <w:sz w:val="24"/>
                <w:szCs w:val="24"/>
              </w:rPr>
              <w:t xml:space="preserve">    </w:t>
            </w:r>
          </w:p>
        </w:tc>
        <w:tc>
          <w:tcPr>
            <w:tcW w:w="2588" w:type="dxa"/>
          </w:tcPr>
          <w:p w14:paraId="7A060F0B">
            <w:pPr>
              <w:pStyle w:val="29"/>
              <w:jc w:val="center"/>
              <w:outlineLvl w:val="9"/>
              <w:rPr>
                <w:color w:val="auto"/>
                <w:sz w:val="24"/>
                <w:szCs w:val="24"/>
              </w:rPr>
            </w:pPr>
            <w:r>
              <w:rPr>
                <w:color w:val="auto"/>
                <w:sz w:val="24"/>
                <w:szCs w:val="24"/>
              </w:rPr>
              <w:t xml:space="preserve">    </w:t>
            </w:r>
          </w:p>
        </w:tc>
        <w:tc>
          <w:tcPr>
            <w:tcW w:w="2595" w:type="dxa"/>
          </w:tcPr>
          <w:p w14:paraId="730DC76F">
            <w:pPr>
              <w:pStyle w:val="29"/>
              <w:jc w:val="center"/>
              <w:outlineLvl w:val="9"/>
              <w:rPr>
                <w:color w:val="auto"/>
                <w:sz w:val="24"/>
                <w:szCs w:val="24"/>
              </w:rPr>
            </w:pPr>
            <w:r>
              <w:rPr>
                <w:color w:val="auto"/>
                <w:sz w:val="24"/>
                <w:szCs w:val="24"/>
              </w:rPr>
              <w:t xml:space="preserve">    </w:t>
            </w:r>
          </w:p>
        </w:tc>
        <w:tc>
          <w:tcPr>
            <w:tcW w:w="1995" w:type="dxa"/>
          </w:tcPr>
          <w:p w14:paraId="1FB52740">
            <w:pPr>
              <w:pStyle w:val="29"/>
              <w:jc w:val="center"/>
              <w:outlineLvl w:val="9"/>
              <w:rPr>
                <w:color w:val="auto"/>
                <w:sz w:val="24"/>
                <w:szCs w:val="24"/>
              </w:rPr>
            </w:pPr>
            <w:r>
              <w:rPr>
                <w:color w:val="auto"/>
                <w:sz w:val="24"/>
                <w:szCs w:val="24"/>
              </w:rPr>
              <w:t xml:space="preserve">    </w:t>
            </w:r>
          </w:p>
        </w:tc>
      </w:tr>
    </w:tbl>
    <w:p w14:paraId="5510C34B">
      <w:pPr>
        <w:pStyle w:val="29"/>
        <w:jc w:val="left"/>
        <w:outlineLvl w:val="9"/>
        <w:rPr>
          <w:color w:val="auto"/>
          <w:sz w:val="24"/>
          <w:szCs w:val="24"/>
        </w:rPr>
      </w:pPr>
      <w:r>
        <w:rPr>
          <w:b/>
          <w:color w:val="auto"/>
          <w:sz w:val="24"/>
          <w:szCs w:val="24"/>
        </w:rPr>
        <w:t>注：（1）竞争性</w:t>
      </w:r>
      <w:r>
        <w:rPr>
          <w:rFonts w:hint="eastAsia"/>
          <w:b/>
          <w:color w:val="auto"/>
          <w:sz w:val="24"/>
          <w:szCs w:val="24"/>
          <w:lang w:eastAsia="zh-CN"/>
        </w:rPr>
        <w:t>采购文件</w:t>
      </w:r>
      <w:r>
        <w:rPr>
          <w:b/>
          <w:color w:val="auto"/>
          <w:sz w:val="24"/>
          <w:szCs w:val="24"/>
        </w:rPr>
        <w:t>（含技术和服务要求等）规定的各相关条款要求，如果供应商在响应文件中没有以书面方式对竞争性</w:t>
      </w:r>
      <w:r>
        <w:rPr>
          <w:rFonts w:hint="eastAsia"/>
          <w:b/>
          <w:color w:val="auto"/>
          <w:sz w:val="24"/>
          <w:szCs w:val="24"/>
          <w:lang w:eastAsia="zh-CN"/>
        </w:rPr>
        <w:t>采购文件</w:t>
      </w:r>
      <w:r>
        <w:rPr>
          <w:b/>
          <w:color w:val="auto"/>
          <w:sz w:val="24"/>
          <w:szCs w:val="24"/>
        </w:rPr>
        <w:t>规定的各项要求和条款提出不满足或不响应或负偏离，则视为供应商能够完全理解并满足本竞争性</w:t>
      </w:r>
      <w:r>
        <w:rPr>
          <w:rFonts w:hint="eastAsia"/>
          <w:b/>
          <w:color w:val="auto"/>
          <w:sz w:val="24"/>
          <w:szCs w:val="24"/>
          <w:lang w:eastAsia="zh-CN"/>
        </w:rPr>
        <w:t>采购文件</w:t>
      </w:r>
      <w:r>
        <w:rPr>
          <w:b/>
          <w:color w:val="auto"/>
          <w:sz w:val="24"/>
          <w:szCs w:val="24"/>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color w:val="auto"/>
          <w:sz w:val="24"/>
          <w:szCs w:val="24"/>
          <w:lang w:eastAsia="zh-CN"/>
        </w:rPr>
        <w:t>响应保证金</w:t>
      </w:r>
      <w:r>
        <w:rPr>
          <w:b/>
          <w:color w:val="auto"/>
          <w:sz w:val="24"/>
          <w:szCs w:val="24"/>
        </w:rPr>
        <w:t>（如果未签订合同）将不予退还，给采购人和采购代理机构造成损失的，还必须进行赔偿并负相关责任。</w:t>
      </w:r>
    </w:p>
    <w:p w14:paraId="620A70D1">
      <w:pPr>
        <w:pStyle w:val="29"/>
        <w:jc w:val="left"/>
        <w:outlineLvl w:val="9"/>
        <w:rPr>
          <w:rFonts w:hint="eastAsia" w:eastAsiaTheme="minorEastAsia"/>
          <w:b/>
          <w:color w:val="auto"/>
          <w:sz w:val="24"/>
          <w:szCs w:val="24"/>
          <w:lang w:eastAsia="zh-CN"/>
        </w:rPr>
      </w:pPr>
      <w:r>
        <w:rPr>
          <w:b/>
          <w:color w:val="auto"/>
          <w:sz w:val="24"/>
          <w:szCs w:val="24"/>
        </w:rPr>
        <w:t>（2）</w:t>
      </w:r>
      <w:r>
        <w:rPr>
          <w:rFonts w:hint="eastAsia"/>
          <w:b/>
          <w:color w:val="auto"/>
          <w:sz w:val="24"/>
          <w:szCs w:val="24"/>
          <w:lang w:eastAsia="zh-CN"/>
        </w:rPr>
        <w:t>采购文件</w:t>
      </w:r>
      <w:r>
        <w:rPr>
          <w:b/>
          <w:color w:val="auto"/>
          <w:sz w:val="24"/>
          <w:szCs w:val="24"/>
        </w:rPr>
        <w:t>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5CD7460F">
      <w:pPr>
        <w:pStyle w:val="29"/>
        <w:jc w:val="left"/>
        <w:outlineLvl w:val="9"/>
        <w:rPr>
          <w:rFonts w:hint="eastAsia" w:eastAsiaTheme="minorEastAsia"/>
          <w:b/>
          <w:color w:val="auto"/>
          <w:sz w:val="24"/>
          <w:szCs w:val="24"/>
          <w:lang w:eastAsia="zh-CN"/>
        </w:rPr>
      </w:pPr>
    </w:p>
    <w:p w14:paraId="4099A9FA">
      <w:pPr>
        <w:pStyle w:val="29"/>
        <w:jc w:val="left"/>
        <w:outlineLvl w:val="9"/>
        <w:rPr>
          <w:rFonts w:hint="eastAsia" w:eastAsiaTheme="minorEastAsia"/>
          <w:color w:val="auto"/>
          <w:sz w:val="24"/>
          <w:szCs w:val="24"/>
          <w:lang w:eastAsia="zh-CN"/>
        </w:rPr>
      </w:pPr>
    </w:p>
    <w:p w14:paraId="029ADD31">
      <w:pPr>
        <w:pStyle w:val="29"/>
        <w:ind w:firstLine="480"/>
        <w:jc w:val="left"/>
        <w:outlineLvl w:val="9"/>
        <w:rPr>
          <w:color w:val="auto"/>
          <w:sz w:val="24"/>
          <w:szCs w:val="24"/>
        </w:rPr>
      </w:pPr>
      <w:r>
        <w:rPr>
          <w:color w:val="auto"/>
          <w:sz w:val="24"/>
          <w:szCs w:val="24"/>
        </w:rPr>
        <w:t>供应商代表签字：</w:t>
      </w:r>
      <w:r>
        <w:rPr>
          <w:color w:val="auto"/>
          <w:sz w:val="24"/>
          <w:szCs w:val="24"/>
          <w:u w:val="single"/>
        </w:rPr>
        <w:t>　　　　　　　　　　</w:t>
      </w:r>
    </w:p>
    <w:p w14:paraId="4D03AE02">
      <w:pPr>
        <w:pStyle w:val="29"/>
        <w:jc w:val="left"/>
        <w:outlineLvl w:val="9"/>
        <w:rPr>
          <w:color w:val="auto"/>
        </w:rPr>
      </w:pPr>
    </w:p>
    <w:p w14:paraId="1DB7E1B5">
      <w:pPr>
        <w:pStyle w:val="29"/>
        <w:jc w:val="center"/>
        <w:outlineLvl w:val="9"/>
        <w:rPr>
          <w:color w:val="auto"/>
        </w:rPr>
      </w:pPr>
    </w:p>
    <w:p w14:paraId="5B89F21E">
      <w:pPr>
        <w:pStyle w:val="29"/>
        <w:jc w:val="center"/>
        <w:outlineLvl w:val="9"/>
        <w:rPr>
          <w:color w:val="auto"/>
        </w:rPr>
      </w:pPr>
    </w:p>
    <w:p w14:paraId="26A8446F">
      <w:pPr>
        <w:pStyle w:val="29"/>
        <w:jc w:val="center"/>
        <w:outlineLvl w:val="9"/>
        <w:rPr>
          <w:color w:val="auto"/>
        </w:rPr>
      </w:pPr>
    </w:p>
    <w:p w14:paraId="0B69E970">
      <w:pPr>
        <w:pStyle w:val="29"/>
        <w:jc w:val="center"/>
        <w:outlineLvl w:val="9"/>
        <w:rPr>
          <w:color w:val="auto"/>
        </w:rPr>
      </w:pPr>
    </w:p>
    <w:p w14:paraId="45158A70">
      <w:pPr>
        <w:pStyle w:val="29"/>
        <w:jc w:val="center"/>
        <w:outlineLvl w:val="9"/>
        <w:rPr>
          <w:color w:val="auto"/>
        </w:rPr>
      </w:pPr>
    </w:p>
    <w:p w14:paraId="5AD4222F">
      <w:pPr>
        <w:pStyle w:val="29"/>
        <w:jc w:val="center"/>
        <w:outlineLvl w:val="9"/>
        <w:rPr>
          <w:color w:val="auto"/>
        </w:rPr>
      </w:pPr>
    </w:p>
    <w:p w14:paraId="5AB8857B">
      <w:pPr>
        <w:pStyle w:val="29"/>
        <w:jc w:val="center"/>
        <w:outlineLvl w:val="9"/>
        <w:rPr>
          <w:color w:val="auto"/>
        </w:rPr>
      </w:pPr>
    </w:p>
    <w:p w14:paraId="4EA3939C">
      <w:pPr>
        <w:pStyle w:val="29"/>
        <w:jc w:val="center"/>
        <w:outlineLvl w:val="9"/>
        <w:rPr>
          <w:color w:val="auto"/>
        </w:rPr>
      </w:pPr>
    </w:p>
    <w:p w14:paraId="6AB90BD5">
      <w:pPr>
        <w:pStyle w:val="29"/>
        <w:jc w:val="center"/>
        <w:outlineLvl w:val="9"/>
        <w:rPr>
          <w:color w:val="auto"/>
        </w:rPr>
      </w:pPr>
    </w:p>
    <w:p w14:paraId="30ED1690">
      <w:pPr>
        <w:pStyle w:val="29"/>
        <w:jc w:val="center"/>
        <w:outlineLvl w:val="9"/>
        <w:rPr>
          <w:color w:val="auto"/>
        </w:rPr>
      </w:pPr>
    </w:p>
    <w:p w14:paraId="05AAFECA">
      <w:pPr>
        <w:pStyle w:val="29"/>
        <w:jc w:val="center"/>
        <w:outlineLvl w:val="9"/>
        <w:rPr>
          <w:color w:val="auto"/>
        </w:rPr>
      </w:pPr>
    </w:p>
    <w:p w14:paraId="39C89C26">
      <w:pPr>
        <w:pStyle w:val="29"/>
        <w:jc w:val="center"/>
        <w:outlineLvl w:val="9"/>
        <w:rPr>
          <w:color w:val="auto"/>
        </w:rPr>
      </w:pPr>
    </w:p>
    <w:p w14:paraId="486ADA2C">
      <w:pPr>
        <w:pStyle w:val="29"/>
        <w:jc w:val="center"/>
        <w:outlineLvl w:val="9"/>
        <w:rPr>
          <w:color w:val="auto"/>
        </w:rPr>
      </w:pPr>
    </w:p>
    <w:p w14:paraId="66F5F7FC">
      <w:pPr>
        <w:rPr>
          <w:b/>
          <w:color w:val="auto"/>
          <w:sz w:val="28"/>
        </w:rPr>
      </w:pPr>
      <w:r>
        <w:rPr>
          <w:b/>
          <w:color w:val="auto"/>
          <w:sz w:val="28"/>
        </w:rPr>
        <w:br w:type="page"/>
      </w:r>
    </w:p>
    <w:p w14:paraId="71DDD92D">
      <w:pPr>
        <w:pStyle w:val="29"/>
        <w:jc w:val="center"/>
        <w:outlineLvl w:val="9"/>
        <w:rPr>
          <w:color w:val="auto"/>
        </w:rPr>
      </w:pPr>
      <w:r>
        <w:rPr>
          <w:b/>
          <w:color w:val="auto"/>
          <w:sz w:val="28"/>
        </w:rPr>
        <w:t>附件6</w:t>
      </w:r>
      <w:r>
        <w:rPr>
          <w:rFonts w:hint="eastAsia"/>
          <w:b/>
          <w:color w:val="auto"/>
          <w:sz w:val="28"/>
          <w:lang w:val="en-US" w:eastAsia="zh-CN"/>
        </w:rPr>
        <w:t xml:space="preserve"> </w:t>
      </w:r>
      <w:r>
        <w:rPr>
          <w:b/>
          <w:color w:val="auto"/>
          <w:sz w:val="28"/>
        </w:rPr>
        <w:t>相关技术、商务、服务响应承诺及资料</w:t>
      </w:r>
    </w:p>
    <w:p w14:paraId="0E661440">
      <w:pPr>
        <w:pStyle w:val="29"/>
        <w:ind w:firstLine="480"/>
        <w:jc w:val="left"/>
        <w:outlineLvl w:val="9"/>
        <w:rPr>
          <w:color w:val="auto"/>
          <w:sz w:val="24"/>
          <w:szCs w:val="24"/>
        </w:rPr>
      </w:pPr>
      <w:r>
        <w:rPr>
          <w:color w:val="auto"/>
          <w:sz w:val="24"/>
          <w:szCs w:val="24"/>
        </w:rPr>
        <w:t>说明：</w:t>
      </w:r>
    </w:p>
    <w:p w14:paraId="1782310C">
      <w:pPr>
        <w:pStyle w:val="29"/>
        <w:ind w:firstLine="480"/>
        <w:jc w:val="left"/>
        <w:outlineLvl w:val="9"/>
        <w:rPr>
          <w:color w:val="auto"/>
          <w:sz w:val="24"/>
          <w:szCs w:val="24"/>
        </w:rPr>
      </w:pPr>
      <w:r>
        <w:rPr>
          <w:color w:val="auto"/>
          <w:sz w:val="24"/>
          <w:szCs w:val="24"/>
        </w:rPr>
        <w:t>1.采购人或采购代理机构可以根据项目的特点和需要，在</w:t>
      </w:r>
      <w:r>
        <w:rPr>
          <w:rFonts w:hint="eastAsia"/>
          <w:color w:val="auto"/>
          <w:sz w:val="24"/>
          <w:szCs w:val="24"/>
          <w:lang w:eastAsia="zh-CN"/>
        </w:rPr>
        <w:t>采购文件</w:t>
      </w:r>
      <w:r>
        <w:rPr>
          <w:color w:val="auto"/>
          <w:sz w:val="24"/>
          <w:szCs w:val="24"/>
        </w:rPr>
        <w:t>中对供应商需要提供的相关技术、商务、服务响应承诺及资料进行具体规定或附表格式，供应商应按照</w:t>
      </w:r>
      <w:r>
        <w:rPr>
          <w:rFonts w:hint="eastAsia"/>
          <w:color w:val="auto"/>
          <w:sz w:val="24"/>
          <w:szCs w:val="24"/>
          <w:lang w:eastAsia="zh-CN"/>
        </w:rPr>
        <w:t>采购文件</w:t>
      </w:r>
      <w:r>
        <w:rPr>
          <w:color w:val="auto"/>
          <w:sz w:val="24"/>
          <w:szCs w:val="24"/>
        </w:rPr>
        <w:t>要求提供相关承诺及材料，并加盖供应商单位公章。</w:t>
      </w:r>
    </w:p>
    <w:p w14:paraId="44489663">
      <w:pPr>
        <w:pStyle w:val="29"/>
        <w:ind w:firstLine="480"/>
        <w:jc w:val="left"/>
        <w:outlineLvl w:val="9"/>
        <w:rPr>
          <w:rFonts w:hint="eastAsia" w:eastAsiaTheme="minorEastAsia"/>
          <w:color w:val="auto"/>
          <w:sz w:val="24"/>
          <w:szCs w:val="24"/>
          <w:lang w:eastAsia="zh-CN"/>
        </w:rPr>
      </w:pPr>
      <w:r>
        <w:rPr>
          <w:color w:val="auto"/>
          <w:sz w:val="24"/>
          <w:szCs w:val="24"/>
        </w:rPr>
        <w:t>2.如果没有特别要求的，供应商根据</w:t>
      </w:r>
      <w:r>
        <w:rPr>
          <w:rFonts w:hint="eastAsia"/>
          <w:color w:val="auto"/>
          <w:sz w:val="24"/>
          <w:szCs w:val="24"/>
          <w:lang w:eastAsia="zh-CN"/>
        </w:rPr>
        <w:t>采购文件</w:t>
      </w:r>
      <w:r>
        <w:rPr>
          <w:color w:val="auto"/>
          <w:sz w:val="24"/>
          <w:szCs w:val="24"/>
        </w:rPr>
        <w:t>的要求以及特点，提供相关技术、商务、服务响应承诺及资料，格式自拟。</w:t>
      </w:r>
    </w:p>
    <w:p w14:paraId="33EE3AA0">
      <w:pPr>
        <w:pStyle w:val="29"/>
        <w:ind w:firstLine="480"/>
        <w:jc w:val="left"/>
        <w:outlineLvl w:val="9"/>
        <w:rPr>
          <w:rFonts w:hint="eastAsia" w:eastAsiaTheme="minorEastAsia"/>
          <w:color w:val="auto"/>
          <w:sz w:val="24"/>
          <w:szCs w:val="24"/>
          <w:lang w:eastAsia="zh-CN"/>
        </w:rPr>
      </w:pPr>
    </w:p>
    <w:p w14:paraId="6B9A9BD4">
      <w:pPr>
        <w:pStyle w:val="29"/>
        <w:ind w:firstLine="480"/>
        <w:jc w:val="left"/>
        <w:outlineLvl w:val="9"/>
        <w:rPr>
          <w:rFonts w:hint="eastAsia" w:eastAsiaTheme="minorEastAsia"/>
          <w:color w:val="auto"/>
          <w:sz w:val="24"/>
          <w:szCs w:val="24"/>
          <w:lang w:eastAsia="zh-CN"/>
        </w:rPr>
      </w:pPr>
    </w:p>
    <w:p w14:paraId="1D44A1B3">
      <w:pPr>
        <w:pStyle w:val="29"/>
        <w:ind w:firstLine="480"/>
        <w:jc w:val="left"/>
        <w:outlineLvl w:val="9"/>
        <w:rPr>
          <w:rFonts w:hint="eastAsia" w:eastAsiaTheme="minorEastAsia"/>
          <w:color w:val="auto"/>
          <w:sz w:val="24"/>
          <w:szCs w:val="24"/>
          <w:lang w:eastAsia="zh-CN"/>
        </w:rPr>
      </w:pPr>
    </w:p>
    <w:p w14:paraId="4CAB383A">
      <w:pPr>
        <w:pStyle w:val="29"/>
        <w:ind w:firstLine="480"/>
        <w:jc w:val="left"/>
        <w:outlineLvl w:val="9"/>
        <w:rPr>
          <w:rFonts w:hint="eastAsia" w:eastAsiaTheme="minorEastAsia"/>
          <w:color w:val="auto"/>
          <w:sz w:val="24"/>
          <w:szCs w:val="24"/>
          <w:lang w:eastAsia="zh-CN"/>
        </w:rPr>
      </w:pPr>
    </w:p>
    <w:p w14:paraId="22AA2500">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0929C60">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0EC25725">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14F7B68">
      <w:pPr>
        <w:pStyle w:val="29"/>
        <w:jc w:val="left"/>
        <w:outlineLvl w:val="9"/>
        <w:rPr>
          <w:color w:val="auto"/>
        </w:rPr>
      </w:pPr>
    </w:p>
    <w:p w14:paraId="45E9B741">
      <w:pPr>
        <w:pStyle w:val="29"/>
        <w:jc w:val="left"/>
        <w:outlineLvl w:val="9"/>
        <w:rPr>
          <w:color w:val="auto"/>
        </w:rPr>
      </w:pPr>
      <w:r>
        <w:rPr>
          <w:color w:val="auto"/>
        </w:rPr>
        <w:t xml:space="preserve"> </w:t>
      </w:r>
    </w:p>
    <w:p w14:paraId="45CD759C">
      <w:pPr>
        <w:pStyle w:val="29"/>
        <w:jc w:val="left"/>
        <w:outlineLvl w:val="9"/>
        <w:rPr>
          <w:color w:val="auto"/>
        </w:rPr>
      </w:pPr>
    </w:p>
    <w:p w14:paraId="6E84B3BD">
      <w:pPr>
        <w:pStyle w:val="29"/>
        <w:jc w:val="left"/>
        <w:outlineLvl w:val="9"/>
        <w:rPr>
          <w:color w:val="auto"/>
        </w:rPr>
      </w:pPr>
    </w:p>
    <w:p w14:paraId="024AE263">
      <w:pPr>
        <w:pStyle w:val="29"/>
        <w:jc w:val="left"/>
        <w:outlineLvl w:val="9"/>
        <w:rPr>
          <w:color w:val="auto"/>
        </w:rPr>
      </w:pPr>
    </w:p>
    <w:p w14:paraId="4B0D3DB4">
      <w:pPr>
        <w:pStyle w:val="29"/>
        <w:jc w:val="left"/>
        <w:outlineLvl w:val="9"/>
        <w:rPr>
          <w:color w:val="auto"/>
        </w:rPr>
      </w:pPr>
    </w:p>
    <w:p w14:paraId="60DDA0A4">
      <w:pPr>
        <w:pStyle w:val="29"/>
        <w:jc w:val="left"/>
        <w:outlineLvl w:val="9"/>
        <w:rPr>
          <w:color w:val="auto"/>
        </w:rPr>
      </w:pPr>
    </w:p>
    <w:p w14:paraId="031F4AC3">
      <w:pPr>
        <w:pStyle w:val="29"/>
        <w:jc w:val="left"/>
        <w:outlineLvl w:val="9"/>
        <w:rPr>
          <w:color w:val="auto"/>
        </w:rPr>
      </w:pPr>
    </w:p>
    <w:p w14:paraId="4950D9C0">
      <w:pPr>
        <w:pStyle w:val="29"/>
        <w:jc w:val="left"/>
        <w:outlineLvl w:val="9"/>
        <w:rPr>
          <w:color w:val="auto"/>
        </w:rPr>
      </w:pPr>
    </w:p>
    <w:p w14:paraId="7D2BCF60">
      <w:pPr>
        <w:pStyle w:val="29"/>
        <w:jc w:val="left"/>
        <w:outlineLvl w:val="9"/>
        <w:rPr>
          <w:color w:val="auto"/>
        </w:rPr>
      </w:pPr>
    </w:p>
    <w:p w14:paraId="356BE461">
      <w:pPr>
        <w:pStyle w:val="29"/>
        <w:jc w:val="left"/>
        <w:outlineLvl w:val="9"/>
        <w:rPr>
          <w:color w:val="auto"/>
        </w:rPr>
      </w:pPr>
    </w:p>
    <w:p w14:paraId="1DF6878A">
      <w:pPr>
        <w:pStyle w:val="29"/>
        <w:jc w:val="left"/>
        <w:outlineLvl w:val="9"/>
        <w:rPr>
          <w:color w:val="auto"/>
        </w:rPr>
      </w:pPr>
    </w:p>
    <w:p w14:paraId="75F00B8C">
      <w:pPr>
        <w:pStyle w:val="29"/>
        <w:jc w:val="left"/>
        <w:outlineLvl w:val="9"/>
        <w:rPr>
          <w:color w:val="auto"/>
        </w:rPr>
      </w:pPr>
    </w:p>
    <w:p w14:paraId="0B91A6A2">
      <w:pPr>
        <w:pStyle w:val="29"/>
        <w:jc w:val="left"/>
        <w:outlineLvl w:val="9"/>
        <w:rPr>
          <w:color w:val="auto"/>
        </w:rPr>
      </w:pPr>
    </w:p>
    <w:p w14:paraId="7245E0AB">
      <w:pPr>
        <w:pStyle w:val="29"/>
        <w:jc w:val="left"/>
        <w:outlineLvl w:val="9"/>
        <w:rPr>
          <w:color w:val="auto"/>
        </w:rPr>
      </w:pPr>
    </w:p>
    <w:p w14:paraId="61C30335">
      <w:pPr>
        <w:pStyle w:val="29"/>
        <w:jc w:val="left"/>
        <w:outlineLvl w:val="9"/>
        <w:rPr>
          <w:color w:val="auto"/>
        </w:rPr>
      </w:pPr>
    </w:p>
    <w:p w14:paraId="4A1457A5">
      <w:pPr>
        <w:pStyle w:val="29"/>
        <w:jc w:val="left"/>
        <w:outlineLvl w:val="9"/>
        <w:rPr>
          <w:color w:val="auto"/>
        </w:rPr>
      </w:pPr>
    </w:p>
    <w:p w14:paraId="3C5426FF">
      <w:pPr>
        <w:pStyle w:val="29"/>
        <w:jc w:val="left"/>
        <w:outlineLvl w:val="9"/>
        <w:rPr>
          <w:color w:val="auto"/>
        </w:rPr>
      </w:pPr>
    </w:p>
    <w:p w14:paraId="032D0526">
      <w:pPr>
        <w:pStyle w:val="29"/>
        <w:jc w:val="left"/>
        <w:outlineLvl w:val="9"/>
        <w:rPr>
          <w:color w:val="auto"/>
        </w:rPr>
      </w:pPr>
    </w:p>
    <w:p w14:paraId="558400F4">
      <w:pPr>
        <w:pStyle w:val="29"/>
        <w:jc w:val="left"/>
        <w:outlineLvl w:val="9"/>
        <w:rPr>
          <w:color w:val="auto"/>
        </w:rPr>
      </w:pPr>
    </w:p>
    <w:p w14:paraId="5F1B5FCA">
      <w:pPr>
        <w:pStyle w:val="29"/>
        <w:jc w:val="left"/>
        <w:outlineLvl w:val="9"/>
        <w:rPr>
          <w:color w:val="auto"/>
        </w:rPr>
      </w:pPr>
    </w:p>
    <w:p w14:paraId="23EB04E2">
      <w:pPr>
        <w:pStyle w:val="29"/>
        <w:jc w:val="left"/>
        <w:outlineLvl w:val="9"/>
        <w:rPr>
          <w:color w:val="auto"/>
        </w:rPr>
      </w:pPr>
    </w:p>
    <w:p w14:paraId="11067F3D">
      <w:pPr>
        <w:pStyle w:val="29"/>
        <w:jc w:val="left"/>
        <w:outlineLvl w:val="9"/>
        <w:rPr>
          <w:color w:val="auto"/>
        </w:rPr>
      </w:pPr>
    </w:p>
    <w:p w14:paraId="66AE645B">
      <w:pPr>
        <w:rPr>
          <w:b/>
          <w:color w:val="auto"/>
          <w:sz w:val="28"/>
        </w:rPr>
      </w:pPr>
      <w:r>
        <w:rPr>
          <w:b/>
          <w:color w:val="auto"/>
          <w:sz w:val="28"/>
        </w:rPr>
        <w:br w:type="page"/>
      </w:r>
    </w:p>
    <w:p w14:paraId="4356BC64">
      <w:pPr>
        <w:pStyle w:val="29"/>
        <w:jc w:val="center"/>
        <w:outlineLvl w:val="9"/>
        <w:rPr>
          <w:color w:val="auto"/>
        </w:rPr>
      </w:pPr>
      <w:r>
        <w:rPr>
          <w:b/>
          <w:color w:val="auto"/>
          <w:sz w:val="28"/>
        </w:rPr>
        <w:t>附件7</w:t>
      </w:r>
      <w:r>
        <w:rPr>
          <w:rFonts w:hint="eastAsia"/>
          <w:b/>
          <w:color w:val="auto"/>
          <w:sz w:val="28"/>
          <w:lang w:val="en-US" w:eastAsia="zh-CN"/>
        </w:rPr>
        <w:t xml:space="preserve"> </w:t>
      </w:r>
      <w:r>
        <w:rPr>
          <w:b/>
          <w:color w:val="auto"/>
          <w:sz w:val="28"/>
        </w:rPr>
        <w:t>供应商提交符合政府采购政策的证明材料</w:t>
      </w:r>
    </w:p>
    <w:p w14:paraId="784F66EF">
      <w:pPr>
        <w:pStyle w:val="29"/>
        <w:jc w:val="center"/>
        <w:outlineLvl w:val="9"/>
        <w:rPr>
          <w:color w:val="auto"/>
        </w:rPr>
      </w:pPr>
      <w:r>
        <w:rPr>
          <w:b/>
          <w:color w:val="auto"/>
          <w:sz w:val="24"/>
        </w:rPr>
        <w:t>附件7-1-1</w:t>
      </w:r>
      <w:r>
        <w:rPr>
          <w:rFonts w:hint="eastAsia"/>
          <w:b/>
          <w:color w:val="auto"/>
          <w:sz w:val="24"/>
          <w:lang w:val="en-US" w:eastAsia="zh-CN"/>
        </w:rPr>
        <w:t xml:space="preserve"> </w:t>
      </w:r>
      <w:r>
        <w:rPr>
          <w:b/>
          <w:color w:val="auto"/>
          <w:sz w:val="24"/>
        </w:rPr>
        <w:t>中小企业声明函（若有）</w:t>
      </w:r>
    </w:p>
    <w:p w14:paraId="55DAA3FD">
      <w:pPr>
        <w:pStyle w:val="29"/>
        <w:ind w:firstLine="480"/>
        <w:jc w:val="center"/>
        <w:outlineLvl w:val="9"/>
        <w:rPr>
          <w:color w:val="auto"/>
          <w:sz w:val="24"/>
          <w:szCs w:val="24"/>
        </w:rPr>
      </w:pPr>
      <w:r>
        <w:rPr>
          <w:color w:val="auto"/>
          <w:sz w:val="24"/>
          <w:szCs w:val="24"/>
        </w:rPr>
        <w:t>中小企业声明函（货物）</w:t>
      </w:r>
    </w:p>
    <w:p w14:paraId="49D66798">
      <w:pPr>
        <w:pStyle w:val="29"/>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采购活动，提供的货物全部由符合政策要求的中小企业制造。相关企业（含联合体中的中小企业、签订分包意向协议的中小企业）的具体情况如下：</w:t>
      </w:r>
    </w:p>
    <w:p w14:paraId="2AC6FC18">
      <w:pPr>
        <w:pStyle w:val="29"/>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7C6AA409">
      <w:pPr>
        <w:pStyle w:val="29"/>
        <w:ind w:firstLine="480"/>
        <w:jc w:val="left"/>
        <w:outlineLvl w:val="9"/>
        <w:rPr>
          <w:color w:val="auto"/>
          <w:sz w:val="24"/>
          <w:szCs w:val="24"/>
        </w:rPr>
      </w:pPr>
      <w:r>
        <w:rPr>
          <w:color w:val="auto"/>
          <w:sz w:val="24"/>
          <w:szCs w:val="24"/>
        </w:rPr>
        <w:t>2.</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2F58A8BA">
      <w:pPr>
        <w:pStyle w:val="29"/>
        <w:ind w:firstLine="480"/>
        <w:jc w:val="left"/>
        <w:outlineLvl w:val="9"/>
        <w:rPr>
          <w:color w:val="auto"/>
          <w:sz w:val="24"/>
          <w:szCs w:val="24"/>
        </w:rPr>
      </w:pPr>
      <w:r>
        <w:rPr>
          <w:color w:val="auto"/>
          <w:sz w:val="24"/>
          <w:szCs w:val="24"/>
        </w:rPr>
        <w:t>......</w:t>
      </w:r>
    </w:p>
    <w:p w14:paraId="5F01380E">
      <w:pPr>
        <w:pStyle w:val="29"/>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163806C1">
      <w:pPr>
        <w:pStyle w:val="29"/>
        <w:ind w:firstLine="480"/>
        <w:jc w:val="left"/>
        <w:outlineLvl w:val="9"/>
        <w:rPr>
          <w:color w:val="auto"/>
          <w:sz w:val="24"/>
          <w:szCs w:val="24"/>
        </w:rPr>
      </w:pPr>
      <w:r>
        <w:rPr>
          <w:color w:val="auto"/>
          <w:sz w:val="24"/>
          <w:szCs w:val="24"/>
        </w:rPr>
        <w:t>本企业对上述声明内容的真实性负责。如有虚假，将依法承担相应责任。</w:t>
      </w:r>
    </w:p>
    <w:p w14:paraId="0A876211">
      <w:pPr>
        <w:pStyle w:val="29"/>
        <w:ind w:firstLine="480"/>
        <w:jc w:val="left"/>
        <w:outlineLvl w:val="9"/>
        <w:rPr>
          <w:color w:val="auto"/>
          <w:sz w:val="24"/>
          <w:szCs w:val="24"/>
        </w:rPr>
      </w:pPr>
      <w:r>
        <w:rPr>
          <w:color w:val="auto"/>
          <w:sz w:val="24"/>
          <w:szCs w:val="24"/>
        </w:rPr>
        <w:t>企业名称（盖章）：</w:t>
      </w:r>
    </w:p>
    <w:p w14:paraId="7D32D0E4">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5E3C3B7">
      <w:pPr>
        <w:pStyle w:val="29"/>
        <w:ind w:firstLine="480"/>
        <w:jc w:val="left"/>
        <w:outlineLvl w:val="9"/>
        <w:rPr>
          <w:color w:val="auto"/>
          <w:sz w:val="24"/>
          <w:szCs w:val="24"/>
        </w:rPr>
      </w:pPr>
      <w:r>
        <w:rPr>
          <w:color w:val="auto"/>
          <w:sz w:val="24"/>
          <w:szCs w:val="24"/>
        </w:rPr>
        <w:t>※注意：</w:t>
      </w:r>
    </w:p>
    <w:p w14:paraId="23727EC1">
      <w:pPr>
        <w:pStyle w:val="29"/>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5512C007">
      <w:pPr>
        <w:pStyle w:val="29"/>
        <w:ind w:firstLine="480"/>
        <w:jc w:val="left"/>
        <w:outlineLvl w:val="9"/>
        <w:rPr>
          <w:color w:val="auto"/>
          <w:sz w:val="24"/>
          <w:szCs w:val="24"/>
        </w:rPr>
      </w:pPr>
      <w:r>
        <w:rPr>
          <w:color w:val="auto"/>
          <w:sz w:val="24"/>
          <w:szCs w:val="24"/>
        </w:rPr>
        <w:t>2、供应商须按</w:t>
      </w:r>
      <w:r>
        <w:rPr>
          <w:rFonts w:hint="eastAsia"/>
          <w:color w:val="auto"/>
          <w:sz w:val="24"/>
          <w:szCs w:val="24"/>
          <w:lang w:eastAsia="zh-CN"/>
        </w:rPr>
        <w:t>采购文件</w:t>
      </w:r>
      <w:r>
        <w:rPr>
          <w:color w:val="auto"/>
          <w:sz w:val="24"/>
          <w:szCs w:val="24"/>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C7076B4">
      <w:pPr>
        <w:pStyle w:val="29"/>
        <w:ind w:firstLine="480"/>
        <w:jc w:val="left"/>
        <w:outlineLvl w:val="9"/>
        <w:rPr>
          <w:color w:val="auto"/>
          <w:sz w:val="24"/>
          <w:szCs w:val="24"/>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03FF97C7">
      <w:pPr>
        <w:pStyle w:val="29"/>
        <w:jc w:val="center"/>
        <w:outlineLvl w:val="9"/>
        <w:rPr>
          <w:color w:val="auto"/>
        </w:rPr>
      </w:pPr>
    </w:p>
    <w:p w14:paraId="14C2CD4D">
      <w:pPr>
        <w:pStyle w:val="29"/>
        <w:jc w:val="center"/>
        <w:outlineLvl w:val="9"/>
        <w:rPr>
          <w:color w:val="auto"/>
        </w:rPr>
      </w:pPr>
    </w:p>
    <w:p w14:paraId="36AC3FED">
      <w:pPr>
        <w:pStyle w:val="29"/>
        <w:jc w:val="both"/>
        <w:outlineLvl w:val="9"/>
        <w:rPr>
          <w:color w:val="auto"/>
        </w:rPr>
      </w:pPr>
      <w:r>
        <w:rPr>
          <w:color w:val="auto"/>
        </w:rPr>
        <w:t xml:space="preserve"> </w:t>
      </w:r>
    </w:p>
    <w:p w14:paraId="6ABC26ED">
      <w:pPr>
        <w:rPr>
          <w:b/>
          <w:color w:val="auto"/>
          <w:sz w:val="24"/>
        </w:rPr>
      </w:pPr>
      <w:r>
        <w:rPr>
          <w:b/>
          <w:color w:val="auto"/>
          <w:sz w:val="24"/>
        </w:rPr>
        <w:br w:type="page"/>
      </w:r>
    </w:p>
    <w:p w14:paraId="380A953A">
      <w:pPr>
        <w:pStyle w:val="29"/>
        <w:jc w:val="center"/>
        <w:outlineLvl w:val="9"/>
        <w:rPr>
          <w:color w:val="auto"/>
        </w:rPr>
      </w:pPr>
      <w:r>
        <w:rPr>
          <w:b/>
          <w:color w:val="auto"/>
          <w:sz w:val="24"/>
        </w:rPr>
        <w:t xml:space="preserve"> 中小企业声明函（工程、服务）</w:t>
      </w:r>
    </w:p>
    <w:p w14:paraId="53A786ED">
      <w:pPr>
        <w:pStyle w:val="29"/>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4158D48">
      <w:pPr>
        <w:pStyle w:val="29"/>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24DC2C9A">
      <w:pPr>
        <w:pStyle w:val="29"/>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670F9E60">
      <w:pPr>
        <w:pStyle w:val="29"/>
        <w:ind w:firstLine="480"/>
        <w:jc w:val="left"/>
        <w:outlineLvl w:val="9"/>
        <w:rPr>
          <w:color w:val="auto"/>
          <w:sz w:val="24"/>
          <w:szCs w:val="24"/>
        </w:rPr>
      </w:pPr>
      <w:r>
        <w:rPr>
          <w:color w:val="auto"/>
          <w:sz w:val="24"/>
          <w:szCs w:val="24"/>
        </w:rPr>
        <w:t>......</w:t>
      </w:r>
    </w:p>
    <w:p w14:paraId="2B807D4B">
      <w:pPr>
        <w:pStyle w:val="29"/>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38A3438A">
      <w:pPr>
        <w:pStyle w:val="29"/>
        <w:ind w:firstLine="480"/>
        <w:jc w:val="left"/>
        <w:outlineLvl w:val="9"/>
        <w:rPr>
          <w:color w:val="auto"/>
          <w:sz w:val="24"/>
          <w:szCs w:val="24"/>
        </w:rPr>
      </w:pPr>
      <w:r>
        <w:rPr>
          <w:color w:val="auto"/>
          <w:sz w:val="24"/>
          <w:szCs w:val="24"/>
        </w:rPr>
        <w:t>本企业对上述声明内容的真实性负责。如有虚假，将依法承担相应责任。</w:t>
      </w:r>
    </w:p>
    <w:p w14:paraId="4A41A28D">
      <w:pPr>
        <w:pStyle w:val="29"/>
        <w:ind w:firstLine="480"/>
        <w:jc w:val="left"/>
        <w:outlineLvl w:val="9"/>
        <w:rPr>
          <w:color w:val="auto"/>
          <w:sz w:val="24"/>
          <w:szCs w:val="24"/>
        </w:rPr>
      </w:pPr>
      <w:r>
        <w:rPr>
          <w:color w:val="auto"/>
          <w:sz w:val="24"/>
          <w:szCs w:val="24"/>
        </w:rPr>
        <w:t>企业名称（盖章）：</w:t>
      </w:r>
    </w:p>
    <w:p w14:paraId="61C6C0EF">
      <w:pPr>
        <w:pStyle w:val="29"/>
        <w:ind w:firstLine="480"/>
        <w:jc w:val="left"/>
        <w:outlineLvl w:val="9"/>
        <w:rPr>
          <w:rFonts w:hint="eastAsia" w:eastAsiaTheme="minorEastAsia"/>
          <w:color w:val="auto"/>
          <w:sz w:val="24"/>
          <w:szCs w:val="24"/>
          <w:lang w:eastAsia="zh-CN"/>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FBEA4A2">
      <w:pPr>
        <w:pStyle w:val="29"/>
        <w:ind w:firstLine="480"/>
        <w:jc w:val="left"/>
        <w:outlineLvl w:val="9"/>
        <w:rPr>
          <w:rFonts w:hint="eastAsia" w:eastAsiaTheme="minorEastAsia"/>
          <w:color w:val="auto"/>
          <w:sz w:val="24"/>
          <w:szCs w:val="24"/>
          <w:lang w:eastAsia="zh-CN"/>
        </w:rPr>
      </w:pPr>
    </w:p>
    <w:p w14:paraId="0EADACD0">
      <w:pPr>
        <w:pStyle w:val="29"/>
        <w:ind w:firstLine="480"/>
        <w:jc w:val="left"/>
        <w:outlineLvl w:val="9"/>
        <w:rPr>
          <w:color w:val="auto"/>
          <w:sz w:val="24"/>
          <w:szCs w:val="24"/>
        </w:rPr>
      </w:pPr>
      <w:r>
        <w:rPr>
          <w:color w:val="auto"/>
          <w:sz w:val="24"/>
          <w:szCs w:val="24"/>
        </w:rPr>
        <w:t>※注意：</w:t>
      </w:r>
    </w:p>
    <w:p w14:paraId="2231EA70">
      <w:pPr>
        <w:pStyle w:val="29"/>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24719FE9">
      <w:pPr>
        <w:pStyle w:val="29"/>
        <w:ind w:firstLine="480"/>
        <w:jc w:val="left"/>
        <w:outlineLvl w:val="9"/>
        <w:rPr>
          <w:color w:val="auto"/>
          <w:sz w:val="24"/>
          <w:szCs w:val="24"/>
        </w:rPr>
      </w:pPr>
      <w:r>
        <w:rPr>
          <w:color w:val="auto"/>
          <w:sz w:val="24"/>
          <w:szCs w:val="24"/>
        </w:rPr>
        <w:t>2、供应商须按</w:t>
      </w:r>
      <w:r>
        <w:rPr>
          <w:rFonts w:hint="eastAsia"/>
          <w:color w:val="auto"/>
          <w:sz w:val="24"/>
          <w:szCs w:val="24"/>
          <w:lang w:eastAsia="zh-CN"/>
        </w:rPr>
        <w:t>采购文件</w:t>
      </w:r>
      <w:r>
        <w:rPr>
          <w:color w:val="auto"/>
          <w:sz w:val="24"/>
          <w:szCs w:val="24"/>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7AEF33A">
      <w:pPr>
        <w:pStyle w:val="29"/>
        <w:ind w:firstLine="480"/>
        <w:jc w:val="left"/>
        <w:outlineLvl w:val="9"/>
        <w:rPr>
          <w:rFonts w:hint="eastAsia" w:eastAsiaTheme="minorEastAsia"/>
          <w:color w:val="auto"/>
          <w:sz w:val="24"/>
          <w:szCs w:val="24"/>
          <w:lang w:eastAsia="zh-CN"/>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C0C07E2">
      <w:pPr>
        <w:pStyle w:val="29"/>
        <w:ind w:firstLine="480"/>
        <w:jc w:val="left"/>
        <w:outlineLvl w:val="9"/>
        <w:rPr>
          <w:rFonts w:hint="eastAsia" w:eastAsiaTheme="minorEastAsia"/>
          <w:color w:val="auto"/>
          <w:sz w:val="24"/>
          <w:szCs w:val="24"/>
          <w:lang w:eastAsia="zh-CN"/>
        </w:rPr>
      </w:pPr>
    </w:p>
    <w:p w14:paraId="344EAF3B">
      <w:pPr>
        <w:pStyle w:val="29"/>
        <w:jc w:val="both"/>
        <w:outlineLvl w:val="9"/>
        <w:rPr>
          <w:color w:val="auto"/>
        </w:rPr>
      </w:pPr>
    </w:p>
    <w:p w14:paraId="42648048">
      <w:pPr>
        <w:pStyle w:val="29"/>
        <w:jc w:val="center"/>
        <w:outlineLvl w:val="9"/>
        <w:rPr>
          <w:color w:val="auto"/>
        </w:rPr>
      </w:pPr>
      <w:r>
        <w:rPr>
          <w:color w:val="auto"/>
        </w:rPr>
        <w:t xml:space="preserve"> </w:t>
      </w:r>
    </w:p>
    <w:p w14:paraId="502198D2">
      <w:pPr>
        <w:rPr>
          <w:b/>
          <w:color w:val="auto"/>
          <w:sz w:val="24"/>
        </w:rPr>
      </w:pPr>
      <w:r>
        <w:rPr>
          <w:b/>
          <w:color w:val="auto"/>
          <w:sz w:val="24"/>
        </w:rPr>
        <w:br w:type="page"/>
      </w:r>
    </w:p>
    <w:p w14:paraId="7C43BDD2">
      <w:pPr>
        <w:pStyle w:val="29"/>
        <w:jc w:val="center"/>
        <w:outlineLvl w:val="9"/>
        <w:rPr>
          <w:color w:val="auto"/>
        </w:rPr>
      </w:pPr>
      <w:r>
        <w:rPr>
          <w:b/>
          <w:color w:val="auto"/>
          <w:sz w:val="24"/>
        </w:rPr>
        <w:t xml:space="preserve"> 附件7-1-2</w:t>
      </w:r>
      <w:r>
        <w:rPr>
          <w:rFonts w:hint="eastAsia"/>
          <w:b/>
          <w:color w:val="auto"/>
          <w:sz w:val="24"/>
          <w:lang w:val="en-US" w:eastAsia="zh-CN"/>
        </w:rPr>
        <w:t xml:space="preserve"> </w:t>
      </w:r>
      <w:r>
        <w:rPr>
          <w:b/>
          <w:color w:val="auto"/>
          <w:sz w:val="24"/>
        </w:rPr>
        <w:t>残疾人福利性单位声明函（若有）</w:t>
      </w:r>
    </w:p>
    <w:p w14:paraId="43A3F357">
      <w:pPr>
        <w:pStyle w:val="29"/>
        <w:ind w:firstLine="480"/>
        <w:jc w:val="left"/>
        <w:outlineLvl w:val="9"/>
        <w:rPr>
          <w:color w:val="auto"/>
          <w:sz w:val="24"/>
          <w:szCs w:val="24"/>
        </w:rPr>
      </w:pPr>
      <w:r>
        <w:rPr>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sz w:val="24"/>
          <w:szCs w:val="24"/>
          <w:u w:val="single"/>
        </w:rPr>
        <w:t>（填写“项目名称”）</w:t>
      </w:r>
      <w:r>
        <w:rPr>
          <w:color w:val="auto"/>
          <w:sz w:val="24"/>
          <w:szCs w:val="24"/>
        </w:rPr>
        <w:t>项目采购活动：</w:t>
      </w:r>
    </w:p>
    <w:p w14:paraId="4C7B15D4">
      <w:pPr>
        <w:pStyle w:val="29"/>
        <w:ind w:firstLine="480"/>
        <w:jc w:val="left"/>
        <w:outlineLvl w:val="9"/>
        <w:rPr>
          <w:color w:val="auto"/>
          <w:sz w:val="24"/>
          <w:szCs w:val="24"/>
        </w:rPr>
      </w:pPr>
      <w:r>
        <w:rPr>
          <w:color w:val="auto"/>
          <w:sz w:val="24"/>
          <w:szCs w:val="24"/>
        </w:rPr>
        <w:t>（ ）提供本供应商制造的</w:t>
      </w:r>
      <w:r>
        <w:rPr>
          <w:color w:val="auto"/>
          <w:sz w:val="24"/>
          <w:szCs w:val="24"/>
          <w:u w:val="single"/>
        </w:rPr>
        <w:t>（填写“所投</w:t>
      </w:r>
      <w:r>
        <w:rPr>
          <w:rFonts w:hint="eastAsia"/>
          <w:color w:val="auto"/>
          <w:sz w:val="24"/>
          <w:szCs w:val="24"/>
          <w:u w:val="single"/>
          <w:lang w:eastAsia="zh-CN"/>
        </w:rPr>
        <w:t>合同包</w:t>
      </w:r>
      <w:r>
        <w:rPr>
          <w:color w:val="auto"/>
          <w:sz w:val="24"/>
          <w:szCs w:val="24"/>
          <w:u w:val="single"/>
        </w:rPr>
        <w:t>、品目号”）</w:t>
      </w:r>
      <w:r>
        <w:rPr>
          <w:color w:val="auto"/>
          <w:sz w:val="24"/>
          <w:szCs w:val="24"/>
        </w:rPr>
        <w:t>货物，或提供其他残疾人福利性单位制造的</w:t>
      </w:r>
      <w:r>
        <w:rPr>
          <w:color w:val="auto"/>
          <w:sz w:val="24"/>
          <w:szCs w:val="24"/>
          <w:u w:val="single"/>
        </w:rPr>
        <w:t>（填写“所投</w:t>
      </w:r>
      <w:r>
        <w:rPr>
          <w:rFonts w:hint="eastAsia"/>
          <w:color w:val="auto"/>
          <w:sz w:val="24"/>
          <w:szCs w:val="24"/>
          <w:u w:val="single"/>
          <w:lang w:eastAsia="zh-CN"/>
        </w:rPr>
        <w:t>合同包</w:t>
      </w:r>
      <w:r>
        <w:rPr>
          <w:color w:val="auto"/>
          <w:sz w:val="24"/>
          <w:szCs w:val="24"/>
          <w:u w:val="single"/>
        </w:rPr>
        <w:t>、品目号”）</w:t>
      </w:r>
      <w:r>
        <w:rPr>
          <w:color w:val="auto"/>
          <w:sz w:val="24"/>
          <w:szCs w:val="24"/>
        </w:rPr>
        <w:t>货物（不包括使用非残疾人福利性单位注册商标的货物）。（说明：只有部分货物由残疾人福利企业制造的，在该货物后标★）</w:t>
      </w:r>
    </w:p>
    <w:p w14:paraId="1C5675DA">
      <w:pPr>
        <w:pStyle w:val="29"/>
        <w:ind w:firstLine="480"/>
        <w:jc w:val="left"/>
        <w:outlineLvl w:val="9"/>
        <w:rPr>
          <w:color w:val="auto"/>
          <w:sz w:val="24"/>
          <w:szCs w:val="24"/>
        </w:rPr>
      </w:pPr>
      <w:r>
        <w:rPr>
          <w:color w:val="auto"/>
          <w:sz w:val="24"/>
          <w:szCs w:val="24"/>
        </w:rPr>
        <w:t>（ ）由本供应商承建的</w:t>
      </w:r>
      <w:r>
        <w:rPr>
          <w:color w:val="auto"/>
          <w:sz w:val="24"/>
          <w:szCs w:val="24"/>
          <w:u w:val="single"/>
        </w:rPr>
        <w:t>（填写“所投</w:t>
      </w:r>
      <w:r>
        <w:rPr>
          <w:rFonts w:hint="eastAsia"/>
          <w:color w:val="auto"/>
          <w:sz w:val="24"/>
          <w:szCs w:val="24"/>
          <w:u w:val="single"/>
          <w:lang w:eastAsia="zh-CN"/>
        </w:rPr>
        <w:t>合同包</w:t>
      </w:r>
      <w:r>
        <w:rPr>
          <w:color w:val="auto"/>
          <w:sz w:val="24"/>
          <w:szCs w:val="24"/>
          <w:u w:val="single"/>
        </w:rPr>
        <w:t>、品目号”）</w:t>
      </w:r>
      <w:r>
        <w:rPr>
          <w:color w:val="auto"/>
          <w:sz w:val="24"/>
          <w:szCs w:val="24"/>
        </w:rPr>
        <w:t>工程</w:t>
      </w:r>
    </w:p>
    <w:p w14:paraId="28ECD2D1">
      <w:pPr>
        <w:pStyle w:val="29"/>
        <w:ind w:firstLine="480"/>
        <w:jc w:val="left"/>
        <w:outlineLvl w:val="9"/>
        <w:rPr>
          <w:color w:val="auto"/>
          <w:sz w:val="24"/>
          <w:szCs w:val="24"/>
        </w:rPr>
      </w:pPr>
      <w:r>
        <w:rPr>
          <w:color w:val="auto"/>
          <w:sz w:val="24"/>
          <w:szCs w:val="24"/>
        </w:rPr>
        <w:t>（ ）由本供应商承接的</w:t>
      </w:r>
      <w:r>
        <w:rPr>
          <w:color w:val="auto"/>
          <w:sz w:val="24"/>
          <w:szCs w:val="24"/>
          <w:u w:val="single"/>
        </w:rPr>
        <w:t>（填写“所投</w:t>
      </w:r>
      <w:r>
        <w:rPr>
          <w:rFonts w:hint="eastAsia"/>
          <w:color w:val="auto"/>
          <w:sz w:val="24"/>
          <w:szCs w:val="24"/>
          <w:u w:val="single"/>
          <w:lang w:eastAsia="zh-CN"/>
        </w:rPr>
        <w:t>合同包</w:t>
      </w:r>
      <w:r>
        <w:rPr>
          <w:color w:val="auto"/>
          <w:sz w:val="24"/>
          <w:szCs w:val="24"/>
          <w:u w:val="single"/>
        </w:rPr>
        <w:t>、品目号”）</w:t>
      </w:r>
      <w:r>
        <w:rPr>
          <w:color w:val="auto"/>
          <w:sz w:val="24"/>
          <w:szCs w:val="24"/>
        </w:rPr>
        <w:t>服务；</w:t>
      </w:r>
    </w:p>
    <w:p w14:paraId="5B4D2362">
      <w:pPr>
        <w:pStyle w:val="29"/>
        <w:ind w:firstLine="480"/>
        <w:jc w:val="left"/>
        <w:outlineLvl w:val="9"/>
        <w:rPr>
          <w:rFonts w:hint="eastAsia" w:eastAsiaTheme="minorEastAsia"/>
          <w:color w:val="auto"/>
          <w:sz w:val="24"/>
          <w:szCs w:val="24"/>
          <w:lang w:eastAsia="zh-CN"/>
        </w:rPr>
      </w:pPr>
      <w:r>
        <w:rPr>
          <w:color w:val="auto"/>
          <w:sz w:val="24"/>
          <w:szCs w:val="24"/>
        </w:rPr>
        <w:t>本供应商对上述声明的真实性负责。如有虚假，将依法承担相应责任。</w:t>
      </w:r>
    </w:p>
    <w:p w14:paraId="2CE557B2">
      <w:pPr>
        <w:pStyle w:val="29"/>
        <w:ind w:firstLine="480"/>
        <w:jc w:val="left"/>
        <w:outlineLvl w:val="9"/>
        <w:rPr>
          <w:rFonts w:hint="eastAsia" w:eastAsiaTheme="minorEastAsia"/>
          <w:color w:val="auto"/>
          <w:sz w:val="24"/>
          <w:szCs w:val="24"/>
          <w:lang w:eastAsia="zh-CN"/>
        </w:rPr>
      </w:pPr>
    </w:p>
    <w:p w14:paraId="29566E38">
      <w:pPr>
        <w:pStyle w:val="29"/>
        <w:ind w:firstLine="480"/>
        <w:jc w:val="left"/>
        <w:outlineLvl w:val="9"/>
        <w:rPr>
          <w:rFonts w:hint="eastAsia" w:eastAsiaTheme="minorEastAsia"/>
          <w:color w:val="auto"/>
          <w:sz w:val="24"/>
          <w:szCs w:val="24"/>
          <w:lang w:eastAsia="zh-CN"/>
        </w:rPr>
      </w:pPr>
    </w:p>
    <w:p w14:paraId="42B2867F">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BE137A7">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0F851148">
      <w:pPr>
        <w:pStyle w:val="29"/>
        <w:ind w:firstLine="480"/>
        <w:jc w:val="left"/>
        <w:outlineLvl w:val="9"/>
        <w:rPr>
          <w:rFonts w:hint="eastAsia" w:eastAsiaTheme="minorEastAsia"/>
          <w:color w:val="auto"/>
          <w:sz w:val="24"/>
          <w:szCs w:val="24"/>
          <w:lang w:eastAsia="zh-CN"/>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A817F37">
      <w:pPr>
        <w:pStyle w:val="29"/>
        <w:ind w:firstLine="480"/>
        <w:jc w:val="left"/>
        <w:outlineLvl w:val="9"/>
        <w:rPr>
          <w:rFonts w:hint="eastAsia" w:eastAsiaTheme="minorEastAsia"/>
          <w:color w:val="auto"/>
          <w:sz w:val="24"/>
          <w:szCs w:val="24"/>
          <w:lang w:eastAsia="zh-CN"/>
        </w:rPr>
      </w:pPr>
    </w:p>
    <w:p w14:paraId="79A50194">
      <w:pPr>
        <w:pStyle w:val="29"/>
        <w:ind w:firstLine="480"/>
        <w:jc w:val="left"/>
        <w:outlineLvl w:val="9"/>
        <w:rPr>
          <w:rFonts w:hint="eastAsia" w:eastAsiaTheme="minorEastAsia"/>
          <w:color w:val="auto"/>
          <w:sz w:val="24"/>
          <w:szCs w:val="24"/>
          <w:lang w:eastAsia="zh-CN"/>
        </w:rPr>
      </w:pPr>
    </w:p>
    <w:p w14:paraId="371DB5FC">
      <w:pPr>
        <w:pStyle w:val="29"/>
        <w:ind w:firstLine="480"/>
        <w:jc w:val="left"/>
        <w:outlineLvl w:val="9"/>
        <w:rPr>
          <w:color w:val="auto"/>
          <w:sz w:val="24"/>
          <w:szCs w:val="24"/>
        </w:rPr>
      </w:pPr>
      <w:r>
        <w:rPr>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29B5538">
      <w:pPr>
        <w:pStyle w:val="29"/>
        <w:ind w:firstLine="480"/>
        <w:jc w:val="left"/>
        <w:outlineLvl w:val="9"/>
        <w:rPr>
          <w:color w:val="auto"/>
          <w:sz w:val="24"/>
          <w:szCs w:val="24"/>
        </w:rPr>
      </w:pPr>
      <w:r>
        <w:rPr>
          <w:color w:val="auto"/>
          <w:sz w:val="24"/>
          <w:szCs w:val="24"/>
        </w:rPr>
        <w:t>（2）请供应商按照实际情况编制填写本声明函，并在相应的（）中打“√”。</w:t>
      </w:r>
    </w:p>
    <w:p w14:paraId="32960FB2">
      <w:pPr>
        <w:pStyle w:val="29"/>
        <w:ind w:firstLine="480"/>
        <w:jc w:val="left"/>
        <w:outlineLvl w:val="9"/>
        <w:rPr>
          <w:color w:val="auto"/>
          <w:sz w:val="24"/>
          <w:szCs w:val="24"/>
        </w:rPr>
      </w:pPr>
      <w:r>
        <w:rPr>
          <w:color w:val="auto"/>
          <w:sz w:val="24"/>
          <w:szCs w:val="24"/>
        </w:rPr>
        <w:t>（3）纸质响应文件正本中的本声明函（若有）应为原件。</w:t>
      </w:r>
    </w:p>
    <w:p w14:paraId="51990279">
      <w:pPr>
        <w:pStyle w:val="29"/>
        <w:ind w:firstLine="480"/>
        <w:jc w:val="left"/>
        <w:outlineLvl w:val="9"/>
        <w:rPr>
          <w:color w:val="auto"/>
          <w:sz w:val="24"/>
          <w:szCs w:val="24"/>
        </w:rPr>
      </w:pPr>
      <w:r>
        <w:rPr>
          <w:color w:val="auto"/>
          <w:sz w:val="24"/>
          <w:szCs w:val="24"/>
        </w:rPr>
        <w:t>（4）若《残疾人福利性单位声明函》内容不真实，视为提供虚假材料。</w:t>
      </w:r>
    </w:p>
    <w:p w14:paraId="283A067B">
      <w:pPr>
        <w:pStyle w:val="29"/>
        <w:jc w:val="both"/>
        <w:outlineLvl w:val="9"/>
        <w:rPr>
          <w:b/>
          <w:color w:val="auto"/>
          <w:sz w:val="24"/>
        </w:rPr>
      </w:pPr>
    </w:p>
    <w:p w14:paraId="24F8511F">
      <w:pPr>
        <w:pStyle w:val="29"/>
        <w:jc w:val="both"/>
        <w:outlineLvl w:val="9"/>
        <w:rPr>
          <w:b/>
          <w:color w:val="auto"/>
          <w:sz w:val="24"/>
        </w:rPr>
      </w:pPr>
    </w:p>
    <w:p w14:paraId="75E215C6">
      <w:pPr>
        <w:pStyle w:val="29"/>
        <w:jc w:val="both"/>
        <w:outlineLvl w:val="9"/>
        <w:rPr>
          <w:b/>
          <w:color w:val="auto"/>
          <w:sz w:val="24"/>
        </w:rPr>
      </w:pPr>
    </w:p>
    <w:p w14:paraId="784CD891">
      <w:pPr>
        <w:pStyle w:val="29"/>
        <w:jc w:val="both"/>
        <w:outlineLvl w:val="9"/>
        <w:rPr>
          <w:b/>
          <w:color w:val="auto"/>
          <w:sz w:val="24"/>
        </w:rPr>
      </w:pPr>
    </w:p>
    <w:p w14:paraId="51725EA5">
      <w:pPr>
        <w:pStyle w:val="29"/>
        <w:jc w:val="both"/>
        <w:outlineLvl w:val="9"/>
        <w:rPr>
          <w:b/>
          <w:color w:val="auto"/>
          <w:sz w:val="24"/>
        </w:rPr>
      </w:pPr>
    </w:p>
    <w:p w14:paraId="39D730D4">
      <w:pPr>
        <w:pStyle w:val="29"/>
        <w:jc w:val="center"/>
        <w:outlineLvl w:val="9"/>
        <w:rPr>
          <w:color w:val="auto"/>
        </w:rPr>
      </w:pPr>
      <w:r>
        <w:rPr>
          <w:b/>
          <w:color w:val="auto"/>
          <w:sz w:val="24"/>
        </w:rPr>
        <w:t>附件7-1-3</w:t>
      </w:r>
      <w:r>
        <w:rPr>
          <w:rFonts w:hint="eastAsia"/>
          <w:b/>
          <w:color w:val="auto"/>
          <w:sz w:val="24"/>
          <w:lang w:val="en-US" w:eastAsia="zh-CN"/>
        </w:rPr>
        <w:t xml:space="preserve"> </w:t>
      </w:r>
      <w:r>
        <w:rPr>
          <w:b/>
          <w:color w:val="auto"/>
          <w:sz w:val="24"/>
        </w:rPr>
        <w:t>监狱企业证明材料</w:t>
      </w:r>
    </w:p>
    <w:p w14:paraId="709D1309">
      <w:pPr>
        <w:pStyle w:val="29"/>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为监狱企业，提供本单位制造的货物（承接的服务），并在电子</w:t>
      </w:r>
      <w:r>
        <w:rPr>
          <w:rFonts w:hint="eastAsia"/>
          <w:color w:val="auto"/>
          <w:sz w:val="24"/>
          <w:szCs w:val="24"/>
          <w:lang w:val="en-US" w:eastAsia="zh-CN"/>
        </w:rPr>
        <w:t>响应</w:t>
      </w:r>
      <w:r>
        <w:rPr>
          <w:color w:val="auto"/>
          <w:sz w:val="24"/>
          <w:szCs w:val="24"/>
        </w:rPr>
        <w:t>文件中提供省级以上监狱管理局、戒毒管理局（含新疆生产建设兵团）出具的属于监狱企业的证明文件。</w:t>
      </w:r>
    </w:p>
    <w:p w14:paraId="11B3BCF8">
      <w:pPr>
        <w:pStyle w:val="29"/>
        <w:ind w:firstLine="480"/>
        <w:jc w:val="left"/>
        <w:outlineLvl w:val="9"/>
        <w:rPr>
          <w:color w:val="auto"/>
          <w:sz w:val="24"/>
          <w:szCs w:val="24"/>
        </w:rPr>
      </w:pPr>
    </w:p>
    <w:p w14:paraId="40E5AC9C">
      <w:pPr>
        <w:pStyle w:val="29"/>
        <w:ind w:firstLine="480"/>
        <w:jc w:val="left"/>
        <w:outlineLvl w:val="9"/>
        <w:rPr>
          <w:color w:val="auto"/>
          <w:sz w:val="24"/>
          <w:szCs w:val="24"/>
        </w:rPr>
      </w:pPr>
    </w:p>
    <w:p w14:paraId="0B233C32">
      <w:pPr>
        <w:pStyle w:val="29"/>
        <w:ind w:firstLine="480"/>
        <w:jc w:val="left"/>
        <w:outlineLvl w:val="9"/>
        <w:rPr>
          <w:color w:val="auto"/>
          <w:sz w:val="24"/>
          <w:szCs w:val="24"/>
        </w:rPr>
      </w:pPr>
    </w:p>
    <w:p w14:paraId="683DADCD">
      <w:pPr>
        <w:pStyle w:val="29"/>
        <w:ind w:firstLine="480"/>
        <w:jc w:val="left"/>
        <w:outlineLvl w:val="9"/>
        <w:rPr>
          <w:color w:val="auto"/>
          <w:sz w:val="24"/>
          <w:szCs w:val="24"/>
        </w:rPr>
      </w:pPr>
    </w:p>
    <w:p w14:paraId="4AD58970">
      <w:pPr>
        <w:pStyle w:val="29"/>
        <w:ind w:firstLine="480"/>
        <w:jc w:val="left"/>
        <w:outlineLvl w:val="9"/>
        <w:rPr>
          <w:color w:val="auto"/>
          <w:sz w:val="24"/>
          <w:szCs w:val="24"/>
        </w:rPr>
      </w:pPr>
    </w:p>
    <w:p w14:paraId="198A4CD1">
      <w:pPr>
        <w:pStyle w:val="29"/>
        <w:jc w:val="center"/>
        <w:outlineLvl w:val="9"/>
        <w:rPr>
          <w:color w:val="auto"/>
        </w:rPr>
      </w:pPr>
      <w:r>
        <w:rPr>
          <w:color w:val="auto"/>
        </w:rPr>
        <w:t xml:space="preserve"> </w:t>
      </w:r>
    </w:p>
    <w:p w14:paraId="7603F104">
      <w:pPr>
        <w:pStyle w:val="29"/>
        <w:jc w:val="center"/>
        <w:outlineLvl w:val="9"/>
        <w:rPr>
          <w:b/>
          <w:color w:val="auto"/>
          <w:sz w:val="24"/>
        </w:rPr>
      </w:pPr>
      <w:r>
        <w:rPr>
          <w:b/>
          <w:color w:val="auto"/>
          <w:sz w:val="24"/>
        </w:rPr>
        <w:t xml:space="preserve"> </w:t>
      </w:r>
    </w:p>
    <w:p w14:paraId="3B962D62">
      <w:pPr>
        <w:rPr>
          <w:b/>
          <w:color w:val="auto"/>
          <w:sz w:val="24"/>
        </w:rPr>
      </w:pPr>
      <w:r>
        <w:rPr>
          <w:b/>
          <w:color w:val="auto"/>
          <w:sz w:val="24"/>
        </w:rPr>
        <w:br w:type="page"/>
      </w:r>
    </w:p>
    <w:p w14:paraId="6F3AA61F">
      <w:pPr>
        <w:pStyle w:val="29"/>
        <w:jc w:val="center"/>
        <w:outlineLvl w:val="9"/>
        <w:rPr>
          <w:color w:val="auto"/>
        </w:rPr>
      </w:pPr>
      <w:r>
        <w:rPr>
          <w:b/>
          <w:color w:val="auto"/>
          <w:sz w:val="24"/>
        </w:rPr>
        <w:t>附件7-2</w:t>
      </w:r>
      <w:r>
        <w:rPr>
          <w:rFonts w:hint="eastAsia"/>
          <w:b/>
          <w:color w:val="auto"/>
          <w:sz w:val="24"/>
          <w:lang w:val="en-US" w:eastAsia="zh-CN"/>
        </w:rPr>
        <w:t xml:space="preserve"> </w:t>
      </w:r>
      <w:r>
        <w:rPr>
          <w:b/>
          <w:color w:val="auto"/>
          <w:sz w:val="24"/>
        </w:rPr>
        <w:t>优先类节能产品、环境标志产品价格扣除证明材料（若有）</w:t>
      </w: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68898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782A0E6E">
            <w:pPr>
              <w:pStyle w:val="29"/>
              <w:jc w:val="left"/>
              <w:outlineLvl w:val="9"/>
              <w:rPr>
                <w:color w:val="auto"/>
                <w:sz w:val="24"/>
                <w:szCs w:val="24"/>
              </w:rPr>
            </w:pPr>
            <w:r>
              <w:rPr>
                <w:color w:val="auto"/>
                <w:sz w:val="24"/>
                <w:szCs w:val="24"/>
              </w:rPr>
              <w:t xml:space="preserve">  </w:t>
            </w:r>
          </w:p>
        </w:tc>
        <w:tc>
          <w:tcPr>
            <w:tcW w:w="7476" w:type="dxa"/>
            <w:gridSpan w:val="6"/>
          </w:tcPr>
          <w:p w14:paraId="6A3ED1A9">
            <w:pPr>
              <w:pStyle w:val="29"/>
              <w:jc w:val="left"/>
              <w:outlineLvl w:val="9"/>
              <w:rPr>
                <w:color w:val="auto"/>
                <w:sz w:val="24"/>
                <w:szCs w:val="24"/>
              </w:rPr>
            </w:pPr>
            <w:r>
              <w:rPr>
                <w:color w:val="auto"/>
                <w:sz w:val="24"/>
                <w:szCs w:val="24"/>
              </w:rPr>
              <w:t>本</w:t>
            </w:r>
            <w:r>
              <w:rPr>
                <w:rFonts w:hint="eastAsia"/>
                <w:color w:val="auto"/>
                <w:sz w:val="24"/>
                <w:szCs w:val="24"/>
                <w:lang w:eastAsia="zh-CN"/>
              </w:rPr>
              <w:t>合同包</w:t>
            </w:r>
            <w:r>
              <w:rPr>
                <w:color w:val="auto"/>
                <w:sz w:val="24"/>
                <w:szCs w:val="24"/>
              </w:rPr>
              <w:t>内属于节能、环境标志产品的情况</w:t>
            </w:r>
          </w:p>
        </w:tc>
      </w:tr>
      <w:tr w14:paraId="4A082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1654F07F">
            <w:pPr>
              <w:pStyle w:val="29"/>
              <w:jc w:val="left"/>
              <w:outlineLvl w:val="9"/>
              <w:rPr>
                <w:rFonts w:hint="eastAsia" w:eastAsiaTheme="minorEastAsia"/>
                <w:color w:val="auto"/>
                <w:sz w:val="24"/>
                <w:szCs w:val="24"/>
                <w:lang w:eastAsia="zh-CN"/>
              </w:rPr>
            </w:pPr>
            <w:r>
              <w:rPr>
                <w:rFonts w:hint="eastAsia"/>
                <w:color w:val="auto"/>
                <w:sz w:val="24"/>
                <w:szCs w:val="24"/>
                <w:lang w:eastAsia="zh-CN"/>
              </w:rPr>
              <w:t>合同包</w:t>
            </w:r>
          </w:p>
        </w:tc>
        <w:tc>
          <w:tcPr>
            <w:tcW w:w="831" w:type="dxa"/>
          </w:tcPr>
          <w:p w14:paraId="2447B9C7">
            <w:pPr>
              <w:pStyle w:val="29"/>
              <w:jc w:val="left"/>
              <w:outlineLvl w:val="9"/>
              <w:rPr>
                <w:color w:val="auto"/>
                <w:sz w:val="24"/>
                <w:szCs w:val="24"/>
              </w:rPr>
            </w:pPr>
            <w:r>
              <w:rPr>
                <w:color w:val="auto"/>
                <w:sz w:val="24"/>
                <w:szCs w:val="24"/>
              </w:rPr>
              <w:t>品目号</w:t>
            </w:r>
          </w:p>
        </w:tc>
        <w:tc>
          <w:tcPr>
            <w:tcW w:w="1661" w:type="dxa"/>
          </w:tcPr>
          <w:p w14:paraId="0141523D">
            <w:pPr>
              <w:pStyle w:val="29"/>
              <w:jc w:val="left"/>
              <w:outlineLvl w:val="9"/>
              <w:rPr>
                <w:color w:val="auto"/>
                <w:sz w:val="24"/>
                <w:szCs w:val="24"/>
              </w:rPr>
            </w:pPr>
            <w:r>
              <w:rPr>
                <w:color w:val="auto"/>
                <w:sz w:val="24"/>
                <w:szCs w:val="24"/>
              </w:rPr>
              <w:t>产品名称</w:t>
            </w:r>
          </w:p>
        </w:tc>
        <w:tc>
          <w:tcPr>
            <w:tcW w:w="1661" w:type="dxa"/>
          </w:tcPr>
          <w:p w14:paraId="42BBAAAD">
            <w:pPr>
              <w:pStyle w:val="29"/>
              <w:jc w:val="left"/>
              <w:outlineLvl w:val="9"/>
              <w:rPr>
                <w:color w:val="auto"/>
                <w:sz w:val="24"/>
                <w:szCs w:val="24"/>
              </w:rPr>
            </w:pPr>
            <w:r>
              <w:rPr>
                <w:color w:val="auto"/>
                <w:sz w:val="24"/>
                <w:szCs w:val="24"/>
              </w:rPr>
              <w:t>最后报价单（现场）</w:t>
            </w:r>
          </w:p>
        </w:tc>
        <w:tc>
          <w:tcPr>
            <w:tcW w:w="1661" w:type="dxa"/>
          </w:tcPr>
          <w:p w14:paraId="27ED0278">
            <w:pPr>
              <w:pStyle w:val="29"/>
              <w:jc w:val="left"/>
              <w:outlineLvl w:val="9"/>
              <w:rPr>
                <w:color w:val="auto"/>
                <w:sz w:val="24"/>
                <w:szCs w:val="24"/>
              </w:rPr>
            </w:pPr>
            <w:r>
              <w:rPr>
                <w:color w:val="auto"/>
                <w:sz w:val="24"/>
                <w:szCs w:val="24"/>
              </w:rPr>
              <w:t>数量</w:t>
            </w:r>
          </w:p>
        </w:tc>
        <w:tc>
          <w:tcPr>
            <w:tcW w:w="831" w:type="dxa"/>
          </w:tcPr>
          <w:p w14:paraId="33A0778C">
            <w:pPr>
              <w:pStyle w:val="29"/>
              <w:jc w:val="left"/>
              <w:outlineLvl w:val="9"/>
              <w:rPr>
                <w:color w:val="auto"/>
                <w:sz w:val="24"/>
                <w:szCs w:val="24"/>
              </w:rPr>
            </w:pPr>
            <w:r>
              <w:rPr>
                <w:color w:val="auto"/>
                <w:sz w:val="24"/>
                <w:szCs w:val="24"/>
              </w:rPr>
              <w:t>最后报价总价（现场）</w:t>
            </w:r>
          </w:p>
        </w:tc>
        <w:tc>
          <w:tcPr>
            <w:tcW w:w="831" w:type="dxa"/>
          </w:tcPr>
          <w:p w14:paraId="3D01E20A">
            <w:pPr>
              <w:pStyle w:val="29"/>
              <w:jc w:val="left"/>
              <w:outlineLvl w:val="9"/>
              <w:rPr>
                <w:color w:val="auto"/>
                <w:sz w:val="24"/>
                <w:szCs w:val="24"/>
              </w:rPr>
            </w:pPr>
            <w:r>
              <w:rPr>
                <w:color w:val="auto"/>
                <w:sz w:val="24"/>
                <w:szCs w:val="24"/>
              </w:rPr>
              <w:t>认证种类</w:t>
            </w:r>
          </w:p>
        </w:tc>
      </w:tr>
      <w:tr w14:paraId="295FB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restart"/>
          </w:tcPr>
          <w:p w14:paraId="7CCA3165">
            <w:pPr>
              <w:pStyle w:val="29"/>
              <w:jc w:val="left"/>
              <w:outlineLvl w:val="9"/>
              <w:rPr>
                <w:color w:val="auto"/>
                <w:sz w:val="24"/>
                <w:szCs w:val="24"/>
              </w:rPr>
            </w:pPr>
            <w:r>
              <w:rPr>
                <w:color w:val="auto"/>
                <w:sz w:val="24"/>
                <w:szCs w:val="24"/>
              </w:rPr>
              <w:t>*</w:t>
            </w:r>
          </w:p>
        </w:tc>
        <w:tc>
          <w:tcPr>
            <w:tcW w:w="831" w:type="dxa"/>
          </w:tcPr>
          <w:p w14:paraId="360963F3">
            <w:pPr>
              <w:pStyle w:val="29"/>
              <w:jc w:val="left"/>
              <w:outlineLvl w:val="9"/>
              <w:rPr>
                <w:color w:val="auto"/>
                <w:sz w:val="24"/>
                <w:szCs w:val="24"/>
              </w:rPr>
            </w:pPr>
            <w:r>
              <w:rPr>
                <w:color w:val="auto"/>
                <w:sz w:val="24"/>
                <w:szCs w:val="24"/>
              </w:rPr>
              <w:t>*-1</w:t>
            </w:r>
          </w:p>
        </w:tc>
        <w:tc>
          <w:tcPr>
            <w:tcW w:w="1661" w:type="dxa"/>
          </w:tcPr>
          <w:p w14:paraId="474A6D53">
            <w:pPr>
              <w:pStyle w:val="29"/>
              <w:jc w:val="left"/>
              <w:outlineLvl w:val="9"/>
              <w:rPr>
                <w:color w:val="auto"/>
                <w:sz w:val="24"/>
                <w:szCs w:val="24"/>
              </w:rPr>
            </w:pPr>
            <w:r>
              <w:rPr>
                <w:color w:val="auto"/>
                <w:sz w:val="24"/>
                <w:szCs w:val="24"/>
              </w:rPr>
              <w:t xml:space="preserve">  </w:t>
            </w:r>
          </w:p>
        </w:tc>
        <w:tc>
          <w:tcPr>
            <w:tcW w:w="1661" w:type="dxa"/>
          </w:tcPr>
          <w:p w14:paraId="5EB7CEFF">
            <w:pPr>
              <w:pStyle w:val="29"/>
              <w:jc w:val="left"/>
              <w:outlineLvl w:val="9"/>
              <w:rPr>
                <w:color w:val="auto"/>
                <w:sz w:val="24"/>
                <w:szCs w:val="24"/>
              </w:rPr>
            </w:pPr>
            <w:r>
              <w:rPr>
                <w:color w:val="auto"/>
                <w:sz w:val="24"/>
                <w:szCs w:val="24"/>
              </w:rPr>
              <w:t xml:space="preserve">  </w:t>
            </w:r>
          </w:p>
        </w:tc>
        <w:tc>
          <w:tcPr>
            <w:tcW w:w="1661" w:type="dxa"/>
          </w:tcPr>
          <w:p w14:paraId="468AB639">
            <w:pPr>
              <w:pStyle w:val="29"/>
              <w:jc w:val="left"/>
              <w:outlineLvl w:val="9"/>
              <w:rPr>
                <w:color w:val="auto"/>
                <w:sz w:val="24"/>
                <w:szCs w:val="24"/>
              </w:rPr>
            </w:pPr>
            <w:r>
              <w:rPr>
                <w:color w:val="auto"/>
                <w:sz w:val="24"/>
                <w:szCs w:val="24"/>
              </w:rPr>
              <w:t xml:space="preserve">  </w:t>
            </w:r>
          </w:p>
        </w:tc>
        <w:tc>
          <w:tcPr>
            <w:tcW w:w="831" w:type="dxa"/>
          </w:tcPr>
          <w:p w14:paraId="5688C111">
            <w:pPr>
              <w:pStyle w:val="29"/>
              <w:jc w:val="left"/>
              <w:outlineLvl w:val="9"/>
              <w:rPr>
                <w:color w:val="auto"/>
                <w:sz w:val="24"/>
                <w:szCs w:val="24"/>
              </w:rPr>
            </w:pPr>
            <w:r>
              <w:rPr>
                <w:color w:val="auto"/>
                <w:sz w:val="24"/>
                <w:szCs w:val="24"/>
              </w:rPr>
              <w:t xml:space="preserve">  </w:t>
            </w:r>
          </w:p>
        </w:tc>
        <w:tc>
          <w:tcPr>
            <w:tcW w:w="831" w:type="dxa"/>
          </w:tcPr>
          <w:p w14:paraId="7DF5BB3E">
            <w:pPr>
              <w:pStyle w:val="29"/>
              <w:jc w:val="left"/>
              <w:outlineLvl w:val="9"/>
              <w:rPr>
                <w:color w:val="auto"/>
                <w:sz w:val="24"/>
                <w:szCs w:val="24"/>
              </w:rPr>
            </w:pPr>
            <w:r>
              <w:rPr>
                <w:color w:val="auto"/>
                <w:sz w:val="24"/>
                <w:szCs w:val="24"/>
              </w:rPr>
              <w:t xml:space="preserve">  </w:t>
            </w:r>
          </w:p>
        </w:tc>
      </w:tr>
      <w:tr w14:paraId="4CE41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Merge w:val="continue"/>
          </w:tcPr>
          <w:p w14:paraId="0246725E">
            <w:pPr>
              <w:jc w:val="left"/>
              <w:outlineLvl w:val="9"/>
              <w:rPr>
                <w:color w:val="auto"/>
                <w:sz w:val="24"/>
                <w:szCs w:val="24"/>
              </w:rPr>
            </w:pPr>
          </w:p>
        </w:tc>
        <w:tc>
          <w:tcPr>
            <w:tcW w:w="831" w:type="dxa"/>
          </w:tcPr>
          <w:p w14:paraId="0EED86EA">
            <w:pPr>
              <w:pStyle w:val="29"/>
              <w:jc w:val="left"/>
              <w:outlineLvl w:val="9"/>
              <w:rPr>
                <w:color w:val="auto"/>
                <w:sz w:val="24"/>
                <w:szCs w:val="24"/>
              </w:rPr>
            </w:pPr>
            <w:r>
              <w:rPr>
                <w:color w:val="auto"/>
                <w:sz w:val="24"/>
                <w:szCs w:val="24"/>
              </w:rPr>
              <w:t>...</w:t>
            </w:r>
          </w:p>
        </w:tc>
        <w:tc>
          <w:tcPr>
            <w:tcW w:w="1661" w:type="dxa"/>
          </w:tcPr>
          <w:p w14:paraId="10C1B282">
            <w:pPr>
              <w:pStyle w:val="29"/>
              <w:jc w:val="left"/>
              <w:outlineLvl w:val="9"/>
              <w:rPr>
                <w:color w:val="auto"/>
                <w:sz w:val="24"/>
                <w:szCs w:val="24"/>
              </w:rPr>
            </w:pPr>
            <w:r>
              <w:rPr>
                <w:color w:val="auto"/>
                <w:sz w:val="24"/>
                <w:szCs w:val="24"/>
              </w:rPr>
              <w:t xml:space="preserve">  </w:t>
            </w:r>
          </w:p>
        </w:tc>
        <w:tc>
          <w:tcPr>
            <w:tcW w:w="1661" w:type="dxa"/>
          </w:tcPr>
          <w:p w14:paraId="074B1FF9">
            <w:pPr>
              <w:pStyle w:val="29"/>
              <w:jc w:val="left"/>
              <w:outlineLvl w:val="9"/>
              <w:rPr>
                <w:color w:val="auto"/>
                <w:sz w:val="24"/>
                <w:szCs w:val="24"/>
              </w:rPr>
            </w:pPr>
            <w:r>
              <w:rPr>
                <w:color w:val="auto"/>
                <w:sz w:val="24"/>
                <w:szCs w:val="24"/>
              </w:rPr>
              <w:t xml:space="preserve">  </w:t>
            </w:r>
          </w:p>
        </w:tc>
        <w:tc>
          <w:tcPr>
            <w:tcW w:w="1661" w:type="dxa"/>
          </w:tcPr>
          <w:p w14:paraId="2595C710">
            <w:pPr>
              <w:pStyle w:val="29"/>
              <w:jc w:val="left"/>
              <w:outlineLvl w:val="9"/>
              <w:rPr>
                <w:color w:val="auto"/>
                <w:sz w:val="24"/>
                <w:szCs w:val="24"/>
              </w:rPr>
            </w:pPr>
            <w:r>
              <w:rPr>
                <w:color w:val="auto"/>
                <w:sz w:val="24"/>
                <w:szCs w:val="24"/>
              </w:rPr>
              <w:t xml:space="preserve">  </w:t>
            </w:r>
          </w:p>
        </w:tc>
        <w:tc>
          <w:tcPr>
            <w:tcW w:w="831" w:type="dxa"/>
          </w:tcPr>
          <w:p w14:paraId="6517A306">
            <w:pPr>
              <w:pStyle w:val="29"/>
              <w:jc w:val="left"/>
              <w:outlineLvl w:val="9"/>
              <w:rPr>
                <w:color w:val="auto"/>
                <w:sz w:val="24"/>
                <w:szCs w:val="24"/>
              </w:rPr>
            </w:pPr>
            <w:r>
              <w:rPr>
                <w:color w:val="auto"/>
                <w:sz w:val="24"/>
                <w:szCs w:val="24"/>
              </w:rPr>
              <w:t xml:space="preserve">  </w:t>
            </w:r>
          </w:p>
        </w:tc>
        <w:tc>
          <w:tcPr>
            <w:tcW w:w="831" w:type="dxa"/>
          </w:tcPr>
          <w:p w14:paraId="198E4854">
            <w:pPr>
              <w:pStyle w:val="29"/>
              <w:jc w:val="left"/>
              <w:outlineLvl w:val="9"/>
              <w:rPr>
                <w:color w:val="auto"/>
                <w:sz w:val="24"/>
                <w:szCs w:val="24"/>
              </w:rPr>
            </w:pPr>
            <w:r>
              <w:rPr>
                <w:color w:val="auto"/>
                <w:sz w:val="24"/>
                <w:szCs w:val="24"/>
              </w:rPr>
              <w:t xml:space="preserve">  </w:t>
            </w:r>
          </w:p>
        </w:tc>
      </w:tr>
      <w:tr w14:paraId="0803A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73EB731C">
            <w:pPr>
              <w:pStyle w:val="29"/>
              <w:jc w:val="left"/>
              <w:outlineLvl w:val="9"/>
              <w:rPr>
                <w:color w:val="auto"/>
                <w:sz w:val="24"/>
                <w:szCs w:val="24"/>
              </w:rPr>
            </w:pPr>
            <w:r>
              <w:rPr>
                <w:color w:val="auto"/>
                <w:sz w:val="24"/>
                <w:szCs w:val="24"/>
              </w:rPr>
              <w:t>备注</w:t>
            </w:r>
          </w:p>
        </w:tc>
        <w:tc>
          <w:tcPr>
            <w:tcW w:w="7476" w:type="dxa"/>
            <w:gridSpan w:val="6"/>
          </w:tcPr>
          <w:p w14:paraId="2B8BD001">
            <w:pPr>
              <w:pStyle w:val="29"/>
              <w:jc w:val="left"/>
              <w:outlineLvl w:val="9"/>
              <w:rPr>
                <w:color w:val="auto"/>
                <w:sz w:val="24"/>
                <w:szCs w:val="24"/>
              </w:rPr>
            </w:pPr>
            <w:r>
              <w:rPr>
                <w:color w:val="auto"/>
                <w:sz w:val="24"/>
                <w:szCs w:val="24"/>
              </w:rPr>
              <w:t>a.</w:t>
            </w:r>
            <w:r>
              <w:rPr>
                <w:rFonts w:hint="eastAsia"/>
                <w:color w:val="auto"/>
                <w:sz w:val="24"/>
                <w:szCs w:val="24"/>
                <w:lang w:eastAsia="zh-CN"/>
              </w:rPr>
              <w:t>合同包</w:t>
            </w:r>
            <w:r>
              <w:rPr>
                <w:color w:val="auto"/>
                <w:sz w:val="24"/>
                <w:szCs w:val="24"/>
              </w:rPr>
              <w:t>内属于节能、环境标志产品的报价总金额：</w:t>
            </w:r>
            <w:r>
              <w:rPr>
                <w:color w:val="auto"/>
                <w:sz w:val="24"/>
                <w:szCs w:val="24"/>
                <w:u w:val="single"/>
              </w:rPr>
              <w:t xml:space="preserve">      </w:t>
            </w:r>
            <w:r>
              <w:rPr>
                <w:color w:val="auto"/>
                <w:sz w:val="24"/>
                <w:szCs w:val="24"/>
              </w:rPr>
              <w:t>；</w:t>
            </w:r>
          </w:p>
          <w:p w14:paraId="14301043">
            <w:pPr>
              <w:pStyle w:val="29"/>
              <w:jc w:val="left"/>
              <w:outlineLvl w:val="9"/>
              <w:rPr>
                <w:color w:val="auto"/>
                <w:sz w:val="24"/>
                <w:szCs w:val="24"/>
              </w:rPr>
            </w:pPr>
            <w:r>
              <w:rPr>
                <w:color w:val="auto"/>
                <w:sz w:val="24"/>
                <w:szCs w:val="24"/>
              </w:rPr>
              <w:t>b.</w:t>
            </w:r>
            <w:r>
              <w:rPr>
                <w:rFonts w:hint="eastAsia"/>
                <w:color w:val="auto"/>
                <w:sz w:val="24"/>
                <w:szCs w:val="24"/>
                <w:lang w:eastAsia="zh-CN"/>
              </w:rPr>
              <w:t>合同包</w:t>
            </w:r>
            <w:r>
              <w:rPr>
                <w:rFonts w:hint="eastAsia"/>
                <w:color w:val="auto"/>
                <w:sz w:val="24"/>
                <w:szCs w:val="24"/>
                <w:lang w:val="en-US" w:eastAsia="zh-CN"/>
              </w:rPr>
              <w:t>响应</w:t>
            </w:r>
            <w:r>
              <w:rPr>
                <w:color w:val="auto"/>
                <w:sz w:val="24"/>
                <w:szCs w:val="24"/>
              </w:rPr>
              <w:t>总价（报价总金额）：</w:t>
            </w:r>
            <w:r>
              <w:rPr>
                <w:color w:val="auto"/>
                <w:sz w:val="24"/>
                <w:szCs w:val="24"/>
                <w:u w:val="single"/>
              </w:rPr>
              <w:t xml:space="preserve">      </w:t>
            </w:r>
            <w:r>
              <w:rPr>
                <w:color w:val="auto"/>
                <w:sz w:val="24"/>
                <w:szCs w:val="24"/>
              </w:rPr>
              <w:t>；</w:t>
            </w:r>
          </w:p>
          <w:p w14:paraId="34F64F32">
            <w:pPr>
              <w:pStyle w:val="29"/>
              <w:jc w:val="left"/>
              <w:outlineLvl w:val="9"/>
              <w:rPr>
                <w:color w:val="auto"/>
                <w:sz w:val="24"/>
                <w:szCs w:val="24"/>
              </w:rPr>
            </w:pPr>
            <w:r>
              <w:rPr>
                <w:color w:val="auto"/>
                <w:sz w:val="24"/>
                <w:szCs w:val="24"/>
              </w:rPr>
              <w:t>c.“</w:t>
            </w:r>
            <w:r>
              <w:rPr>
                <w:rFonts w:hint="eastAsia"/>
                <w:color w:val="auto"/>
                <w:sz w:val="24"/>
                <w:szCs w:val="24"/>
                <w:lang w:eastAsia="zh-CN"/>
              </w:rPr>
              <w:t>合同包</w:t>
            </w:r>
            <w:r>
              <w:rPr>
                <w:color w:val="auto"/>
                <w:sz w:val="24"/>
                <w:szCs w:val="24"/>
              </w:rPr>
              <w:t>内属于节能、环境标志产品的报价总金额”占“</w:t>
            </w:r>
            <w:r>
              <w:rPr>
                <w:rFonts w:hint="eastAsia"/>
                <w:color w:val="auto"/>
                <w:sz w:val="24"/>
                <w:szCs w:val="24"/>
                <w:lang w:eastAsia="zh-CN"/>
              </w:rPr>
              <w:t>合同包</w:t>
            </w:r>
            <w:r>
              <w:rPr>
                <w:rFonts w:hint="eastAsia"/>
                <w:color w:val="auto"/>
                <w:sz w:val="24"/>
                <w:szCs w:val="24"/>
                <w:lang w:val="en-US" w:eastAsia="zh-CN"/>
              </w:rPr>
              <w:t>响应</w:t>
            </w:r>
            <w:r>
              <w:rPr>
                <w:color w:val="auto"/>
                <w:sz w:val="24"/>
                <w:szCs w:val="24"/>
              </w:rPr>
              <w:t>总价（报价总金额）”的比例（以%列示）：</w:t>
            </w:r>
            <w:r>
              <w:rPr>
                <w:color w:val="auto"/>
                <w:sz w:val="24"/>
                <w:szCs w:val="24"/>
                <w:u w:val="single"/>
              </w:rPr>
              <w:t xml:space="preserve">      </w:t>
            </w:r>
            <w:r>
              <w:rPr>
                <w:color w:val="auto"/>
                <w:sz w:val="24"/>
                <w:szCs w:val="24"/>
              </w:rPr>
              <w:t>；</w:t>
            </w:r>
          </w:p>
        </w:tc>
      </w:tr>
    </w:tbl>
    <w:p w14:paraId="3B66EE97">
      <w:pPr>
        <w:pStyle w:val="29"/>
        <w:ind w:firstLine="480"/>
        <w:jc w:val="left"/>
        <w:outlineLvl w:val="9"/>
        <w:rPr>
          <w:color w:val="auto"/>
          <w:sz w:val="24"/>
          <w:szCs w:val="24"/>
        </w:rPr>
      </w:pPr>
      <w:r>
        <w:rPr>
          <w:color w:val="auto"/>
          <w:sz w:val="24"/>
          <w:szCs w:val="24"/>
        </w:rPr>
        <w:t>※注意</w:t>
      </w:r>
    </w:p>
    <w:p w14:paraId="454B7BB3">
      <w:pPr>
        <w:pStyle w:val="29"/>
        <w:ind w:firstLine="480"/>
        <w:jc w:val="left"/>
        <w:outlineLvl w:val="9"/>
        <w:rPr>
          <w:color w:val="auto"/>
          <w:sz w:val="24"/>
          <w:szCs w:val="24"/>
        </w:rPr>
      </w:pPr>
      <w:r>
        <w:rPr>
          <w:color w:val="auto"/>
          <w:sz w:val="24"/>
          <w:szCs w:val="24"/>
        </w:rPr>
        <w:t>1、对“节能、环境标志产品”计算价格扣除时，只依据响应文件提交的材料。</w:t>
      </w:r>
    </w:p>
    <w:p w14:paraId="7939FB87">
      <w:pPr>
        <w:pStyle w:val="29"/>
        <w:ind w:firstLine="480"/>
        <w:jc w:val="left"/>
        <w:outlineLvl w:val="9"/>
        <w:rPr>
          <w:color w:val="auto"/>
          <w:sz w:val="24"/>
          <w:szCs w:val="24"/>
        </w:rPr>
      </w:pPr>
      <w:r>
        <w:rPr>
          <w:color w:val="auto"/>
          <w:sz w:val="24"/>
          <w:szCs w:val="24"/>
        </w:rPr>
        <w:t>2、本表以</w:t>
      </w:r>
      <w:r>
        <w:rPr>
          <w:rFonts w:hint="eastAsia"/>
          <w:color w:val="auto"/>
          <w:sz w:val="24"/>
          <w:szCs w:val="24"/>
          <w:lang w:eastAsia="zh-CN"/>
        </w:rPr>
        <w:t>合同包</w:t>
      </w:r>
      <w:r>
        <w:rPr>
          <w:color w:val="auto"/>
          <w:sz w:val="24"/>
          <w:szCs w:val="24"/>
        </w:rPr>
        <w:t>为单位，不同</w:t>
      </w:r>
      <w:r>
        <w:rPr>
          <w:rFonts w:hint="eastAsia"/>
          <w:color w:val="auto"/>
          <w:sz w:val="24"/>
          <w:szCs w:val="24"/>
          <w:lang w:eastAsia="zh-CN"/>
        </w:rPr>
        <w:t>合同包</w:t>
      </w:r>
      <w:r>
        <w:rPr>
          <w:color w:val="auto"/>
          <w:sz w:val="24"/>
          <w:szCs w:val="24"/>
        </w:rPr>
        <w:t>请分别填写；单个</w:t>
      </w:r>
      <w:r>
        <w:rPr>
          <w:rFonts w:hint="eastAsia"/>
          <w:color w:val="auto"/>
          <w:sz w:val="24"/>
          <w:szCs w:val="24"/>
          <w:lang w:eastAsia="zh-CN"/>
        </w:rPr>
        <w:t>合同包</w:t>
      </w:r>
      <w:r>
        <w:rPr>
          <w:color w:val="auto"/>
          <w:sz w:val="24"/>
          <w:szCs w:val="24"/>
        </w:rPr>
        <w:t>请按照其品目号顺序分别填写。</w:t>
      </w:r>
    </w:p>
    <w:p w14:paraId="59AB4D5F">
      <w:pPr>
        <w:pStyle w:val="29"/>
        <w:ind w:firstLine="480"/>
        <w:jc w:val="left"/>
        <w:outlineLvl w:val="9"/>
        <w:rPr>
          <w:color w:val="auto"/>
          <w:sz w:val="24"/>
          <w:szCs w:val="24"/>
        </w:rPr>
      </w:pPr>
      <w:r>
        <w:rPr>
          <w:color w:val="auto"/>
          <w:sz w:val="24"/>
          <w:szCs w:val="24"/>
        </w:rPr>
        <w:t>3、具体统计、计算：</w:t>
      </w:r>
    </w:p>
    <w:p w14:paraId="3CF3AA26">
      <w:pPr>
        <w:pStyle w:val="29"/>
        <w:ind w:firstLine="480"/>
        <w:jc w:val="left"/>
        <w:outlineLvl w:val="9"/>
        <w:rPr>
          <w:color w:val="auto"/>
          <w:sz w:val="24"/>
          <w:szCs w:val="24"/>
        </w:rPr>
      </w:pPr>
      <w:r>
        <w:rPr>
          <w:color w:val="auto"/>
          <w:sz w:val="24"/>
          <w:szCs w:val="24"/>
        </w:rPr>
        <w:t>3.1若同一</w:t>
      </w:r>
      <w:r>
        <w:rPr>
          <w:rFonts w:hint="eastAsia"/>
          <w:color w:val="auto"/>
          <w:sz w:val="24"/>
          <w:szCs w:val="24"/>
          <w:lang w:eastAsia="zh-CN"/>
        </w:rPr>
        <w:t>合同包</w:t>
      </w:r>
      <w:r>
        <w:rPr>
          <w:color w:val="auto"/>
          <w:sz w:val="24"/>
          <w:szCs w:val="24"/>
        </w:rPr>
        <w:t>内的单个或多个货物取得或同时取得节能、环境标志产品等两项或多项认证的，均按照单个货物对应一项认证的原则统计、计算1次。</w:t>
      </w:r>
    </w:p>
    <w:p w14:paraId="1DDD3F34">
      <w:pPr>
        <w:pStyle w:val="29"/>
        <w:ind w:firstLine="480"/>
        <w:jc w:val="left"/>
        <w:outlineLvl w:val="9"/>
        <w:rPr>
          <w:color w:val="auto"/>
          <w:sz w:val="24"/>
          <w:szCs w:val="24"/>
        </w:rPr>
      </w:pPr>
      <w:r>
        <w:rPr>
          <w:color w:val="auto"/>
          <w:sz w:val="24"/>
          <w:szCs w:val="24"/>
        </w:rPr>
        <w:t>3.2计算结果若除不尽，可四舍五入保留到小数点后两位。</w:t>
      </w:r>
    </w:p>
    <w:p w14:paraId="7BD5E57D">
      <w:pPr>
        <w:pStyle w:val="29"/>
        <w:ind w:firstLine="480"/>
        <w:jc w:val="left"/>
        <w:outlineLvl w:val="9"/>
        <w:rPr>
          <w:color w:val="auto"/>
          <w:sz w:val="24"/>
          <w:szCs w:val="24"/>
        </w:rPr>
      </w:pPr>
      <w:r>
        <w:rPr>
          <w:color w:val="auto"/>
          <w:sz w:val="24"/>
          <w:szCs w:val="24"/>
        </w:rPr>
        <w:t>3.3供应商应按照</w:t>
      </w:r>
      <w:r>
        <w:rPr>
          <w:rFonts w:hint="eastAsia"/>
          <w:color w:val="auto"/>
          <w:sz w:val="24"/>
          <w:szCs w:val="24"/>
          <w:lang w:eastAsia="zh-CN"/>
        </w:rPr>
        <w:t>采购文件</w:t>
      </w:r>
      <w:r>
        <w:rPr>
          <w:color w:val="auto"/>
          <w:sz w:val="24"/>
          <w:szCs w:val="24"/>
        </w:rPr>
        <w:t>上表要求认真统计、计算，否则磋商小组可不予认定。</w:t>
      </w:r>
    </w:p>
    <w:p w14:paraId="35920CE5">
      <w:pPr>
        <w:pStyle w:val="29"/>
        <w:ind w:firstLine="480"/>
        <w:jc w:val="left"/>
        <w:outlineLvl w:val="9"/>
        <w:rPr>
          <w:color w:val="auto"/>
          <w:sz w:val="24"/>
          <w:szCs w:val="24"/>
        </w:rPr>
      </w:pPr>
      <w:r>
        <w:rPr>
          <w:color w:val="auto"/>
          <w:sz w:val="24"/>
          <w:szCs w:val="24"/>
        </w:rPr>
        <w:t>3.4若无节能、环境标志产品，不填写本表，否则，视为提供虚假材料。</w:t>
      </w:r>
    </w:p>
    <w:p w14:paraId="445CD293">
      <w:pPr>
        <w:pStyle w:val="29"/>
        <w:ind w:firstLine="480"/>
        <w:jc w:val="left"/>
        <w:outlineLvl w:val="9"/>
        <w:rPr>
          <w:color w:val="auto"/>
          <w:sz w:val="24"/>
          <w:szCs w:val="24"/>
        </w:rPr>
      </w:pPr>
      <w:r>
        <w:rPr>
          <w:color w:val="auto"/>
          <w:sz w:val="24"/>
          <w:szCs w:val="24"/>
        </w:rPr>
        <w:t>3.5强制类节能产品不享受价格扣除。</w:t>
      </w:r>
    </w:p>
    <w:p w14:paraId="2AC2B584">
      <w:pPr>
        <w:pStyle w:val="29"/>
        <w:ind w:firstLine="480"/>
        <w:jc w:val="left"/>
        <w:outlineLvl w:val="9"/>
        <w:rPr>
          <w:color w:val="auto"/>
          <w:sz w:val="24"/>
          <w:szCs w:val="24"/>
        </w:rPr>
      </w:pPr>
      <w:r>
        <w:rPr>
          <w:color w:val="auto"/>
          <w:sz w:val="24"/>
          <w:szCs w:val="24"/>
        </w:rPr>
        <w:t>4、本表以</w:t>
      </w:r>
      <w:r>
        <w:rPr>
          <w:rFonts w:hint="eastAsia"/>
          <w:color w:val="auto"/>
          <w:sz w:val="24"/>
          <w:szCs w:val="24"/>
          <w:lang w:eastAsia="zh-CN"/>
        </w:rPr>
        <w:t>合同包</w:t>
      </w:r>
      <w:r>
        <w:rPr>
          <w:color w:val="auto"/>
          <w:sz w:val="24"/>
          <w:szCs w:val="24"/>
        </w:rPr>
        <w:t>为单位，不同</w:t>
      </w:r>
      <w:r>
        <w:rPr>
          <w:rFonts w:hint="eastAsia"/>
          <w:color w:val="auto"/>
          <w:sz w:val="24"/>
          <w:szCs w:val="24"/>
          <w:lang w:eastAsia="zh-CN"/>
        </w:rPr>
        <w:t>合同包</w:t>
      </w:r>
      <w:r>
        <w:rPr>
          <w:color w:val="auto"/>
          <w:sz w:val="24"/>
          <w:szCs w:val="24"/>
        </w:rPr>
        <w:t>请分别填写；同一</w:t>
      </w:r>
      <w:r>
        <w:rPr>
          <w:rFonts w:hint="eastAsia"/>
          <w:color w:val="auto"/>
          <w:sz w:val="24"/>
          <w:szCs w:val="24"/>
          <w:lang w:eastAsia="zh-CN"/>
        </w:rPr>
        <w:t>合同包</w:t>
      </w:r>
      <w:r>
        <w:rPr>
          <w:color w:val="auto"/>
          <w:sz w:val="24"/>
          <w:szCs w:val="24"/>
        </w:rPr>
        <w:t>请按照顺序分别填写，以方便磋商小组审阅。供应商在提交最后报价前，如果已向磋商小组提交上表内容并附相应证明资料，视同为供应商的产品属于节能、环境标志产品，享受价格扣除的优惠政策。</w:t>
      </w:r>
    </w:p>
    <w:p w14:paraId="386D78C6">
      <w:pPr>
        <w:pStyle w:val="29"/>
        <w:ind w:firstLine="480"/>
        <w:jc w:val="left"/>
        <w:outlineLvl w:val="9"/>
        <w:rPr>
          <w:color w:val="auto"/>
          <w:sz w:val="24"/>
          <w:szCs w:val="24"/>
        </w:rPr>
      </w:pPr>
      <w:r>
        <w:rPr>
          <w:color w:val="auto"/>
          <w:sz w:val="24"/>
          <w:szCs w:val="24"/>
        </w:rPr>
        <w:t>5、纸质响应文件正本中的本表（若有）应为原件。</w:t>
      </w:r>
    </w:p>
    <w:p w14:paraId="2C6E243E">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42014168">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68421E8">
      <w:pPr>
        <w:pStyle w:val="29"/>
        <w:ind w:firstLine="480"/>
        <w:jc w:val="left"/>
        <w:outlineLvl w:val="9"/>
        <w:rPr>
          <w:color w:val="auto"/>
          <w:sz w:val="24"/>
          <w:szCs w:val="24"/>
        </w:rPr>
      </w:pPr>
    </w:p>
    <w:p w14:paraId="6E149800">
      <w:pPr>
        <w:pStyle w:val="29"/>
        <w:ind w:firstLine="480"/>
        <w:jc w:val="left"/>
        <w:outlineLvl w:val="9"/>
        <w:rPr>
          <w:color w:val="auto"/>
          <w:sz w:val="24"/>
          <w:szCs w:val="24"/>
        </w:rPr>
      </w:pPr>
    </w:p>
    <w:p w14:paraId="52AF0DEA">
      <w:pPr>
        <w:pStyle w:val="29"/>
        <w:ind w:firstLine="480"/>
        <w:jc w:val="left"/>
        <w:outlineLvl w:val="9"/>
        <w:rPr>
          <w:color w:val="auto"/>
          <w:sz w:val="24"/>
          <w:szCs w:val="24"/>
        </w:rPr>
      </w:pPr>
    </w:p>
    <w:p w14:paraId="7E95DBC2">
      <w:pPr>
        <w:pStyle w:val="29"/>
        <w:ind w:firstLine="480"/>
        <w:jc w:val="left"/>
        <w:outlineLvl w:val="9"/>
        <w:rPr>
          <w:color w:val="auto"/>
          <w:sz w:val="24"/>
          <w:szCs w:val="24"/>
        </w:rPr>
      </w:pPr>
    </w:p>
    <w:p w14:paraId="63304BB1">
      <w:pPr>
        <w:pStyle w:val="29"/>
        <w:ind w:firstLine="480"/>
        <w:jc w:val="left"/>
        <w:outlineLvl w:val="9"/>
        <w:rPr>
          <w:color w:val="auto"/>
          <w:sz w:val="24"/>
          <w:szCs w:val="24"/>
        </w:rPr>
      </w:pPr>
    </w:p>
    <w:p w14:paraId="2A44E0A3">
      <w:pPr>
        <w:pStyle w:val="29"/>
        <w:ind w:firstLine="480"/>
        <w:jc w:val="left"/>
        <w:outlineLvl w:val="9"/>
        <w:rPr>
          <w:color w:val="auto"/>
          <w:sz w:val="24"/>
          <w:szCs w:val="24"/>
        </w:rPr>
      </w:pPr>
    </w:p>
    <w:p w14:paraId="7432CB81">
      <w:pPr>
        <w:pStyle w:val="29"/>
        <w:ind w:firstLine="480"/>
        <w:jc w:val="left"/>
        <w:outlineLvl w:val="9"/>
        <w:rPr>
          <w:color w:val="auto"/>
          <w:sz w:val="24"/>
          <w:szCs w:val="24"/>
        </w:rPr>
      </w:pPr>
    </w:p>
    <w:p w14:paraId="49CEE7AE">
      <w:pPr>
        <w:pStyle w:val="29"/>
        <w:ind w:firstLine="480"/>
        <w:jc w:val="left"/>
        <w:outlineLvl w:val="9"/>
        <w:rPr>
          <w:color w:val="auto"/>
          <w:sz w:val="24"/>
          <w:szCs w:val="24"/>
        </w:rPr>
      </w:pPr>
    </w:p>
    <w:p w14:paraId="0D17DEF1">
      <w:pPr>
        <w:pStyle w:val="29"/>
        <w:ind w:firstLine="480"/>
        <w:jc w:val="left"/>
        <w:outlineLvl w:val="9"/>
        <w:rPr>
          <w:color w:val="auto"/>
          <w:sz w:val="24"/>
          <w:szCs w:val="24"/>
        </w:rPr>
      </w:pPr>
    </w:p>
    <w:p w14:paraId="60623B9C">
      <w:pPr>
        <w:pStyle w:val="29"/>
        <w:ind w:firstLine="480"/>
        <w:jc w:val="left"/>
        <w:outlineLvl w:val="9"/>
        <w:rPr>
          <w:color w:val="auto"/>
          <w:sz w:val="24"/>
          <w:szCs w:val="24"/>
        </w:rPr>
      </w:pPr>
    </w:p>
    <w:p w14:paraId="4C1DD1DE">
      <w:pPr>
        <w:pStyle w:val="29"/>
        <w:ind w:firstLine="480"/>
        <w:jc w:val="left"/>
        <w:outlineLvl w:val="9"/>
        <w:rPr>
          <w:color w:val="auto"/>
          <w:sz w:val="24"/>
          <w:szCs w:val="24"/>
        </w:rPr>
      </w:pPr>
    </w:p>
    <w:p w14:paraId="79140FF7">
      <w:pPr>
        <w:rPr>
          <w:b/>
          <w:color w:val="auto"/>
          <w:sz w:val="28"/>
        </w:rPr>
      </w:pPr>
      <w:bookmarkStart w:id="19" w:name="_Toc23441"/>
      <w:bookmarkStart w:id="20" w:name="_Toc7602"/>
      <w:bookmarkStart w:id="21" w:name="_Toc17182"/>
      <w:r>
        <w:rPr>
          <w:b/>
          <w:color w:val="auto"/>
          <w:sz w:val="28"/>
        </w:rPr>
        <w:br w:type="page"/>
      </w:r>
    </w:p>
    <w:p w14:paraId="4F1D5F06">
      <w:pPr>
        <w:jc w:val="center"/>
        <w:outlineLvl w:val="9"/>
        <w:rPr>
          <w:rFonts w:hint="eastAsia"/>
          <w:b/>
          <w:color w:val="auto"/>
          <w:sz w:val="28"/>
        </w:rPr>
      </w:pPr>
      <w:r>
        <w:rPr>
          <w:b/>
          <w:color w:val="auto"/>
          <w:sz w:val="28"/>
        </w:rPr>
        <w:t>附件8</w:t>
      </w:r>
      <w:r>
        <w:rPr>
          <w:rFonts w:hint="eastAsia"/>
          <w:b/>
          <w:color w:val="auto"/>
          <w:sz w:val="28"/>
          <w:lang w:val="en-US" w:eastAsia="zh-CN"/>
        </w:rPr>
        <w:t xml:space="preserve"> </w:t>
      </w:r>
      <w:r>
        <w:rPr>
          <w:rFonts w:hint="eastAsia"/>
          <w:b/>
          <w:color w:val="auto"/>
          <w:sz w:val="28"/>
          <w:lang w:eastAsia="zh-CN"/>
        </w:rPr>
        <w:t>代理</w:t>
      </w:r>
      <w:r>
        <w:rPr>
          <w:rFonts w:hint="eastAsia"/>
          <w:b/>
          <w:color w:val="auto"/>
          <w:sz w:val="28"/>
        </w:rPr>
        <w:t>服务费承诺书</w:t>
      </w:r>
      <w:bookmarkEnd w:id="19"/>
      <w:bookmarkEnd w:id="20"/>
      <w:bookmarkEnd w:id="21"/>
    </w:p>
    <w:p w14:paraId="0AE7BD99">
      <w:pPr>
        <w:pStyle w:val="33"/>
        <w:jc w:val="center"/>
        <w:outlineLvl w:val="9"/>
        <w:rPr>
          <w:rFonts w:hAnsi="宋体"/>
          <w:color w:val="auto"/>
          <w:sz w:val="21"/>
        </w:rPr>
      </w:pPr>
      <w:r>
        <w:rPr>
          <w:rFonts w:hAnsi="宋体"/>
          <w:color w:val="auto"/>
          <w:sz w:val="21"/>
        </w:rPr>
        <w:t xml:space="preserve">                                </w:t>
      </w:r>
    </w:p>
    <w:p w14:paraId="42878E8A">
      <w:pPr>
        <w:pStyle w:val="29"/>
        <w:jc w:val="left"/>
        <w:outlineLvl w:val="9"/>
        <w:rPr>
          <w:color w:val="auto"/>
          <w:sz w:val="24"/>
          <w:szCs w:val="24"/>
        </w:rPr>
      </w:pPr>
      <w:r>
        <w:rPr>
          <w:color w:val="auto"/>
          <w:sz w:val="24"/>
          <w:szCs w:val="24"/>
        </w:rPr>
        <w:t>致：</w:t>
      </w:r>
      <w:r>
        <w:rPr>
          <w:color w:val="auto"/>
          <w:sz w:val="24"/>
          <w:szCs w:val="24"/>
          <w:u w:val="single"/>
        </w:rPr>
        <w:t>（采购代理机构）</w:t>
      </w:r>
    </w:p>
    <w:p w14:paraId="7948B663">
      <w:pPr>
        <w:spacing w:line="380" w:lineRule="exact"/>
        <w:outlineLvl w:val="9"/>
        <w:rPr>
          <w:rFonts w:hint="eastAsia" w:ascii="宋体" w:hAnsi="宋体"/>
          <w:color w:val="auto"/>
          <w:szCs w:val="21"/>
        </w:rPr>
      </w:pPr>
      <w:r>
        <w:rPr>
          <w:rFonts w:ascii="宋体" w:hAnsi="宋体"/>
          <w:color w:val="auto"/>
          <w:szCs w:val="21"/>
        </w:rPr>
        <w:t xml:space="preserve">  </w:t>
      </w:r>
    </w:p>
    <w:p w14:paraId="2998E1F0">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lang w:eastAsia="zh-CN"/>
        </w:rPr>
        <w:t>我司</w:t>
      </w:r>
      <w:r>
        <w:rPr>
          <w:rFonts w:hint="eastAsia" w:ascii="宋体" w:hAnsi="宋体"/>
          <w:color w:val="auto"/>
          <w:sz w:val="24"/>
          <w:szCs w:val="24"/>
        </w:rPr>
        <w:t>在贵公司组织的</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rPr>
        <w:t>项目</w:t>
      </w:r>
      <w:r>
        <w:rPr>
          <w:rFonts w:hint="eastAsia" w:ascii="宋体" w:hAnsi="宋体"/>
          <w:color w:val="auto"/>
          <w:sz w:val="24"/>
          <w:szCs w:val="24"/>
          <w:lang w:eastAsia="zh-CN"/>
        </w:rPr>
        <w:t>政府采购活动中</w:t>
      </w:r>
      <w:r>
        <w:rPr>
          <w:rFonts w:hint="eastAsia" w:ascii="宋体" w:hAnsi="宋体"/>
          <w:color w:val="auto"/>
          <w:sz w:val="24"/>
          <w:szCs w:val="24"/>
        </w:rPr>
        <w:t>（项目编号：</w:t>
      </w:r>
      <w:r>
        <w:rPr>
          <w:rFonts w:ascii="宋体" w:hAnsi="宋体"/>
          <w:color w:val="auto"/>
          <w:sz w:val="24"/>
          <w:szCs w:val="24"/>
          <w:u w:val="single"/>
        </w:rPr>
        <w:t xml:space="preserve">          </w:t>
      </w:r>
      <w:r>
        <w:rPr>
          <w:rFonts w:hint="eastAsia" w:ascii="宋体" w:hAnsi="宋体"/>
          <w:color w:val="auto"/>
          <w:sz w:val="24"/>
          <w:szCs w:val="24"/>
        </w:rPr>
        <w:t>），如获中标</w:t>
      </w:r>
      <w:r>
        <w:rPr>
          <w:rFonts w:hint="eastAsia" w:ascii="宋体" w:hAnsi="宋体"/>
          <w:color w:val="auto"/>
          <w:sz w:val="24"/>
          <w:szCs w:val="24"/>
          <w:lang w:eastAsia="zh-CN"/>
        </w:rPr>
        <w:t>（成交）</w:t>
      </w:r>
      <w:r>
        <w:rPr>
          <w:rFonts w:hint="eastAsia" w:ascii="宋体" w:hAnsi="宋体"/>
          <w:color w:val="auto"/>
          <w:sz w:val="24"/>
          <w:szCs w:val="24"/>
        </w:rPr>
        <w:t>，</w:t>
      </w:r>
      <w:r>
        <w:rPr>
          <w:rFonts w:hint="eastAsia" w:ascii="宋体" w:hAnsi="宋体"/>
          <w:color w:val="auto"/>
          <w:sz w:val="24"/>
          <w:szCs w:val="24"/>
          <w:lang w:eastAsia="zh-CN"/>
        </w:rPr>
        <w:t>我司</w:t>
      </w:r>
      <w:r>
        <w:rPr>
          <w:rFonts w:hint="eastAsia" w:ascii="宋体" w:hAnsi="宋体"/>
          <w:color w:val="auto"/>
          <w:sz w:val="24"/>
          <w:szCs w:val="24"/>
        </w:rPr>
        <w:t>保证按</w:t>
      </w:r>
      <w:r>
        <w:rPr>
          <w:rFonts w:hint="eastAsia" w:ascii="宋体" w:hAnsi="宋体"/>
          <w:color w:val="auto"/>
          <w:sz w:val="24"/>
          <w:szCs w:val="24"/>
          <w:lang w:eastAsia="zh-CN"/>
        </w:rPr>
        <w:t>采购</w:t>
      </w:r>
      <w:r>
        <w:rPr>
          <w:rFonts w:hint="eastAsia" w:ascii="宋体" w:hAnsi="宋体"/>
          <w:color w:val="auto"/>
          <w:sz w:val="24"/>
          <w:szCs w:val="24"/>
        </w:rPr>
        <w:t>文件的规定，以支票、汇票、电汇、现金或经贵公司认可的其他付款方式，向贵公司缴交</w:t>
      </w:r>
      <w:r>
        <w:rPr>
          <w:rFonts w:hint="eastAsia" w:ascii="宋体" w:hAnsi="宋体"/>
          <w:color w:val="auto"/>
          <w:sz w:val="24"/>
          <w:szCs w:val="24"/>
          <w:lang w:eastAsia="zh-CN"/>
        </w:rPr>
        <w:t>采购代理</w:t>
      </w:r>
      <w:r>
        <w:rPr>
          <w:rFonts w:hint="eastAsia" w:ascii="宋体" w:hAnsi="宋体"/>
          <w:color w:val="auto"/>
          <w:sz w:val="24"/>
          <w:szCs w:val="24"/>
        </w:rPr>
        <w:t>服务费。</w:t>
      </w:r>
    </w:p>
    <w:p w14:paraId="4B690E9C">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rPr>
        <w:t>我方如违反上述承诺，所提交的上述项目的</w:t>
      </w:r>
      <w:r>
        <w:rPr>
          <w:rFonts w:hint="eastAsia" w:ascii="宋体" w:hAnsi="宋体"/>
          <w:color w:val="auto"/>
          <w:sz w:val="24"/>
          <w:szCs w:val="24"/>
          <w:lang w:eastAsia="zh-CN"/>
        </w:rPr>
        <w:t>响应保证金</w:t>
      </w:r>
      <w:r>
        <w:rPr>
          <w:rFonts w:hint="eastAsia" w:ascii="宋体" w:hAnsi="宋体"/>
          <w:color w:val="auto"/>
          <w:sz w:val="24"/>
          <w:szCs w:val="24"/>
        </w:rPr>
        <w:t>将不予退还我方，我方对此无异议。</w:t>
      </w:r>
    </w:p>
    <w:p w14:paraId="73779F38">
      <w:pPr>
        <w:spacing w:line="380" w:lineRule="exact"/>
        <w:outlineLvl w:val="9"/>
        <w:rPr>
          <w:rFonts w:ascii="宋体" w:hAnsi="宋体"/>
          <w:color w:val="auto"/>
          <w:sz w:val="24"/>
          <w:szCs w:val="24"/>
        </w:rPr>
      </w:pPr>
    </w:p>
    <w:p w14:paraId="0E39312C">
      <w:pPr>
        <w:spacing w:line="380" w:lineRule="exact"/>
        <w:ind w:firstLine="480" w:firstLineChars="200"/>
        <w:outlineLvl w:val="9"/>
        <w:rPr>
          <w:rFonts w:ascii="宋体" w:hAnsi="宋体"/>
          <w:color w:val="auto"/>
          <w:sz w:val="24"/>
          <w:szCs w:val="24"/>
        </w:rPr>
      </w:pPr>
      <w:r>
        <w:rPr>
          <w:rFonts w:hint="eastAsia" w:ascii="宋体" w:hAnsi="宋体"/>
          <w:color w:val="auto"/>
          <w:sz w:val="24"/>
          <w:szCs w:val="24"/>
        </w:rPr>
        <w:t>特此承诺！</w:t>
      </w:r>
    </w:p>
    <w:p w14:paraId="7C659F3A">
      <w:pPr>
        <w:spacing w:line="380" w:lineRule="exact"/>
        <w:outlineLvl w:val="9"/>
        <w:rPr>
          <w:rFonts w:ascii="宋体" w:hAnsi="宋体"/>
          <w:color w:val="auto"/>
          <w:sz w:val="24"/>
          <w:szCs w:val="24"/>
        </w:rPr>
      </w:pPr>
    </w:p>
    <w:p w14:paraId="037A6849">
      <w:pPr>
        <w:spacing w:line="380" w:lineRule="exact"/>
        <w:outlineLvl w:val="9"/>
        <w:rPr>
          <w:rFonts w:hint="eastAsia" w:ascii="宋体" w:hAnsi="宋体"/>
          <w:color w:val="auto"/>
          <w:sz w:val="24"/>
          <w:szCs w:val="24"/>
          <w:u w:val="single"/>
        </w:rPr>
      </w:pP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eastAsia="zh-CN"/>
        </w:rPr>
        <w:t>供应商</w:t>
      </w:r>
      <w:r>
        <w:rPr>
          <w:rFonts w:hint="eastAsia" w:ascii="宋体" w:hAnsi="宋体"/>
          <w:color w:val="auto"/>
          <w:sz w:val="24"/>
          <w:szCs w:val="24"/>
        </w:rPr>
        <w:t xml:space="preserve">（全称并加盖公章）： </w:t>
      </w:r>
      <w:r>
        <w:rPr>
          <w:rFonts w:hint="eastAsia" w:ascii="宋体" w:hAnsi="宋体"/>
          <w:color w:val="auto"/>
          <w:sz w:val="24"/>
          <w:szCs w:val="24"/>
          <w:u w:val="single"/>
        </w:rPr>
        <w:t xml:space="preserve">                            </w:t>
      </w:r>
    </w:p>
    <w:p w14:paraId="5DFFAF90">
      <w:pPr>
        <w:spacing w:line="380" w:lineRule="exact"/>
        <w:outlineLvl w:val="9"/>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供应商</w:t>
      </w:r>
      <w:r>
        <w:rPr>
          <w:rFonts w:hint="eastAsia" w:ascii="宋体" w:hAnsi="宋体"/>
          <w:color w:val="auto"/>
          <w:sz w:val="24"/>
          <w:szCs w:val="24"/>
        </w:rPr>
        <w:t>代表签字：</w:t>
      </w:r>
      <w:r>
        <w:rPr>
          <w:rFonts w:hint="eastAsia" w:ascii="宋体" w:hAnsi="宋体"/>
          <w:color w:val="auto"/>
          <w:sz w:val="24"/>
          <w:szCs w:val="24"/>
          <w:u w:val="single"/>
        </w:rPr>
        <w:t xml:space="preserve">                                      </w:t>
      </w:r>
    </w:p>
    <w:p w14:paraId="392494B1">
      <w:pPr>
        <w:spacing w:line="380" w:lineRule="exact"/>
        <w:ind w:firstLine="3360" w:firstLineChars="1400"/>
        <w:outlineLvl w:val="9"/>
        <w:rPr>
          <w:rFonts w:hint="eastAsia" w:ascii="宋体" w:hAnsi="宋体"/>
          <w:color w:val="auto"/>
          <w:sz w:val="24"/>
          <w:szCs w:val="24"/>
          <w:u w:val="single"/>
        </w:rPr>
      </w:pPr>
      <w:r>
        <w:rPr>
          <w:rFonts w:hint="eastAsia" w:ascii="宋体" w:hAnsi="宋体"/>
          <w:color w:val="auto"/>
          <w:sz w:val="24"/>
          <w:szCs w:val="24"/>
        </w:rPr>
        <w:t>邮 编：</w:t>
      </w:r>
      <w:r>
        <w:rPr>
          <w:rFonts w:hint="eastAsia" w:ascii="宋体" w:hAnsi="宋体"/>
          <w:color w:val="auto"/>
          <w:sz w:val="24"/>
          <w:szCs w:val="24"/>
          <w:u w:val="single"/>
        </w:rPr>
        <w:t xml:space="preserve">                        </w:t>
      </w:r>
      <w:r>
        <w:rPr>
          <w:rFonts w:hint="eastAsia" w:ascii="宋体" w:hAnsi="宋体"/>
          <w:color w:val="auto"/>
          <w:sz w:val="24"/>
          <w:szCs w:val="24"/>
        </w:rPr>
        <w:t>电 话：</w:t>
      </w:r>
      <w:r>
        <w:rPr>
          <w:rFonts w:hint="eastAsia" w:ascii="宋体" w:hAnsi="宋体"/>
          <w:color w:val="auto"/>
          <w:sz w:val="24"/>
          <w:szCs w:val="24"/>
          <w:u w:val="single"/>
        </w:rPr>
        <w:t xml:space="preserve">                </w:t>
      </w:r>
    </w:p>
    <w:p w14:paraId="60D30391">
      <w:pPr>
        <w:spacing w:line="380" w:lineRule="exact"/>
        <w:outlineLvl w:val="9"/>
        <w:rPr>
          <w:rFonts w:hint="eastAsia" w:ascii="宋体" w:hAnsi="宋体"/>
          <w:color w:val="auto"/>
          <w:sz w:val="24"/>
          <w:szCs w:val="24"/>
          <w:u w:val="single"/>
        </w:rPr>
      </w:pPr>
      <w:r>
        <w:rPr>
          <w:rFonts w:hint="eastAsia" w:ascii="宋体" w:hAnsi="宋体"/>
          <w:color w:val="auto"/>
          <w:sz w:val="24"/>
          <w:szCs w:val="24"/>
        </w:rPr>
        <w:t xml:space="preserve">                            传 真：</w:t>
      </w:r>
      <w:r>
        <w:rPr>
          <w:rFonts w:hint="eastAsia" w:ascii="宋体" w:hAnsi="宋体"/>
          <w:color w:val="auto"/>
          <w:sz w:val="24"/>
          <w:szCs w:val="24"/>
          <w:u w:val="single"/>
        </w:rPr>
        <w:t xml:space="preserve">                        </w:t>
      </w:r>
      <w:r>
        <w:rPr>
          <w:rFonts w:hint="eastAsia" w:ascii="宋体" w:hAnsi="宋体"/>
          <w:color w:val="auto"/>
          <w:sz w:val="24"/>
          <w:szCs w:val="24"/>
        </w:rPr>
        <w:t xml:space="preserve">日 期： </w:t>
      </w:r>
      <w:r>
        <w:rPr>
          <w:rFonts w:hint="eastAsia" w:ascii="宋体" w:hAnsi="宋体"/>
          <w:color w:val="auto"/>
          <w:sz w:val="24"/>
          <w:szCs w:val="24"/>
          <w:u w:val="single"/>
        </w:rPr>
        <w:t xml:space="preserve">               </w:t>
      </w:r>
    </w:p>
    <w:p w14:paraId="569C6F14">
      <w:pPr>
        <w:spacing w:line="380" w:lineRule="exact"/>
        <w:outlineLvl w:val="9"/>
        <w:rPr>
          <w:rFonts w:hint="eastAsia" w:ascii="宋体" w:hAnsi="宋体"/>
          <w:color w:val="auto"/>
          <w:szCs w:val="21"/>
          <w:u w:val="single"/>
        </w:rPr>
      </w:pPr>
    </w:p>
    <w:p w14:paraId="2A943DFC">
      <w:pPr>
        <w:pStyle w:val="10"/>
        <w:snapToGrid w:val="0"/>
        <w:spacing w:line="440" w:lineRule="exact"/>
        <w:ind w:firstLine="564"/>
        <w:outlineLvl w:val="9"/>
        <w:rPr>
          <w:rFonts w:hint="eastAsia" w:hAnsi="宋体"/>
          <w:color w:val="auto"/>
          <w:szCs w:val="21"/>
          <w:u w:val="single"/>
        </w:rPr>
      </w:pPr>
    </w:p>
    <w:p w14:paraId="77E23F8A">
      <w:pPr>
        <w:pStyle w:val="10"/>
        <w:snapToGrid w:val="0"/>
        <w:spacing w:line="440" w:lineRule="exact"/>
        <w:ind w:firstLine="564"/>
        <w:outlineLvl w:val="9"/>
        <w:rPr>
          <w:rFonts w:hint="eastAsia" w:hAnsi="宋体"/>
          <w:color w:val="auto"/>
          <w:szCs w:val="21"/>
          <w:u w:val="single"/>
        </w:rPr>
      </w:pPr>
    </w:p>
    <w:p w14:paraId="776DB877">
      <w:pPr>
        <w:pStyle w:val="29"/>
        <w:ind w:firstLine="480"/>
        <w:jc w:val="left"/>
        <w:outlineLvl w:val="9"/>
        <w:rPr>
          <w:color w:val="auto"/>
          <w:sz w:val="24"/>
          <w:szCs w:val="24"/>
        </w:rPr>
      </w:pPr>
    </w:p>
    <w:p w14:paraId="541C1E9F">
      <w:pPr>
        <w:pStyle w:val="29"/>
        <w:ind w:firstLine="480"/>
        <w:jc w:val="left"/>
        <w:outlineLvl w:val="9"/>
        <w:rPr>
          <w:color w:val="auto"/>
          <w:sz w:val="24"/>
          <w:szCs w:val="24"/>
        </w:rPr>
      </w:pPr>
    </w:p>
    <w:p w14:paraId="2C8EE40B">
      <w:pPr>
        <w:pStyle w:val="29"/>
        <w:ind w:firstLine="480"/>
        <w:jc w:val="left"/>
        <w:outlineLvl w:val="9"/>
        <w:rPr>
          <w:color w:val="auto"/>
          <w:sz w:val="24"/>
          <w:szCs w:val="24"/>
        </w:rPr>
      </w:pPr>
    </w:p>
    <w:p w14:paraId="60F63DC2">
      <w:pPr>
        <w:pStyle w:val="29"/>
        <w:ind w:firstLine="480"/>
        <w:jc w:val="left"/>
        <w:outlineLvl w:val="9"/>
        <w:rPr>
          <w:color w:val="auto"/>
          <w:sz w:val="24"/>
          <w:szCs w:val="24"/>
        </w:rPr>
      </w:pPr>
    </w:p>
    <w:p w14:paraId="38586937">
      <w:pPr>
        <w:pStyle w:val="29"/>
        <w:ind w:firstLine="480"/>
        <w:jc w:val="left"/>
        <w:outlineLvl w:val="9"/>
        <w:rPr>
          <w:color w:val="auto"/>
          <w:sz w:val="24"/>
          <w:szCs w:val="24"/>
        </w:rPr>
      </w:pPr>
    </w:p>
    <w:p w14:paraId="7BBEA9EA">
      <w:pPr>
        <w:pStyle w:val="29"/>
        <w:ind w:firstLine="480"/>
        <w:jc w:val="left"/>
        <w:outlineLvl w:val="9"/>
        <w:rPr>
          <w:color w:val="auto"/>
          <w:sz w:val="24"/>
          <w:szCs w:val="24"/>
        </w:rPr>
      </w:pPr>
    </w:p>
    <w:p w14:paraId="5D593AEE">
      <w:pPr>
        <w:pStyle w:val="29"/>
        <w:ind w:firstLine="480"/>
        <w:jc w:val="left"/>
        <w:outlineLvl w:val="9"/>
        <w:rPr>
          <w:color w:val="auto"/>
          <w:sz w:val="24"/>
          <w:szCs w:val="24"/>
        </w:rPr>
      </w:pPr>
    </w:p>
    <w:p w14:paraId="76CAF8C1">
      <w:pPr>
        <w:pStyle w:val="29"/>
        <w:ind w:firstLine="480"/>
        <w:jc w:val="left"/>
        <w:outlineLvl w:val="9"/>
        <w:rPr>
          <w:color w:val="auto"/>
          <w:sz w:val="24"/>
          <w:szCs w:val="24"/>
        </w:rPr>
      </w:pPr>
    </w:p>
    <w:p w14:paraId="2ABDA26C">
      <w:pPr>
        <w:pStyle w:val="29"/>
        <w:jc w:val="center"/>
        <w:outlineLvl w:val="9"/>
        <w:rPr>
          <w:color w:val="auto"/>
        </w:rPr>
      </w:pPr>
      <w:r>
        <w:rPr>
          <w:color w:val="auto"/>
        </w:rPr>
        <w:t xml:space="preserve"> </w:t>
      </w:r>
    </w:p>
    <w:p w14:paraId="32E937CC">
      <w:pPr>
        <w:pStyle w:val="29"/>
        <w:jc w:val="center"/>
        <w:outlineLvl w:val="9"/>
        <w:rPr>
          <w:b/>
          <w:color w:val="auto"/>
          <w:sz w:val="28"/>
        </w:rPr>
      </w:pPr>
    </w:p>
    <w:p w14:paraId="17C10A12">
      <w:pPr>
        <w:pStyle w:val="29"/>
        <w:jc w:val="both"/>
        <w:outlineLvl w:val="9"/>
        <w:rPr>
          <w:b/>
          <w:color w:val="auto"/>
          <w:sz w:val="28"/>
        </w:rPr>
      </w:pPr>
    </w:p>
    <w:p w14:paraId="48DF8924">
      <w:pPr>
        <w:rPr>
          <w:b/>
          <w:color w:val="auto"/>
          <w:sz w:val="28"/>
        </w:rPr>
      </w:pPr>
      <w:bookmarkStart w:id="22" w:name="_Toc30999"/>
      <w:r>
        <w:rPr>
          <w:b/>
          <w:color w:val="auto"/>
          <w:sz w:val="28"/>
        </w:rPr>
        <w:br w:type="page"/>
      </w:r>
    </w:p>
    <w:p w14:paraId="7BD8559A">
      <w:pPr>
        <w:jc w:val="center"/>
        <w:outlineLvl w:val="9"/>
        <w:rPr>
          <w:rFonts w:hint="eastAsia"/>
          <w:b/>
          <w:color w:val="auto"/>
          <w:sz w:val="28"/>
        </w:rPr>
      </w:pPr>
      <w:r>
        <w:rPr>
          <w:rFonts w:hint="eastAsia"/>
          <w:b/>
          <w:color w:val="auto"/>
          <w:sz w:val="28"/>
        </w:rPr>
        <w:t>附件</w:t>
      </w:r>
      <w:r>
        <w:rPr>
          <w:rFonts w:hint="eastAsia"/>
          <w:b/>
          <w:color w:val="auto"/>
          <w:sz w:val="28"/>
          <w:lang w:val="en-US" w:eastAsia="zh-CN"/>
        </w:rPr>
        <w:t xml:space="preserve">9 </w:t>
      </w:r>
      <w:r>
        <w:rPr>
          <w:rFonts w:hint="eastAsia"/>
          <w:b/>
          <w:color w:val="auto"/>
          <w:sz w:val="28"/>
          <w:lang w:eastAsia="zh-CN"/>
        </w:rPr>
        <w:t>退还响应保证金</w:t>
      </w:r>
      <w:r>
        <w:rPr>
          <w:rFonts w:hint="eastAsia"/>
          <w:b/>
          <w:color w:val="auto"/>
          <w:sz w:val="28"/>
        </w:rPr>
        <w:t>说明函</w:t>
      </w:r>
      <w:bookmarkEnd w:id="22"/>
    </w:p>
    <w:p w14:paraId="7EB6F8F4">
      <w:pPr>
        <w:pStyle w:val="29"/>
        <w:jc w:val="left"/>
        <w:outlineLvl w:val="9"/>
        <w:rPr>
          <w:color w:val="auto"/>
          <w:sz w:val="24"/>
          <w:szCs w:val="24"/>
        </w:rPr>
      </w:pPr>
    </w:p>
    <w:p w14:paraId="6EF4BC12">
      <w:pPr>
        <w:pStyle w:val="29"/>
        <w:jc w:val="left"/>
        <w:outlineLvl w:val="9"/>
        <w:rPr>
          <w:color w:val="auto"/>
          <w:sz w:val="24"/>
          <w:szCs w:val="24"/>
        </w:rPr>
      </w:pPr>
      <w:r>
        <w:rPr>
          <w:color w:val="auto"/>
          <w:sz w:val="24"/>
          <w:szCs w:val="24"/>
        </w:rPr>
        <w:t>致：</w:t>
      </w:r>
      <w:r>
        <w:rPr>
          <w:color w:val="auto"/>
          <w:sz w:val="24"/>
          <w:szCs w:val="24"/>
          <w:u w:val="single"/>
        </w:rPr>
        <w:t>（采购代理机构）</w:t>
      </w:r>
    </w:p>
    <w:p w14:paraId="2E43B7F4">
      <w:pPr>
        <w:spacing w:line="360" w:lineRule="auto"/>
        <w:ind w:firstLine="480" w:firstLineChars="200"/>
        <w:outlineLvl w:val="9"/>
        <w:rPr>
          <w:rFonts w:ascii="宋体" w:hAnsi="宋体" w:cs="Arial"/>
          <w:bCs/>
          <w:color w:val="auto"/>
          <w:sz w:val="24"/>
          <w:szCs w:val="24"/>
        </w:rPr>
      </w:pPr>
      <w:r>
        <w:rPr>
          <w:rFonts w:hint="eastAsia" w:ascii="宋体" w:hAnsi="宋体"/>
          <w:bCs/>
          <w:color w:val="auto"/>
          <w:sz w:val="24"/>
          <w:szCs w:val="24"/>
        </w:rPr>
        <w:t>我方参与项目编号为</w:t>
      </w:r>
      <w:r>
        <w:rPr>
          <w:rFonts w:hint="eastAsia" w:ascii="宋体" w:hAnsi="宋体" w:cs="Arial"/>
          <w:bCs/>
          <w:color w:val="auto"/>
          <w:sz w:val="24"/>
          <w:szCs w:val="24"/>
          <w:u w:val="single"/>
        </w:rPr>
        <w:t xml:space="preserve">           </w:t>
      </w:r>
      <w:r>
        <w:rPr>
          <w:rFonts w:hint="eastAsia" w:ascii="宋体" w:hAnsi="宋体" w:cs="Arial"/>
          <w:bCs/>
          <w:color w:val="auto"/>
          <w:sz w:val="24"/>
          <w:szCs w:val="24"/>
        </w:rPr>
        <w:t>的</w:t>
      </w:r>
      <w:r>
        <w:rPr>
          <w:rFonts w:hint="eastAsia" w:ascii="宋体" w:hAnsi="宋体" w:cs="Arial"/>
          <w:bCs/>
          <w:color w:val="auto"/>
          <w:sz w:val="24"/>
          <w:szCs w:val="24"/>
          <w:u w:val="single"/>
        </w:rPr>
        <w:t xml:space="preserve"> （项目名称）</w:t>
      </w:r>
      <w:r>
        <w:rPr>
          <w:rFonts w:hint="eastAsia" w:ascii="宋体" w:hAnsi="宋体" w:cs="Arial"/>
          <w:bCs/>
          <w:color w:val="auto"/>
          <w:sz w:val="24"/>
          <w:szCs w:val="24"/>
        </w:rPr>
        <w:t>提供的人民币</w:t>
      </w:r>
      <w:r>
        <w:rPr>
          <w:rFonts w:hint="eastAsia" w:ascii="宋体" w:hAnsi="宋体" w:cs="Arial"/>
          <w:bCs/>
          <w:color w:val="auto"/>
          <w:sz w:val="24"/>
          <w:szCs w:val="24"/>
          <w:u w:val="single"/>
        </w:rPr>
        <w:t xml:space="preserve">          </w:t>
      </w:r>
      <w:r>
        <w:rPr>
          <w:rFonts w:hint="eastAsia" w:ascii="宋体" w:hAnsi="宋体" w:cs="Arial"/>
          <w:bCs/>
          <w:color w:val="auto"/>
          <w:sz w:val="24"/>
          <w:szCs w:val="24"/>
        </w:rPr>
        <w:t>元保证金，当可以退回时，请退回到我公司以下</w:t>
      </w:r>
      <w:r>
        <w:rPr>
          <w:rFonts w:hint="eastAsia" w:ascii="宋体" w:hAnsi="宋体" w:cs="Arial"/>
          <w:bCs/>
          <w:color w:val="auto"/>
          <w:sz w:val="24"/>
          <w:szCs w:val="24"/>
          <w:lang w:eastAsia="zh-CN"/>
        </w:rPr>
        <w:t>账</w:t>
      </w:r>
      <w:r>
        <w:rPr>
          <w:rFonts w:hint="eastAsia" w:ascii="宋体" w:hAnsi="宋体" w:cs="Arial"/>
          <w:bCs/>
          <w:color w:val="auto"/>
          <w:sz w:val="24"/>
          <w:szCs w:val="24"/>
        </w:rPr>
        <w:t>户：</w:t>
      </w:r>
    </w:p>
    <w:p w14:paraId="761BFB16">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p>
    <w:p w14:paraId="65B30E69">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开户行：</w:t>
      </w:r>
      <w:r>
        <w:rPr>
          <w:rFonts w:hint="eastAsia" w:ascii="宋体" w:hAnsi="宋体"/>
          <w:color w:val="auto"/>
          <w:sz w:val="24"/>
          <w:szCs w:val="24"/>
          <w:u w:val="single"/>
        </w:rPr>
        <w:t xml:space="preserve">         （开户行全称）                   </w:t>
      </w:r>
    </w:p>
    <w:p w14:paraId="2D96C861">
      <w:pPr>
        <w:numPr>
          <w:ilvl w:val="1"/>
          <w:numId w:val="4"/>
        </w:numPr>
        <w:tabs>
          <w:tab w:val="left" w:pos="817"/>
          <w:tab w:val="clear" w:pos="454"/>
        </w:tabs>
        <w:adjustRightInd w:val="0"/>
        <w:spacing w:line="360" w:lineRule="auto"/>
        <w:ind w:left="817" w:hanging="397"/>
        <w:textAlignment w:val="baseline"/>
        <w:outlineLvl w:val="9"/>
        <w:rPr>
          <w:rFonts w:ascii="宋体" w:hAnsi="宋体"/>
          <w:b/>
          <w:bCs/>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w:t>
      </w:r>
      <w:r>
        <w:rPr>
          <w:rFonts w:hint="eastAsia" w:ascii="宋体" w:hAnsi="宋体"/>
          <w:color w:val="auto"/>
          <w:sz w:val="24"/>
          <w:szCs w:val="24"/>
          <w:u w:val="single"/>
        </w:rPr>
        <w:t xml:space="preserve">                                          </w:t>
      </w:r>
    </w:p>
    <w:p w14:paraId="02F6684B">
      <w:pPr>
        <w:pStyle w:val="19"/>
        <w:outlineLvl w:val="9"/>
        <w:rPr>
          <w:rFonts w:hint="eastAsia" w:ascii="宋体" w:hAnsi="宋体"/>
          <w:color w:val="auto"/>
          <w:sz w:val="24"/>
          <w:szCs w:val="24"/>
          <w:u w:val="single"/>
        </w:rPr>
      </w:pPr>
    </w:p>
    <w:p w14:paraId="6DB8130B">
      <w:pPr>
        <w:pStyle w:val="20"/>
        <w:outlineLvl w:val="9"/>
        <w:rPr>
          <w:rFonts w:hint="eastAsia" w:eastAsia="黑体"/>
          <w:color w:val="auto"/>
          <w:lang w:eastAsia="zh-CN"/>
        </w:rPr>
      </w:pPr>
      <w:r>
        <w:rPr>
          <w:rFonts w:hint="eastAsia" w:ascii="宋体" w:hAnsi="宋体"/>
          <w:color w:val="auto"/>
          <w:sz w:val="24"/>
          <w:szCs w:val="24"/>
          <w:u w:val="single"/>
          <w:lang w:eastAsia="zh-CN"/>
        </w:rPr>
        <w:t>供应商提供的退还保证金账户信息应与缴纳响应保证金为同一账户，供应商应如实填写账户明细信息，否则造成无法退还保证由供应商自行承担。</w:t>
      </w:r>
    </w:p>
    <w:p w14:paraId="010B4375">
      <w:pPr>
        <w:pStyle w:val="29"/>
        <w:jc w:val="center"/>
        <w:outlineLvl w:val="9"/>
        <w:rPr>
          <w:b/>
          <w:color w:val="auto"/>
          <w:sz w:val="28"/>
        </w:rPr>
      </w:pPr>
    </w:p>
    <w:p w14:paraId="70307D4D">
      <w:pPr>
        <w:pStyle w:val="29"/>
        <w:jc w:val="center"/>
        <w:outlineLvl w:val="9"/>
        <w:rPr>
          <w:b/>
          <w:color w:val="auto"/>
          <w:sz w:val="28"/>
        </w:rPr>
      </w:pPr>
    </w:p>
    <w:p w14:paraId="669749A1">
      <w:pPr>
        <w:pStyle w:val="29"/>
        <w:jc w:val="center"/>
        <w:outlineLvl w:val="9"/>
        <w:rPr>
          <w:b/>
          <w:color w:val="auto"/>
          <w:sz w:val="28"/>
        </w:rPr>
      </w:pPr>
    </w:p>
    <w:p w14:paraId="09825100">
      <w:pPr>
        <w:pStyle w:val="29"/>
        <w:jc w:val="center"/>
        <w:outlineLvl w:val="9"/>
        <w:rPr>
          <w:b/>
          <w:color w:val="auto"/>
          <w:sz w:val="28"/>
        </w:rPr>
      </w:pPr>
    </w:p>
    <w:p w14:paraId="74749788">
      <w:pPr>
        <w:pStyle w:val="29"/>
        <w:jc w:val="center"/>
        <w:outlineLvl w:val="9"/>
        <w:rPr>
          <w:b/>
          <w:color w:val="auto"/>
          <w:sz w:val="28"/>
        </w:rPr>
      </w:pPr>
    </w:p>
    <w:p w14:paraId="238EEF24">
      <w:pPr>
        <w:pStyle w:val="29"/>
        <w:jc w:val="center"/>
        <w:outlineLvl w:val="9"/>
        <w:rPr>
          <w:b/>
          <w:color w:val="auto"/>
          <w:sz w:val="28"/>
        </w:rPr>
      </w:pPr>
    </w:p>
    <w:p w14:paraId="243FABAB">
      <w:pPr>
        <w:pStyle w:val="29"/>
        <w:jc w:val="center"/>
        <w:outlineLvl w:val="9"/>
        <w:rPr>
          <w:b/>
          <w:color w:val="auto"/>
          <w:sz w:val="28"/>
        </w:rPr>
      </w:pPr>
    </w:p>
    <w:p w14:paraId="606DA594">
      <w:pPr>
        <w:pStyle w:val="29"/>
        <w:jc w:val="center"/>
        <w:outlineLvl w:val="9"/>
        <w:rPr>
          <w:b/>
          <w:color w:val="auto"/>
          <w:sz w:val="28"/>
        </w:rPr>
      </w:pPr>
    </w:p>
    <w:p w14:paraId="5867E0AC">
      <w:pPr>
        <w:pStyle w:val="29"/>
        <w:jc w:val="center"/>
        <w:outlineLvl w:val="9"/>
        <w:rPr>
          <w:b/>
          <w:color w:val="auto"/>
          <w:sz w:val="28"/>
        </w:rPr>
      </w:pPr>
    </w:p>
    <w:p w14:paraId="5CAE9E0A">
      <w:pPr>
        <w:pStyle w:val="29"/>
        <w:jc w:val="center"/>
        <w:outlineLvl w:val="9"/>
        <w:rPr>
          <w:b/>
          <w:color w:val="auto"/>
          <w:sz w:val="28"/>
        </w:rPr>
      </w:pPr>
    </w:p>
    <w:p w14:paraId="6F1FD412">
      <w:pPr>
        <w:pStyle w:val="29"/>
        <w:jc w:val="center"/>
        <w:outlineLvl w:val="9"/>
        <w:rPr>
          <w:b/>
          <w:color w:val="auto"/>
          <w:sz w:val="28"/>
        </w:rPr>
      </w:pPr>
    </w:p>
    <w:p w14:paraId="1F7E815C">
      <w:pPr>
        <w:pStyle w:val="29"/>
        <w:jc w:val="center"/>
        <w:outlineLvl w:val="9"/>
        <w:rPr>
          <w:b/>
          <w:color w:val="auto"/>
          <w:sz w:val="28"/>
        </w:rPr>
      </w:pPr>
    </w:p>
    <w:p w14:paraId="25743A7E">
      <w:pPr>
        <w:pStyle w:val="29"/>
        <w:jc w:val="center"/>
        <w:outlineLvl w:val="9"/>
        <w:rPr>
          <w:b/>
          <w:color w:val="auto"/>
          <w:sz w:val="28"/>
        </w:rPr>
      </w:pPr>
    </w:p>
    <w:p w14:paraId="52D10840">
      <w:pPr>
        <w:pStyle w:val="29"/>
        <w:jc w:val="both"/>
        <w:outlineLvl w:val="9"/>
        <w:rPr>
          <w:b/>
          <w:color w:val="auto"/>
          <w:sz w:val="28"/>
        </w:rPr>
      </w:pPr>
    </w:p>
    <w:p w14:paraId="13DB1DC1">
      <w:pPr>
        <w:rPr>
          <w:b/>
          <w:color w:val="auto"/>
          <w:sz w:val="28"/>
        </w:rPr>
      </w:pPr>
      <w:bookmarkStart w:id="23" w:name="_Toc6479"/>
      <w:r>
        <w:rPr>
          <w:b/>
          <w:color w:val="auto"/>
          <w:sz w:val="28"/>
        </w:rPr>
        <w:br w:type="page"/>
      </w:r>
    </w:p>
    <w:p w14:paraId="06494BF1">
      <w:pPr>
        <w:pStyle w:val="29"/>
        <w:jc w:val="center"/>
        <w:outlineLvl w:val="9"/>
        <w:rPr>
          <w:color w:val="auto"/>
        </w:rPr>
      </w:pPr>
      <w:r>
        <w:rPr>
          <w:b/>
          <w:color w:val="auto"/>
          <w:sz w:val="28"/>
        </w:rPr>
        <w:t>附件</w:t>
      </w:r>
      <w:r>
        <w:rPr>
          <w:rFonts w:hint="eastAsia"/>
          <w:b/>
          <w:color w:val="auto"/>
          <w:sz w:val="28"/>
          <w:lang w:val="en-US" w:eastAsia="zh-CN"/>
        </w:rPr>
        <w:t xml:space="preserve">10 </w:t>
      </w:r>
      <w:r>
        <w:rPr>
          <w:b/>
          <w:color w:val="auto"/>
          <w:sz w:val="28"/>
        </w:rPr>
        <w:t>要求作为响应文件组成部分的其他内容（若有）</w:t>
      </w:r>
      <w:bookmarkEnd w:id="23"/>
    </w:p>
    <w:p w14:paraId="479458A4">
      <w:pPr>
        <w:pStyle w:val="29"/>
        <w:ind w:firstLine="480"/>
        <w:jc w:val="left"/>
        <w:outlineLvl w:val="9"/>
        <w:rPr>
          <w:color w:val="auto"/>
          <w:sz w:val="24"/>
          <w:szCs w:val="24"/>
        </w:rPr>
      </w:pPr>
      <w:r>
        <w:rPr>
          <w:color w:val="auto"/>
          <w:sz w:val="24"/>
          <w:szCs w:val="24"/>
        </w:rPr>
        <w:t>说明：</w:t>
      </w:r>
    </w:p>
    <w:p w14:paraId="188E14D6">
      <w:pPr>
        <w:pStyle w:val="29"/>
        <w:ind w:firstLine="480"/>
        <w:jc w:val="left"/>
        <w:outlineLvl w:val="9"/>
        <w:rPr>
          <w:color w:val="auto"/>
          <w:sz w:val="24"/>
          <w:szCs w:val="24"/>
        </w:rPr>
      </w:pPr>
      <w:r>
        <w:rPr>
          <w:color w:val="auto"/>
          <w:sz w:val="24"/>
          <w:szCs w:val="24"/>
        </w:rPr>
        <w:t>1、采购人或采购代理机构可以根据项目的特点和需要，在</w:t>
      </w:r>
      <w:r>
        <w:rPr>
          <w:rFonts w:hint="eastAsia"/>
          <w:color w:val="auto"/>
          <w:sz w:val="24"/>
          <w:szCs w:val="24"/>
          <w:lang w:eastAsia="zh-CN"/>
        </w:rPr>
        <w:t>采购文件</w:t>
      </w:r>
      <w:r>
        <w:rPr>
          <w:color w:val="auto"/>
          <w:sz w:val="24"/>
          <w:szCs w:val="24"/>
        </w:rPr>
        <w:t>中对要求作为响应文件组成部分的其他内容进行具体规定或附表格式，供应商应按照</w:t>
      </w:r>
      <w:r>
        <w:rPr>
          <w:rFonts w:hint="eastAsia"/>
          <w:color w:val="auto"/>
          <w:sz w:val="24"/>
          <w:szCs w:val="24"/>
          <w:lang w:eastAsia="zh-CN"/>
        </w:rPr>
        <w:t>采购文件</w:t>
      </w:r>
      <w:r>
        <w:rPr>
          <w:color w:val="auto"/>
          <w:sz w:val="24"/>
          <w:szCs w:val="24"/>
        </w:rPr>
        <w:t>要求提供相关承诺及材料，并加盖供应商单位公章。</w:t>
      </w:r>
    </w:p>
    <w:p w14:paraId="5654754C">
      <w:pPr>
        <w:pStyle w:val="29"/>
        <w:ind w:firstLine="480"/>
        <w:jc w:val="left"/>
        <w:outlineLvl w:val="9"/>
        <w:rPr>
          <w:rFonts w:hint="eastAsia" w:eastAsiaTheme="minorEastAsia"/>
          <w:color w:val="auto"/>
          <w:sz w:val="24"/>
          <w:szCs w:val="24"/>
          <w:lang w:eastAsia="zh-CN"/>
        </w:rPr>
      </w:pPr>
      <w:r>
        <w:rPr>
          <w:color w:val="auto"/>
          <w:sz w:val="24"/>
          <w:szCs w:val="24"/>
        </w:rPr>
        <w:t>2、供应商根据自身实际情况编写有关资料包括如供应商单位简介、竞争性</w:t>
      </w:r>
      <w:r>
        <w:rPr>
          <w:rFonts w:hint="eastAsia"/>
          <w:color w:val="auto"/>
          <w:sz w:val="24"/>
          <w:szCs w:val="24"/>
          <w:lang w:eastAsia="zh-CN"/>
        </w:rPr>
        <w:t>采购文件</w:t>
      </w:r>
      <w:r>
        <w:rPr>
          <w:color w:val="auto"/>
          <w:sz w:val="24"/>
          <w:szCs w:val="24"/>
        </w:rPr>
        <w:t>要求提供或供应商自已认为体现自身优势，需要补充说明的其它资料，格式自拟。</w:t>
      </w:r>
    </w:p>
    <w:p w14:paraId="25AA8037">
      <w:pPr>
        <w:pStyle w:val="29"/>
        <w:ind w:firstLine="480"/>
        <w:jc w:val="left"/>
        <w:outlineLvl w:val="9"/>
        <w:rPr>
          <w:rFonts w:hint="eastAsia" w:eastAsiaTheme="minorEastAsia"/>
          <w:color w:val="auto"/>
          <w:sz w:val="24"/>
          <w:szCs w:val="24"/>
          <w:lang w:eastAsia="zh-CN"/>
        </w:rPr>
      </w:pPr>
    </w:p>
    <w:p w14:paraId="7730CA8C">
      <w:pPr>
        <w:pStyle w:val="29"/>
        <w:ind w:firstLine="480"/>
        <w:jc w:val="left"/>
        <w:outlineLvl w:val="9"/>
        <w:rPr>
          <w:rFonts w:hint="eastAsia" w:eastAsiaTheme="minorEastAsia"/>
          <w:color w:val="auto"/>
          <w:sz w:val="24"/>
          <w:szCs w:val="24"/>
          <w:lang w:eastAsia="zh-CN"/>
        </w:rPr>
      </w:pPr>
    </w:p>
    <w:p w14:paraId="3D9E9616">
      <w:pPr>
        <w:pStyle w:val="29"/>
        <w:ind w:firstLine="480"/>
        <w:jc w:val="left"/>
        <w:outlineLvl w:val="9"/>
        <w:rPr>
          <w:rFonts w:hint="eastAsia" w:eastAsiaTheme="minorEastAsia"/>
          <w:color w:val="auto"/>
          <w:sz w:val="24"/>
          <w:szCs w:val="24"/>
          <w:lang w:eastAsia="zh-CN"/>
        </w:rPr>
      </w:pPr>
    </w:p>
    <w:p w14:paraId="7303B47F">
      <w:pPr>
        <w:pStyle w:val="29"/>
        <w:ind w:firstLine="480"/>
        <w:jc w:val="left"/>
        <w:outlineLvl w:val="9"/>
        <w:rPr>
          <w:rFonts w:hint="eastAsia" w:eastAsiaTheme="minorEastAsia"/>
          <w:color w:val="auto"/>
          <w:sz w:val="24"/>
          <w:szCs w:val="24"/>
          <w:lang w:eastAsia="zh-CN"/>
        </w:rPr>
      </w:pPr>
    </w:p>
    <w:p w14:paraId="035DAF6E">
      <w:pPr>
        <w:pStyle w:val="29"/>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F1DEE5F">
      <w:pPr>
        <w:pStyle w:val="29"/>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3289C94D">
      <w:pPr>
        <w:pStyle w:val="29"/>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541683E">
      <w:pPr>
        <w:pStyle w:val="29"/>
        <w:jc w:val="center"/>
        <w:outlineLvl w:val="9"/>
        <w:rPr>
          <w:color w:val="auto"/>
        </w:rPr>
      </w:pPr>
    </w:p>
    <w:p w14:paraId="3B6225E3">
      <w:pPr>
        <w:pStyle w:val="29"/>
        <w:jc w:val="center"/>
        <w:outlineLvl w:val="9"/>
        <w:rPr>
          <w:color w:val="auto"/>
        </w:rPr>
      </w:pPr>
      <w:r>
        <w:rPr>
          <w:color w:val="auto"/>
        </w:rPr>
        <w:t xml:space="preserve"> </w:t>
      </w:r>
    </w:p>
    <w:p w14:paraId="143BBAED">
      <w:pPr>
        <w:pStyle w:val="29"/>
        <w:outlineLvl w:val="9"/>
        <w:rPr>
          <w:rFonts w:hint="eastAsia"/>
          <w:color w:val="auto"/>
          <w:lang w:val="en-US" w:eastAsia="zh-Hans"/>
        </w:rPr>
      </w:pPr>
    </w:p>
    <w:p w14:paraId="1571ACB9">
      <w:pPr>
        <w:pStyle w:val="29"/>
        <w:outlineLvl w:val="9"/>
        <w:rPr>
          <w:rFonts w:hint="eastAsia"/>
          <w:color w:val="auto"/>
          <w:lang w:val="en-US" w:eastAsia="zh-Hans"/>
        </w:rPr>
      </w:pPr>
    </w:p>
    <w:p w14:paraId="589D1FFD">
      <w:pPr>
        <w:pStyle w:val="29"/>
        <w:outlineLvl w:val="9"/>
        <w:rPr>
          <w:rFonts w:hint="eastAsia"/>
          <w:color w:val="auto"/>
          <w:lang w:val="en-US" w:eastAsia="zh-Hans"/>
        </w:rPr>
      </w:pPr>
    </w:p>
    <w:p w14:paraId="4633407F">
      <w:pPr>
        <w:pStyle w:val="29"/>
        <w:outlineLvl w:val="9"/>
        <w:rPr>
          <w:rFonts w:hint="eastAsia"/>
          <w:color w:val="auto"/>
          <w:lang w:val="en-US" w:eastAsia="zh-Hans"/>
        </w:rPr>
      </w:pPr>
    </w:p>
    <w:p w14:paraId="7D702A57">
      <w:pPr>
        <w:pStyle w:val="29"/>
        <w:outlineLvl w:val="9"/>
        <w:rPr>
          <w:rFonts w:hint="eastAsia"/>
          <w:color w:val="auto"/>
          <w:lang w:val="en-US" w:eastAsia="zh-Hans"/>
        </w:rPr>
      </w:pPr>
    </w:p>
    <w:p w14:paraId="3CD19C59">
      <w:pPr>
        <w:pStyle w:val="29"/>
        <w:outlineLvl w:val="9"/>
        <w:rPr>
          <w:rFonts w:hint="eastAsia"/>
          <w:color w:val="auto"/>
          <w:lang w:val="en-US" w:eastAsia="zh-Hans"/>
        </w:rPr>
      </w:pPr>
    </w:p>
    <w:p w14:paraId="4EB932B6">
      <w:pPr>
        <w:pStyle w:val="29"/>
        <w:outlineLvl w:val="9"/>
        <w:rPr>
          <w:rFonts w:hint="eastAsia"/>
          <w:color w:val="auto"/>
          <w:lang w:val="en-US" w:eastAsia="zh-Hans"/>
        </w:rPr>
      </w:pPr>
    </w:p>
    <w:p w14:paraId="4D1F6D6D">
      <w:pPr>
        <w:pStyle w:val="29"/>
        <w:outlineLvl w:val="9"/>
        <w:rPr>
          <w:rFonts w:hint="eastAsia"/>
          <w:color w:val="auto"/>
          <w:lang w:val="en-US" w:eastAsia="zh-Hans"/>
        </w:rPr>
      </w:pPr>
    </w:p>
    <w:p w14:paraId="26675F1A">
      <w:pPr>
        <w:pStyle w:val="29"/>
        <w:outlineLvl w:val="9"/>
        <w:rPr>
          <w:rFonts w:hint="eastAsia"/>
          <w:color w:val="auto"/>
          <w:lang w:val="en-US" w:eastAsia="zh-Hans"/>
        </w:rPr>
      </w:pPr>
    </w:p>
    <w:p w14:paraId="465383AC">
      <w:pPr>
        <w:pStyle w:val="29"/>
        <w:outlineLvl w:val="9"/>
        <w:rPr>
          <w:rFonts w:hint="eastAsia"/>
          <w:color w:val="auto"/>
          <w:lang w:val="en-US" w:eastAsia="zh-Hans"/>
        </w:rPr>
      </w:pPr>
    </w:p>
    <w:p w14:paraId="5022F3C6">
      <w:pPr>
        <w:pStyle w:val="29"/>
        <w:outlineLvl w:val="9"/>
        <w:rPr>
          <w:rFonts w:hint="eastAsia"/>
          <w:color w:val="auto"/>
          <w:lang w:val="en-US" w:eastAsia="zh-Hans"/>
        </w:rPr>
      </w:pPr>
    </w:p>
    <w:p w14:paraId="2355E1CD">
      <w:pPr>
        <w:pStyle w:val="29"/>
        <w:outlineLvl w:val="9"/>
        <w:rPr>
          <w:rFonts w:hint="eastAsia"/>
          <w:color w:val="auto"/>
          <w:lang w:val="en-US" w:eastAsia="zh-Hans"/>
        </w:rPr>
      </w:pPr>
    </w:p>
    <w:p w14:paraId="142D2D58">
      <w:pPr>
        <w:pStyle w:val="29"/>
        <w:outlineLvl w:val="9"/>
        <w:rPr>
          <w:rFonts w:hint="eastAsia"/>
          <w:color w:val="auto"/>
          <w:lang w:val="en-US" w:eastAsia="zh-Hans"/>
        </w:rPr>
      </w:pPr>
    </w:p>
    <w:p w14:paraId="105091E6">
      <w:pPr>
        <w:pStyle w:val="29"/>
        <w:outlineLvl w:val="9"/>
        <w:rPr>
          <w:rFonts w:hint="eastAsia"/>
          <w:color w:val="auto"/>
          <w:lang w:val="en-US" w:eastAsia="zh-Hans"/>
        </w:rPr>
      </w:pPr>
    </w:p>
    <w:p w14:paraId="40CEA84A">
      <w:pPr>
        <w:pStyle w:val="29"/>
        <w:outlineLvl w:val="9"/>
        <w:rPr>
          <w:rFonts w:hint="eastAsia"/>
          <w:color w:val="auto"/>
          <w:lang w:val="en-US" w:eastAsia="zh-Hans"/>
        </w:rPr>
      </w:pPr>
    </w:p>
    <w:p w14:paraId="74A831BA">
      <w:pPr>
        <w:pStyle w:val="29"/>
        <w:outlineLvl w:val="9"/>
        <w:rPr>
          <w:rFonts w:hint="eastAsia"/>
          <w:color w:val="auto"/>
          <w:lang w:val="en-US" w:eastAsia="zh-Hans"/>
        </w:rPr>
      </w:pPr>
    </w:p>
    <w:p w14:paraId="3626E4A5">
      <w:pPr>
        <w:pStyle w:val="29"/>
        <w:outlineLvl w:val="9"/>
        <w:rPr>
          <w:rFonts w:hint="eastAsia"/>
          <w:color w:val="auto"/>
          <w:lang w:val="en-US" w:eastAsia="zh-Hans"/>
        </w:rPr>
      </w:pPr>
    </w:p>
    <w:p w14:paraId="4D728C94">
      <w:pPr>
        <w:pStyle w:val="29"/>
        <w:outlineLvl w:val="9"/>
        <w:rPr>
          <w:rFonts w:hint="eastAsia"/>
          <w:color w:val="auto"/>
          <w:lang w:val="en-US" w:eastAsia="zh-Hans"/>
        </w:rPr>
      </w:pPr>
    </w:p>
    <w:p w14:paraId="2259D8F2">
      <w:pPr>
        <w:pStyle w:val="29"/>
        <w:outlineLvl w:val="9"/>
        <w:rPr>
          <w:rFonts w:hint="eastAsia"/>
          <w:color w:val="auto"/>
          <w:lang w:val="en-US" w:eastAsia="zh-Hans"/>
        </w:rPr>
      </w:pPr>
    </w:p>
    <w:p w14:paraId="472B6233">
      <w:pPr>
        <w:pStyle w:val="29"/>
        <w:outlineLvl w:val="9"/>
        <w:rPr>
          <w:rFonts w:hint="eastAsia"/>
          <w:color w:val="auto"/>
          <w:lang w:val="en-US" w:eastAsia="zh-Hans"/>
        </w:rPr>
      </w:pPr>
    </w:p>
    <w:p w14:paraId="1D304621">
      <w:pPr>
        <w:pStyle w:val="29"/>
        <w:outlineLvl w:val="9"/>
        <w:rPr>
          <w:rFonts w:hint="eastAsia"/>
          <w:color w:val="auto"/>
          <w:lang w:val="en-US" w:eastAsia="zh-Hans"/>
        </w:rPr>
      </w:pPr>
    </w:p>
    <w:p w14:paraId="5F420666">
      <w:pPr>
        <w:rPr>
          <w:rFonts w:hint="eastAsia" w:ascii="宋体" w:hAnsi="宋体" w:cs="宋体"/>
          <w:b/>
          <w:color w:val="auto"/>
          <w:sz w:val="24"/>
        </w:rPr>
      </w:pPr>
      <w:bookmarkStart w:id="24" w:name="_Toc308607167"/>
      <w:bookmarkStart w:id="25" w:name="_Toc332378755"/>
      <w:bookmarkStart w:id="26" w:name="_Toc6703"/>
      <w:bookmarkStart w:id="27" w:name="附件2"/>
      <w:bookmarkStart w:id="28" w:name="_Toc394259021"/>
      <w:bookmarkStart w:id="29" w:name="_Toc309199159"/>
      <w:bookmarkStart w:id="30" w:name="_Toc303755023"/>
      <w:bookmarkStart w:id="31" w:name="_Toc308675462"/>
      <w:r>
        <w:rPr>
          <w:rFonts w:hint="eastAsia" w:ascii="宋体" w:hAnsi="宋体" w:cs="宋体"/>
          <w:b/>
          <w:color w:val="auto"/>
          <w:sz w:val="24"/>
        </w:rPr>
        <w:br w:type="page"/>
      </w:r>
    </w:p>
    <w:p w14:paraId="415DC9B4">
      <w:pPr>
        <w:spacing w:line="360" w:lineRule="auto"/>
        <w:jc w:val="center"/>
        <w:outlineLvl w:val="9"/>
        <w:rPr>
          <w:rFonts w:ascii="宋体" w:hAnsi="宋体" w:cs="宋体"/>
          <w:color w:val="auto"/>
        </w:rPr>
      </w:pPr>
      <w:r>
        <w:rPr>
          <w:rFonts w:hint="eastAsia" w:ascii="宋体" w:hAnsi="宋体" w:cs="宋体"/>
          <w:b/>
          <w:color w:val="auto"/>
          <w:sz w:val="24"/>
        </w:rPr>
        <w:t>响应文件标准装订参考范本</w:t>
      </w:r>
      <w:bookmarkEnd w:id="24"/>
      <w:bookmarkEnd w:id="25"/>
      <w:bookmarkEnd w:id="26"/>
      <w:bookmarkEnd w:id="27"/>
      <w:bookmarkEnd w:id="28"/>
      <w:bookmarkEnd w:id="29"/>
      <w:bookmarkEnd w:id="30"/>
      <w:bookmarkEnd w:id="31"/>
    </w:p>
    <w:p w14:paraId="1007D6BA">
      <w:pPr>
        <w:spacing w:line="360" w:lineRule="auto"/>
        <w:outlineLvl w:val="9"/>
        <w:rPr>
          <w:rFonts w:ascii="宋体" w:hAnsi="宋体" w:cs="宋体"/>
          <w:color w:val="auto"/>
        </w:rPr>
      </w:pPr>
    </w:p>
    <w:p w14:paraId="714BAAA4">
      <w:pPr>
        <w:pStyle w:val="29"/>
        <w:jc w:val="center"/>
        <w:outlineLvl w:val="9"/>
        <w:rPr>
          <w:rFonts w:hint="eastAsia"/>
          <w:color w:val="auto"/>
          <w:lang w:val="en-US" w:eastAsia="zh-Hans"/>
        </w:rPr>
      </w:pPr>
      <w:r>
        <w:rPr>
          <w:rFonts w:ascii="宋体" w:hAnsi="宋体" w:eastAsia="宋体" w:cs="宋体"/>
          <w:color w:val="auto"/>
          <w:kern w:val="2"/>
          <w:sz w:val="21"/>
          <w:szCs w:val="24"/>
          <w:lang w:val="en-US" w:eastAsia="zh-CN" w:bidi="ar-SA"/>
        </w:rPr>
        <w:drawing>
          <wp:inline distT="0" distB="0" distL="114300" distR="114300">
            <wp:extent cx="4276725" cy="4902835"/>
            <wp:effectExtent l="0" t="0" r="12065"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lum/>
                    </a:blip>
                    <a:stretch>
                      <a:fillRect/>
                    </a:stretch>
                  </pic:blipFill>
                  <pic:spPr>
                    <a:xfrm>
                      <a:off x="0" y="0"/>
                      <a:ext cx="4276725" cy="4902835"/>
                    </a:xfrm>
                    <a:prstGeom prst="rect">
                      <a:avLst/>
                    </a:prstGeom>
                    <a:noFill/>
                    <a:ln>
                      <a:noFill/>
                    </a:ln>
                  </pic:spPr>
                </pic:pic>
              </a:graphicData>
            </a:graphic>
          </wp:inline>
        </w:drawing>
      </w:r>
    </w:p>
    <w:sectPr>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BDC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268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4268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BCD1">
    <w:pPr>
      <w:pStyle w:val="15"/>
      <w:pBdr>
        <w:bottom w:val="single" w:color="auto" w:sz="4" w:space="1"/>
      </w:pBdr>
      <w:jc w:val="right"/>
      <w:rPr>
        <w:rFonts w:hint="eastAsia"/>
        <w:lang w:val="en-US" w:eastAsia="zh-CN"/>
      </w:rPr>
    </w:pPr>
    <w:r>
      <w:rPr>
        <w:rFonts w:hint="eastAsia" w:ascii="宋体" w:hAnsi="宋体"/>
        <w:sz w:val="21"/>
        <w:szCs w:val="21"/>
        <w:lang w:eastAsia="zh-CN"/>
      </w:rPr>
      <w:t>福建省福瑞工程管理有限公司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B67C5"/>
    <w:multiLevelType w:val="singleLevel"/>
    <w:tmpl w:val="9A2B67C5"/>
    <w:lvl w:ilvl="0" w:tentative="0">
      <w:start w:val="1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27"/>
        </w:tabs>
        <w:ind w:left="927" w:hanging="420"/>
      </w:pPr>
    </w:lvl>
    <w:lvl w:ilvl="1" w:tentative="0">
      <w:start w:val="1"/>
      <w:numFmt w:val="decimal"/>
      <w:lvlText w:val="%2）"/>
      <w:lvlJc w:val="left"/>
      <w:pPr>
        <w:tabs>
          <w:tab w:val="left" w:pos="454"/>
        </w:tabs>
        <w:ind w:left="454" w:hanging="454"/>
      </w:pPr>
      <w:rPr>
        <w:rFonts w:hint="eastAsia"/>
        <w:b w:val="0"/>
        <w:i w:val="0"/>
        <w:sz w:val="24"/>
      </w:rPr>
    </w:lvl>
    <w:lvl w:ilvl="2" w:tentative="0">
      <w:start w:val="1"/>
      <w:numFmt w:val="lowerRoman"/>
      <w:lvlText w:val="%3."/>
      <w:lvlJc w:val="right"/>
      <w:pPr>
        <w:tabs>
          <w:tab w:val="left" w:pos="1767"/>
        </w:tabs>
        <w:ind w:left="1767" w:hanging="420"/>
      </w:pPr>
    </w:lvl>
    <w:lvl w:ilvl="3" w:tentative="0">
      <w:start w:val="1"/>
      <w:numFmt w:val="decimal"/>
      <w:lvlText w:val="%4、"/>
      <w:lvlJc w:val="left"/>
      <w:pPr>
        <w:tabs>
          <w:tab w:val="left" w:pos="2127"/>
        </w:tabs>
        <w:ind w:left="2127" w:hanging="360"/>
      </w:pPr>
      <w:rPr>
        <w:rFonts w:hint="default"/>
        <w:color w:val="auto"/>
      </w:rPr>
    </w:lvl>
    <w:lvl w:ilvl="4" w:tentative="0">
      <w:start w:val="1"/>
      <w:numFmt w:val="lowerLetter"/>
      <w:lvlText w:val="%5)"/>
      <w:lvlJc w:val="left"/>
      <w:pPr>
        <w:tabs>
          <w:tab w:val="left" w:pos="2607"/>
        </w:tabs>
        <w:ind w:left="2607" w:hanging="420"/>
      </w:pPr>
    </w:lvl>
    <w:lvl w:ilvl="5" w:tentative="0">
      <w:start w:val="1"/>
      <w:numFmt w:val="lowerRoman"/>
      <w:lvlText w:val="%6."/>
      <w:lvlJc w:val="right"/>
      <w:pPr>
        <w:tabs>
          <w:tab w:val="left" w:pos="3027"/>
        </w:tabs>
        <w:ind w:left="3027" w:hanging="420"/>
      </w:pPr>
    </w:lvl>
    <w:lvl w:ilvl="6" w:tentative="0">
      <w:start w:val="1"/>
      <w:numFmt w:val="decimal"/>
      <w:lvlText w:val="%7."/>
      <w:lvlJc w:val="left"/>
      <w:pPr>
        <w:tabs>
          <w:tab w:val="left" w:pos="3447"/>
        </w:tabs>
        <w:ind w:left="3447" w:hanging="420"/>
      </w:pPr>
    </w:lvl>
    <w:lvl w:ilvl="7" w:tentative="0">
      <w:start w:val="1"/>
      <w:numFmt w:val="lowerLetter"/>
      <w:lvlText w:val="%8)"/>
      <w:lvlJc w:val="left"/>
      <w:pPr>
        <w:tabs>
          <w:tab w:val="left" w:pos="3867"/>
        </w:tabs>
        <w:ind w:left="3867" w:hanging="420"/>
      </w:pPr>
    </w:lvl>
    <w:lvl w:ilvl="8" w:tentative="0">
      <w:start w:val="1"/>
      <w:numFmt w:val="lowerRoman"/>
      <w:lvlText w:val="%9."/>
      <w:lvlJc w:val="right"/>
      <w:pPr>
        <w:tabs>
          <w:tab w:val="left" w:pos="4287"/>
        </w:tabs>
        <w:ind w:left="4287" w:hanging="420"/>
      </w:pPr>
    </w:lvl>
  </w:abstractNum>
  <w:abstractNum w:abstractNumId="2">
    <w:nsid w:val="2C362245"/>
    <w:multiLevelType w:val="singleLevel"/>
    <w:tmpl w:val="2C362245"/>
    <w:lvl w:ilvl="0" w:tentative="0">
      <w:start w:val="3"/>
      <w:numFmt w:val="chineseCounting"/>
      <w:suff w:val="space"/>
      <w:lvlText w:val="第%1章"/>
      <w:lvlJc w:val="left"/>
      <w:rPr>
        <w:rFonts w:hint="eastAsia"/>
      </w:rPr>
    </w:lvl>
  </w:abstractNum>
  <w:abstractNum w:abstractNumId="3">
    <w:nsid w:val="3E79B327"/>
    <w:multiLevelType w:val="singleLevel"/>
    <w:tmpl w:val="3E79B327"/>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YmU2ZmZkZDdmNDE2MjAwNmY1OWFkZGJiM2E3NWEifQ=="/>
    <w:docVar w:name="KSO_WPS_MARK_KEY" w:val="f02485c6-4b80-407d-9323-5bc105ab3ce6"/>
  </w:docVars>
  <w:rsids>
    <w:rsidRoot w:val="53B52B8D"/>
    <w:rsid w:val="00270BE1"/>
    <w:rsid w:val="019C17C9"/>
    <w:rsid w:val="021653BB"/>
    <w:rsid w:val="028F442A"/>
    <w:rsid w:val="030B0747"/>
    <w:rsid w:val="03644F72"/>
    <w:rsid w:val="03925068"/>
    <w:rsid w:val="05412678"/>
    <w:rsid w:val="054B3546"/>
    <w:rsid w:val="06F6540E"/>
    <w:rsid w:val="09AD55E0"/>
    <w:rsid w:val="0A635B5E"/>
    <w:rsid w:val="0A877BF6"/>
    <w:rsid w:val="0B9C0EC7"/>
    <w:rsid w:val="0BA33240"/>
    <w:rsid w:val="0BD87233"/>
    <w:rsid w:val="0BF706E5"/>
    <w:rsid w:val="11535CDA"/>
    <w:rsid w:val="11740FA4"/>
    <w:rsid w:val="118D1478"/>
    <w:rsid w:val="12F3065C"/>
    <w:rsid w:val="14AC0B76"/>
    <w:rsid w:val="152D3B7F"/>
    <w:rsid w:val="16CA7F95"/>
    <w:rsid w:val="177770AC"/>
    <w:rsid w:val="177F50ED"/>
    <w:rsid w:val="182A0E16"/>
    <w:rsid w:val="184F26A5"/>
    <w:rsid w:val="186F22D4"/>
    <w:rsid w:val="1A8C54A7"/>
    <w:rsid w:val="1AF31F90"/>
    <w:rsid w:val="1D0314BB"/>
    <w:rsid w:val="1E8C40D7"/>
    <w:rsid w:val="1FDB1D3C"/>
    <w:rsid w:val="201B0037"/>
    <w:rsid w:val="20EA624C"/>
    <w:rsid w:val="218B6900"/>
    <w:rsid w:val="22420B98"/>
    <w:rsid w:val="25984BC4"/>
    <w:rsid w:val="260D38DE"/>
    <w:rsid w:val="26630315"/>
    <w:rsid w:val="27250C24"/>
    <w:rsid w:val="280F2387"/>
    <w:rsid w:val="28164F79"/>
    <w:rsid w:val="28673C06"/>
    <w:rsid w:val="287C7E65"/>
    <w:rsid w:val="28823DD9"/>
    <w:rsid w:val="289F0749"/>
    <w:rsid w:val="2BFA224F"/>
    <w:rsid w:val="2C403213"/>
    <w:rsid w:val="2D5F323F"/>
    <w:rsid w:val="2DCA2A28"/>
    <w:rsid w:val="2DF15EC4"/>
    <w:rsid w:val="2EAA5524"/>
    <w:rsid w:val="2ECD4721"/>
    <w:rsid w:val="2F104C34"/>
    <w:rsid w:val="2F3B1CF1"/>
    <w:rsid w:val="2F7C651B"/>
    <w:rsid w:val="303D65B7"/>
    <w:rsid w:val="32557489"/>
    <w:rsid w:val="338B2C59"/>
    <w:rsid w:val="33E66022"/>
    <w:rsid w:val="341C26FC"/>
    <w:rsid w:val="345D63A4"/>
    <w:rsid w:val="34655916"/>
    <w:rsid w:val="34856DB9"/>
    <w:rsid w:val="363C44A6"/>
    <w:rsid w:val="367E1E19"/>
    <w:rsid w:val="36FF7D9B"/>
    <w:rsid w:val="3D62771D"/>
    <w:rsid w:val="3E3B7C54"/>
    <w:rsid w:val="3F0A7995"/>
    <w:rsid w:val="40AC36EA"/>
    <w:rsid w:val="41AD4138"/>
    <w:rsid w:val="4242307D"/>
    <w:rsid w:val="431360C0"/>
    <w:rsid w:val="43842BD5"/>
    <w:rsid w:val="43A402FB"/>
    <w:rsid w:val="44A9578E"/>
    <w:rsid w:val="459D012E"/>
    <w:rsid w:val="48DD60DC"/>
    <w:rsid w:val="4BB31E82"/>
    <w:rsid w:val="4D6E5651"/>
    <w:rsid w:val="4DC7000C"/>
    <w:rsid w:val="4EAA2B1D"/>
    <w:rsid w:val="4F7F705F"/>
    <w:rsid w:val="50B91574"/>
    <w:rsid w:val="50D008A9"/>
    <w:rsid w:val="50EC411B"/>
    <w:rsid w:val="51B242E8"/>
    <w:rsid w:val="51F823EF"/>
    <w:rsid w:val="53B52B8D"/>
    <w:rsid w:val="53DE7BA0"/>
    <w:rsid w:val="53E56F27"/>
    <w:rsid w:val="53E57596"/>
    <w:rsid w:val="545A3598"/>
    <w:rsid w:val="557936E5"/>
    <w:rsid w:val="55875CD9"/>
    <w:rsid w:val="559C0E01"/>
    <w:rsid w:val="55CF3667"/>
    <w:rsid w:val="567770C1"/>
    <w:rsid w:val="568B44E0"/>
    <w:rsid w:val="57BB39B1"/>
    <w:rsid w:val="58F407FD"/>
    <w:rsid w:val="596733BB"/>
    <w:rsid w:val="5A250854"/>
    <w:rsid w:val="5B0C0563"/>
    <w:rsid w:val="5BE94BC8"/>
    <w:rsid w:val="5C5A1E73"/>
    <w:rsid w:val="5D4635C9"/>
    <w:rsid w:val="5E6C4A71"/>
    <w:rsid w:val="5E7B4DD1"/>
    <w:rsid w:val="5E875879"/>
    <w:rsid w:val="5EDB6C0E"/>
    <w:rsid w:val="5F01368F"/>
    <w:rsid w:val="5F727B9B"/>
    <w:rsid w:val="5F737700"/>
    <w:rsid w:val="5FB5366F"/>
    <w:rsid w:val="616A3B49"/>
    <w:rsid w:val="617213B6"/>
    <w:rsid w:val="62214BB7"/>
    <w:rsid w:val="623F09C9"/>
    <w:rsid w:val="62804D80"/>
    <w:rsid w:val="631C2C21"/>
    <w:rsid w:val="640D5E64"/>
    <w:rsid w:val="6416193E"/>
    <w:rsid w:val="64F02128"/>
    <w:rsid w:val="65B9670D"/>
    <w:rsid w:val="67585D9A"/>
    <w:rsid w:val="67D9595A"/>
    <w:rsid w:val="68536F95"/>
    <w:rsid w:val="68963125"/>
    <w:rsid w:val="69064C73"/>
    <w:rsid w:val="69D60BF7"/>
    <w:rsid w:val="6A9946BE"/>
    <w:rsid w:val="6AD20AE0"/>
    <w:rsid w:val="6D467CD3"/>
    <w:rsid w:val="6F325125"/>
    <w:rsid w:val="71DD525F"/>
    <w:rsid w:val="729E6143"/>
    <w:rsid w:val="74364EF5"/>
    <w:rsid w:val="7477259A"/>
    <w:rsid w:val="755B7E81"/>
    <w:rsid w:val="75A055CB"/>
    <w:rsid w:val="760F67F7"/>
    <w:rsid w:val="761A41E6"/>
    <w:rsid w:val="77374116"/>
    <w:rsid w:val="77835A9F"/>
    <w:rsid w:val="77D818F2"/>
    <w:rsid w:val="77F79321"/>
    <w:rsid w:val="78B4672E"/>
    <w:rsid w:val="7ADA0FD3"/>
    <w:rsid w:val="7AF44D2F"/>
    <w:rsid w:val="7BBE5E78"/>
    <w:rsid w:val="7CBF7A80"/>
    <w:rsid w:val="7D2D5568"/>
    <w:rsid w:val="7DA00FED"/>
    <w:rsid w:val="7E55055C"/>
    <w:rsid w:val="7E7E2495"/>
    <w:rsid w:val="BBBF7779"/>
    <w:rsid w:val="BEB7B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8"/>
    <w:qFormat/>
    <w:uiPriority w:val="0"/>
    <w:pPr>
      <w:keepNext/>
      <w:keepLines/>
      <w:spacing w:before="220" w:beforeLines="0" w:after="210" w:afterLines="0" w:line="360" w:lineRule="auto"/>
      <w:jc w:val="center"/>
      <w:outlineLvl w:val="0"/>
    </w:pPr>
    <w:rPr>
      <w:b/>
      <w:bCs/>
      <w:kern w:val="44"/>
      <w:sz w:val="44"/>
      <w:szCs w:val="44"/>
    </w:rPr>
  </w:style>
  <w:style w:type="paragraph" w:styleId="3">
    <w:name w:val="heading 2"/>
    <w:next w:val="1"/>
    <w:qFormat/>
    <w:uiPriority w:val="0"/>
    <w:pPr>
      <w:widowControl w:val="0"/>
      <w:spacing w:before="100" w:beforeAutospacing="1" w:after="100" w:afterAutospacing="1"/>
      <w:jc w:val="center"/>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0"/>
    <w:pPr>
      <w:spacing w:line="380" w:lineRule="exact"/>
    </w:pPr>
    <w:rPr>
      <w:kern w:val="0"/>
      <w:sz w:val="24"/>
    </w:rPr>
  </w:style>
  <w:style w:type="paragraph" w:styleId="8">
    <w:name w:val="Body Text First Indent"/>
    <w:basedOn w:val="7"/>
    <w:next w:val="5"/>
    <w:qFormat/>
    <w:uiPriority w:val="99"/>
    <w:pPr>
      <w:ind w:firstLine="498"/>
    </w:pPr>
    <w:rPr>
      <w:lang w:val="zh-CN"/>
    </w:rPr>
  </w:style>
  <w:style w:type="paragraph" w:styleId="9">
    <w:name w:val="Body Text Indent"/>
    <w:basedOn w:val="1"/>
    <w:next w:val="1"/>
    <w:autoRedefine/>
    <w:qFormat/>
    <w:uiPriority w:val="0"/>
    <w:pPr>
      <w:spacing w:after="120" w:afterLines="0"/>
      <w:ind w:left="420" w:leftChars="200"/>
    </w:pPr>
    <w:rPr>
      <w:kern w:val="0"/>
      <w:sz w:val="20"/>
    </w:rPr>
  </w:style>
  <w:style w:type="paragraph" w:styleId="10">
    <w:name w:val="Plain Text"/>
    <w:basedOn w:val="1"/>
    <w:next w:val="1"/>
    <w:qFormat/>
    <w:uiPriority w:val="0"/>
    <w:rPr>
      <w:rFonts w:ascii="宋体" w:hAnsi="Courier New"/>
      <w:szCs w:val="20"/>
    </w:rPr>
  </w:style>
  <w:style w:type="paragraph" w:styleId="11">
    <w:name w:val="Date"/>
    <w:basedOn w:val="1"/>
    <w:next w:val="1"/>
    <w:qFormat/>
    <w:uiPriority w:val="0"/>
    <w:pPr>
      <w:spacing w:after="75"/>
      <w:ind w:firstLine="480"/>
    </w:pPr>
    <w:rPr>
      <w:rFonts w:ascii="宋体" w:hAnsi="宋体"/>
      <w:sz w:val="24"/>
    </w:rPr>
  </w:style>
  <w:style w:type="paragraph" w:styleId="12">
    <w:name w:val="Body Text Indent 2"/>
    <w:basedOn w:val="1"/>
    <w:autoRedefine/>
    <w:qFormat/>
    <w:uiPriority w:val="0"/>
    <w:pPr>
      <w:spacing w:after="120" w:line="480" w:lineRule="auto"/>
      <w:ind w:left="420" w:leftChars="20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tabs>
        <w:tab w:val="left" w:pos="978"/>
      </w:tabs>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Normal (Web)"/>
    <w:basedOn w:val="1"/>
    <w:next w:val="1"/>
    <w:autoRedefine/>
    <w:qFormat/>
    <w:uiPriority w:val="0"/>
    <w:pPr>
      <w:widowControl/>
      <w:spacing w:before="100" w:beforeAutospacing="1" w:after="100" w:afterAutospacing="1"/>
      <w:jc w:val="left"/>
    </w:pPr>
    <w:rPr>
      <w:rFonts w:ascii="宋体" w:hAnsi="宋体"/>
      <w:kern w:val="0"/>
      <w:sz w:val="24"/>
      <w:szCs w:val="20"/>
    </w:rPr>
  </w:style>
  <w:style w:type="paragraph" w:styleId="18">
    <w:name w:val="Title"/>
    <w:basedOn w:val="1"/>
    <w:next w:val="1"/>
    <w:qFormat/>
    <w:uiPriority w:val="10"/>
    <w:pPr>
      <w:spacing w:before="240" w:beforeLines="0" w:after="60" w:afterLines="0"/>
      <w:jc w:val="center"/>
      <w:outlineLvl w:val="0"/>
    </w:pPr>
    <w:rPr>
      <w:rFonts w:ascii="Cambria" w:hAnsi="Cambria"/>
      <w:b/>
      <w:bCs/>
      <w:kern w:val="0"/>
      <w:sz w:val="32"/>
      <w:szCs w:val="32"/>
    </w:rPr>
  </w:style>
  <w:style w:type="paragraph" w:styleId="19">
    <w:name w:val="Body Text First Indent 2"/>
    <w:basedOn w:val="9"/>
    <w:next w:val="20"/>
    <w:qFormat/>
    <w:uiPriority w:val="0"/>
    <w:pPr>
      <w:ind w:firstLine="420" w:firstLineChars="200"/>
    </w:pPr>
    <w:rPr>
      <w:kern w:val="0"/>
      <w:sz w:val="20"/>
      <w:szCs w:val="24"/>
    </w:rPr>
  </w:style>
  <w:style w:type="paragraph" w:customStyle="1" w:styleId="20">
    <w:name w:val="样式 标题 3 + (中文) 黑体 小四 非加粗 段前: 7.8 磅 段后: 0 磅 行距: 固定值 20 磅_0"/>
    <w:basedOn w:val="21"/>
    <w:autoRedefine/>
    <w:qFormat/>
    <w:uiPriority w:val="0"/>
    <w:pPr>
      <w:spacing w:before="0" w:beforeLines="0" w:after="0" w:afterLines="0" w:line="400" w:lineRule="exact"/>
    </w:pPr>
    <w:rPr>
      <w:rFonts w:ascii="Times New Roman" w:hAnsi="Times New Roman" w:eastAsia="黑体" w:cs="宋体"/>
      <w:b w:val="0"/>
      <w:bCs w:val="0"/>
      <w:sz w:val="21"/>
      <w:szCs w:val="20"/>
    </w:rPr>
  </w:style>
  <w:style w:type="paragraph" w:customStyle="1" w:styleId="21">
    <w:name w:val="标题 3_0"/>
    <w:basedOn w:val="22"/>
    <w:next w:val="23"/>
    <w:qFormat/>
    <w:uiPriority w:val="0"/>
    <w:pPr>
      <w:keepNext/>
      <w:keepLines/>
      <w:spacing w:before="260" w:beforeLines="0" w:after="260" w:afterLines="0" w:line="416" w:lineRule="auto"/>
      <w:outlineLvl w:val="2"/>
    </w:pPr>
    <w:rPr>
      <w:rFonts w:eastAsia="宋体"/>
      <w:b/>
      <w:bCs/>
      <w:sz w:val="32"/>
      <w:szCs w:val="32"/>
    </w:rPr>
  </w:style>
  <w:style w:type="paragraph" w:customStyle="1" w:styleId="22">
    <w:name w:val="正文_0"/>
    <w:next w:val="19"/>
    <w:autoRedefine/>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3">
    <w:name w:val="正文_1"/>
    <w:next w:val="19"/>
    <w:qFormat/>
    <w:uiPriority w:val="0"/>
    <w:pPr>
      <w:widowControl w:val="0"/>
      <w:jc w:val="both"/>
    </w:pPr>
    <w:rPr>
      <w:rFonts w:ascii="Times New Roman" w:hAnsi="Times New Roman" w:eastAsia="仿宋_GB2312" w:cs="Times New Roman"/>
      <w:kern w:val="2"/>
      <w:sz w:val="21"/>
      <w:szCs w:val="22"/>
      <w:lang w:val="en-US" w:eastAsia="zh-CN" w:bidi="ar-SA"/>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paragraph" w:customStyle="1" w:styleId="28">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customStyle="1" w:styleId="29">
    <w:name w:val="null3"/>
    <w:autoRedefine/>
    <w:hidden/>
    <w:qFormat/>
    <w:uiPriority w:val="0"/>
    <w:rPr>
      <w:rFonts w:hint="eastAsia" w:asciiTheme="minorHAnsi" w:hAnsiTheme="minorHAnsi" w:eastAsiaTheme="minorEastAsia" w:cstheme="minorBidi"/>
      <w:lang w:val="en-US" w:eastAsia="zh-Hans"/>
    </w:rPr>
  </w:style>
  <w:style w:type="paragraph" w:customStyle="1" w:styleId="30">
    <w:name w:val="正文首缩两字"/>
    <w:basedOn w:val="1"/>
    <w:autoRedefine/>
    <w:qFormat/>
    <w:uiPriority w:val="0"/>
    <w:pPr>
      <w:spacing w:line="360" w:lineRule="auto"/>
      <w:ind w:firstLine="200" w:firstLineChars="200"/>
    </w:pPr>
    <w:rPr>
      <w:rFonts w:ascii="Verdana" w:hAnsi="Verdana"/>
      <w:sz w:val="24"/>
    </w:rPr>
  </w:style>
  <w:style w:type="paragraph" w:customStyle="1" w:styleId="31">
    <w:name w:val="正文_29"/>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_Style 3"/>
    <w:basedOn w:val="1"/>
    <w:qFormat/>
    <w:uiPriority w:val="0"/>
    <w:pPr>
      <w:spacing w:line="240" w:lineRule="atLeast"/>
      <w:ind w:left="420" w:firstLine="420"/>
    </w:pPr>
    <w:rPr>
      <w:rFonts w:ascii="Calibri" w:hAnsi="Calibri"/>
    </w:rPr>
  </w:style>
  <w:style w:type="paragraph" w:customStyle="1" w:styleId="33">
    <w:name w:val="样式3"/>
    <w:basedOn w:val="10"/>
    <w:qFormat/>
    <w:uiPriority w:val="0"/>
    <w:pPr>
      <w:widowControl w:val="0"/>
      <w:spacing w:line="0" w:lineRule="atLeast"/>
      <w:jc w:val="both"/>
      <w:outlineLvl w:val="0"/>
    </w:pPr>
    <w:rPr>
      <w:rFonts w:hint="eastAsia"/>
      <w:kern w:val="2"/>
      <w:sz w:val="28"/>
    </w:rPr>
  </w:style>
  <w:style w:type="paragraph" w:customStyle="1" w:styleId="34">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35">
    <w:name w:val="apple-style-span"/>
    <w:autoRedefine/>
    <w:qFormat/>
    <w:uiPriority w:val="0"/>
    <w:rPr>
      <w:rFonts w:ascii="Calibri" w:hAnsi="Calibri" w:eastAsia="宋体" w:cs="Times New Roman"/>
    </w:rPr>
  </w:style>
  <w:style w:type="character" w:customStyle="1" w:styleId="36">
    <w:name w:val="NormalCharacter"/>
    <w:autoRedefine/>
    <w:qFormat/>
    <w:uiPriority w:val="0"/>
    <w:rPr>
      <w:kern w:val="2"/>
      <w:sz w:val="21"/>
      <w:szCs w:val="24"/>
      <w:lang w:val="en-US" w:eastAsia="zh-CN" w:bidi="ar-SA"/>
    </w:rPr>
  </w:style>
  <w:style w:type="paragraph" w:customStyle="1" w:styleId="37">
    <w:name w:val="列出段落1"/>
    <w:basedOn w:val="1"/>
    <w:qFormat/>
    <w:uiPriority w:val="34"/>
    <w:pPr>
      <w:ind w:firstLine="420" w:firstLineChars="200"/>
    </w:pPr>
  </w:style>
  <w:style w:type="character" w:customStyle="1" w:styleId="38">
    <w:name w:val="标题 1 字符"/>
    <w:link w:val="2"/>
    <w:qFormat/>
    <w:uiPriority w:val="0"/>
    <w:rPr>
      <w:b/>
      <w:bCs/>
      <w:kern w:val="44"/>
      <w:sz w:val="44"/>
      <w:szCs w:val="44"/>
    </w:rPr>
  </w:style>
  <w:style w:type="paragraph" w:customStyle="1" w:styleId="39">
    <w:name w:val="List Paragraph"/>
    <w:basedOn w:val="1"/>
    <w:qFormat/>
    <w:uiPriority w:val="34"/>
    <w:pPr>
      <w:ind w:firstLine="420" w:firstLineChars="200"/>
    </w:pPr>
  </w:style>
  <w:style w:type="paragraph" w:customStyle="1" w:styleId="40">
    <w:name w:val="Fließtext"/>
    <w:autoRedefine/>
    <w:qFormat/>
    <w:uiPriority w:val="0"/>
    <w:pPr>
      <w:widowControl w:val="0"/>
      <w:overflowPunct w:val="0"/>
      <w:autoSpaceDE w:val="0"/>
      <w:autoSpaceDN w:val="0"/>
      <w:jc w:val="both"/>
      <w:textAlignment w:val="baseline"/>
    </w:pPr>
    <w:rPr>
      <w:rFonts w:ascii="Calibri" w:hAnsi="Calibri" w:eastAsia="宋体" w:cs="Times New Roman"/>
      <w:kern w:val="28"/>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5758</Words>
  <Characters>6071</Characters>
  <Lines>0</Lines>
  <Paragraphs>0</Paragraphs>
  <TotalTime>1</TotalTime>
  <ScaleCrop>false</ScaleCrop>
  <LinksUpToDate>false</LinksUpToDate>
  <CharactersWithSpaces>6219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Administrator</cp:lastModifiedBy>
  <cp:lastPrinted>2025-03-06T09:14:00Z</cp:lastPrinted>
  <dcterms:modified xsi:type="dcterms:W3CDTF">2025-05-27T09:57:05Z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B8845AEF91CD45DBAF44DEFA319003D4_13</vt:lpwstr>
  </property>
  <property fmtid="{D5CDD505-2E9C-101B-9397-08002B2CF9AE}" pid="4" name="KSOTemplateDocerSaveRecord">
    <vt:lpwstr>eyJoZGlkIjoiZTE4N2QzY2UzMmQwMTVjYTEwM2RkZTQwYjI3MTY3NjQiLCJ1c2VySWQiOiIzMTAyMjEwMzgifQ==</vt:lpwstr>
  </property>
</Properties>
</file>