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8415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44"/>
          <w:szCs w:val="44"/>
        </w:rPr>
      </w:pPr>
      <w:r>
        <w:rPr>
          <w:rFonts w:hint="eastAsia"/>
          <w:b/>
          <w:bCs/>
          <w:sz w:val="44"/>
          <w:szCs w:val="44"/>
        </w:rPr>
        <w:t>仙游县人民政府办公室关于调整</w:t>
      </w:r>
    </w:p>
    <w:p w14:paraId="1B2707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8"/>
          <w:szCs w:val="28"/>
        </w:rPr>
      </w:pPr>
      <w:r>
        <w:rPr>
          <w:rFonts w:hint="eastAsia"/>
          <w:b/>
          <w:bCs/>
          <w:sz w:val="44"/>
          <w:szCs w:val="44"/>
        </w:rPr>
        <w:t>各类保障性住房准入条件的通知</w:t>
      </w:r>
    </w:p>
    <w:p w14:paraId="462D51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8"/>
          <w:szCs w:val="28"/>
        </w:rPr>
      </w:pPr>
      <w:r>
        <w:rPr>
          <w:rFonts w:hint="eastAsia"/>
          <w:sz w:val="28"/>
          <w:szCs w:val="28"/>
        </w:rPr>
        <w:t>仙政办〔2017〕146号</w:t>
      </w:r>
    </w:p>
    <w:p w14:paraId="37562B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各乡镇人民政府、管委会，鲤城街道办事处，县直有关单位：</w:t>
      </w:r>
    </w:p>
    <w:p w14:paraId="19521B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根据《莆田市保障性安居工程协调小组关于调整莆田市各类保障性住房准入条件的通知》（莆保障房〔2017〕13号）文件规定，结合我县实际，经11月13日县住房保障工作联席会议研究，决定适当调整我县各类保障性住房准入条件。现将调整后的准入条件通知如下：</w:t>
      </w:r>
    </w:p>
    <w:p w14:paraId="17AA0F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一、廉租住房准入条件</w:t>
      </w:r>
    </w:p>
    <w:p w14:paraId="2D0A22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廉租住房保障对象为低保、低收入住房困难家庭，且必须符合以下条件：</w:t>
      </w:r>
    </w:p>
    <w:p w14:paraId="0A0539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（一）申请人家庭户籍在本县中心城区规划区或农村个人建房禁建区范围内；或申请人家庭为“幸福家园”试点村自愿放弃宅基地和承包地的农户。</w:t>
      </w:r>
    </w:p>
    <w:p w14:paraId="2974D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（二）申请人家庭人均住房面积低于16平方米（含）。</w:t>
      </w:r>
    </w:p>
    <w:p w14:paraId="48FE65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（三）申请人家庭人均月收入在城市低保标准4倍以内（即580元/月*4＝2320元，含2320元），且家庭资产总额不超过8.4万元。</w:t>
      </w:r>
    </w:p>
    <w:p w14:paraId="6D74F3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（四）申请人家庭成员未享受福利分房、集资建房及经济适用住房、限价商品住房等福利性、保障性政策住房。</w:t>
      </w:r>
    </w:p>
    <w:p w14:paraId="7F2823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（五）申请人及其家庭成员在申请之日前3年之内，均未发生房产转移行为。</w:t>
      </w:r>
    </w:p>
    <w:p w14:paraId="623D5D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（六）申请人家庭在申请时未享受我县房屋拆迁安置过渡补偿措施。</w:t>
      </w:r>
    </w:p>
    <w:p w14:paraId="7161F8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二、公共租赁住房准入条件</w:t>
      </w:r>
    </w:p>
    <w:p w14:paraId="2DDBD6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公共租赁住房保障对象为城区中等偏下收入住房困难家庭、新就业无房人士、在城区稳定就业的进城务工人员和外来务工人员，且必须符合以下条件：</w:t>
      </w:r>
    </w:p>
    <w:p w14:paraId="6479D2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（一）申请人户籍在我县中心城区规划区内；或户籍在我县中心城区规划区外（含县外）的，须在中心城区规划区内有稳定工作，与就业单位签订1年以上有效的劳动合同，且就业单位已为其</w:t>
      </w:r>
      <w:r>
        <w:rPr>
          <w:rFonts w:hint="eastAsia"/>
          <w:color w:val="C00000"/>
          <w:sz w:val="30"/>
          <w:szCs w:val="30"/>
        </w:rPr>
        <w:t>连续缴纳半年以上</w:t>
      </w:r>
      <w:r>
        <w:rPr>
          <w:rFonts w:hint="eastAsia"/>
          <w:sz w:val="30"/>
          <w:szCs w:val="30"/>
        </w:rPr>
        <w:t>城镇职工社保或公积金；或为灵活就业人员，须在中心城区居住6个月以上，且</w:t>
      </w:r>
      <w:r>
        <w:rPr>
          <w:rFonts w:hint="eastAsia"/>
          <w:color w:val="C00000"/>
          <w:sz w:val="30"/>
          <w:szCs w:val="30"/>
        </w:rPr>
        <w:t>连续缴纳6个月以上</w:t>
      </w:r>
      <w:r>
        <w:rPr>
          <w:rFonts w:hint="eastAsia"/>
          <w:sz w:val="30"/>
          <w:szCs w:val="30"/>
        </w:rPr>
        <w:t>城镇居民社保；或为中心城区内机关事业单位和国有企业单位录（聘）用的工作人员；或为驻仙部队军人家庭。</w:t>
      </w:r>
    </w:p>
    <w:p w14:paraId="113E92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（二）申请家庭在我县中心城区规划区范围内人均住房面积低于16平方米（含），单身人士（含离婚、丧偶人士）本人在我县中心城区规划区内无住房、未租住公有住房。</w:t>
      </w:r>
    </w:p>
    <w:p w14:paraId="26B5D6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三）家庭年收入低于12万元（含），且家庭资产总额不超过24万元；以个人申请的对象月收入不超过4500元，且个人资产总额不超过10万元。县政府引进的特殊专业人才，在我县工作的全国、省部级劳模、道模、英模，以及荣立二等功以上的复转军人住房困难家庭申请公共租赁住房，不受收入限制。</w:t>
      </w:r>
    </w:p>
    <w:p w14:paraId="553091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（四）申请人家庭成员未享受福利分房、集资建房及经济适用住房、限价商品住房等福利性、保障性政策住房。</w:t>
      </w:r>
    </w:p>
    <w:p w14:paraId="46AB08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（五）申请人及其家庭成员在申请之日前3年之内，均未发生房产转移行为。</w:t>
      </w:r>
    </w:p>
    <w:p w14:paraId="6B032E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（六）申请人家庭在申请时未享受我县房屋拆迁安置过渡补偿措施。</w:t>
      </w:r>
    </w:p>
    <w:p w14:paraId="2E4EA4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三、经济适用住房准入条件</w:t>
      </w:r>
    </w:p>
    <w:p w14:paraId="55E828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经济适用住房保障对象为低收入住房困难家庭，且必须符合以下条件：</w:t>
      </w:r>
    </w:p>
    <w:p w14:paraId="24F155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一）申请人家庭户籍在本县中心城区规划区或农村个人建房禁建区范围内；或申请人家庭为“幸福家园”试点村自愿放弃宅基地和承包地的农户；或为精准扶贫实行整村搬迁而自愿放弃在安置点统一安置的农户；或为本县乡镇干部。</w:t>
      </w:r>
    </w:p>
    <w:p w14:paraId="483819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（二）申请人家庭人均住房面积低于20平方米（含）。</w:t>
      </w:r>
    </w:p>
    <w:p w14:paraId="4DA1AE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（三）申请人家庭年总收入低于12万元(含)，且家庭资产总额不超过24万元。</w:t>
      </w:r>
    </w:p>
    <w:p w14:paraId="114588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（四）申请人家庭成员未享受福利分房、集资建房及经济适用住房、限价商品住房等福利性、保障性政策住房。</w:t>
      </w:r>
    </w:p>
    <w:p w14:paraId="66151B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（五）申请人及其家庭成员在申请之日前5年之内，均未发生房产转移行为。</w:t>
      </w:r>
    </w:p>
    <w:p w14:paraId="525853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（六）申请人家庭在申请时未享受我县房屋拆迁安置过渡补偿措施。</w:t>
      </w:r>
    </w:p>
    <w:p w14:paraId="16781F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（七）单身人士提出申请的，男性申请人须年满35周岁，女性须年满33周岁；离异的须离异满2年以上。</w:t>
      </w:r>
    </w:p>
    <w:p w14:paraId="44AD93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四、限价商品住房准入条件</w:t>
      </w:r>
    </w:p>
    <w:p w14:paraId="334FFE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限价商品住房保障对象为中等收入住房困难家庭，申请人必须符合以下条件：</w:t>
      </w:r>
    </w:p>
    <w:p w14:paraId="5F20B3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一）申请人家庭户籍在本县中心城区规划区或农村个人建房禁建区范围内；或申请人家庭为“幸福家园”试点村自愿放弃宅基地和承包地的农户；或为精准扶贫实行整村搬迁而自愿放弃在安置点统一安置的农户；或为本县（含省、市属）机关、事业、国有企业等单位公职人员（不受户籍限制）。</w:t>
      </w:r>
    </w:p>
    <w:p w14:paraId="776A8E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（二）申请人家庭人均住房面积低于20平方米（含）。</w:t>
      </w:r>
    </w:p>
    <w:p w14:paraId="20B0E1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（三）申请人家庭年收入低于17万元(含)，且家庭财产总额不超过34万元。</w:t>
      </w:r>
    </w:p>
    <w:p w14:paraId="44DCAB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（四）申请人家庭成员未享受福利分房、集资建房及经济适用住房、限价商品住房等福利性、保障性政策住房。</w:t>
      </w:r>
    </w:p>
    <w:p w14:paraId="009B4B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（五）申请人及其家庭成员在申请之日前5年之内，均未发生房产转移行为。</w:t>
      </w:r>
    </w:p>
    <w:p w14:paraId="5274BC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（六）申请人家庭在申请时未享受我县房屋拆迁安置过渡补偿措施。</w:t>
      </w:r>
    </w:p>
    <w:p w14:paraId="19021E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（七）单身人士提出申请的，男性申请人须年满35周岁，女性须年满33周岁；离异的须离异满2年以上。</w:t>
      </w:r>
    </w:p>
    <w:p w14:paraId="64EF8C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五、廉租住房租赁补贴标准</w:t>
      </w:r>
    </w:p>
    <w:p w14:paraId="523E0B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符合廉租住房保障条件而申请租赁补贴的，补贴标准为：最低收入家庭（低保家庭）每人每月5元/平方米，低收入家庭每人每月4元/平方米。</w:t>
      </w:r>
    </w:p>
    <w:p w14:paraId="1FF854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六、廉租住房和公共租赁住房租金标准</w:t>
      </w:r>
    </w:p>
    <w:p w14:paraId="5F4E52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（一）廉租住房实物配租租金标准</w:t>
      </w:r>
    </w:p>
    <w:p w14:paraId="70AD8F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低保家庭免收人均保障面积标准17平方米（按建筑面积计）的租金，超面积部分2元/平方米×月计租；低收入家庭人均保障面积标准17平方米按1.5元/平方米×月计租，超面积部分按2元/平方米×月计租。</w:t>
      </w:r>
    </w:p>
    <w:p w14:paraId="3024A2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（二）政府投资建设的公共租赁住房租金标准</w:t>
      </w:r>
    </w:p>
    <w:p w14:paraId="472AB5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按照《仙游县发展和改革局、住房和城乡建设局、财政局关于仙游县鲤南圣泉嘉苑、鲤北玉井公共租赁住房租金标准的通知》（仙发改〔2017〕156号）收取，鲤南圣泉嘉苑9#楼公共租赁住房、鲤南中兴保障房小区公共租赁住房租金标准为每月每平方米3.5元（市场租金参考价为每月每平方米7元），鲤北玉井、龙泉公共租赁住房每月每平方米3元（市场租金参考价为每月每平方米6元）。</w:t>
      </w:r>
    </w:p>
    <w:p w14:paraId="44BA7E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（三）实行廉租、公租并轨的，租金标准按保障对象类型收取。</w:t>
      </w:r>
    </w:p>
    <w:p w14:paraId="29C4A5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（四）租金标准实行动态管理，由物价管理部门根据住房市场租金变化情况适时调整并公布。</w:t>
      </w:r>
    </w:p>
    <w:p w14:paraId="6A4AB2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七、相关政策界定</w:t>
      </w:r>
    </w:p>
    <w:p w14:paraId="489C10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（一）单身人士申请廉租住房或公共租赁住房实物配租的，按单间给予配租。</w:t>
      </w:r>
    </w:p>
    <w:p w14:paraId="2854F6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（二）家庭：指申请人本人、配偶、未婚子女，及具有法定赡养或抚养关系且共同生活的家庭成员的集合。</w:t>
      </w:r>
    </w:p>
    <w:p w14:paraId="489AB1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（三）人均住房面积：指申请人家庭成员名下住宅房产（包括已经合法登记和虽未登记但有家庭成员以所有人或共有人名义拥有的住宅房产）的人均面积。</w:t>
      </w:r>
    </w:p>
    <w:p w14:paraId="3BE0D1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（四）家庭年总收入：指申请人家庭成员申请之日前12个月内所拥有的全部可支配收入。</w:t>
      </w:r>
    </w:p>
    <w:p w14:paraId="14BE8C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五）家庭总资产：指申请人家庭成员申请之日起前12个月内所拥有的全部财产，主要包括存款、房产（计入人均住房面积的住宅除外）、有价证券、车辆等，具体按《莆田市保障性安居工程协调小组关于我市各类保障性住房准入标准家庭财产认定有关事项的通知》（莆保障房〔2015〕8号）文件执行。</w:t>
      </w:r>
    </w:p>
    <w:p w14:paraId="1052A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（六）为支持精准扶贫工</w:t>
      </w:r>
      <w:r>
        <w:rPr>
          <w:rFonts w:hint="eastAsia"/>
          <w:sz w:val="30"/>
          <w:szCs w:val="30"/>
          <w:lang w:eastAsia="zh-CN"/>
        </w:rPr>
        <w:t>作</w:t>
      </w:r>
      <w:bookmarkStart w:id="0" w:name="_GoBack"/>
      <w:bookmarkEnd w:id="0"/>
      <w:r>
        <w:rPr>
          <w:rFonts w:hint="eastAsia"/>
          <w:sz w:val="30"/>
          <w:szCs w:val="30"/>
        </w:rPr>
        <w:t>，符合上述住房保障条件的建档立卡贫困户，在保障性住房申请、选房上给予照顾，即优先受理、优先按批次安排选房。</w:t>
      </w:r>
    </w:p>
    <w:p w14:paraId="6F26CA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七）农村个人建房禁建区：按照《仙游县关于进一步加强农村居民住宅建设管理的实施意见》（仙政文〔2015〕96号）划定的禁止个人建房区域，即县城中心城区60平方公里、枫亭镇区重点发展区域（8.7平方公里）、榜头镇区（30平方公里）、仙港工业园各片区控规范围内，环山区公路、旅游公路两侧各20米内，九鲤湖、菜溪岩、麦斜岩风景名胜核心区。</w:t>
      </w:r>
    </w:p>
    <w:p w14:paraId="792DFC8B">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sz w:val="30"/>
          <w:szCs w:val="30"/>
        </w:rPr>
      </w:pPr>
      <w:r>
        <w:rPr>
          <w:rFonts w:hint="eastAsia"/>
          <w:sz w:val="30"/>
          <w:szCs w:val="30"/>
        </w:rPr>
        <w:t>　　仙游县人民政府办公室</w:t>
      </w:r>
    </w:p>
    <w:p w14:paraId="3412F2EA">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sz w:val="30"/>
          <w:szCs w:val="30"/>
        </w:rPr>
      </w:pPr>
      <w:r>
        <w:rPr>
          <w:rFonts w:hint="eastAsia"/>
          <w:sz w:val="30"/>
          <w:szCs w:val="30"/>
        </w:rPr>
        <w:t>　　2017年11月27日</w:t>
      </w:r>
    </w:p>
    <w:p w14:paraId="51FFE223">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sz w:val="30"/>
          <w:szCs w:val="30"/>
        </w:rPr>
      </w:pPr>
    </w:p>
    <w:p w14:paraId="2BBF11F5">
      <w:pPr>
        <w:keepNext w:val="0"/>
        <w:keepLines w:val="0"/>
        <w:pageBreakBefore w:val="0"/>
        <w:widowControl w:val="0"/>
        <w:kinsoku/>
        <w:wordWrap/>
        <w:overflowPunct/>
        <w:topLinePunct w:val="0"/>
        <w:autoSpaceDE/>
        <w:autoSpaceDN/>
        <w:bidi w:val="0"/>
        <w:adjustRightInd/>
        <w:snapToGrid/>
        <w:spacing w:line="400" w:lineRule="exact"/>
        <w:ind w:firstLine="600"/>
        <w:jc w:val="right"/>
        <w:textAlignment w:val="auto"/>
        <w:rPr>
          <w:rFonts w:hint="eastAsia"/>
          <w:sz w:val="30"/>
          <w:szCs w:val="30"/>
        </w:rPr>
      </w:pPr>
      <w:r>
        <w:rPr>
          <w:rFonts w:hint="eastAsia"/>
          <w:sz w:val="30"/>
          <w:szCs w:val="30"/>
        </w:rPr>
        <w:t>（此件主动公开）</w:t>
      </w:r>
    </w:p>
    <w:p w14:paraId="03BB38D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30"/>
          <w:szCs w:val="30"/>
        </w:rPr>
      </w:pPr>
    </w:p>
    <w:p w14:paraId="0110624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30"/>
          <w:szCs w:val="30"/>
        </w:rPr>
      </w:pPr>
    </w:p>
    <w:p w14:paraId="16337F3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30"/>
          <w:szCs w:val="30"/>
        </w:rPr>
      </w:pPr>
    </w:p>
    <w:p w14:paraId="47819035">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禁建区范围及涉及村居名单</w:t>
      </w:r>
    </w:p>
    <w:p w14:paraId="721E9EC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30"/>
          <w:szCs w:val="30"/>
        </w:rPr>
      </w:pPr>
      <w:r>
        <w:rPr>
          <w:rFonts w:hint="eastAsia"/>
          <w:sz w:val="30"/>
          <w:szCs w:val="30"/>
        </w:rPr>
        <w:t>　</w:t>
      </w:r>
      <w:r>
        <w:rPr>
          <w:rFonts w:hint="eastAsia"/>
          <w:sz w:val="30"/>
          <w:szCs w:val="30"/>
          <w:lang w:val="en-US" w:eastAsia="zh-CN"/>
        </w:rPr>
        <w:t xml:space="preserve"> </w:t>
      </w:r>
      <w:r>
        <w:rPr>
          <w:rFonts w:hint="eastAsia"/>
          <w:sz w:val="30"/>
          <w:szCs w:val="30"/>
        </w:rPr>
        <w:t>一、城市中心城区</w:t>
      </w:r>
    </w:p>
    <w:p w14:paraId="4BB59724">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将城市中心城区60平方公里划为禁建区，具体范围为北至北三环路（莆永高速公路南），东至宝泉工艺产业园边界、莆永高速公路、东二环路，南至规划新306省道和仙龙铁路，西至西二环路。</w:t>
      </w:r>
    </w:p>
    <w:p w14:paraId="7349EFD7">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涉及到的村居名单：</w:t>
      </w:r>
    </w:p>
    <w:p w14:paraId="437AE9F0">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（一）鲤城街道除富洋村外全部区域。</w:t>
      </w:r>
    </w:p>
    <w:p w14:paraId="3823837C">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（二）鲤南镇全部区域。</w:t>
      </w:r>
    </w:p>
    <w:p w14:paraId="2D2BEBDC">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（三）大济镇山岑村部分区域。</w:t>
      </w:r>
    </w:p>
    <w:p w14:paraId="1CD19B09">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（四）龙华镇西林村全部区域，东方村、灯塔村、建华村、爱和村部分区域。</w:t>
      </w:r>
    </w:p>
    <w:p w14:paraId="5436BF1B">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（五）赖店镇土山村、赖店村、罗峰村全部区域，锦田村、坂头村、张浦村、龙兴村、玉山村、山尾村、樟林村、</w:t>
      </w:r>
      <w:r>
        <w:rPr>
          <w:rFonts w:hint="eastAsia"/>
          <w:sz w:val="30"/>
          <w:szCs w:val="30"/>
          <w:lang w:val="en-US" w:eastAsia="zh-CN"/>
        </w:rPr>
        <w:t>玉墩村</w:t>
      </w:r>
      <w:r>
        <w:rPr>
          <w:rFonts w:hint="eastAsia"/>
          <w:sz w:val="30"/>
          <w:szCs w:val="30"/>
        </w:rPr>
        <w:t>、</w:t>
      </w:r>
      <w:r>
        <w:rPr>
          <w:rFonts w:hint="eastAsia"/>
          <w:sz w:val="30"/>
          <w:szCs w:val="30"/>
          <w:lang w:val="en-US" w:eastAsia="zh-CN"/>
        </w:rPr>
        <w:t>岐山村</w:t>
      </w:r>
      <w:r>
        <w:rPr>
          <w:rFonts w:hint="eastAsia"/>
          <w:sz w:val="30"/>
          <w:szCs w:val="30"/>
        </w:rPr>
        <w:t>部分区域</w:t>
      </w:r>
    </w:p>
    <w:p w14:paraId="00AF0EF2">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（六）榜头镇泉山村全部区域，龙腾村部分区域。</w:t>
      </w:r>
    </w:p>
    <w:p w14:paraId="0295C4E5">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二、枫亭镇区</w:t>
      </w:r>
    </w:p>
    <w:p w14:paraId="1BCD1BC4">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将枫亭镇区重点发展区域划8.7平方公里为禁建区，具体范围为西至枫慈路，南至枫慈溪，东至福厦高速公路、沧溪，北至北和路。</w:t>
      </w:r>
    </w:p>
    <w:p w14:paraId="3925FF3F">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涉及到的村居名单：</w:t>
      </w:r>
    </w:p>
    <w:p w14:paraId="1C7DA134">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（一）沧溪、霞街、铺头、麟山全部区域</w:t>
      </w:r>
    </w:p>
    <w:p w14:paraId="5F1FEE04">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（二）斗北、荷珠、辉煌、霞桥、上浒、建国、兰友、学士部分区域</w:t>
      </w:r>
    </w:p>
    <w:p w14:paraId="7CD1FDDA">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三、榜头镇“镇级市”城市中心城区</w:t>
      </w:r>
    </w:p>
    <w:p w14:paraId="3734FD43">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将榜头镇“镇级市”城乡总体规划区30平方公里划为禁建区。具体范围为东至天马山脚，南至莆永高速，西至灵山山脚，北至仙水溪北300-500m（详见附件3）划为禁建区面积为30平方公里。</w:t>
      </w:r>
    </w:p>
    <w:p w14:paraId="738541BE">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涉及到的村居名单：</w:t>
      </w:r>
    </w:p>
    <w:p w14:paraId="4D2DE46B">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1.泉山村、龙腾村、灵山村、东桥村、下明村、莲乾村、上墘村、望厝村、赤荷村、光埔村、溪尾村、紫洋村、坝下村、紫泽村、溪东村、下昆村、上昆村、昆仑村、象塘村全部区域。</w:t>
      </w:r>
    </w:p>
    <w:p w14:paraId="73CE968C">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both"/>
        <w:textAlignment w:val="auto"/>
        <w:rPr>
          <w:rFonts w:hint="eastAsia"/>
          <w:sz w:val="30"/>
          <w:szCs w:val="30"/>
        </w:rPr>
      </w:pPr>
      <w:r>
        <w:rPr>
          <w:rFonts w:hint="eastAsia"/>
          <w:sz w:val="30"/>
          <w:szCs w:val="30"/>
        </w:rPr>
        <w:t>2.芹山村、仙水村、度顶村、云庄村、后庄村、象山村、象洋村部分区域。</w:t>
      </w:r>
    </w:p>
    <w:p w14:paraId="671E26FF">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四、仙港工业园</w:t>
      </w:r>
    </w:p>
    <w:p w14:paraId="3EB965C2">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（一）盖尾瑞峰工业园</w:t>
      </w:r>
    </w:p>
    <w:p w14:paraId="6654AF3D">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盖尾镇瑞峰工业园区总体规划面积为3.6平方公里，南至仙港大道，北至莆永高速，具体情况详见附图。</w:t>
      </w:r>
    </w:p>
    <w:p w14:paraId="64B25594">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涉及到的村居名单：</w:t>
      </w:r>
    </w:p>
    <w:p w14:paraId="4EC876B8">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盖尾镇：琼峰村、瑞沟村、南宝峰村部分区域。</w:t>
      </w:r>
    </w:p>
    <w:p w14:paraId="1A80E10A">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榜头镇：后庄村；</w:t>
      </w:r>
    </w:p>
    <w:p w14:paraId="0F27CA50">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鲤南镇：涵井村。</w:t>
      </w:r>
    </w:p>
    <w:p w14:paraId="42D40B5B">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（二）新兴产业园（详见分区控规范围）</w:t>
      </w:r>
    </w:p>
    <w:p w14:paraId="4B367F47">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盖尾镇新兴产业园区总体规划面积为1.61平方公里，南至三郊路，北至仙港大道，西至宝石路，东至园区规划路。具体情况详见附图。</w:t>
      </w:r>
    </w:p>
    <w:p w14:paraId="1E354DA9">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涉及到的村居名单：</w:t>
      </w:r>
    </w:p>
    <w:p w14:paraId="7E52D354">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盖尾镇：南宝峰村部分区域。</w:t>
      </w:r>
    </w:p>
    <w:p w14:paraId="10DA6F60">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（三）郊尾工业园（详见分区控规范围）</w:t>
      </w:r>
    </w:p>
    <w:p w14:paraId="4FA86322">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郊尾镇郊尾工业园区总体规划面积为1.4平方公里，东至仙港大道，北至埕埔一路，西至埕埔三路，南至埕埔五、六支路。</w:t>
      </w:r>
    </w:p>
    <w:p w14:paraId="139D3E8C">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涉及到的村居名单：</w:t>
      </w:r>
    </w:p>
    <w:p w14:paraId="5EEBD28D">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梅塘村、后溪村、东湖村、三埔村部分区域。</w:t>
      </w:r>
    </w:p>
    <w:p w14:paraId="446A012F">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（四）后沈工业园（详见分区控规范围）</w:t>
      </w:r>
    </w:p>
    <w:p w14:paraId="44054954">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郊尾镇郊尾工业园区总体规划面积为2.2平方公里。东至园区北路，西至仙港大道，北至园区北路，南至国道324线。</w:t>
      </w:r>
    </w:p>
    <w:p w14:paraId="7C01960F">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涉及到的村居名单：</w:t>
      </w:r>
    </w:p>
    <w:p w14:paraId="757728EB">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后沈村全部区域，东湖村、长安村、埕边村部分区域。</w:t>
      </w:r>
    </w:p>
    <w:p w14:paraId="4A6BA370">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sz w:val="30"/>
          <w:szCs w:val="30"/>
        </w:rPr>
      </w:pPr>
      <w:r>
        <w:rPr>
          <w:rFonts w:hint="eastAsia"/>
          <w:sz w:val="30"/>
          <w:szCs w:val="30"/>
        </w:rPr>
        <w:t>五、九鲤湖、菜溪岩、麦斜岩等风景名胜核心区列入禁建区。</w:t>
      </w:r>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OWY3NWJmMzM3ZDZmYWMyNWI0YTViMTgzOWQzM2MifQ=="/>
  </w:docVars>
  <w:rsids>
    <w:rsidRoot w:val="2FD91589"/>
    <w:rsid w:val="001F115A"/>
    <w:rsid w:val="02591ED5"/>
    <w:rsid w:val="05422C4F"/>
    <w:rsid w:val="06113CB0"/>
    <w:rsid w:val="09B02257"/>
    <w:rsid w:val="0B283FBA"/>
    <w:rsid w:val="0C293CB6"/>
    <w:rsid w:val="0FB273F6"/>
    <w:rsid w:val="102E5BA3"/>
    <w:rsid w:val="110825B2"/>
    <w:rsid w:val="131F4DC2"/>
    <w:rsid w:val="159C207F"/>
    <w:rsid w:val="16280C5E"/>
    <w:rsid w:val="1C764D5A"/>
    <w:rsid w:val="285237D7"/>
    <w:rsid w:val="291D413D"/>
    <w:rsid w:val="2B5F1336"/>
    <w:rsid w:val="2C2D2574"/>
    <w:rsid w:val="2D7E45DD"/>
    <w:rsid w:val="2E5B7E79"/>
    <w:rsid w:val="2FD91589"/>
    <w:rsid w:val="302344F9"/>
    <w:rsid w:val="3330121A"/>
    <w:rsid w:val="3877184D"/>
    <w:rsid w:val="3BDE2EC0"/>
    <w:rsid w:val="3F944A43"/>
    <w:rsid w:val="477B75B7"/>
    <w:rsid w:val="50336298"/>
    <w:rsid w:val="56681216"/>
    <w:rsid w:val="569F06B5"/>
    <w:rsid w:val="58EA5E65"/>
    <w:rsid w:val="5C017839"/>
    <w:rsid w:val="5CD903E3"/>
    <w:rsid w:val="5CF02F21"/>
    <w:rsid w:val="63841BD5"/>
    <w:rsid w:val="6396058C"/>
    <w:rsid w:val="67424E02"/>
    <w:rsid w:val="726A59CB"/>
    <w:rsid w:val="72F72BCD"/>
    <w:rsid w:val="758B3B8C"/>
    <w:rsid w:val="76756217"/>
    <w:rsid w:val="780E0E62"/>
    <w:rsid w:val="7A0A7F8D"/>
    <w:rsid w:val="7AC62F44"/>
    <w:rsid w:val="7ECB0EE4"/>
    <w:rsid w:val="7FDD2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qFormat/>
    <w:uiPriority w:val="0"/>
    <w:rPr>
      <w:color w:val="800080"/>
      <w:u w:val="none"/>
    </w:rPr>
  </w:style>
  <w:style w:type="character" w:styleId="5">
    <w:name w:val="Hyperlink"/>
    <w:basedOn w:val="3"/>
    <w:qFormat/>
    <w:uiPriority w:val="0"/>
    <w:rPr>
      <w:color w:val="0000A0"/>
      <w:u w:val="none"/>
    </w:rPr>
  </w:style>
  <w:style w:type="character" w:customStyle="1" w:styleId="6">
    <w:name w:val="l-btn-left"/>
    <w:basedOn w:val="3"/>
    <w:qFormat/>
    <w:uiPriority w:val="0"/>
  </w:style>
  <w:style w:type="character" w:customStyle="1" w:styleId="7">
    <w:name w:val="l-btn-left1"/>
    <w:basedOn w:val="3"/>
    <w:qFormat/>
    <w:uiPriority w:val="0"/>
  </w:style>
  <w:style w:type="character" w:customStyle="1" w:styleId="8">
    <w:name w:val="l-btn-left2"/>
    <w:basedOn w:val="3"/>
    <w:qFormat/>
    <w:uiPriority w:val="0"/>
  </w:style>
  <w:style w:type="character" w:customStyle="1" w:styleId="9">
    <w:name w:val="l-btn-left3"/>
    <w:basedOn w:val="3"/>
    <w:qFormat/>
    <w:uiPriority w:val="0"/>
  </w:style>
  <w:style w:type="character" w:customStyle="1" w:styleId="10">
    <w:name w:val="l-btn-text"/>
    <w:basedOn w:val="3"/>
    <w:qFormat/>
    <w:uiPriority w:val="0"/>
  </w:style>
  <w:style w:type="character" w:customStyle="1" w:styleId="11">
    <w:name w:val="l-btn-empty"/>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3898</Words>
  <Characters>3996</Characters>
  <Lines>0</Lines>
  <Paragraphs>0</Paragraphs>
  <TotalTime>9</TotalTime>
  <ScaleCrop>false</ScaleCrop>
  <LinksUpToDate>false</LinksUpToDate>
  <CharactersWithSpaces>4104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2018-11-26T08:24:00Z</dcterms:created>
  <dc:creator>Vico</dc:creator>
  <cp:lastModifiedBy>随风而去</cp:lastModifiedBy>
  <cp:lastPrinted>2019-11-25T01:59:00Z</cp:lastPrinted>
  <dcterms:modified xsi:type="dcterms:W3CDTF">2024-08-09T02:08:13Z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A95989E31AC54231A7E9585104BF4615_13</vt:lpwstr>
  </property>
</Properties>
</file>