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10AE6DF7">
      <w:pPr>
        <w:widowControl/>
        <w:jc w:val="center"/>
        <w:rPr>
          <w:sz w:val="32"/>
          <w:szCs w:val="32"/>
          <w:highlight w:val="none"/>
        </w:rPr>
      </w:pPr>
    </w:p>
    <w:p w14:paraId="3E466969">
      <w:pPr>
        <w:widowControl/>
        <w:jc w:val="both"/>
        <w:rPr>
          <w:sz w:val="84"/>
          <w:szCs w:val="84"/>
          <w:highlight w:val="none"/>
        </w:rPr>
      </w:pPr>
    </w:p>
    <w:p w14:paraId="14E47F14">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lang w:val="en-US" w:eastAsia="zh-CN"/>
        </w:rPr>
        <w:t>2024</w:t>
      </w:r>
      <w:r>
        <w:rPr>
          <w:rFonts w:hint="eastAsia" w:ascii="方正小标宋简体" w:eastAsia="方正小标宋简体"/>
          <w:b/>
          <w:bCs/>
          <w:sz w:val="84"/>
          <w:szCs w:val="84"/>
          <w:highlight w:val="none"/>
        </w:rPr>
        <w:t>年度</w:t>
      </w:r>
    </w:p>
    <w:p w14:paraId="2612820C">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rPr>
        <w:t>仙游县盖尾镇人民政府</w:t>
      </w:r>
    </w:p>
    <w:p w14:paraId="25C05BAC">
      <w:pPr>
        <w:widowControl/>
        <w:jc w:val="center"/>
        <w:rPr>
          <w:rFonts w:hint="eastAsia" w:ascii="方正小标宋简体" w:eastAsia="方正小标宋简体"/>
          <w:b/>
          <w:bCs/>
          <w:sz w:val="84"/>
          <w:szCs w:val="84"/>
          <w:highlight w:val="none"/>
          <w:lang w:val="en-US" w:eastAsia="zh-CN"/>
        </w:rPr>
        <w:sectPr>
          <w:footerReference r:id="rId3" w:type="default"/>
          <w:pgSz w:w="11906" w:h="16838"/>
          <w:pgMar w:top="1440" w:right="1083" w:bottom="1440" w:left="1083" w:header="0" w:footer="720" w:gutter="0"/>
          <w:pgBorders>
            <w:top w:val="none" w:sz="0" w:space="0"/>
            <w:left w:val="none" w:sz="0" w:space="0"/>
            <w:bottom w:val="none" w:sz="0" w:space="0"/>
            <w:right w:val="none" w:sz="0" w:space="0"/>
          </w:pgBorders>
          <w:pgNumType w:fmt="decimal"/>
          <w:cols w:space="0" w:num="1"/>
          <w:titlePg/>
          <w:rtlGutter w:val="0"/>
          <w:docGrid w:type="lines" w:linePitch="317" w:charSpace="0"/>
        </w:sectPr>
      </w:pPr>
      <w:r>
        <w:rPr>
          <w:rFonts w:hint="eastAsia" w:ascii="方正小标宋简体" w:eastAsia="方正小标宋简体"/>
          <w:b/>
          <w:bCs/>
          <w:sz w:val="84"/>
          <w:u w:val="none" w:color="auto"/>
          <w:lang w:val="en-US" w:eastAsia="zh-CN"/>
        </w:rPr>
        <w:t>部门</w:t>
      </w:r>
      <w:r>
        <w:rPr>
          <w:rFonts w:hint="eastAsia" w:ascii="方正小标宋简体" w:eastAsia="方正小标宋简体"/>
          <w:b/>
          <w:bCs/>
          <w:sz w:val="84"/>
          <w:szCs w:val="84"/>
          <w:highlight w:val="none"/>
        </w:rPr>
        <w:t>决算</w:t>
      </w:r>
    </w:p>
    <w:sdt>
      <w:sdtPr>
        <w:rPr>
          <w:rFonts w:hint="eastAsia" w:ascii="仿宋" w:hAnsi="仿宋" w:eastAsia="仿宋" w:cs="仿宋"/>
          <w:b/>
          <w:bCs/>
          <w:kern w:val="0"/>
          <w:sz w:val="32"/>
          <w:szCs w:val="32"/>
          <w:lang w:val="en-US" w:eastAsia="zh-CN"/>
        </w:rPr>
        <w:id w:val="147456983"/>
        <w15:color w:val="DBDBDB"/>
        <w:docPartObj>
          <w:docPartGallery w:val="Table of Contents"/>
          <w:docPartUnique/>
        </w:docPartObj>
      </w:sdtPr>
      <w:sdtEndPr>
        <w:rPr>
          <w:rFonts w:hint="eastAsia" w:ascii="宋体" w:hAnsi="宋体" w:eastAsia="宋体" w:cs="Times New Roman"/>
          <w:b/>
          <w:bCs/>
          <w:kern w:val="2"/>
          <w:sz w:val="32"/>
          <w:szCs w:val="32"/>
          <w:lang w:val="en-US" w:eastAsia="zh-CN" w:bidi="ar-SA"/>
        </w:rPr>
      </w:sdtEndPr>
      <w:sdtContent>
        <w:p w14:paraId="54EB9CAB">
          <w:pPr>
            <w:widowControl/>
            <w:spacing w:before="0" w:beforeLines="0" w:after="0" w:afterLines="0" w:line="240" w:lineRule="auto"/>
            <w:ind w:left="0" w:leftChars="0" w:right="0" w:rightChars="0" w:firstLine="0" w:firstLineChars="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目</w:t>
          </w:r>
          <w:r>
            <w:rPr>
              <w:rFonts w:hint="eastAsia" w:ascii="仿宋" w:hAnsi="仿宋" w:eastAsia="仿宋" w:cs="仿宋"/>
              <w:b/>
              <w:bCs/>
              <w:kern w:val="0"/>
              <w:sz w:val="32"/>
              <w:szCs w:val="32"/>
              <w:lang w:val="en-US" w:eastAsia="zh-CN"/>
            </w:rPr>
            <w:t xml:space="preserve"> </w:t>
          </w:r>
          <w:r>
            <w:rPr>
              <w:rFonts w:hint="eastAsia" w:ascii="仿宋" w:hAnsi="仿宋" w:eastAsia="仿宋" w:cs="仿宋"/>
              <w:b/>
              <w:bCs/>
              <w:kern w:val="0"/>
              <w:sz w:val="32"/>
              <w:szCs w:val="32"/>
            </w:rPr>
            <w:t>录</w:t>
          </w:r>
        </w:p>
        <w:p w14:paraId="51F1692D">
          <w:pPr>
            <w:pStyle w:val="17"/>
            <w:tabs>
              <w:tab w:val="right" w:leader="dot" w:pos="9730"/>
            </w:tabs>
            <w:rPr>
              <w:rFonts w:asciiTheme="minorHAnsi" w:hAnsiTheme="minorHAnsi"/>
              <w:sz w:val="22"/>
            </w:rPr>
          </w:pPr>
          <w:r>
            <w:rPr>
              <w:rFonts w:hint="eastAsia" w:ascii="仿宋" w:hAnsi="仿宋" w:eastAsia="仿宋" w:cs="仿宋"/>
              <w:b w:val="0"/>
              <w:bCs/>
              <w:kern w:val="2"/>
              <w:sz w:val="32"/>
              <w:szCs w:val="32"/>
              <w:lang w:val="en-US" w:eastAsia="zh-CN" w:bidi="ar-SA"/>
            </w:rPr>
            <w:fldChar w:fldCharType="begin"/>
          </w:r>
          <w:r>
            <w:rPr>
              <w:rFonts w:hint="eastAsia" w:ascii="仿宋" w:hAnsi="仿宋" w:eastAsia="仿宋" w:cs="仿宋"/>
              <w:b w:val="0"/>
              <w:bCs/>
              <w:kern w:val="2"/>
              <w:sz w:val="32"/>
              <w:szCs w:val="32"/>
              <w:lang w:val="en-US" w:eastAsia="zh-CN" w:bidi="ar-SA"/>
            </w:rPr>
            <w:instrText xml:space="preserve">TOC \o "1-3" \h \u </w:instrText>
          </w:r>
          <w:r>
            <w:rPr>
              <w:rFonts w:hint="eastAsia" w:ascii="仿宋" w:hAnsi="仿宋" w:eastAsia="仿宋" w:cs="仿宋"/>
              <w:b w:val="0"/>
              <w:bCs/>
              <w:kern w:val="2"/>
              <w:sz w:val="32"/>
              <w:szCs w:val="32"/>
              <w:lang w:val="en-US" w:eastAsia="zh-CN" w:bidi="ar-SA"/>
            </w:rPr>
            <w:fldChar w:fldCharType="separate"/>
          </w:r>
          <w:r>
            <w:fldChar w:fldCharType="begin"/>
          </w:r>
          <w:r>
            <w:instrText xml:space="preserve"> HYPERLINK \l "_Toc256000130" </w:instrText>
          </w:r>
          <w:r>
            <w:fldChar w:fldCharType="separate"/>
          </w:r>
          <w:r>
            <w:rPr>
              <w:rStyle w:val="22"/>
              <w:rFonts w:ascii="仿宋" w:hAnsi="仿宋" w:eastAsia="仿宋" w:cs="仿宋"/>
            </w:rPr>
            <w:t>第一部分</w:t>
          </w:r>
          <w:r>
            <w:rPr>
              <w:rStyle w:val="22"/>
              <w:rFonts w:ascii="黑体" w:hAnsi="黑体" w:eastAsia="黑体" w:cs="黑体"/>
            </w:rPr>
            <w:t xml:space="preserve"> </w:t>
          </w:r>
          <w:r>
            <w:rPr>
              <w:rStyle w:val="22"/>
              <w:rFonts w:ascii="仿宋" w:hAnsi="仿宋" w:eastAsia="仿宋" w:cs="仿宋"/>
            </w:rPr>
            <w:t>部门概况</w:t>
          </w:r>
          <w:r>
            <w:tab/>
          </w:r>
          <w:r>
            <w:fldChar w:fldCharType="begin"/>
          </w:r>
          <w:r>
            <w:instrText xml:space="preserve"> PAGEREF _Toc256000130 \h </w:instrText>
          </w:r>
          <w:r>
            <w:fldChar w:fldCharType="separate"/>
          </w:r>
          <w:r>
            <w:t>1</w:t>
          </w:r>
          <w:r>
            <w:fldChar w:fldCharType="end"/>
          </w:r>
          <w:r>
            <w:fldChar w:fldCharType="end"/>
          </w:r>
        </w:p>
        <w:p w14:paraId="4051ABF5">
          <w:pPr>
            <w:pStyle w:val="10"/>
            <w:tabs>
              <w:tab w:val="right" w:leader="dot" w:pos="9730"/>
            </w:tabs>
            <w:rPr>
              <w:rFonts w:asciiTheme="minorHAnsi" w:hAnsiTheme="minorHAnsi"/>
              <w:sz w:val="22"/>
            </w:rPr>
          </w:pPr>
          <w:r>
            <w:fldChar w:fldCharType="begin"/>
          </w:r>
          <w:r>
            <w:instrText xml:space="preserve"> HYPERLINK \l "_Toc256000131" </w:instrText>
          </w:r>
          <w:r>
            <w:fldChar w:fldCharType="separate"/>
          </w:r>
          <w:r>
            <w:rPr>
              <w:rStyle w:val="22"/>
              <w:rFonts w:ascii="仿宋" w:hAnsi="仿宋" w:eastAsia="仿宋" w:cs="仿宋"/>
            </w:rPr>
            <w:t>一、部门主要职责</w:t>
          </w:r>
          <w:r>
            <w:tab/>
          </w:r>
          <w:r>
            <w:fldChar w:fldCharType="begin"/>
          </w:r>
          <w:r>
            <w:instrText xml:space="preserve"> PAGEREF _Toc256000131 \h </w:instrText>
          </w:r>
          <w:r>
            <w:fldChar w:fldCharType="separate"/>
          </w:r>
          <w:r>
            <w:t>2</w:t>
          </w:r>
          <w:r>
            <w:fldChar w:fldCharType="end"/>
          </w:r>
          <w:r>
            <w:fldChar w:fldCharType="end"/>
          </w:r>
        </w:p>
        <w:p w14:paraId="19B10ABC">
          <w:pPr>
            <w:pStyle w:val="10"/>
            <w:tabs>
              <w:tab w:val="right" w:leader="dot" w:pos="9730"/>
            </w:tabs>
            <w:rPr>
              <w:rFonts w:asciiTheme="minorHAnsi" w:hAnsiTheme="minorHAnsi"/>
              <w:sz w:val="22"/>
            </w:rPr>
          </w:pPr>
          <w:r>
            <w:fldChar w:fldCharType="begin"/>
          </w:r>
          <w:r>
            <w:instrText xml:space="preserve"> HYPERLINK \l "_Toc256000132" </w:instrText>
          </w:r>
          <w:r>
            <w:fldChar w:fldCharType="separate"/>
          </w:r>
          <w:r>
            <w:rPr>
              <w:rStyle w:val="22"/>
              <w:rFonts w:ascii="仿宋" w:hAnsi="仿宋" w:eastAsia="仿宋" w:cs="仿宋"/>
            </w:rPr>
            <w:t>二、部门决算单位基本情况</w:t>
          </w:r>
          <w:r>
            <w:tab/>
          </w:r>
          <w:r>
            <w:fldChar w:fldCharType="begin"/>
          </w:r>
          <w:r>
            <w:instrText xml:space="preserve"> PAGEREF _Toc256000132 \h </w:instrText>
          </w:r>
          <w:r>
            <w:fldChar w:fldCharType="separate"/>
          </w:r>
          <w:r>
            <w:t>2</w:t>
          </w:r>
          <w:r>
            <w:fldChar w:fldCharType="end"/>
          </w:r>
          <w:r>
            <w:fldChar w:fldCharType="end"/>
          </w:r>
        </w:p>
        <w:p w14:paraId="1B4FCCAF">
          <w:pPr>
            <w:pStyle w:val="10"/>
            <w:tabs>
              <w:tab w:val="right" w:leader="dot" w:pos="9730"/>
            </w:tabs>
            <w:rPr>
              <w:rFonts w:asciiTheme="minorHAnsi" w:hAnsiTheme="minorHAnsi"/>
              <w:sz w:val="22"/>
            </w:rPr>
          </w:pPr>
          <w:r>
            <w:fldChar w:fldCharType="begin"/>
          </w:r>
          <w:r>
            <w:instrText xml:space="preserve"> HYPERLINK \l "_Toc256000133" </w:instrText>
          </w:r>
          <w:r>
            <w:fldChar w:fldCharType="separate"/>
          </w:r>
          <w:r>
            <w:rPr>
              <w:rStyle w:val="22"/>
              <w:rFonts w:ascii="仿宋" w:hAnsi="仿宋" w:eastAsia="仿宋" w:cs="仿宋"/>
            </w:rPr>
            <w:t>三、部门主要工作总结</w:t>
          </w:r>
          <w:r>
            <w:tab/>
          </w:r>
          <w:r>
            <w:fldChar w:fldCharType="begin"/>
          </w:r>
          <w:r>
            <w:instrText xml:space="preserve"> PAGEREF _Toc256000133 \h </w:instrText>
          </w:r>
          <w:r>
            <w:fldChar w:fldCharType="separate"/>
          </w:r>
          <w:r>
            <w:t>3</w:t>
          </w:r>
          <w:r>
            <w:fldChar w:fldCharType="end"/>
          </w:r>
          <w:r>
            <w:fldChar w:fldCharType="end"/>
          </w:r>
        </w:p>
        <w:p w14:paraId="33FD84F4">
          <w:pPr>
            <w:pStyle w:val="17"/>
            <w:tabs>
              <w:tab w:val="right" w:leader="dot" w:pos="9730"/>
            </w:tabs>
            <w:rPr>
              <w:rFonts w:asciiTheme="minorHAnsi" w:hAnsiTheme="minorHAnsi"/>
              <w:sz w:val="22"/>
            </w:rPr>
          </w:pPr>
          <w:r>
            <w:fldChar w:fldCharType="begin"/>
          </w:r>
          <w:r>
            <w:instrText xml:space="preserve"> HYPERLINK \l "_Toc256000134" </w:instrText>
          </w:r>
          <w:r>
            <w:fldChar w:fldCharType="separate"/>
          </w:r>
          <w:r>
            <w:rPr>
              <w:rStyle w:val="22"/>
              <w:rFonts w:ascii="仿宋" w:hAnsi="仿宋" w:eastAsia="仿宋" w:cs="仿宋"/>
            </w:rPr>
            <w:t>第二部分</w:t>
          </w:r>
          <w:r>
            <w:rPr>
              <w:rStyle w:val="22"/>
              <w:rFonts w:ascii="黑体" w:hAnsi="黑体" w:eastAsia="黑体" w:cs="黑体"/>
            </w:rPr>
            <w:t xml:space="preserve"> </w:t>
          </w:r>
          <w:r>
            <w:rPr>
              <w:rStyle w:val="22"/>
              <w:rFonts w:ascii="仿宋" w:hAnsi="仿宋" w:eastAsia="仿宋" w:cs="仿宋"/>
            </w:rPr>
            <w:t>2024年度部门决算表</w:t>
          </w:r>
          <w:r>
            <w:tab/>
          </w:r>
          <w:r>
            <w:fldChar w:fldCharType="begin"/>
          </w:r>
          <w:r>
            <w:instrText xml:space="preserve"> PAGEREF _Toc256000134 \h </w:instrText>
          </w:r>
          <w:r>
            <w:fldChar w:fldCharType="separate"/>
          </w:r>
          <w:r>
            <w:t>7</w:t>
          </w:r>
          <w:r>
            <w:fldChar w:fldCharType="end"/>
          </w:r>
          <w:r>
            <w:fldChar w:fldCharType="end"/>
          </w:r>
        </w:p>
        <w:p w14:paraId="06590BA2">
          <w:pPr>
            <w:pStyle w:val="10"/>
            <w:tabs>
              <w:tab w:val="right" w:leader="dot" w:pos="9730"/>
            </w:tabs>
            <w:rPr>
              <w:rFonts w:asciiTheme="minorHAnsi" w:hAnsiTheme="minorHAnsi"/>
              <w:sz w:val="22"/>
            </w:rPr>
          </w:pPr>
          <w:r>
            <w:fldChar w:fldCharType="begin"/>
          </w:r>
          <w:r>
            <w:instrText xml:space="preserve"> HYPERLINK \l "_Toc256000135" </w:instrText>
          </w:r>
          <w:r>
            <w:fldChar w:fldCharType="separate"/>
          </w:r>
          <w:r>
            <w:rPr>
              <w:rStyle w:val="22"/>
              <w:rFonts w:ascii="仿宋" w:hAnsi="仿宋" w:eastAsia="仿宋" w:cs="仿宋"/>
            </w:rPr>
            <w:t>一、收入支出决算总表</w:t>
          </w:r>
          <w:r>
            <w:tab/>
          </w:r>
          <w:r>
            <w:fldChar w:fldCharType="begin"/>
          </w:r>
          <w:r>
            <w:instrText xml:space="preserve"> PAGEREF _Toc256000135 \h </w:instrText>
          </w:r>
          <w:r>
            <w:fldChar w:fldCharType="separate"/>
          </w:r>
          <w:r>
            <w:t>8</w:t>
          </w:r>
          <w:r>
            <w:fldChar w:fldCharType="end"/>
          </w:r>
          <w:r>
            <w:fldChar w:fldCharType="end"/>
          </w:r>
        </w:p>
        <w:p w14:paraId="18C376DF">
          <w:pPr>
            <w:pStyle w:val="10"/>
            <w:tabs>
              <w:tab w:val="right" w:leader="dot" w:pos="9730"/>
            </w:tabs>
            <w:rPr>
              <w:rFonts w:asciiTheme="minorHAnsi" w:hAnsiTheme="minorHAnsi"/>
              <w:sz w:val="22"/>
            </w:rPr>
          </w:pPr>
          <w:r>
            <w:fldChar w:fldCharType="begin"/>
          </w:r>
          <w:r>
            <w:instrText xml:space="preserve"> HYPERLINK \l "_Toc256000136" </w:instrText>
          </w:r>
          <w:r>
            <w:fldChar w:fldCharType="separate"/>
          </w:r>
          <w:r>
            <w:rPr>
              <w:rStyle w:val="22"/>
              <w:rFonts w:ascii="仿宋" w:hAnsi="仿宋" w:eastAsia="仿宋" w:cs="仿宋"/>
            </w:rPr>
            <w:t>二、收入决算表</w:t>
          </w:r>
          <w:r>
            <w:tab/>
          </w:r>
          <w:r>
            <w:fldChar w:fldCharType="begin"/>
          </w:r>
          <w:r>
            <w:instrText xml:space="preserve"> PAGEREF _Toc256000136 \h </w:instrText>
          </w:r>
          <w:r>
            <w:fldChar w:fldCharType="separate"/>
          </w:r>
          <w:r>
            <w:t>10</w:t>
          </w:r>
          <w:r>
            <w:fldChar w:fldCharType="end"/>
          </w:r>
          <w:r>
            <w:fldChar w:fldCharType="end"/>
          </w:r>
        </w:p>
        <w:p w14:paraId="6DCD4E4E">
          <w:pPr>
            <w:pStyle w:val="10"/>
            <w:tabs>
              <w:tab w:val="right" w:leader="dot" w:pos="9730"/>
            </w:tabs>
            <w:rPr>
              <w:rFonts w:asciiTheme="minorHAnsi" w:hAnsiTheme="minorHAnsi"/>
              <w:sz w:val="22"/>
            </w:rPr>
          </w:pPr>
          <w:r>
            <w:fldChar w:fldCharType="begin"/>
          </w:r>
          <w:r>
            <w:instrText xml:space="preserve"> HYPERLINK \l "_Toc256000137" </w:instrText>
          </w:r>
          <w:r>
            <w:fldChar w:fldCharType="separate"/>
          </w:r>
          <w:r>
            <w:rPr>
              <w:rStyle w:val="22"/>
              <w:rFonts w:ascii="仿宋" w:hAnsi="仿宋" w:eastAsia="仿宋" w:cs="仿宋"/>
            </w:rPr>
            <w:t>三、支出决算表</w:t>
          </w:r>
          <w:r>
            <w:tab/>
          </w:r>
          <w:r>
            <w:fldChar w:fldCharType="begin"/>
          </w:r>
          <w:r>
            <w:instrText xml:space="preserve"> PAGEREF _Toc256000137 \h </w:instrText>
          </w:r>
          <w:r>
            <w:fldChar w:fldCharType="separate"/>
          </w:r>
          <w:r>
            <w:t>13</w:t>
          </w:r>
          <w:r>
            <w:fldChar w:fldCharType="end"/>
          </w:r>
          <w:r>
            <w:fldChar w:fldCharType="end"/>
          </w:r>
        </w:p>
        <w:p w14:paraId="0324ED33">
          <w:pPr>
            <w:pStyle w:val="10"/>
            <w:tabs>
              <w:tab w:val="right" w:leader="dot" w:pos="9730"/>
            </w:tabs>
            <w:rPr>
              <w:rFonts w:asciiTheme="minorHAnsi" w:hAnsiTheme="minorHAnsi"/>
              <w:sz w:val="22"/>
            </w:rPr>
          </w:pPr>
          <w:r>
            <w:fldChar w:fldCharType="begin"/>
          </w:r>
          <w:r>
            <w:instrText xml:space="preserve"> HYPERLINK \l "_Toc256000138" </w:instrText>
          </w:r>
          <w:r>
            <w:fldChar w:fldCharType="separate"/>
          </w:r>
          <w:r>
            <w:rPr>
              <w:rStyle w:val="22"/>
              <w:rFonts w:ascii="仿宋" w:hAnsi="仿宋" w:eastAsia="仿宋" w:cs="仿宋"/>
            </w:rPr>
            <w:t>四、财政拨款收入支出决算总表</w:t>
          </w:r>
          <w:r>
            <w:tab/>
          </w:r>
          <w:r>
            <w:fldChar w:fldCharType="begin"/>
          </w:r>
          <w:r>
            <w:instrText xml:space="preserve"> PAGEREF _Toc256000138 \h </w:instrText>
          </w:r>
          <w:r>
            <w:fldChar w:fldCharType="separate"/>
          </w:r>
          <w:r>
            <w:t>16</w:t>
          </w:r>
          <w:r>
            <w:fldChar w:fldCharType="end"/>
          </w:r>
          <w:r>
            <w:fldChar w:fldCharType="end"/>
          </w:r>
        </w:p>
        <w:p w14:paraId="58429FAD">
          <w:pPr>
            <w:pStyle w:val="10"/>
            <w:tabs>
              <w:tab w:val="right" w:leader="dot" w:pos="9730"/>
            </w:tabs>
            <w:rPr>
              <w:rFonts w:asciiTheme="minorHAnsi" w:hAnsiTheme="minorHAnsi"/>
              <w:sz w:val="22"/>
            </w:rPr>
          </w:pPr>
          <w:r>
            <w:fldChar w:fldCharType="begin"/>
          </w:r>
          <w:r>
            <w:instrText xml:space="preserve"> HYPERLINK \l "_Toc256000139" </w:instrText>
          </w:r>
          <w:r>
            <w:fldChar w:fldCharType="separate"/>
          </w:r>
          <w:r>
            <w:rPr>
              <w:rStyle w:val="22"/>
              <w:rFonts w:ascii="仿宋" w:hAnsi="仿宋" w:eastAsia="仿宋" w:cs="仿宋"/>
            </w:rPr>
            <w:t>五、一般公共预算财政拨款支出决算表</w:t>
          </w:r>
          <w:r>
            <w:tab/>
          </w:r>
          <w:r>
            <w:fldChar w:fldCharType="begin"/>
          </w:r>
          <w:r>
            <w:instrText xml:space="preserve"> PAGEREF _Toc256000139 \h </w:instrText>
          </w:r>
          <w:r>
            <w:fldChar w:fldCharType="separate"/>
          </w:r>
          <w:r>
            <w:t>19</w:t>
          </w:r>
          <w:r>
            <w:fldChar w:fldCharType="end"/>
          </w:r>
          <w:r>
            <w:fldChar w:fldCharType="end"/>
          </w:r>
        </w:p>
        <w:p w14:paraId="175C4FB4">
          <w:pPr>
            <w:pStyle w:val="10"/>
            <w:tabs>
              <w:tab w:val="right" w:leader="dot" w:pos="9730"/>
            </w:tabs>
            <w:rPr>
              <w:rFonts w:asciiTheme="minorHAnsi" w:hAnsiTheme="minorHAnsi"/>
              <w:sz w:val="22"/>
            </w:rPr>
          </w:pPr>
          <w:r>
            <w:fldChar w:fldCharType="begin"/>
          </w:r>
          <w:r>
            <w:instrText xml:space="preserve"> HYPERLINK \l "_Toc256000140" </w:instrText>
          </w:r>
          <w:r>
            <w:fldChar w:fldCharType="separate"/>
          </w:r>
          <w:r>
            <w:rPr>
              <w:rStyle w:val="22"/>
              <w:rFonts w:ascii="仿宋" w:hAnsi="仿宋" w:eastAsia="仿宋" w:cs="仿宋"/>
            </w:rPr>
            <w:t>六、一般公共预算财政拨款基本支出决算表</w:t>
          </w:r>
          <w:r>
            <w:tab/>
          </w:r>
          <w:r>
            <w:fldChar w:fldCharType="begin"/>
          </w:r>
          <w:r>
            <w:instrText xml:space="preserve"> PAGEREF _Toc256000140 \h </w:instrText>
          </w:r>
          <w:r>
            <w:fldChar w:fldCharType="separate"/>
          </w:r>
          <w:r>
            <w:t>21</w:t>
          </w:r>
          <w:r>
            <w:fldChar w:fldCharType="end"/>
          </w:r>
          <w:r>
            <w:fldChar w:fldCharType="end"/>
          </w:r>
        </w:p>
        <w:p w14:paraId="313B1767">
          <w:pPr>
            <w:pStyle w:val="10"/>
            <w:tabs>
              <w:tab w:val="right" w:leader="dot" w:pos="9730"/>
            </w:tabs>
            <w:rPr>
              <w:rFonts w:asciiTheme="minorHAnsi" w:hAnsiTheme="minorHAnsi"/>
              <w:sz w:val="22"/>
            </w:rPr>
          </w:pPr>
          <w:r>
            <w:fldChar w:fldCharType="begin"/>
          </w:r>
          <w:r>
            <w:instrText xml:space="preserve"> HYPERLINK \l "_Toc256000141" </w:instrText>
          </w:r>
          <w:r>
            <w:fldChar w:fldCharType="separate"/>
          </w:r>
          <w:r>
            <w:rPr>
              <w:rStyle w:val="22"/>
              <w:rFonts w:ascii="仿宋" w:hAnsi="仿宋" w:eastAsia="仿宋" w:cs="仿宋"/>
            </w:rPr>
            <w:t>七、一般公共预算财政拨款“三公”经费支出决算表</w:t>
          </w:r>
          <w:r>
            <w:tab/>
          </w:r>
          <w:r>
            <w:fldChar w:fldCharType="begin"/>
          </w:r>
          <w:r>
            <w:instrText xml:space="preserve"> PAGEREF _Toc256000141 \h </w:instrText>
          </w:r>
          <w:r>
            <w:fldChar w:fldCharType="separate"/>
          </w:r>
          <w:r>
            <w:t>24</w:t>
          </w:r>
          <w:r>
            <w:fldChar w:fldCharType="end"/>
          </w:r>
          <w:r>
            <w:fldChar w:fldCharType="end"/>
          </w:r>
        </w:p>
        <w:p w14:paraId="308A7519">
          <w:pPr>
            <w:pStyle w:val="10"/>
            <w:tabs>
              <w:tab w:val="right" w:leader="dot" w:pos="9730"/>
            </w:tabs>
            <w:rPr>
              <w:rFonts w:asciiTheme="minorHAnsi" w:hAnsiTheme="minorHAnsi"/>
              <w:sz w:val="22"/>
            </w:rPr>
          </w:pPr>
          <w:r>
            <w:fldChar w:fldCharType="begin"/>
          </w:r>
          <w:r>
            <w:instrText xml:space="preserve"> HYPERLINK \l "_Toc256000142" </w:instrText>
          </w:r>
          <w:r>
            <w:fldChar w:fldCharType="separate"/>
          </w:r>
          <w:r>
            <w:rPr>
              <w:rStyle w:val="22"/>
              <w:rFonts w:ascii="仿宋" w:hAnsi="仿宋" w:eastAsia="仿宋" w:cs="仿宋"/>
            </w:rPr>
            <w:t>八、政府性基金预算财政拨款收入支出决算表</w:t>
          </w:r>
          <w:r>
            <w:tab/>
          </w:r>
          <w:r>
            <w:fldChar w:fldCharType="begin"/>
          </w:r>
          <w:r>
            <w:instrText xml:space="preserve"> PAGEREF _Toc256000142 \h </w:instrText>
          </w:r>
          <w:r>
            <w:fldChar w:fldCharType="separate"/>
          </w:r>
          <w:r>
            <w:t>25</w:t>
          </w:r>
          <w:r>
            <w:fldChar w:fldCharType="end"/>
          </w:r>
          <w:r>
            <w:fldChar w:fldCharType="end"/>
          </w:r>
        </w:p>
        <w:p w14:paraId="0D5C8F9F">
          <w:pPr>
            <w:pStyle w:val="10"/>
            <w:tabs>
              <w:tab w:val="right" w:leader="dot" w:pos="9730"/>
            </w:tabs>
            <w:rPr>
              <w:rFonts w:asciiTheme="minorHAnsi" w:hAnsiTheme="minorHAnsi"/>
              <w:sz w:val="22"/>
            </w:rPr>
          </w:pPr>
          <w:r>
            <w:fldChar w:fldCharType="begin"/>
          </w:r>
          <w:r>
            <w:instrText xml:space="preserve"> HYPERLINK \l "_Toc256000143" </w:instrText>
          </w:r>
          <w:r>
            <w:fldChar w:fldCharType="separate"/>
          </w:r>
          <w:r>
            <w:rPr>
              <w:rStyle w:val="22"/>
              <w:rFonts w:ascii="仿宋" w:hAnsi="仿宋" w:eastAsia="仿宋" w:cs="仿宋"/>
            </w:rPr>
            <w:t>九、国有资本经营预算财政拨款支出决算表</w:t>
          </w:r>
          <w:r>
            <w:tab/>
          </w:r>
          <w:r>
            <w:fldChar w:fldCharType="begin"/>
          </w:r>
          <w:r>
            <w:instrText xml:space="preserve"> PAGEREF _Toc256000143 \h </w:instrText>
          </w:r>
          <w:r>
            <w:fldChar w:fldCharType="separate"/>
          </w:r>
          <w:r>
            <w:t>26</w:t>
          </w:r>
          <w:r>
            <w:fldChar w:fldCharType="end"/>
          </w:r>
          <w:r>
            <w:fldChar w:fldCharType="end"/>
          </w:r>
        </w:p>
        <w:p w14:paraId="33D367BF">
          <w:pPr>
            <w:pStyle w:val="17"/>
            <w:tabs>
              <w:tab w:val="right" w:leader="dot" w:pos="9730"/>
            </w:tabs>
            <w:rPr>
              <w:rFonts w:asciiTheme="minorHAnsi" w:hAnsiTheme="minorHAnsi"/>
              <w:sz w:val="22"/>
            </w:rPr>
          </w:pPr>
          <w:r>
            <w:fldChar w:fldCharType="begin"/>
          </w:r>
          <w:r>
            <w:instrText xml:space="preserve"> HYPERLINK \l "_Toc256000144" </w:instrText>
          </w:r>
          <w:r>
            <w:fldChar w:fldCharType="separate"/>
          </w:r>
          <w:r>
            <w:rPr>
              <w:rStyle w:val="22"/>
              <w:rFonts w:ascii="仿宋" w:hAnsi="仿宋" w:eastAsia="仿宋" w:cs="仿宋"/>
            </w:rPr>
            <w:t>第三部分</w:t>
          </w:r>
          <w:r>
            <w:rPr>
              <w:rStyle w:val="22"/>
              <w:rFonts w:ascii="黑体" w:hAnsi="黑体" w:eastAsia="黑体" w:cs="黑体"/>
            </w:rPr>
            <w:t xml:space="preserve"> </w:t>
          </w:r>
          <w:r>
            <w:rPr>
              <w:rStyle w:val="22"/>
              <w:rFonts w:ascii="仿宋" w:hAnsi="仿宋" w:eastAsia="仿宋" w:cs="仿宋"/>
            </w:rPr>
            <w:t>2024年度部门决算情况说明</w:t>
          </w:r>
          <w:r>
            <w:tab/>
          </w:r>
          <w:r>
            <w:fldChar w:fldCharType="begin"/>
          </w:r>
          <w:r>
            <w:instrText xml:space="preserve"> PAGEREF _Toc256000144 \h </w:instrText>
          </w:r>
          <w:r>
            <w:fldChar w:fldCharType="separate"/>
          </w:r>
          <w:r>
            <w:t>27</w:t>
          </w:r>
          <w:r>
            <w:fldChar w:fldCharType="end"/>
          </w:r>
          <w:r>
            <w:fldChar w:fldCharType="end"/>
          </w:r>
        </w:p>
        <w:p w14:paraId="56A41DE4">
          <w:pPr>
            <w:pStyle w:val="10"/>
            <w:tabs>
              <w:tab w:val="right" w:leader="dot" w:pos="9730"/>
            </w:tabs>
            <w:rPr>
              <w:rFonts w:asciiTheme="minorHAnsi" w:hAnsiTheme="minorHAnsi"/>
              <w:sz w:val="22"/>
            </w:rPr>
          </w:pPr>
          <w:r>
            <w:fldChar w:fldCharType="begin"/>
          </w:r>
          <w:r>
            <w:instrText xml:space="preserve"> HYPERLINK \l "_Toc256000145" </w:instrText>
          </w:r>
          <w:r>
            <w:fldChar w:fldCharType="separate"/>
          </w:r>
          <w:r>
            <w:rPr>
              <w:rStyle w:val="22"/>
              <w:rFonts w:ascii="仿宋" w:hAnsi="仿宋" w:eastAsia="仿宋" w:cs="仿宋"/>
            </w:rPr>
            <w:t>一、收入支出决算总体情况说明</w:t>
          </w:r>
          <w:r>
            <w:tab/>
          </w:r>
          <w:r>
            <w:fldChar w:fldCharType="begin"/>
          </w:r>
          <w:r>
            <w:instrText xml:space="preserve"> PAGEREF _Toc256000145 \h </w:instrText>
          </w:r>
          <w:r>
            <w:fldChar w:fldCharType="separate"/>
          </w:r>
          <w:r>
            <w:t>28</w:t>
          </w:r>
          <w:r>
            <w:fldChar w:fldCharType="end"/>
          </w:r>
          <w:r>
            <w:fldChar w:fldCharType="end"/>
          </w:r>
        </w:p>
        <w:p w14:paraId="018070FA">
          <w:pPr>
            <w:pStyle w:val="10"/>
            <w:tabs>
              <w:tab w:val="right" w:leader="dot" w:pos="9730"/>
            </w:tabs>
            <w:rPr>
              <w:rFonts w:asciiTheme="minorHAnsi" w:hAnsiTheme="minorHAnsi"/>
              <w:sz w:val="22"/>
            </w:rPr>
          </w:pPr>
          <w:r>
            <w:fldChar w:fldCharType="begin"/>
          </w:r>
          <w:r>
            <w:instrText xml:space="preserve"> HYPERLINK \l "_Toc256000146" </w:instrText>
          </w:r>
          <w:r>
            <w:fldChar w:fldCharType="separate"/>
          </w:r>
          <w:r>
            <w:rPr>
              <w:rStyle w:val="22"/>
              <w:rFonts w:ascii="仿宋" w:hAnsi="仿宋" w:eastAsia="仿宋" w:cs="仿宋"/>
            </w:rPr>
            <w:t>二、财政拨款收入支出决算总体情况说明</w:t>
          </w:r>
          <w:r>
            <w:tab/>
          </w:r>
          <w:r>
            <w:fldChar w:fldCharType="begin"/>
          </w:r>
          <w:r>
            <w:instrText xml:space="preserve"> PAGEREF _Toc256000146 \h </w:instrText>
          </w:r>
          <w:r>
            <w:fldChar w:fldCharType="separate"/>
          </w:r>
          <w:r>
            <w:t>29</w:t>
          </w:r>
          <w:r>
            <w:fldChar w:fldCharType="end"/>
          </w:r>
          <w:r>
            <w:fldChar w:fldCharType="end"/>
          </w:r>
        </w:p>
        <w:p w14:paraId="5C72C411">
          <w:pPr>
            <w:pStyle w:val="10"/>
            <w:tabs>
              <w:tab w:val="right" w:leader="dot" w:pos="9730"/>
            </w:tabs>
            <w:rPr>
              <w:rFonts w:asciiTheme="minorHAnsi" w:hAnsiTheme="minorHAnsi"/>
              <w:sz w:val="22"/>
            </w:rPr>
          </w:pPr>
          <w:r>
            <w:fldChar w:fldCharType="begin"/>
          </w:r>
          <w:r>
            <w:instrText xml:space="preserve"> HYPERLINK \l "_Toc256000147" </w:instrText>
          </w:r>
          <w:r>
            <w:fldChar w:fldCharType="separate"/>
          </w:r>
          <w:r>
            <w:rPr>
              <w:rStyle w:val="22"/>
              <w:rFonts w:ascii="仿宋" w:hAnsi="仿宋" w:eastAsia="仿宋" w:cs="仿宋"/>
            </w:rPr>
            <w:t>三、一般公共预算财政拨款支出决算情况说明</w:t>
          </w:r>
          <w:r>
            <w:tab/>
          </w:r>
          <w:r>
            <w:fldChar w:fldCharType="begin"/>
          </w:r>
          <w:r>
            <w:instrText xml:space="preserve"> PAGEREF _Toc256000147 \h </w:instrText>
          </w:r>
          <w:r>
            <w:fldChar w:fldCharType="separate"/>
          </w:r>
          <w:r>
            <w:t>29</w:t>
          </w:r>
          <w:r>
            <w:fldChar w:fldCharType="end"/>
          </w:r>
          <w:r>
            <w:fldChar w:fldCharType="end"/>
          </w:r>
        </w:p>
        <w:p w14:paraId="780A1BD7">
          <w:pPr>
            <w:pStyle w:val="10"/>
            <w:tabs>
              <w:tab w:val="right" w:leader="dot" w:pos="9730"/>
            </w:tabs>
            <w:rPr>
              <w:rFonts w:asciiTheme="minorHAnsi" w:hAnsiTheme="minorHAnsi"/>
              <w:sz w:val="22"/>
            </w:rPr>
          </w:pPr>
          <w:r>
            <w:fldChar w:fldCharType="begin"/>
          </w:r>
          <w:r>
            <w:instrText xml:space="preserve"> HYPERLINK \l "_Toc256000148" </w:instrText>
          </w:r>
          <w:r>
            <w:fldChar w:fldCharType="separate"/>
          </w:r>
          <w:r>
            <w:rPr>
              <w:rStyle w:val="22"/>
              <w:rFonts w:ascii="仿宋" w:hAnsi="仿宋" w:eastAsia="仿宋" w:cs="仿宋"/>
            </w:rPr>
            <w:t>四、政府性基金预算财政拨款支出决算情况说明</w:t>
          </w:r>
          <w:r>
            <w:tab/>
          </w:r>
          <w:r>
            <w:fldChar w:fldCharType="begin"/>
          </w:r>
          <w:r>
            <w:instrText xml:space="preserve"> PAGEREF _Toc256000148 \h </w:instrText>
          </w:r>
          <w:r>
            <w:fldChar w:fldCharType="separate"/>
          </w:r>
          <w:r>
            <w:t>30</w:t>
          </w:r>
          <w:r>
            <w:fldChar w:fldCharType="end"/>
          </w:r>
          <w:r>
            <w:fldChar w:fldCharType="end"/>
          </w:r>
        </w:p>
        <w:p w14:paraId="39CEEB38">
          <w:pPr>
            <w:pStyle w:val="10"/>
            <w:tabs>
              <w:tab w:val="right" w:leader="dot" w:pos="9730"/>
            </w:tabs>
            <w:rPr>
              <w:rFonts w:asciiTheme="minorHAnsi" w:hAnsiTheme="minorHAnsi"/>
              <w:sz w:val="22"/>
            </w:rPr>
          </w:pPr>
          <w:r>
            <w:fldChar w:fldCharType="begin"/>
          </w:r>
          <w:r>
            <w:instrText xml:space="preserve"> HYPERLINK \l "_Toc256000149" </w:instrText>
          </w:r>
          <w:r>
            <w:fldChar w:fldCharType="separate"/>
          </w:r>
          <w:r>
            <w:rPr>
              <w:rStyle w:val="22"/>
              <w:rFonts w:ascii="仿宋" w:hAnsi="仿宋" w:eastAsia="仿宋" w:cs="仿宋"/>
            </w:rPr>
            <w:t>五、国有资本经营预算财政拨款支出决算情况说明</w:t>
          </w:r>
          <w:r>
            <w:tab/>
          </w:r>
          <w:r>
            <w:fldChar w:fldCharType="begin"/>
          </w:r>
          <w:r>
            <w:instrText xml:space="preserve"> PAGEREF _Toc256000149 \h </w:instrText>
          </w:r>
          <w:r>
            <w:fldChar w:fldCharType="separate"/>
          </w:r>
          <w:r>
            <w:t>30</w:t>
          </w:r>
          <w:r>
            <w:fldChar w:fldCharType="end"/>
          </w:r>
          <w:r>
            <w:fldChar w:fldCharType="end"/>
          </w:r>
        </w:p>
        <w:p w14:paraId="76697845">
          <w:pPr>
            <w:pStyle w:val="10"/>
            <w:tabs>
              <w:tab w:val="right" w:leader="dot" w:pos="9730"/>
            </w:tabs>
            <w:rPr>
              <w:rFonts w:asciiTheme="minorHAnsi" w:hAnsiTheme="minorHAnsi"/>
              <w:sz w:val="22"/>
            </w:rPr>
          </w:pPr>
          <w:r>
            <w:fldChar w:fldCharType="begin"/>
          </w:r>
          <w:r>
            <w:instrText xml:space="preserve"> HYPERLINK \l "_Toc256000150" </w:instrText>
          </w:r>
          <w:r>
            <w:fldChar w:fldCharType="separate"/>
          </w:r>
          <w:r>
            <w:rPr>
              <w:rStyle w:val="22"/>
              <w:rFonts w:ascii="仿宋" w:hAnsi="仿宋" w:eastAsia="仿宋" w:cs="仿宋"/>
            </w:rPr>
            <w:t>六、一般公共预算财政拨款基本支出决算情况说明</w:t>
          </w:r>
          <w:r>
            <w:tab/>
          </w:r>
          <w:r>
            <w:fldChar w:fldCharType="begin"/>
          </w:r>
          <w:r>
            <w:instrText xml:space="preserve"> PAGEREF _Toc256000150 \h </w:instrText>
          </w:r>
          <w:r>
            <w:fldChar w:fldCharType="separate"/>
          </w:r>
          <w:r>
            <w:t>31</w:t>
          </w:r>
          <w:r>
            <w:fldChar w:fldCharType="end"/>
          </w:r>
          <w:r>
            <w:fldChar w:fldCharType="end"/>
          </w:r>
        </w:p>
        <w:p w14:paraId="49CF3FA7">
          <w:pPr>
            <w:pStyle w:val="10"/>
            <w:tabs>
              <w:tab w:val="right" w:leader="dot" w:pos="9730"/>
            </w:tabs>
            <w:rPr>
              <w:rFonts w:asciiTheme="minorHAnsi" w:hAnsiTheme="minorHAnsi"/>
              <w:sz w:val="22"/>
            </w:rPr>
          </w:pPr>
          <w:r>
            <w:fldChar w:fldCharType="begin"/>
          </w:r>
          <w:r>
            <w:instrText xml:space="preserve"> HYPERLINK \l "_Toc256000151" </w:instrText>
          </w:r>
          <w:r>
            <w:fldChar w:fldCharType="separate"/>
          </w:r>
          <w:r>
            <w:rPr>
              <w:rStyle w:val="22"/>
              <w:rFonts w:ascii="仿宋" w:hAnsi="仿宋" w:eastAsia="仿宋" w:cs="仿宋"/>
            </w:rPr>
            <w:t>七、一般公共预算财政拨款“三公”经费支出决算情况说明</w:t>
          </w:r>
          <w:r>
            <w:tab/>
          </w:r>
          <w:r>
            <w:fldChar w:fldCharType="begin"/>
          </w:r>
          <w:r>
            <w:instrText xml:space="preserve"> PAGEREF _Toc256000151 \h </w:instrText>
          </w:r>
          <w:r>
            <w:fldChar w:fldCharType="separate"/>
          </w:r>
          <w:r>
            <w:t>31</w:t>
          </w:r>
          <w:r>
            <w:fldChar w:fldCharType="end"/>
          </w:r>
          <w:r>
            <w:fldChar w:fldCharType="end"/>
          </w:r>
        </w:p>
        <w:p w14:paraId="1A6B0D3B">
          <w:pPr>
            <w:pStyle w:val="10"/>
            <w:tabs>
              <w:tab w:val="right" w:leader="dot" w:pos="9730"/>
            </w:tabs>
            <w:rPr>
              <w:rFonts w:asciiTheme="minorHAnsi" w:hAnsiTheme="minorHAnsi"/>
              <w:sz w:val="22"/>
            </w:rPr>
          </w:pPr>
          <w:r>
            <w:fldChar w:fldCharType="begin"/>
          </w:r>
          <w:r>
            <w:instrText xml:space="preserve"> HYPERLINK \l "_Toc256000152" </w:instrText>
          </w:r>
          <w:r>
            <w:fldChar w:fldCharType="separate"/>
          </w:r>
          <w:r>
            <w:rPr>
              <w:rStyle w:val="22"/>
              <w:rFonts w:ascii="仿宋" w:hAnsi="仿宋" w:eastAsia="仿宋" w:cs="仿宋"/>
            </w:rPr>
            <w:t>八、预算绩效情况说明</w:t>
          </w:r>
          <w:r>
            <w:tab/>
          </w:r>
          <w:r>
            <w:fldChar w:fldCharType="begin"/>
          </w:r>
          <w:r>
            <w:instrText xml:space="preserve"> PAGEREF _Toc256000152 \h </w:instrText>
          </w:r>
          <w:r>
            <w:fldChar w:fldCharType="separate"/>
          </w:r>
          <w:r>
            <w:t>32</w:t>
          </w:r>
          <w:r>
            <w:fldChar w:fldCharType="end"/>
          </w:r>
          <w:r>
            <w:fldChar w:fldCharType="end"/>
          </w:r>
        </w:p>
        <w:p w14:paraId="50ADA9D8">
          <w:pPr>
            <w:pStyle w:val="10"/>
            <w:tabs>
              <w:tab w:val="right" w:leader="dot" w:pos="9730"/>
            </w:tabs>
            <w:rPr>
              <w:rFonts w:asciiTheme="minorHAnsi" w:hAnsiTheme="minorHAnsi"/>
              <w:sz w:val="22"/>
            </w:rPr>
          </w:pPr>
          <w:r>
            <w:fldChar w:fldCharType="begin"/>
          </w:r>
          <w:r>
            <w:instrText xml:space="preserve"> HYPERLINK \l "_Toc256000153" </w:instrText>
          </w:r>
          <w:r>
            <w:fldChar w:fldCharType="separate"/>
          </w:r>
          <w:r>
            <w:rPr>
              <w:rStyle w:val="22"/>
              <w:rFonts w:ascii="仿宋" w:hAnsi="仿宋" w:eastAsia="仿宋" w:cs="仿宋"/>
            </w:rPr>
            <w:t>九、其他重要事项说明</w:t>
          </w:r>
          <w:r>
            <w:tab/>
          </w:r>
          <w:r>
            <w:fldChar w:fldCharType="begin"/>
          </w:r>
          <w:r>
            <w:instrText xml:space="preserve"> PAGEREF _Toc256000153 \h </w:instrText>
          </w:r>
          <w:r>
            <w:fldChar w:fldCharType="separate"/>
          </w:r>
          <w:r>
            <w:t>32</w:t>
          </w:r>
          <w:r>
            <w:fldChar w:fldCharType="end"/>
          </w:r>
          <w:r>
            <w:fldChar w:fldCharType="end"/>
          </w:r>
        </w:p>
        <w:p w14:paraId="12DBF9E0">
          <w:pPr>
            <w:pStyle w:val="17"/>
            <w:tabs>
              <w:tab w:val="right" w:leader="dot" w:pos="9730"/>
            </w:tabs>
            <w:rPr>
              <w:rFonts w:asciiTheme="minorHAnsi" w:hAnsiTheme="minorHAnsi"/>
              <w:sz w:val="22"/>
            </w:rPr>
          </w:pPr>
          <w:r>
            <w:fldChar w:fldCharType="begin"/>
          </w:r>
          <w:r>
            <w:instrText xml:space="preserve"> HYPERLINK \l "_Toc256000154" </w:instrText>
          </w:r>
          <w:r>
            <w:fldChar w:fldCharType="separate"/>
          </w:r>
          <w:r>
            <w:rPr>
              <w:rStyle w:val="22"/>
              <w:rFonts w:ascii="仿宋" w:hAnsi="仿宋" w:eastAsia="仿宋" w:cs="仿宋"/>
            </w:rPr>
            <w:t>第四部分</w:t>
          </w:r>
          <w:r>
            <w:rPr>
              <w:rStyle w:val="22"/>
              <w:rFonts w:ascii="黑体" w:hAnsi="黑体" w:eastAsia="黑体" w:cs="黑体"/>
            </w:rPr>
            <w:t xml:space="preserve"> </w:t>
          </w:r>
          <w:r>
            <w:rPr>
              <w:rStyle w:val="22"/>
              <w:rFonts w:ascii="仿宋" w:hAnsi="仿宋" w:eastAsia="仿宋" w:cs="仿宋"/>
            </w:rPr>
            <w:t>名词解释</w:t>
          </w:r>
          <w:r>
            <w:tab/>
          </w:r>
          <w:r>
            <w:fldChar w:fldCharType="begin"/>
          </w:r>
          <w:r>
            <w:instrText xml:space="preserve"> PAGEREF _Toc256000154 \h </w:instrText>
          </w:r>
          <w:r>
            <w:fldChar w:fldCharType="separate"/>
          </w:r>
          <w:r>
            <w:t>34</w:t>
          </w:r>
          <w:r>
            <w:fldChar w:fldCharType="end"/>
          </w:r>
          <w:r>
            <w:fldChar w:fldCharType="end"/>
          </w:r>
        </w:p>
        <w:p w14:paraId="56E28746">
          <w:pPr>
            <w:pStyle w:val="17"/>
            <w:tabs>
              <w:tab w:val="right" w:leader="dot" w:pos="9730"/>
            </w:tabs>
            <w:rPr>
              <w:rFonts w:asciiTheme="minorHAnsi" w:hAnsiTheme="minorHAnsi"/>
              <w:sz w:val="22"/>
            </w:rPr>
          </w:pPr>
          <w:r>
            <w:fldChar w:fldCharType="begin"/>
          </w:r>
          <w:r>
            <w:instrText xml:space="preserve"> HYPERLINK \l "_Toc256000155" </w:instrText>
          </w:r>
          <w:r>
            <w:fldChar w:fldCharType="separate"/>
          </w:r>
          <w:r>
            <w:rPr>
              <w:rStyle w:val="22"/>
              <w:rFonts w:ascii="仿宋" w:hAnsi="仿宋" w:eastAsia="仿宋" w:cs="仿宋"/>
            </w:rPr>
            <w:t>第五部分</w:t>
          </w:r>
          <w:r>
            <w:rPr>
              <w:rStyle w:val="22"/>
              <w:rFonts w:ascii="黑体" w:hAnsi="黑体" w:eastAsia="黑体" w:cs="黑体"/>
            </w:rPr>
            <w:t xml:space="preserve"> </w:t>
          </w:r>
          <w:r>
            <w:rPr>
              <w:rStyle w:val="22"/>
              <w:rFonts w:ascii="仿宋" w:hAnsi="仿宋" w:eastAsia="仿宋" w:cs="仿宋"/>
            </w:rPr>
            <w:t>附件</w:t>
          </w:r>
          <w:r>
            <w:tab/>
          </w:r>
          <w:r>
            <w:fldChar w:fldCharType="begin"/>
          </w:r>
          <w:r>
            <w:instrText xml:space="preserve"> PAGEREF _Toc256000155 \h </w:instrText>
          </w:r>
          <w:r>
            <w:fldChar w:fldCharType="separate"/>
          </w:r>
          <w:r>
            <w:t>37</w:t>
          </w:r>
          <w:r>
            <w:fldChar w:fldCharType="end"/>
          </w:r>
          <w:r>
            <w:fldChar w:fldCharType="end"/>
          </w:r>
        </w:p>
        <w:p w14:paraId="3C081494">
          <w:pPr>
            <w:adjustRightInd w:val="0"/>
            <w:snapToGrid w:val="0"/>
            <w:rPr>
              <w:rFonts w:hint="eastAsia" w:ascii="仿宋" w:hAnsi="仿宋" w:eastAsia="仿宋" w:cs="仿宋"/>
              <w:b w:val="0"/>
              <w:bCs/>
              <w:kern w:val="2"/>
              <w:sz w:val="32"/>
              <w:szCs w:val="32"/>
              <w:lang w:val="en-US" w:eastAsia="zh-CN" w:bidi="ar-SA"/>
            </w:rPr>
            <w:sectPr>
              <w:footerReference r:id="rId4" w:type="default"/>
              <w:pgSz w:w="11906" w:h="16838"/>
              <w:pgMar w:top="1440" w:right="1083" w:bottom="1440" w:left="1083" w:header="0" w:footer="720" w:gutter="0"/>
              <w:pgNumType w:start="1"/>
              <w:cols w:space="0" w:num="1"/>
              <w:rtlGutter w:val="0"/>
              <w:docGrid w:type="lines" w:linePitch="317" w:charSpace="0"/>
            </w:sectPr>
          </w:pPr>
          <w:r>
            <w:rPr>
              <w:rFonts w:hint="eastAsia" w:ascii="仿宋" w:hAnsi="仿宋" w:eastAsia="仿宋" w:cs="仿宋"/>
              <w:b w:val="0"/>
              <w:bCs/>
              <w:kern w:val="2"/>
              <w:sz w:val="32"/>
              <w:szCs w:val="32"/>
              <w:lang w:val="en-US" w:eastAsia="zh-CN" w:bidi="ar-SA"/>
            </w:rPr>
            <w:fldChar w:fldCharType="end"/>
          </w:r>
        </w:p>
      </w:sdtContent>
    </w:sdt>
    <w:p w14:paraId="70202DA5">
      <w:pPr>
        <w:pStyle w:val="28"/>
        <w:widowControl/>
        <w:spacing w:before="100" w:after="100"/>
        <w:ind w:left="100" w:right="100" w:firstLine="0"/>
        <w:jc w:val="left"/>
        <w:rPr>
          <w:rFonts w:ascii="Times New Roman" w:hAnsi="Times New Roman" w:eastAsia="Times New Roman" w:cs="Times New Roman"/>
          <w:kern w:val="0"/>
          <w:sz w:val="24"/>
        </w:rPr>
      </w:pPr>
      <w:bookmarkStart w:id="0" w:name="a000"/>
    </w:p>
    <w:p w14:paraId="00E381A2">
      <w:pPr>
        <w:pStyle w:val="28"/>
        <w:widowControl/>
        <w:spacing w:before="100" w:after="100"/>
        <w:ind w:left="100" w:right="100" w:firstLine="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14:paraId="6FA741DA">
      <w:pPr>
        <w:pStyle w:val="28"/>
        <w:widowControl/>
        <w:spacing w:before="100" w:after="100"/>
        <w:ind w:left="100" w:right="100" w:firstLine="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14:paraId="3862856C">
      <w:pPr>
        <w:pStyle w:val="28"/>
        <w:widowControl/>
        <w:spacing w:before="100" w:after="100"/>
        <w:ind w:left="100" w:right="100" w:firstLine="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14:paraId="0F6CFD5F">
      <w:pPr>
        <w:pStyle w:val="28"/>
        <w:widowControl/>
        <w:spacing w:before="100" w:after="100"/>
        <w:ind w:left="100" w:right="100" w:firstLine="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14:paraId="4C03BD1E">
      <w:pPr>
        <w:pStyle w:val="28"/>
        <w:widowControl/>
        <w:spacing w:before="100" w:after="100"/>
        <w:ind w:left="100" w:right="100" w:firstLine="0"/>
        <w:jc w:val="left"/>
        <w:rPr>
          <w:rFonts w:ascii="Times New Roman" w:hAnsi="Times New Roman" w:eastAsia="Times New Roman" w:cs="Times New Roman"/>
          <w:kern w:val="0"/>
          <w:sz w:val="24"/>
        </w:rPr>
      </w:pPr>
    </w:p>
    <w:p w14:paraId="51F6AD00">
      <w:pPr>
        <w:pStyle w:val="28"/>
        <w:widowControl/>
        <w:spacing w:before="100" w:after="100"/>
        <w:ind w:left="100" w:right="100" w:firstLine="0"/>
        <w:jc w:val="left"/>
        <w:rPr>
          <w:rFonts w:ascii="Times New Roman" w:hAnsi="Times New Roman" w:eastAsia="Times New Roman" w:cs="Times New Roman"/>
          <w:kern w:val="0"/>
          <w:sz w:val="24"/>
        </w:rPr>
      </w:pPr>
    </w:p>
    <w:p w14:paraId="32268467">
      <w:pPr>
        <w:pStyle w:val="28"/>
        <w:widowControl/>
        <w:spacing w:before="100" w:after="100"/>
        <w:ind w:left="100" w:right="100" w:firstLine="0"/>
        <w:jc w:val="left"/>
        <w:rPr>
          <w:rFonts w:ascii="Times New Roman" w:hAnsi="Times New Roman" w:eastAsia="Times New Roman" w:cs="Times New Roman"/>
          <w:kern w:val="0"/>
          <w:sz w:val="24"/>
        </w:rPr>
      </w:pPr>
    </w:p>
    <w:p w14:paraId="77B84298">
      <w:pPr>
        <w:pStyle w:val="28"/>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36"/>
          <w:szCs w:val="36"/>
        </w:rPr>
        <w:t> </w:t>
      </w:r>
    </w:p>
    <w:p w14:paraId="3DCFDACF">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3E2E2AF8">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571EC84B">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 w:name="_Toc256000026"/>
      <w:bookmarkStart w:id="2" w:name="_Toc256000052"/>
      <w:bookmarkStart w:id="3" w:name="_Toc256000000"/>
      <w:bookmarkStart w:id="4" w:name="_Toc256000078"/>
      <w:bookmarkStart w:id="5" w:name="_Toc256000130"/>
      <w:bookmarkStart w:id="6" w:name="_Toc256000104"/>
      <w:r>
        <w:rPr>
          <w:rFonts w:ascii="黑体" w:hAnsi="黑体" w:eastAsia="黑体" w:cs="黑体"/>
          <w:b w:val="0"/>
          <w:bCs w:val="0"/>
          <w:spacing w:val="0"/>
          <w:sz w:val="56"/>
          <w:szCs w:val="56"/>
        </w:rPr>
        <w:t>第一部分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部门概况</w:t>
      </w:r>
      <w:bookmarkEnd w:id="1"/>
      <w:bookmarkEnd w:id="2"/>
      <w:bookmarkEnd w:id="3"/>
      <w:bookmarkEnd w:id="4"/>
      <w:bookmarkEnd w:id="5"/>
      <w:bookmarkEnd w:id="6"/>
    </w:p>
    <w:p w14:paraId="525DD683">
      <w:pPr>
        <w:sectPr>
          <w:footerReference r:id="rId5" w:type="default"/>
          <w:pgSz w:w="11906" w:h="16838"/>
          <w:pgMar w:top="1440" w:right="720" w:bottom="1440" w:left="720" w:header="720" w:footer="720" w:gutter="0"/>
          <w:pgNumType w:start="1"/>
          <w:cols w:space="720" w:num="1"/>
        </w:sectPr>
      </w:pPr>
    </w:p>
    <w:p w14:paraId="0B5DFAE6">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0C70B1AC">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05368E86">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7" w:name="_Toc256000079"/>
      <w:bookmarkStart w:id="8" w:name="_Toc256000027"/>
      <w:bookmarkStart w:id="9" w:name="_Toc256000001"/>
      <w:bookmarkStart w:id="10" w:name="_Toc256000131"/>
      <w:bookmarkStart w:id="11" w:name="_Toc256000105"/>
      <w:bookmarkStart w:id="12" w:name="_Toc256000053"/>
      <w:r>
        <w:rPr>
          <w:rFonts w:ascii="黑体" w:hAnsi="黑体" w:eastAsia="黑体" w:cs="黑体"/>
          <w:b w:val="0"/>
          <w:bCs w:val="0"/>
          <w:spacing w:val="0"/>
        </w:rPr>
        <w:t>一、部门主要职责</w:t>
      </w:r>
      <w:bookmarkEnd w:id="7"/>
      <w:bookmarkEnd w:id="8"/>
      <w:bookmarkEnd w:id="9"/>
      <w:bookmarkEnd w:id="10"/>
      <w:bookmarkEnd w:id="11"/>
      <w:bookmarkEnd w:id="12"/>
    </w:p>
    <w:p w14:paraId="1CDC666C">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仙游县盖尾镇人民政府部门的主要职责是：盖尾镇政府的主要职责是：发行具体组织和管理国家行政事务的职能,诸如编制和执行国民经济和社会发展规划,领导和管理经济、教育、科学、文化、卫生、体育、计划生育、民政、公安、监察、民族事务、国防建设等工作。（一）执行国家行政机关的决定、命令和国家制定的法令、法规，执行本级人民代表大会的各项决议，并报告执行决议、决定和命令的情况。（二）制定并落实本行政区域的经济计划和措施，全面提高人民群众的生活水平和生活质量。（三）承担国有资产、集体资产管理、监督及增值保值责任。（四）开展社会主义民主和法制的宣传教育，保障公民的权利，打击违法犯罪，维护社会稳定。（五）制定社会各项事业发展计划，发展教育、卫生、科技、民政、广播电视、文化、体育事业；加强计划生育工作；推进社会保障、社会福利事业和养老保险等工作。（六）加强镇级财政的监督和管理。（七）指导村（居）民委员会的组织制度建设和业务建设，促进村（居）民委员会民主自治。（八）制定和组织实施镇村建设规划，保护和改善生活环境和生态环境。（九）协助和支持设置在本行政区域内不隶属于镇的国家机关和企事业单位工作，监督其遵守和执行国家的法律、法规和政策。（十）承办本级党委、人大和上级交办的其它事项。</w:t>
      </w:r>
    </w:p>
    <w:p w14:paraId="04DB9060">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 w:name="_Toc256000132"/>
      <w:bookmarkStart w:id="14" w:name="_Toc256000054"/>
      <w:bookmarkStart w:id="15" w:name="_Toc256000106"/>
      <w:bookmarkStart w:id="16" w:name="_Toc256000002"/>
      <w:bookmarkStart w:id="17" w:name="_Toc256000080"/>
      <w:bookmarkStart w:id="18" w:name="_Toc256000028"/>
      <w:r>
        <w:rPr>
          <w:rFonts w:ascii="黑体" w:hAnsi="黑体" w:eastAsia="黑体" w:cs="黑体"/>
          <w:b w:val="0"/>
          <w:bCs w:val="0"/>
          <w:spacing w:val="0"/>
        </w:rPr>
        <w:t>二、部门决算单位基本情况</w:t>
      </w:r>
      <w:bookmarkEnd w:id="13"/>
      <w:bookmarkEnd w:id="14"/>
      <w:bookmarkEnd w:id="15"/>
      <w:bookmarkEnd w:id="16"/>
      <w:bookmarkEnd w:id="17"/>
      <w:bookmarkEnd w:id="18"/>
    </w:p>
    <w:p w14:paraId="153DA86E">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从决算单位构成看，仙游县盖尾镇人民政府包括</w:t>
      </w:r>
      <w:r>
        <w:rPr>
          <w:rFonts w:hint="eastAsia" w:ascii="仿宋_GB2312" w:hAnsi="仿宋_GB2312" w:eastAsia="仿宋_GB2312" w:cs="仿宋_GB2312"/>
          <w:spacing w:val="0"/>
          <w:kern w:val="0"/>
          <w:sz w:val="32"/>
          <w:szCs w:val="32"/>
          <w:lang w:val="en-US" w:eastAsia="zh-CN"/>
        </w:rPr>
        <w:t>一个行政</w:t>
      </w:r>
      <w:r>
        <w:rPr>
          <w:rFonts w:ascii="仿宋_GB2312" w:hAnsi="仿宋_GB2312" w:eastAsia="仿宋_GB2312" w:cs="仿宋_GB2312"/>
          <w:spacing w:val="0"/>
          <w:kern w:val="0"/>
          <w:sz w:val="32"/>
          <w:szCs w:val="32"/>
        </w:rPr>
        <w:t>机关及</w:t>
      </w:r>
      <w:r>
        <w:rPr>
          <w:rFonts w:hint="eastAsia" w:ascii="仿宋_GB2312" w:hAnsi="仿宋_GB2312" w:eastAsia="仿宋_GB2312" w:cs="仿宋_GB2312"/>
          <w:spacing w:val="0"/>
          <w:kern w:val="0"/>
          <w:sz w:val="32"/>
          <w:szCs w:val="32"/>
          <w:lang w:val="en-US" w:eastAsia="zh-CN"/>
        </w:rPr>
        <w:t>3</w:t>
      </w:r>
      <w:r>
        <w:rPr>
          <w:rFonts w:ascii="仿宋_GB2312" w:hAnsi="仿宋_GB2312" w:eastAsia="仿宋_GB2312" w:cs="仿宋_GB2312"/>
          <w:spacing w:val="0"/>
          <w:kern w:val="0"/>
          <w:sz w:val="32"/>
          <w:szCs w:val="32"/>
        </w:rPr>
        <w:t>个下属单位，其中：列入2024年部门决算编制范围的单位详细情况见下表:</w:t>
      </w:r>
    </w:p>
    <w:tbl>
      <w:tblPr>
        <w:tblStyle w:val="19"/>
        <w:tblW w:w="5000" w:type="pct"/>
        <w:tblInd w:w="13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4671"/>
        <w:gridCol w:w="3503"/>
        <w:gridCol w:w="2336"/>
      </w:tblGrid>
      <w:tr w14:paraId="6283BD9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PrEx>
        <w:trPr>
          <w:cantSplit/>
          <w:tblHeader/>
        </w:trPr>
        <w:tc>
          <w:tcPr>
            <w:tcW w:w="2000" w:type="pct"/>
            <w:tcBorders>
              <w:bottom w:val="inset" w:color="808080" w:sz="6" w:space="0"/>
              <w:right w:val="inset" w:color="808080" w:sz="6" w:space="0"/>
            </w:tcBorders>
            <w:noWrap w:val="0"/>
            <w:tcMar>
              <w:top w:w="22" w:type="dxa"/>
              <w:left w:w="22" w:type="dxa"/>
              <w:bottom w:w="22" w:type="dxa"/>
              <w:right w:w="22" w:type="dxa"/>
            </w:tcMar>
            <w:vAlign w:val="center"/>
          </w:tcPr>
          <w:p w14:paraId="0BF6012A">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单位名称</w:t>
            </w:r>
          </w:p>
        </w:tc>
        <w:tc>
          <w:tcPr>
            <w:tcW w:w="1500" w:type="pct"/>
            <w:tcBorders>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BD1F814">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单位性质</w:t>
            </w:r>
          </w:p>
        </w:tc>
        <w:tc>
          <w:tcPr>
            <w:tcW w:w="1000" w:type="pct"/>
            <w:tcBorders>
              <w:left w:val="inset" w:color="808080" w:sz="6" w:space="0"/>
              <w:bottom w:val="inset" w:color="808080" w:sz="6" w:space="0"/>
            </w:tcBorders>
            <w:noWrap w:val="0"/>
            <w:tcMar>
              <w:top w:w="22" w:type="dxa"/>
              <w:left w:w="22" w:type="dxa"/>
              <w:bottom w:w="22" w:type="dxa"/>
              <w:right w:w="22" w:type="dxa"/>
            </w:tcMar>
            <w:vAlign w:val="center"/>
          </w:tcPr>
          <w:p w14:paraId="6F351584">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在职人数</w:t>
            </w:r>
          </w:p>
        </w:tc>
      </w:tr>
      <w:tr w14:paraId="4F7F862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4457" w:type="dxa"/>
            <w:tcBorders>
              <w:top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00E18F8B">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仙游县盖尾镇人民政府本级</w:t>
            </w:r>
          </w:p>
        </w:tc>
        <w:tc>
          <w:tcPr>
            <w:tcW w:w="2364"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296DD2C">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行政单位</w:t>
            </w:r>
          </w:p>
        </w:tc>
        <w:tc>
          <w:tcPr>
            <w:tcW w:w="1529" w:type="dxa"/>
            <w:tcBorders>
              <w:top w:val="inset" w:color="808080" w:sz="6" w:space="0"/>
              <w:left w:val="inset" w:color="808080" w:sz="6" w:space="0"/>
              <w:bottom w:val="inset" w:color="808080" w:sz="6" w:space="0"/>
            </w:tcBorders>
            <w:noWrap w:val="0"/>
            <w:tcMar>
              <w:top w:w="22" w:type="dxa"/>
              <w:left w:w="22" w:type="dxa"/>
              <w:bottom w:w="22" w:type="dxa"/>
              <w:right w:w="22" w:type="dxa"/>
            </w:tcMar>
            <w:vAlign w:val="center"/>
          </w:tcPr>
          <w:p w14:paraId="706D11C1">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32</w:t>
            </w:r>
          </w:p>
        </w:tc>
      </w:tr>
      <w:tr w14:paraId="7DBEEBB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4457" w:type="dxa"/>
            <w:tcBorders>
              <w:top w:val="inset" w:color="808080" w:sz="6" w:space="0"/>
              <w:right w:val="inset" w:color="808080" w:sz="6" w:space="0"/>
            </w:tcBorders>
            <w:noWrap w:val="0"/>
            <w:tcMar>
              <w:top w:w="22" w:type="dxa"/>
              <w:left w:w="22" w:type="dxa"/>
              <w:bottom w:w="22" w:type="dxa"/>
              <w:right w:w="22" w:type="dxa"/>
            </w:tcMar>
            <w:vAlign w:val="center"/>
          </w:tcPr>
          <w:p w14:paraId="0E1D239C">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仙游县盖尾镇人民政府乡村振兴及其他综合中心</w:t>
            </w:r>
          </w:p>
        </w:tc>
        <w:tc>
          <w:tcPr>
            <w:tcW w:w="2364" w:type="dxa"/>
            <w:tcBorders>
              <w:top w:val="inset" w:color="808080" w:sz="6" w:space="0"/>
              <w:left w:val="inset" w:color="808080" w:sz="6" w:space="0"/>
              <w:right w:val="inset" w:color="808080" w:sz="6" w:space="0"/>
            </w:tcBorders>
            <w:noWrap w:val="0"/>
            <w:tcMar>
              <w:top w:w="22" w:type="dxa"/>
              <w:left w:w="22" w:type="dxa"/>
              <w:bottom w:w="22" w:type="dxa"/>
              <w:right w:w="22" w:type="dxa"/>
            </w:tcMar>
            <w:vAlign w:val="center"/>
          </w:tcPr>
          <w:p w14:paraId="4A0BC02A">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公益一类事业单位</w:t>
            </w:r>
          </w:p>
        </w:tc>
        <w:tc>
          <w:tcPr>
            <w:tcW w:w="1529" w:type="dxa"/>
            <w:tcBorders>
              <w:top w:val="inset" w:color="808080" w:sz="6" w:space="0"/>
              <w:left w:val="inset" w:color="808080" w:sz="6" w:space="0"/>
            </w:tcBorders>
            <w:noWrap w:val="0"/>
            <w:tcMar>
              <w:top w:w="22" w:type="dxa"/>
              <w:left w:w="22" w:type="dxa"/>
              <w:bottom w:w="22" w:type="dxa"/>
              <w:right w:w="22" w:type="dxa"/>
            </w:tcMar>
            <w:vAlign w:val="center"/>
          </w:tcPr>
          <w:p w14:paraId="3F33E602">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43</w:t>
            </w:r>
          </w:p>
        </w:tc>
      </w:tr>
    </w:tbl>
    <w:p w14:paraId="148CC419">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9" w:name="_Toc256000003"/>
      <w:bookmarkStart w:id="20" w:name="_Toc256000133"/>
      <w:bookmarkStart w:id="21" w:name="_Toc256000107"/>
      <w:bookmarkStart w:id="22" w:name="_Toc256000081"/>
      <w:bookmarkStart w:id="23" w:name="_Toc256000029"/>
      <w:bookmarkStart w:id="24" w:name="_Toc256000055"/>
      <w:r>
        <w:rPr>
          <w:rFonts w:ascii="黑体" w:hAnsi="黑体" w:eastAsia="黑体" w:cs="黑体"/>
          <w:b w:val="0"/>
          <w:bCs w:val="0"/>
          <w:spacing w:val="0"/>
        </w:rPr>
        <w:t>三、部门主要工作总结</w:t>
      </w:r>
      <w:bookmarkEnd w:id="19"/>
      <w:bookmarkEnd w:id="20"/>
      <w:bookmarkEnd w:id="21"/>
      <w:bookmarkEnd w:id="22"/>
      <w:bookmarkEnd w:id="23"/>
      <w:bookmarkEnd w:id="24"/>
    </w:p>
    <w:p w14:paraId="627E70EA">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仙游县盖尾镇人民政府部门主要任务是：一年来，在县委县政府的正确领导下，镇政府始终坚持以习近平新时代中国特色社会主义思想为指导，全面贯彻落实党的二十大和二十届二中、三中全会精神，深入学习贯彻习近平总书记重要讲话重要指示批示精神，深化拓展“深学争优、敢为争先、实干争效”行动，聚焦县委“1299”工作抓手和“1021”工作机制，全力以赴拼担当、比实干、争进位，较好完成了镇十八届人大三次会议确定的目标任务，各项事业蓬勃发展并迈上新台阶。一、凝心聚力抓产业、攻项目，综合实力在克难奋进中再上新台阶一是经济指标稳中向好。初步预计，全年完成规上工业产值3.5亿元，同比增长16.6%；固定资产投资4.05亿元，同比增长33.3%；限额以上批发业9335万元，同比增长45.53%；零售业1054万元，同比增长41.23%；餐饮业4500万元，同比增长125%；财政收入2360万元。二是项目建设稳中加快。坚持重点项目倒排工期、挂图作战。国城三元一期正在厂区建设；紫京科技一期完成设备安装调试，预计2025年1月份试投产；新万鑫异地迁建项目完成两条生产线调试，第三条正在安装调试。木兰大道盖尾段全线竣工元旦前即将通车。仙游G356线次差路段路面改造工程动工建设，X241盖尾段东井宫至石马段2公里路段白改黑竣工通车。改造提升宝杉路，仙华段、盖尾段、田盖线近3.1公里完成硬化，前连段正在施工。书峰-盖尾220千伏线路工程基本完成。党许新村二期建设3幢60套；莲井新村已入住9户、封顶37户、在建32户；前连、南宝峰、昌杉木兰新村正在土地报批。盛世·书香家园7#楼完成外墙装修和室内安装、5#楼正在主体框架建设。盖尾第二中心小学教学综合楼即将投入使用。三是特色产业稳中调优。紧紧围绕“五名三增一创”工作方案，严格落实“五回一新”政策，积极向上争取资金293万元、民间筹集资金600余万元，助推全镇特色产业项目加快建设。整合提升湖坂线面、盖南米粉、星庄豆皮等特色产业，仙游县道道香食品加工有限公司正在厂房建设，仙游县美味源食品厂即将投产。二、尽心竭力优生态、提品质，城乡建设在美美与共中彰显新面貌一是耕地保护落地见效。严格落实耕地保护和粮食安全责任制，完成粮食播种面积1.57万亩，连续3年实现耕地面积净增加，超规划下达耕地保护任务989亩，超任务完成永久基本农田保护面积385亩，达到省市县下达的耕地保有量指标，耕地保护工作在全市田长制工作会议上作先进经验交流，秀屿区、榜头镇等到我镇观摩学习。有效遏制耕地“非农化”，切实保障粮食安全。二是生态治理成效凸显。践行“绿水青山就是金山银山”理念，全面推进全镇污水管网项目建设，完成主干管73.59km、接户管348.06km，接户数17354户、接户率98.24%，实现污水“零直排”“全收集”。溯源修复二污厂主干网，完成3.5公里污水主干网修复改造。扎实开展畜禽养殖污染整治，拆除畜禽污染养殖30处。清理整顿散乱污企业5家。木兰溪流域水生态环境明显提升，国控石马桥头断面水质稳定Ⅲ类以上，前连溪流域水质从劣Ⅴ类提升至Ⅲ类，水质提升经验在全市河长日上交流。扎实履行“林长制”，绿化造林426亩，清理松材线虫病枯死木1565亩。三是城乡品质持续提升。织密农村公路网，完善各类交通设施，改造提升农村公路2.18公里，岭头、后井两座危桥完成改造，新增人行横道爆闪灯18个、减速枕140米。严格建房“批后监管”机制，整改上海局督查卫片1宗、部卫片18宗、天地网违法图斑28宗，开展“两违”执法10场次、拆违10宗、面积3239.48</w:t>
      </w:r>
      <w:r>
        <w:rPr>
          <w:rFonts w:ascii="宋体" w:hAnsi="宋体" w:eastAsia="宋体" w:cs="宋体"/>
          <w:spacing w:val="0"/>
          <w:kern w:val="0"/>
          <w:sz w:val="32"/>
          <w:szCs w:val="32"/>
        </w:rPr>
        <w:t>㎡</w:t>
      </w:r>
      <w:r>
        <w:rPr>
          <w:rFonts w:ascii="仿宋_GB2312" w:hAnsi="仿宋_GB2312" w:eastAsia="仿宋_GB2312" w:cs="仿宋_GB2312"/>
          <w:spacing w:val="0"/>
          <w:kern w:val="0"/>
          <w:sz w:val="32"/>
          <w:szCs w:val="32"/>
        </w:rPr>
        <w:t>。实行全镇环境卫生保洁一体化，拆除广告牌40处、横幅广告30处、违规粘贴广告295处，有效根治“脏乱差”问题，城乡面貌显著提升。三、同心合力惠民生、增福祉，社会和谐在共建共享中展现新气象一是民生保障不断改善。严格把握标准和审批程序，新增低保58户133人，实现“应保尽保”。发放各类临时救助369人次、72.8万元，实现残疾人生活补贴资格认定就近办，为残疾人幸福“加码”。失地农民保障工作更加规范，已完成核查人数16395人。城乡居民医疗保险覆盖面持续扩大，参保率达94.75%。二是民生福祉持续增进。依托仙游县盖尾镇振兴乡村投资有限公司，精心谋划一批具有前瞻性、带动性的民生项目，完成聚仙村2023年旧村复垦、岭头村太阳能路灯、芹林村多功能运动场等14个项目建设，涵盖养老服务、乡风文化、基础保障等领域，总投资约544万元，预计实现村财增收15.8万元。三是社会事业全面进步。凝聚全社会合力推动教育高质量发展，尊师重教氛围日益浓厚。实现村居基金会全覆盖，全年共筹集教育经费2300多万元。代表县迎接市对乡镇教育督导评估并高分通过。盖尾镇商会与盖尾中学签订3年捐赠协议，每年捐款17万元。持续深化教育“双减”，高度重视“控辍保学”工作，劝返复学11人。打击“未成年人”违法违规行动效果显著，今年来未发生校园欺凌。前连村荣获“村BA”篮球联赛冠军。四是社会治理精准施治。全面融入“全市一张图，全域数字化”，深化“党建引领、夯基惠民”工程，巩固“百日攻坚”行动成果，加强精神障碍患者特殊服务人群“清单式”管理。打击电信诈骗工作稳居全县前列，群众反诈意识显著提升。牢固树立安全发展理念，慎终如始抓好28个安全生产专项整治工作，全镇辖区安全大局稳定。“八五”普法扎实推进。工会、共青团、妇联等群团组织作用进一步发挥，武装、老龄、计生、民族、宗教、统计、档案、关心下一代等工作取得新进展。四、持之以恒转作风、提效能，自身建设在担当作为中得到新淬炼一是坚定恪守政治忠诚。深入学习贯彻习近平总书记关于党纪学习教育重要讲话和重要指示精神，扎实推进党纪学习教育，坚决做到学纪、知纪、明纪、守纪，进一步增强政治定力、纪律定力、道德定力、抵腐定力。严格推进党风廉政建设，积极践行“一岗双责”责任制，坚持不懈纠正“四风”问题，营造风清气正的政治氛围，树立良好政府形象。二是始终坚持依法行政。深化政务信息公开，严格规范政府决策程序，切实做到重大事项决策民主、流程规范。自觉接受镇人大监督，高质量承办人大代表建议意见11件，办结率满意率均为100%。深化“一支队伍管执法”，覆盖权力事项116项，一般类行政处罚案件10起。三是持续优化效能建设。秉持“勤俭节约”原则，树牢“过紧日子”思想，严格落实政府机关节能减碳工作。严格把关“三公”经费与一般性开支，确保财政资源能够集中支持重点工程项目及民生福祉，从而提升财政资金的利用效率和效益。突出实绩问效，完善竞争激励机制，营造比学赶超的良好氛围，持续激发干事创业的动力活力。围绕上述任务，重点完成了以下工作：</w:t>
      </w:r>
    </w:p>
    <w:p w14:paraId="0DCD49DE">
      <w:pPr>
        <w:sectPr>
          <w:footerReference r:id="rId6" w:type="default"/>
          <w:pgSz w:w="11906" w:h="16838"/>
          <w:pgMar w:top="1440" w:right="720" w:bottom="1440" w:left="720" w:header="720" w:footer="720" w:gutter="0"/>
          <w:cols w:space="720" w:num="1"/>
        </w:sectPr>
      </w:pPr>
    </w:p>
    <w:p w14:paraId="2E62F821">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38D8E9D0">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7B49BDA3">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6EA399FC">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7216B195">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36CEF1D5">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030EA005">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7314DF2C">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183B8AB1">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780D46F9">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25" w:name="_Toc256000134"/>
      <w:bookmarkStart w:id="26" w:name="_Toc256000082"/>
      <w:bookmarkStart w:id="27" w:name="_Toc256000030"/>
      <w:bookmarkStart w:id="28" w:name="_Toc256000108"/>
      <w:bookmarkStart w:id="29" w:name="_Toc256000004"/>
      <w:bookmarkStart w:id="30" w:name="_Toc256000056"/>
      <w:r>
        <w:rPr>
          <w:rFonts w:ascii="黑体" w:hAnsi="黑体" w:eastAsia="黑体" w:cs="黑体"/>
          <w:b w:val="0"/>
          <w:bCs w:val="0"/>
          <w:spacing w:val="0"/>
          <w:sz w:val="56"/>
          <w:szCs w:val="56"/>
        </w:rPr>
        <w:t>第二部分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2024年度部门决算表</w:t>
      </w:r>
      <w:bookmarkEnd w:id="25"/>
      <w:bookmarkEnd w:id="26"/>
      <w:bookmarkEnd w:id="27"/>
      <w:bookmarkEnd w:id="28"/>
      <w:bookmarkEnd w:id="29"/>
      <w:bookmarkEnd w:id="30"/>
    </w:p>
    <w:p w14:paraId="50C702DB">
      <w:pPr>
        <w:sectPr>
          <w:footerReference r:id="rId7" w:type="default"/>
          <w:pgSz w:w="11906" w:h="16838"/>
          <w:pgMar w:top="1440" w:right="720" w:bottom="1440" w:left="720" w:header="720" w:footer="720" w:gutter="0"/>
          <w:cols w:space="720" w:num="1"/>
        </w:sectPr>
      </w:pPr>
    </w:p>
    <w:p w14:paraId="19692AE9">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062B7D95">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1A04F35F">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1" w:name="_Toc256000135"/>
      <w:bookmarkStart w:id="32" w:name="_Toc256000109"/>
      <w:bookmarkStart w:id="33" w:name="_Toc256000057"/>
      <w:bookmarkStart w:id="34" w:name="_Toc256000031"/>
      <w:bookmarkStart w:id="35" w:name="_Toc256000083"/>
      <w:bookmarkStart w:id="36" w:name="_Toc256000005"/>
      <w:r>
        <w:rPr>
          <w:rFonts w:ascii="黑体" w:hAnsi="黑体" w:eastAsia="黑体" w:cs="黑体"/>
          <w:b w:val="0"/>
          <w:bCs w:val="0"/>
          <w:spacing w:val="0"/>
        </w:rPr>
        <w:t>一、收入支出决算总表</w:t>
      </w:r>
      <w:bookmarkEnd w:id="31"/>
      <w:bookmarkEnd w:id="32"/>
      <w:bookmarkEnd w:id="33"/>
      <w:bookmarkEnd w:id="34"/>
      <w:bookmarkEnd w:id="35"/>
      <w:bookmarkEnd w:id="36"/>
    </w:p>
    <w:p w14:paraId="1E28A77E">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3789"/>
        <w:gridCol w:w="3790"/>
        <w:gridCol w:w="3790"/>
        <w:gridCol w:w="3790"/>
      </w:tblGrid>
      <w:tr w14:paraId="761D64F6">
        <w:tblPrEx>
          <w:tblCellMar>
            <w:top w:w="0" w:type="dxa"/>
            <w:left w:w="108" w:type="dxa"/>
            <w:bottom w:w="0" w:type="dxa"/>
            <w:right w:w="108" w:type="dxa"/>
          </w:tblCellMar>
        </w:tblPrEx>
        <w:trPr>
          <w:cantSplit/>
          <w:tblHeader/>
        </w:trPr>
        <w:tc>
          <w:tcPr>
            <w:tcW w:w="16381" w:type="dxa"/>
            <w:gridSpan w:val="4"/>
            <w:noWrap w:val="0"/>
            <w:tcMar>
              <w:top w:w="20" w:type="dxa"/>
              <w:left w:w="108" w:type="dxa"/>
              <w:bottom w:w="20" w:type="dxa"/>
              <w:right w:w="108" w:type="dxa"/>
            </w:tcMar>
            <w:vAlign w:val="center"/>
          </w:tcPr>
          <w:p w14:paraId="50BCAAF6">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收入支出决算总表</w:t>
            </w:r>
          </w:p>
        </w:tc>
      </w:tr>
      <w:tr w14:paraId="737FDB8B">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53771D4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F8CF1B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546811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公开01表</w:t>
            </w:r>
          </w:p>
        </w:tc>
      </w:tr>
      <w:tr w14:paraId="2C89F7BB">
        <w:tblPrEx>
          <w:tblCellMar>
            <w:top w:w="0" w:type="dxa"/>
            <w:left w:w="108" w:type="dxa"/>
            <w:bottom w:w="0" w:type="dxa"/>
            <w:right w:w="108" w:type="dxa"/>
          </w:tblCellMar>
        </w:tblPrEx>
        <w:trPr>
          <w:cantSplit/>
          <w:tblHeader/>
        </w:trPr>
        <w:tc>
          <w:tcPr>
            <w:tcW w:w="21600" w:type="dxa"/>
            <w:gridSpan w:val="3"/>
            <w:noWrap w:val="0"/>
            <w:tcMar>
              <w:top w:w="20" w:type="dxa"/>
              <w:left w:w="108" w:type="dxa"/>
              <w:bottom w:w="20" w:type="dxa"/>
              <w:right w:w="108" w:type="dxa"/>
            </w:tcMar>
            <w:vAlign w:val="center"/>
          </w:tcPr>
          <w:p w14:paraId="6D0FBC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编制单位：仙游县盖尾镇人民政府</w:t>
            </w:r>
          </w:p>
        </w:tc>
        <w:tc>
          <w:tcPr>
            <w:tcW w:w="21600" w:type="dxa"/>
            <w:noWrap w:val="0"/>
            <w:tcMar>
              <w:top w:w="20" w:type="dxa"/>
              <w:left w:w="108" w:type="dxa"/>
              <w:bottom w:w="20" w:type="dxa"/>
              <w:right w:w="108" w:type="dxa"/>
            </w:tcMar>
            <w:vAlign w:val="center"/>
          </w:tcPr>
          <w:p w14:paraId="23BC1B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152E70D3">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5CFF9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EA1FB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557707ED">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F1FDA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968B3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70AC7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项目(按支出功能分类)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BAC88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42580230">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0D1C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062A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1,915.39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102F1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9E122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648.68</w:t>
            </w:r>
          </w:p>
        </w:tc>
      </w:tr>
      <w:tr w14:paraId="69D7736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288C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4982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DD02E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二、外交支出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D5B2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0F7B52A">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90B6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010A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17685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3340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9ADAD6B">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F0023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四、上级补助收入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198C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AE9CC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E4FC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05779AD">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47393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五、事业收入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FCDA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3715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7C78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F782ABD">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2B76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六、经营收入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B76D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1709B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1980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2BC7F4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CBD5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七、附属单位上缴收入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DD7A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232F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D51A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C6A58C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18CBD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八、其他收入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A9A6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ABFA1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CAB62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121.19</w:t>
            </w:r>
          </w:p>
        </w:tc>
      </w:tr>
      <w:tr w14:paraId="7CABE02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5DC1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3189E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05A7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792E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36.94</w:t>
            </w:r>
          </w:p>
        </w:tc>
      </w:tr>
      <w:tr w14:paraId="0D2A334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0D87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4046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0402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4896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86CF5B4">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B641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2F3B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C4E8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83C42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215.26</w:t>
            </w:r>
          </w:p>
        </w:tc>
      </w:tr>
      <w:tr w14:paraId="05A8741E">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AA99B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93623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428B6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71E0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1,102.13</w:t>
            </w:r>
          </w:p>
        </w:tc>
      </w:tr>
      <w:tr w14:paraId="1E2033EE">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15BA5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5008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413D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12EF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269998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D6D43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E0A1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0270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D70C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CBE8B0E">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73CDB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49B3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17A2F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9F53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BC12CA4">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AE4CE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8245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CB639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83E3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E47AF6C">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16D0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C6A3D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05B3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92A1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54E35CD">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882D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B54F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8151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44C6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45B42AB">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D020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6FEE2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A95B2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24B4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109.98</w:t>
            </w:r>
          </w:p>
        </w:tc>
      </w:tr>
      <w:tr w14:paraId="488F0B87">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4F0CF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CFDE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8ED87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1FE3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1F21B9C">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C6AF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CC70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DF2A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B6CB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5F0D7F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DE2D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8104D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5666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92E6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9209C0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36F5B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2D4F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45DE2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37FB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EB4A56B">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329F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3C6F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C37E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662F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EA2882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DF66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F1E20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B594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7C58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9E2FA5A">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E6E5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7938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33E59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B880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6F903A7">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AE1E5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95B3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2,234.19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4912B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EAAC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2,234.19</w:t>
            </w:r>
          </w:p>
        </w:tc>
      </w:tr>
      <w:tr w14:paraId="725C4AD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2C8E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使用非财政拨款结余（含专用结余）</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8A9BA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5FBB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结余分配</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66FB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C1ECA6C">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A9595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E0C2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ECDF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37A7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2F4E1B4">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93AC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50263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572D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63496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3CDE4F84">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A3638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1EB7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2,234.19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C47B8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EB22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2,234.19</w:t>
            </w:r>
          </w:p>
        </w:tc>
      </w:tr>
      <w:tr w14:paraId="227AF729">
        <w:tblPrEx>
          <w:tblCellMar>
            <w:top w:w="0" w:type="dxa"/>
            <w:left w:w="108" w:type="dxa"/>
            <w:bottom w:w="0" w:type="dxa"/>
            <w:right w:w="108" w:type="dxa"/>
          </w:tblCellMar>
        </w:tblPrEx>
        <w:trPr>
          <w:cantSplit/>
          <w:tblHeader/>
        </w:trPr>
        <w:tc>
          <w:tcPr>
            <w:tcW w:w="16381" w:type="dxa"/>
            <w:gridSpan w:val="4"/>
            <w:noWrap w:val="0"/>
            <w:tcMar>
              <w:top w:w="20" w:type="dxa"/>
              <w:left w:w="108" w:type="dxa"/>
              <w:bottom w:w="20" w:type="dxa"/>
              <w:right w:w="108" w:type="dxa"/>
            </w:tcMar>
            <w:vAlign w:val="center"/>
          </w:tcPr>
          <w:p w14:paraId="3219FC81">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注：1.本表反映部门本年度的总收支和年末结转结余情况。</w:t>
            </w:r>
          </w:p>
        </w:tc>
      </w:tr>
      <w:tr w14:paraId="27F8835B">
        <w:tblPrEx>
          <w:tblCellMar>
            <w:top w:w="0" w:type="dxa"/>
            <w:left w:w="108" w:type="dxa"/>
            <w:bottom w:w="0" w:type="dxa"/>
            <w:right w:w="108" w:type="dxa"/>
          </w:tblCellMar>
        </w:tblPrEx>
        <w:trPr>
          <w:cantSplit/>
          <w:tblHeader/>
        </w:trPr>
        <w:tc>
          <w:tcPr>
            <w:tcW w:w="16381" w:type="dxa"/>
            <w:gridSpan w:val="4"/>
            <w:noWrap w:val="0"/>
            <w:tcMar>
              <w:top w:w="20" w:type="dxa"/>
              <w:left w:w="108" w:type="dxa"/>
              <w:bottom w:w="20" w:type="dxa"/>
              <w:right w:w="108" w:type="dxa"/>
            </w:tcMar>
            <w:vAlign w:val="center"/>
          </w:tcPr>
          <w:p w14:paraId="05598936">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2.本套报表金额单位转换时可能存在尾数误差。</w:t>
            </w:r>
          </w:p>
        </w:tc>
      </w:tr>
    </w:tbl>
    <w:p w14:paraId="1247B864">
      <w:pPr>
        <w:sectPr>
          <w:footerReference r:id="rId8" w:type="default"/>
          <w:pgSz w:w="16383" w:h="11906" w:orient="landscape"/>
          <w:pgMar w:top="1134" w:right="720" w:bottom="1134" w:left="720" w:header="720" w:footer="720" w:gutter="0"/>
          <w:cols w:space="720" w:num="1"/>
        </w:sectPr>
      </w:pPr>
    </w:p>
    <w:p w14:paraId="7D376C28">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539CD6CA">
      <w:pPr>
        <w:pStyle w:val="29"/>
        <w:widowControl/>
        <w:spacing w:before="240" w:after="240"/>
        <w:jc w:val="left"/>
        <w:rPr>
          <w:rFonts w:ascii="Times New Roman" w:hAnsi="Times New Roman" w:eastAsia="Times New Roman" w:cs="Times New Roman"/>
          <w:kern w:val="0"/>
          <w:sz w:val="24"/>
        </w:rPr>
      </w:pPr>
      <w:r>
        <w:rPr>
          <w:rFonts w:ascii="宋体" w:hAnsi="宋体" w:cs="宋体"/>
          <w:spacing w:val="0"/>
          <w:kern w:val="0"/>
          <w:sz w:val="24"/>
        </w:rPr>
        <w:t> </w:t>
      </w:r>
    </w:p>
    <w:p w14:paraId="6E81DE5B">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7" w:name="_Toc256000084"/>
      <w:bookmarkStart w:id="38" w:name="_Toc256000006"/>
      <w:bookmarkStart w:id="39" w:name="_Toc256000110"/>
      <w:bookmarkStart w:id="40" w:name="_Toc256000136"/>
      <w:bookmarkStart w:id="41" w:name="_Toc256000058"/>
      <w:bookmarkStart w:id="42" w:name="_Toc256000032"/>
      <w:r>
        <w:rPr>
          <w:rFonts w:ascii="黑体" w:hAnsi="黑体" w:eastAsia="黑体" w:cs="黑体"/>
          <w:b w:val="0"/>
          <w:bCs w:val="0"/>
          <w:spacing w:val="0"/>
        </w:rPr>
        <w:t>二、收入决算表</w:t>
      </w:r>
      <w:bookmarkEnd w:id="37"/>
      <w:bookmarkEnd w:id="38"/>
      <w:bookmarkEnd w:id="39"/>
      <w:bookmarkEnd w:id="40"/>
      <w:bookmarkEnd w:id="41"/>
      <w:bookmarkEnd w:id="42"/>
    </w:p>
    <w:p w14:paraId="57C94057">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gk02</w:t>
      </w:r>
    </w:p>
    <w:tbl>
      <w:tblPr>
        <w:tblStyle w:val="19"/>
        <w:tblW w:w="5000" w:type="pct"/>
        <w:tblInd w:w="20" w:type="dxa"/>
        <w:tblLayout w:type="fixed"/>
        <w:tblCellMar>
          <w:top w:w="0" w:type="dxa"/>
          <w:left w:w="108" w:type="dxa"/>
          <w:bottom w:w="0" w:type="dxa"/>
          <w:right w:w="108" w:type="dxa"/>
        </w:tblCellMar>
      </w:tblPr>
      <w:tblGrid>
        <w:gridCol w:w="578"/>
        <w:gridCol w:w="578"/>
        <w:gridCol w:w="578"/>
        <w:gridCol w:w="1679"/>
        <w:gridCol w:w="1678"/>
        <w:gridCol w:w="1678"/>
        <w:gridCol w:w="1678"/>
        <w:gridCol w:w="1678"/>
        <w:gridCol w:w="1678"/>
        <w:gridCol w:w="1678"/>
        <w:gridCol w:w="1678"/>
      </w:tblGrid>
      <w:tr w14:paraId="34F60748">
        <w:tblPrEx>
          <w:tblCellMar>
            <w:top w:w="0" w:type="dxa"/>
            <w:left w:w="108" w:type="dxa"/>
            <w:bottom w:w="0" w:type="dxa"/>
            <w:right w:w="108" w:type="dxa"/>
          </w:tblCellMar>
        </w:tblPrEx>
        <w:trPr>
          <w:cantSplit/>
          <w:tblHeader/>
        </w:trPr>
        <w:tc>
          <w:tcPr>
            <w:tcW w:w="15102" w:type="dxa"/>
            <w:gridSpan w:val="11"/>
            <w:noWrap w:val="0"/>
            <w:tcMar>
              <w:top w:w="20" w:type="dxa"/>
              <w:left w:w="108" w:type="dxa"/>
              <w:bottom w:w="20" w:type="dxa"/>
              <w:right w:w="108" w:type="dxa"/>
            </w:tcMar>
            <w:vAlign w:val="center"/>
          </w:tcPr>
          <w:p w14:paraId="323262BC">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收入决算表</w:t>
            </w:r>
          </w:p>
        </w:tc>
      </w:tr>
      <w:tr w14:paraId="489DB17F">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14:paraId="0E38AC5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14:paraId="2280C01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9D8535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BD2E28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897094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2A4093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1B810D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86958A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E00E72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279151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公开02表</w:t>
            </w:r>
          </w:p>
        </w:tc>
      </w:tr>
      <w:tr w14:paraId="2FAD022E">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3F36A7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编制单位：仙游县盖尾镇人民政府</w:t>
            </w:r>
          </w:p>
        </w:tc>
        <w:tc>
          <w:tcPr>
            <w:tcW w:w="21600" w:type="dxa"/>
            <w:noWrap w:val="0"/>
            <w:tcMar>
              <w:top w:w="20" w:type="dxa"/>
              <w:left w:w="108" w:type="dxa"/>
              <w:bottom w:w="20" w:type="dxa"/>
              <w:right w:w="108" w:type="dxa"/>
            </w:tcMar>
            <w:vAlign w:val="bottom"/>
          </w:tcPr>
          <w:p w14:paraId="540CC63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DD4F1D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4F84C9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74117F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747064AB">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EC655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34D15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84585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财政拨款收入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4E09E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上级补助收入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8E8E7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8A4C9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1997C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附属单位上缴收入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E6F30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其他收入</w:t>
            </w:r>
          </w:p>
        </w:tc>
      </w:tr>
      <w:tr w14:paraId="68D2D228">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83015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F1835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E8D8B0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6CC696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157EF0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65F098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CBED77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3CC2A5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65C8494">
            <w:pPr>
              <w:rPr>
                <w:rFonts w:ascii="Times New Roman" w:hAnsi="Times New Roman" w:eastAsia="Times New Roman" w:cs="Times New Roman"/>
                <w:b w:val="0"/>
                <w:bCs w:val="0"/>
                <w:i w:val="0"/>
                <w:iCs w:val="0"/>
                <w:smallCaps w:val="0"/>
                <w:color w:val="000000"/>
                <w:kern w:val="0"/>
                <w:sz w:val="26"/>
                <w:szCs w:val="26"/>
              </w:rPr>
            </w:pPr>
          </w:p>
        </w:tc>
      </w:tr>
      <w:tr w14:paraId="15CD3DED">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6194D6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45275F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C448CE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A052A2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F8E318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CEFF7F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DD91D9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25F429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D6565F7">
            <w:pPr>
              <w:rPr>
                <w:rFonts w:ascii="Times New Roman" w:hAnsi="Times New Roman" w:eastAsia="Times New Roman" w:cs="Times New Roman"/>
                <w:b w:val="0"/>
                <w:bCs w:val="0"/>
                <w:i w:val="0"/>
                <w:iCs w:val="0"/>
                <w:smallCaps w:val="0"/>
                <w:color w:val="000000"/>
                <w:kern w:val="0"/>
                <w:sz w:val="26"/>
                <w:szCs w:val="26"/>
              </w:rPr>
            </w:pPr>
          </w:p>
        </w:tc>
      </w:tr>
      <w:tr w14:paraId="3683E731">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E0440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F3B6F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CD14F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6DDBB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D62A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2,234.19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0B89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2,234.19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DFCE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620E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0A05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1587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76E5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D77A76B">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17784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12F5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9FA7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648.68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BE26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648.68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3619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EB67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5C85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71C7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5381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2D6FFEB">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6132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2962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政府办公厅（室）及相关机构事务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3F04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633.68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D223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633.68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E1A4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430D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AD5F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BDEE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4453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93BF6D4">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EFCE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D1FD9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DE17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556.39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5F76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556.39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2684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635E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C7D9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7A43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7B9A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0E66380">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6CDE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6F90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其他政府办公厅（室）及相关机构事务支出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9C2A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29E4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FD6A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AA65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D3E5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8C62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1F97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86C8D32">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236C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1B39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财政事务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518E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76E4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BBBF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7D97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EE11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2B6A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A6CD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26969C8">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A0EC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2010699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673C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其他财政事务支出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EFB1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2AFD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411A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E3BF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72A9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67AE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D4B5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E686132">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70B55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B5F29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2ECE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121.19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CAF9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121.19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DD17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678C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FE10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9112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C3C7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096540F">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EFD0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21FF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2000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121.19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FC08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121.19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2FA6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BDE2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15A0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1C67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6FB6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8DE5DFA">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2197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403C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4ACF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121.19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ECD2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121.19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E922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B092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8200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6D0E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5F31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8031319">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58BB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F3F6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55BB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90EB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CC6D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68C34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4E67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4F0A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3553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5F4699F">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13D0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7E48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7FC8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DBA8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E51E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661D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AD75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75FB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B7EE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9938E3F">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7A24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DF590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42BC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7144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9B72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81AD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3202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6CD4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BA95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46264D8">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464BB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B478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420D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06E34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AD2C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96F8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60F2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F3F6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1230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60B6ED0">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BB6AD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C9CD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D0A8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215.26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9DC9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215.26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3AF6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8716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141C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4DFC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6D3F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951D115">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7CE7D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2A38E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城乡社区公共设施</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F1A3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4127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58FE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7019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E58A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7128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90B62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1D0864A">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1367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8EEA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其他城乡社区公共设施支出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E993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CE9D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0633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D9D1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395A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0690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9302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AD5B00B">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5682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639BC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城乡社区环境卫生</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D35BD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40.47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14A9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40.47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0E89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7FE3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B6E0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64E4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DF61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5FE836E">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D83C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2120501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7A56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城乡社区环境卫生</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9D6B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40.47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3166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40.47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CEE5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94EA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8AE2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F778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B232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9B73B31">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D8EA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A593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国有土地使用权出让收入安排的支出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9195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169.79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BBC8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169.79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1EAA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5740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9BFE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F496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1E61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DB2577D">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36BE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2869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农业农村生态环境支出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C68F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78.52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B71D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78.52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06DC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F109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27C3A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DD71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3BB5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4ECFD26">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3437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66A2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其他国有土地使用权出让收入安排的支出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1333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91.28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2C1C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91.28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9617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E676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8376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0142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5264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D0C2E69">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09A84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1EA1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4CBF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1,102.13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5FCA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1,102.13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F64E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A577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CE6A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8D96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7111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1C1128C">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1595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06F0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农业农村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1731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504.06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066E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504.06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16DD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286D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8941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D5F5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8A74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2AA3A03">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7F4FE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2299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5707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481.63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A6A8D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481.63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49092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751E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FBE9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3407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90F4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8866CEC">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727A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897F9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对高校毕业生到基层任职补助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DC7C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7306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5B6C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87C7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B817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445C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CE99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FF391DE">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99C4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98FC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其他农业农村支出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AA1C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F519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4FFA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514E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6A21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B9B5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E8AD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A72FC08">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46E5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2A339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农村综合改革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5A81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449.06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2758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449.06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647E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148F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FD58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DD847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6879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5C02752">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430D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3D3D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对村民委员会和村党支部的补助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E8CF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449.06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B041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449.06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D2B6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1FB4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3E17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54A9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64FE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44CDC15">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1907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21372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ABB6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大中型水库移民后期扶持基金支出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75C7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BD1E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1AD1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8B17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56DA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2441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0FA9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F5EFE18">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FEDC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2137202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33C5E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基础设施建设和经济发展</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87D2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BF41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AA4E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490F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555F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75E3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A85D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6F64764">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E079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85B8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7255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109.98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C8D0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109.98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726D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1C7E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4C55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8992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0614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D94CD98">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81192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E2078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FB98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109.98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C2AA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109.98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463E3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FCA9D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FE12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80EB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E077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2017A6B">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5A61C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D9E69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42EF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109.98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B51C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109.98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3130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A3928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5C21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A89D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E2DF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201F4AE">
        <w:tblPrEx>
          <w:tblCellMar>
            <w:top w:w="0" w:type="dxa"/>
            <w:left w:w="108" w:type="dxa"/>
            <w:bottom w:w="0" w:type="dxa"/>
            <w:right w:w="108" w:type="dxa"/>
          </w:tblCellMar>
        </w:tblPrEx>
        <w:trPr>
          <w:cantSplit/>
          <w:tblHeader/>
        </w:trPr>
        <w:tc>
          <w:tcPr>
            <w:tcW w:w="15102" w:type="dxa"/>
            <w:gridSpan w:val="11"/>
            <w:noWrap w:val="0"/>
            <w:tcMar>
              <w:top w:w="20" w:type="dxa"/>
              <w:left w:w="108" w:type="dxa"/>
              <w:bottom w:w="20" w:type="dxa"/>
              <w:right w:w="108" w:type="dxa"/>
            </w:tcMar>
            <w:vAlign w:val="center"/>
          </w:tcPr>
          <w:p w14:paraId="21343152">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注：本表反映部门本年度取得的各项收入情况。</w:t>
            </w:r>
          </w:p>
        </w:tc>
      </w:tr>
    </w:tbl>
    <w:p w14:paraId="0D69A5ED">
      <w:pPr>
        <w:sectPr>
          <w:footerReference r:id="rId9" w:type="default"/>
          <w:pgSz w:w="16383" w:h="11906" w:orient="landscape"/>
          <w:pgMar w:top="1134" w:right="720" w:bottom="1134" w:left="720" w:header="720" w:footer="720" w:gutter="0"/>
          <w:cols w:space="720" w:num="1"/>
        </w:sectPr>
      </w:pPr>
    </w:p>
    <w:p w14:paraId="05CA8DF7">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5B660C39">
      <w:pPr>
        <w:pStyle w:val="29"/>
        <w:widowControl/>
        <w:spacing w:before="100" w:after="100"/>
        <w:ind w:left="100" w:right="100" w:firstLine="0"/>
        <w:jc w:val="left"/>
        <w:rPr>
          <w:rFonts w:ascii="Times New Roman" w:hAnsi="Times New Roman" w:eastAsia="Times New Roman" w:cs="Times New Roman"/>
          <w:kern w:val="0"/>
          <w:sz w:val="24"/>
        </w:rPr>
      </w:pPr>
    </w:p>
    <w:p w14:paraId="536B0344">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3" w:name="_Toc256000137"/>
      <w:bookmarkStart w:id="44" w:name="_Toc256000007"/>
      <w:bookmarkStart w:id="45" w:name="_Toc256000033"/>
      <w:bookmarkStart w:id="46" w:name="_Toc256000111"/>
      <w:bookmarkStart w:id="47" w:name="_Toc256000059"/>
      <w:bookmarkStart w:id="48" w:name="_Toc256000085"/>
      <w:r>
        <w:rPr>
          <w:rFonts w:ascii="黑体" w:hAnsi="黑体" w:eastAsia="黑体" w:cs="黑体"/>
          <w:b w:val="0"/>
          <w:bCs w:val="0"/>
          <w:spacing w:val="0"/>
        </w:rPr>
        <w:t>三、支出决算表</w:t>
      </w:r>
      <w:bookmarkEnd w:id="43"/>
      <w:bookmarkEnd w:id="44"/>
      <w:bookmarkEnd w:id="45"/>
      <w:bookmarkEnd w:id="46"/>
      <w:bookmarkEnd w:id="47"/>
      <w:bookmarkEnd w:id="48"/>
    </w:p>
    <w:p w14:paraId="085AE86E">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gk03</w:t>
      </w:r>
    </w:p>
    <w:tbl>
      <w:tblPr>
        <w:tblStyle w:val="19"/>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415CA3ED">
        <w:tblPrEx>
          <w:tblCellMar>
            <w:top w:w="0" w:type="dxa"/>
            <w:left w:w="108" w:type="dxa"/>
            <w:bottom w:w="0" w:type="dxa"/>
            <w:right w:w="108" w:type="dxa"/>
          </w:tblCellMar>
        </w:tblPrEx>
        <w:trPr>
          <w:cantSplit/>
          <w:tblHeader/>
        </w:trPr>
        <w:tc>
          <w:tcPr>
            <w:tcW w:w="15286" w:type="dxa"/>
            <w:gridSpan w:val="10"/>
            <w:noWrap w:val="0"/>
            <w:tcMar>
              <w:top w:w="20" w:type="dxa"/>
              <w:left w:w="108" w:type="dxa"/>
              <w:bottom w:w="20" w:type="dxa"/>
              <w:right w:w="108" w:type="dxa"/>
            </w:tcMar>
            <w:vAlign w:val="center"/>
          </w:tcPr>
          <w:p w14:paraId="676910CE">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支出决算表</w:t>
            </w:r>
          </w:p>
        </w:tc>
      </w:tr>
      <w:tr w14:paraId="7AA6FA28">
        <w:tblPrEx>
          <w:tblCellMar>
            <w:top w:w="0" w:type="dxa"/>
            <w:left w:w="108" w:type="dxa"/>
            <w:bottom w:w="0" w:type="dxa"/>
            <w:right w:w="108" w:type="dxa"/>
          </w:tblCellMar>
        </w:tblPrEx>
        <w:trPr>
          <w:cantSplit/>
          <w:tblHeader/>
        </w:trPr>
        <w:tc>
          <w:tcPr>
            <w:tcW w:w="5280" w:type="dxa"/>
            <w:gridSpan w:val="4"/>
            <w:noWrap w:val="0"/>
            <w:tcMar>
              <w:top w:w="20" w:type="dxa"/>
              <w:left w:w="108" w:type="dxa"/>
              <w:bottom w:w="20" w:type="dxa"/>
              <w:right w:w="108" w:type="dxa"/>
            </w:tcMar>
            <w:vAlign w:val="bottom"/>
          </w:tcPr>
          <w:p w14:paraId="0E70691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67C41F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A80594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96F032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5F27C1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592A49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公开03表</w:t>
            </w:r>
          </w:p>
        </w:tc>
      </w:tr>
      <w:tr w14:paraId="280E4DEF">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3E4C7D1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编制单位：仙游县盖尾镇人民政府</w:t>
            </w:r>
          </w:p>
        </w:tc>
        <w:tc>
          <w:tcPr>
            <w:tcW w:w="21600" w:type="dxa"/>
            <w:noWrap w:val="0"/>
            <w:tcMar>
              <w:top w:w="20" w:type="dxa"/>
              <w:left w:w="108" w:type="dxa"/>
              <w:bottom w:w="20" w:type="dxa"/>
              <w:right w:w="108" w:type="dxa"/>
            </w:tcMar>
            <w:vAlign w:val="bottom"/>
          </w:tcPr>
          <w:p w14:paraId="4317704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346BEF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1F3CA126">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F7A85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0BB27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42F00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F46B9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3C853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上缴上级支出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2512C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39871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对附属单位补助支出</w:t>
            </w:r>
          </w:p>
        </w:tc>
      </w:tr>
      <w:tr w14:paraId="3C1FDF09">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429C8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B21FF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1505" w:type="dxa"/>
            <w:vMerge w:val="restart"/>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24FE1C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588722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1556E6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17173B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9CADB3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790D8BC">
            <w:pPr>
              <w:rPr>
                <w:rFonts w:ascii="Times New Roman" w:hAnsi="Times New Roman" w:eastAsia="Times New Roman" w:cs="Times New Roman"/>
                <w:b w:val="0"/>
                <w:bCs w:val="0"/>
                <w:i w:val="0"/>
                <w:iCs w:val="0"/>
                <w:smallCaps w:val="0"/>
                <w:color w:val="000000"/>
                <w:kern w:val="0"/>
                <w:sz w:val="26"/>
                <w:szCs w:val="26"/>
              </w:rPr>
            </w:pPr>
          </w:p>
        </w:tc>
      </w:tr>
      <w:tr w14:paraId="714FFD99">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A5155C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4F9820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0E79BB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222D16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45BF8C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339281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CC658E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1E366C3">
            <w:pPr>
              <w:rPr>
                <w:rFonts w:ascii="Times New Roman" w:hAnsi="Times New Roman" w:eastAsia="Times New Roman" w:cs="Times New Roman"/>
                <w:b w:val="0"/>
                <w:bCs w:val="0"/>
                <w:i w:val="0"/>
                <w:iCs w:val="0"/>
                <w:smallCaps w:val="0"/>
                <w:color w:val="000000"/>
                <w:kern w:val="0"/>
                <w:sz w:val="26"/>
                <w:szCs w:val="26"/>
              </w:rPr>
            </w:pPr>
          </w:p>
        </w:tc>
      </w:tr>
      <w:tr w14:paraId="13941B2D">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E4B9E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B0D70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44C7C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BEB1C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73AF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2,234.19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65F8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1,410.86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E687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823.33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DF96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F661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2B13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92F0764">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6727E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6C1E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B2E8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648.68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8F1B3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633.68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41AC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1AEE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219D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9136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03F3CC3">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5D4C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BE1A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政府办公厅（室）及相关机构事务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B19F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633.68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CD80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633.68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CD91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B4A5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41CF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004A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539C26E">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C7E4D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E24F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2CCC8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556.39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0B54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556.39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8427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1FD9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3486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9335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F22EDA3">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DCA0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5BAF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其他政府办公厅（室）及相关机构事务支出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8008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AFB6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66E7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B8B7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D3BF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6F65D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027F4B4">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66AE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9BE5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财政事务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0EBA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4C5E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5BFF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46DF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0D3E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70FCD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B64FF8E">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BB55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2010699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5F47D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其他财政事务支出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24D4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9D49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F859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CBA9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AD92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FF09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ACDCAB4">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4421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4847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2E8A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121.19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39B9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121.19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F292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49D4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D857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B7BE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D3D28B5">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56E3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654E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574E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121.19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17FF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121.19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E707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3292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BF30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2C09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547830B">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16C0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6CB9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8928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121.19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BFF8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121.19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E222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4722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9587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7BB4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7F1A5AA">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E844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AC68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90B3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AA76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3FB5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4C04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970C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771E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EB3BB3D">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4E363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16CA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FFC1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2D02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6271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F4FD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79F5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A1B0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CFD99D4">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C53AF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B5053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7758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22A8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2BEA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AAC5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ACA8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15C4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EADB516">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4A95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B50F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E18C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C751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F8D6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282C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FF20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912C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7D56512">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73B2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2129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2A61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215.26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8934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9301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F24F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4CCD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073E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B186CD9">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0CFC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D7364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城乡社区公共设施</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C5CB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1D2E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8584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03B0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C73C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5D1D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6DFF66C">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DB5C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C1CAD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其他城乡社区公共设施支出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1422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FD92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B750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48EB2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3F44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553E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FC9F6A9">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F712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67B7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城乡社区环境卫生</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26AC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40.47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1C8A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7D7F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40.47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F1E4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DD97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87F1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33B1816">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F8755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2120501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CB644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城乡社区环境卫生</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4F63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40.47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8F6A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F955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40.47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1518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4377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5468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6F60F34">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FAD9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81ADF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国有土地使用权出让收入安排的支出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FDF6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169.79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B698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3395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169.79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6D91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CA1F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E92B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7A51980">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B9AB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DBB8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农业农村生态环境支出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7FAA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78.52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51C4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3357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78.52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2DFB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9C7D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CB7B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2AF3B4B">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B3ED6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CBDFB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其他国有土地使用权出让收入安排的支出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C151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91.28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0C91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EE1A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91.28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C09A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BE2B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9EB2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AF47BDB">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7044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F2409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A5BF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1,102.13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CA69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504.06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C8C8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598.06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A97A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366B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809A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DFF1EAE">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712C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925F8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农业农村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8DF2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504.06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6201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504.06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4C71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BDDA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DDA0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A08B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B8C5E13">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2A443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CBB20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8B3B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481.63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5A8A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481.63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F79B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37BC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2F8A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6625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DE405DF">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5DA2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F20DA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对高校毕业生到基层任职补助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BDC7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397D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3FB6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93FB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5622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1111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E5C3D42">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67259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7E99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其他农业农村支出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ABD0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E746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8712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51F7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FBA7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0414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40070E1">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A5A1A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6FAB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农村综合改革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BB83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449.06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A2C2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6B5F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449.06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F79C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D945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7A54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B1D7D8C">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62EA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D65C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对村民委员会和村党支部的补助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C007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449.06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ED99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1FC5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449.06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C907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4BF7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1725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64FAB1C">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56B7A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21372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B316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大中型水库移民后期扶持基金支出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9340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59DD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8202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0D78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3296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47BD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6164BE8">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8F9A8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2137202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C0B2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基础设施建设和经济发展</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56E9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7093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D7DF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0131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1DE6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3C12D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50325DA">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D0EA7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755E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735E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109.98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89F9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109.98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190E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407C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4C943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D993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4B68F31">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B9D5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F31B9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2ABD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109.98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DE78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109.98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F508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3FDE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AEA1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88B0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D07973A">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6563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095C2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F722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109.98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5A14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109.98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CC9A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6DD8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C32A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5F91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4BB5253">
        <w:tblPrEx>
          <w:tblCellMar>
            <w:top w:w="0" w:type="dxa"/>
            <w:left w:w="108" w:type="dxa"/>
            <w:bottom w:w="0" w:type="dxa"/>
            <w:right w:w="108" w:type="dxa"/>
          </w:tblCellMar>
        </w:tblPrEx>
        <w:trPr>
          <w:cantSplit/>
          <w:tblHeader/>
        </w:trPr>
        <w:tc>
          <w:tcPr>
            <w:tcW w:w="15286" w:type="dxa"/>
            <w:gridSpan w:val="10"/>
            <w:noWrap w:val="0"/>
            <w:tcMar>
              <w:top w:w="20" w:type="dxa"/>
              <w:left w:w="108" w:type="dxa"/>
              <w:bottom w:w="20" w:type="dxa"/>
              <w:right w:w="108" w:type="dxa"/>
            </w:tcMar>
            <w:vAlign w:val="center"/>
          </w:tcPr>
          <w:p w14:paraId="72B48641">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注：本表反映部门本年度各项支出情况。</w:t>
            </w:r>
          </w:p>
        </w:tc>
      </w:tr>
    </w:tbl>
    <w:p w14:paraId="2B8045D6">
      <w:pPr>
        <w:sectPr>
          <w:footerReference r:id="rId10" w:type="default"/>
          <w:pgSz w:w="16383" w:h="11906" w:orient="landscape"/>
          <w:pgMar w:top="1134" w:right="720" w:bottom="1134" w:left="720" w:header="720" w:footer="720" w:gutter="0"/>
          <w:cols w:space="720" w:num="1"/>
        </w:sectPr>
      </w:pPr>
    </w:p>
    <w:p w14:paraId="05829102">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4877C42C">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24"/>
        </w:rPr>
        <w:t> </w:t>
      </w:r>
    </w:p>
    <w:p w14:paraId="6A72A1B9">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9" w:name="_Toc256000008"/>
      <w:bookmarkStart w:id="50" w:name="_Toc256000086"/>
      <w:bookmarkStart w:id="51" w:name="_Toc256000138"/>
      <w:bookmarkStart w:id="52" w:name="_Toc256000060"/>
      <w:bookmarkStart w:id="53" w:name="_Toc256000112"/>
      <w:bookmarkStart w:id="54" w:name="_Toc256000034"/>
      <w:r>
        <w:rPr>
          <w:rFonts w:ascii="黑体" w:hAnsi="黑体" w:eastAsia="黑体" w:cs="黑体"/>
          <w:b w:val="0"/>
          <w:bCs w:val="0"/>
          <w:spacing w:val="0"/>
        </w:rPr>
        <w:t>四、财政拨款收入支出决算总表</w:t>
      </w:r>
      <w:bookmarkEnd w:id="49"/>
      <w:bookmarkEnd w:id="50"/>
      <w:bookmarkEnd w:id="51"/>
      <w:bookmarkEnd w:id="52"/>
      <w:bookmarkEnd w:id="53"/>
      <w:bookmarkEnd w:id="54"/>
    </w:p>
    <w:p w14:paraId="6B85AC06">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2165"/>
        <w:gridCol w:w="2165"/>
        <w:gridCol w:w="2165"/>
        <w:gridCol w:w="2166"/>
        <w:gridCol w:w="2166"/>
        <w:gridCol w:w="2166"/>
        <w:gridCol w:w="2166"/>
      </w:tblGrid>
      <w:tr w14:paraId="55A1B96D">
        <w:tblPrEx>
          <w:tblCellMar>
            <w:top w:w="0" w:type="dxa"/>
            <w:left w:w="108" w:type="dxa"/>
            <w:bottom w:w="0" w:type="dxa"/>
            <w:right w:w="108" w:type="dxa"/>
          </w:tblCellMar>
        </w:tblPrEx>
        <w:trPr>
          <w:cantSplit/>
          <w:tblHeader/>
        </w:trPr>
        <w:tc>
          <w:tcPr>
            <w:tcW w:w="16383" w:type="dxa"/>
            <w:gridSpan w:val="7"/>
            <w:noWrap w:val="0"/>
            <w:tcMar>
              <w:top w:w="20" w:type="dxa"/>
              <w:left w:w="108" w:type="dxa"/>
              <w:bottom w:w="20" w:type="dxa"/>
              <w:right w:w="108" w:type="dxa"/>
            </w:tcMar>
            <w:vAlign w:val="center"/>
          </w:tcPr>
          <w:p w14:paraId="280CAF6C">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财政拨款收入支出决算总表</w:t>
            </w:r>
          </w:p>
        </w:tc>
      </w:tr>
      <w:tr w14:paraId="1465CEA7">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14:paraId="4EAAA8C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B60105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3390C0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公开04表</w:t>
            </w:r>
          </w:p>
        </w:tc>
      </w:tr>
      <w:tr w14:paraId="48206F5B">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14:paraId="4444D4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编制单位：仙游县盖尾镇人民政府</w:t>
            </w:r>
          </w:p>
        </w:tc>
        <w:tc>
          <w:tcPr>
            <w:tcW w:w="21600" w:type="dxa"/>
            <w:noWrap w:val="0"/>
            <w:tcMar>
              <w:top w:w="20" w:type="dxa"/>
              <w:left w:w="108" w:type="dxa"/>
              <w:bottom w:w="20" w:type="dxa"/>
              <w:right w:w="108" w:type="dxa"/>
            </w:tcMar>
            <w:vAlign w:val="bottom"/>
          </w:tcPr>
          <w:p w14:paraId="651EBAE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12A7C4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7909D90F">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5B55F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FA210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4458997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B08C4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项目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B152F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C873D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4A802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2526D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8EAB3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7C967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国有资本经营预算财政拨款</w:t>
            </w:r>
          </w:p>
        </w:tc>
      </w:tr>
      <w:tr w14:paraId="6B9F255D">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8628C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一、一般公共预算财政拨款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929B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1,915.39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4A087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DEDC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648.68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BB30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648.68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E40C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2751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CA265C2">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FE83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CAFB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5ADF7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二、外交支出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CC01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0DE3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FDAC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F528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91F41CE">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CC7C0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48AA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5654C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DC96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2587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4C09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17C7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6C4A857">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F1837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A137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2BB8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8234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16C6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8752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9A15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CC4564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2729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6EAF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98D9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C90A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13AB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2C28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0E74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D38B96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8B3FD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047D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5F12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4E70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AA67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9695D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60D1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C58C57A">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4451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076CE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4E3A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20D4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5655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5C3C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057F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77D0D4F">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4702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AAD29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53D4B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C04AF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121.19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6970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121.19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CAA3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EADC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58C6DE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1F74A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70263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CE9BF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4455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753E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D50BD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8D8D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41E160F">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5DF55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7B744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81681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5FAE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7C90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88F3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53EB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2FADEC7">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4579F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2AC74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22D1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0215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215.26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8C38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45.47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E90F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169.79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F862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63B191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387D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5454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0CB1E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7F1A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1,102.13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7D1A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953.13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B473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2115A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8000E22">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262C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0FA48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2061E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BB1ED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7027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EDF1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460D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1AA7E56">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9C0F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A58E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ADFC7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A635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99B8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4405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7D12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3AA546C">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34177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652D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1A43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7EA0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2360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8AA2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599AA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76E107D">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028A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4921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2AEF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F5BA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D6CB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8F59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E568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B3470B1">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20E53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CFBB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26CA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760F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0F7E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91E7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84C9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05EF11D">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22257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5C5A8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0FE6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88D1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8BFC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B330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1931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1B3BC9A">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3EDD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83B2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6F357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496F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109.98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A059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109.98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16A0D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64CB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A1B8F2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04C5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7333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13EA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7A9E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CF78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A51A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E761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BA0B8D4">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AC37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4360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4DBC0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D30F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9EEC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6C2E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960D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CF53550">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DD3CE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2438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3545A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A22B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5187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6737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82EA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ED15EC0">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49EC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348A9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6C26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F350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0493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DDA56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AECE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5BEADB1">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EBE0D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0A63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F4A25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83D1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EC71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35F2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BE308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2E4FBA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E70A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154E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D06C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DD2A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CA7E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FE49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619C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FD5F617">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F2A26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9A2E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B7E2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742B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5746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6F0D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55A5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DD894D3">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1FACC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CA934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2,234.19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DFAE9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7326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2,234.19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10C6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1,915.39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E759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95CC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B7AB3CF">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DF38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2392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0D71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1CA5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E932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F682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4361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9B7BD77">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4EAC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93A0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C475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A1E52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6A6D7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41463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E77B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62AB3A6E">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73A2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E9B1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2066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150E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57821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25A5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F4681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00247996">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A8DA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3E57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D3DFC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C00A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B22AF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FFD3D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F029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63DF827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EF699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9F3E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2,234.19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29893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3541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2,234.19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2341A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1,915.39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41C5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A0A2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E46EBCA">
        <w:tblPrEx>
          <w:tblCellMar>
            <w:top w:w="0" w:type="dxa"/>
            <w:left w:w="108" w:type="dxa"/>
            <w:bottom w:w="0" w:type="dxa"/>
            <w:right w:w="108" w:type="dxa"/>
          </w:tblCellMar>
        </w:tblPrEx>
        <w:trPr>
          <w:cantSplit/>
          <w:tblHeader/>
        </w:trPr>
        <w:tc>
          <w:tcPr>
            <w:tcW w:w="16383" w:type="dxa"/>
            <w:gridSpan w:val="7"/>
            <w:noWrap w:val="0"/>
            <w:tcMar>
              <w:top w:w="20" w:type="dxa"/>
              <w:left w:w="108" w:type="dxa"/>
              <w:bottom w:w="20" w:type="dxa"/>
              <w:right w:w="108" w:type="dxa"/>
            </w:tcMar>
            <w:vAlign w:val="center"/>
          </w:tcPr>
          <w:p w14:paraId="4AACC10B">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注：本表反映部门本年度一般公共预算财政拨款、政府性基金预算财政拨款和国有资本经营预算财政拨款的总收支和年末结转结余情况。</w:t>
            </w:r>
          </w:p>
        </w:tc>
      </w:tr>
    </w:tbl>
    <w:p w14:paraId="7B4DA5CA">
      <w:pPr>
        <w:sectPr>
          <w:footerReference r:id="rId11" w:type="default"/>
          <w:pgSz w:w="16383" w:h="11906" w:orient="landscape"/>
          <w:pgMar w:top="1134" w:right="720" w:bottom="1134" w:left="720" w:header="720" w:footer="720" w:gutter="0"/>
          <w:cols w:space="720" w:num="1"/>
        </w:sectPr>
      </w:pPr>
    </w:p>
    <w:p w14:paraId="1BE0C242">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4D30A1AF">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24"/>
        </w:rPr>
        <w:t> </w:t>
      </w:r>
    </w:p>
    <w:p w14:paraId="0389F601">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55" w:name="_Toc256000139"/>
      <w:bookmarkStart w:id="56" w:name="_Toc256000009"/>
      <w:bookmarkStart w:id="57" w:name="_Toc256000061"/>
      <w:bookmarkStart w:id="58" w:name="_Toc256000087"/>
      <w:bookmarkStart w:id="59" w:name="_Toc256000113"/>
      <w:bookmarkStart w:id="60" w:name="_Toc256000035"/>
      <w:r>
        <w:rPr>
          <w:rFonts w:ascii="黑体" w:hAnsi="黑体" w:eastAsia="黑体" w:cs="黑体"/>
          <w:b w:val="0"/>
          <w:bCs w:val="0"/>
          <w:spacing w:val="0"/>
        </w:rPr>
        <w:t>五、一般公共预算财政拨款支出决算表</w:t>
      </w:r>
      <w:bookmarkEnd w:id="55"/>
      <w:bookmarkEnd w:id="56"/>
      <w:bookmarkEnd w:id="57"/>
      <w:bookmarkEnd w:id="58"/>
      <w:bookmarkEnd w:id="59"/>
      <w:bookmarkEnd w:id="60"/>
    </w:p>
    <w:p w14:paraId="551A0C5E">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gk05</w:t>
      </w:r>
    </w:p>
    <w:tbl>
      <w:tblPr>
        <w:tblStyle w:val="19"/>
        <w:tblW w:w="5000" w:type="pct"/>
        <w:tblInd w:w="20" w:type="dxa"/>
        <w:tblLayout w:type="fixed"/>
        <w:tblCellMar>
          <w:top w:w="0" w:type="dxa"/>
          <w:left w:w="108" w:type="dxa"/>
          <w:bottom w:w="0" w:type="dxa"/>
          <w:right w:w="108" w:type="dxa"/>
        </w:tblCellMar>
      </w:tblPr>
      <w:tblGrid>
        <w:gridCol w:w="1740"/>
        <w:gridCol w:w="3354"/>
        <w:gridCol w:w="3355"/>
        <w:gridCol w:w="3355"/>
        <w:gridCol w:w="3355"/>
      </w:tblGrid>
      <w:tr w14:paraId="27BDF86A">
        <w:tblPrEx>
          <w:tblCellMar>
            <w:top w:w="0" w:type="dxa"/>
            <w:left w:w="108" w:type="dxa"/>
            <w:bottom w:w="0" w:type="dxa"/>
            <w:right w:w="108" w:type="dxa"/>
          </w:tblCellMar>
        </w:tblPrEx>
        <w:trPr>
          <w:cantSplit/>
          <w:tblHeader/>
        </w:trPr>
        <w:tc>
          <w:tcPr>
            <w:tcW w:w="16381" w:type="dxa"/>
            <w:gridSpan w:val="5"/>
            <w:noWrap w:val="0"/>
            <w:tcMar>
              <w:top w:w="20" w:type="dxa"/>
              <w:left w:w="108" w:type="dxa"/>
              <w:bottom w:w="20" w:type="dxa"/>
              <w:right w:w="108" w:type="dxa"/>
            </w:tcMar>
            <w:vAlign w:val="center"/>
          </w:tcPr>
          <w:p w14:paraId="0C9758DC">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一般公共预算财政拨款支出决算表</w:t>
            </w:r>
          </w:p>
        </w:tc>
      </w:tr>
      <w:tr w14:paraId="50852838">
        <w:tblPrEx>
          <w:tblCellMar>
            <w:top w:w="0" w:type="dxa"/>
            <w:left w:w="108" w:type="dxa"/>
            <w:bottom w:w="0" w:type="dxa"/>
            <w:right w:w="108" w:type="dxa"/>
          </w:tblCellMar>
        </w:tblPrEx>
        <w:trPr>
          <w:cantSplit/>
          <w:tblHeader/>
        </w:trPr>
        <w:tc>
          <w:tcPr>
            <w:tcW w:w="10530" w:type="dxa"/>
            <w:gridSpan w:val="2"/>
            <w:noWrap w:val="0"/>
            <w:tcMar>
              <w:top w:w="20" w:type="dxa"/>
              <w:left w:w="108" w:type="dxa"/>
              <w:bottom w:w="20" w:type="dxa"/>
              <w:right w:w="108" w:type="dxa"/>
            </w:tcMar>
            <w:vAlign w:val="bottom"/>
          </w:tcPr>
          <w:p w14:paraId="7DC77FA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803156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172654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公开05表</w:t>
            </w:r>
          </w:p>
        </w:tc>
      </w:tr>
      <w:tr w14:paraId="644CF502">
        <w:tblPrEx>
          <w:tblCellMar>
            <w:top w:w="0" w:type="dxa"/>
            <w:left w:w="108" w:type="dxa"/>
            <w:bottom w:w="0" w:type="dxa"/>
            <w:right w:w="108" w:type="dxa"/>
          </w:tblCellMar>
        </w:tblPrEx>
        <w:trPr>
          <w:cantSplit/>
          <w:tblHeader/>
        </w:trPr>
        <w:tc>
          <w:tcPr>
            <w:tcW w:w="10530" w:type="dxa"/>
            <w:gridSpan w:val="3"/>
            <w:noWrap w:val="0"/>
            <w:tcMar>
              <w:top w:w="20" w:type="dxa"/>
              <w:left w:w="108" w:type="dxa"/>
              <w:bottom w:w="20" w:type="dxa"/>
              <w:right w:w="108" w:type="dxa"/>
            </w:tcMar>
            <w:vAlign w:val="center"/>
          </w:tcPr>
          <w:p w14:paraId="3B2199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编制单位：仙游县盖尾镇人民政府</w:t>
            </w:r>
          </w:p>
        </w:tc>
        <w:tc>
          <w:tcPr>
            <w:tcW w:w="21600" w:type="dxa"/>
            <w:gridSpan w:val="2"/>
            <w:noWrap w:val="0"/>
            <w:tcMar>
              <w:top w:w="20" w:type="dxa"/>
              <w:left w:w="108" w:type="dxa"/>
              <w:bottom w:w="20" w:type="dxa"/>
              <w:right w:w="108" w:type="dxa"/>
            </w:tcMar>
            <w:vAlign w:val="center"/>
          </w:tcPr>
          <w:p w14:paraId="155B76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49C30419">
        <w:tblPrEx>
          <w:tblCellMar>
            <w:top w:w="0" w:type="dxa"/>
            <w:left w:w="108" w:type="dxa"/>
            <w:bottom w:w="0" w:type="dxa"/>
            <w:right w:w="108" w:type="dxa"/>
          </w:tblCellMar>
        </w:tblPrEx>
        <w:trPr>
          <w:cantSplit/>
          <w:tblHeader/>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F7E54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7DD6F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540FE71C">
        <w:tblPrEx>
          <w:tblCellMar>
            <w:top w:w="0" w:type="dxa"/>
            <w:left w:w="108" w:type="dxa"/>
            <w:bottom w:w="0" w:type="dxa"/>
            <w:right w:w="108" w:type="dxa"/>
          </w:tblCellMar>
        </w:tblPrEx>
        <w:trPr>
          <w:cantSplit/>
          <w:tblHeader/>
        </w:trPr>
        <w:tc>
          <w:tcPr>
            <w:tcW w:w="1054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09C8C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EAB38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1F5C7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A91DE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4AC0B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7DAB6991">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D55C44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43D646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E707F5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F5B957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9E6F87C">
            <w:pPr>
              <w:rPr>
                <w:rFonts w:ascii="Times New Roman" w:hAnsi="Times New Roman" w:eastAsia="Times New Roman" w:cs="Times New Roman"/>
                <w:b w:val="0"/>
                <w:bCs w:val="0"/>
                <w:i w:val="0"/>
                <w:iCs w:val="0"/>
                <w:smallCaps w:val="0"/>
                <w:color w:val="000000"/>
                <w:kern w:val="0"/>
                <w:sz w:val="26"/>
                <w:szCs w:val="26"/>
              </w:rPr>
            </w:pPr>
          </w:p>
        </w:tc>
      </w:tr>
      <w:tr w14:paraId="28BB5E46">
        <w:tblPrEx>
          <w:tblCellMar>
            <w:top w:w="0" w:type="dxa"/>
            <w:left w:w="108" w:type="dxa"/>
            <w:bottom w:w="0" w:type="dxa"/>
            <w:right w:w="108" w:type="dxa"/>
          </w:tblCellMar>
        </w:tblPrEx>
        <w:trPr>
          <w:cantSplit/>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AA38D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8E0D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1,915.39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99C5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1,410.86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59FC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504.53</w:t>
            </w:r>
          </w:p>
        </w:tc>
      </w:tr>
      <w:tr w14:paraId="5E9BB8A7">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D84B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70B7E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0882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648.68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0641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633.68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EB05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15.00</w:t>
            </w:r>
          </w:p>
        </w:tc>
      </w:tr>
      <w:tr w14:paraId="76921797">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0D87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F6C91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政府办公厅（室）及相关机构事务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3405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633.68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DF24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633.68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CAE7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2F395BF">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2E29E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0B830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0B122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556.39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D121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556.39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8A5A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06335B4">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0F88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F2CD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其他政府办公厅（室）及相关机构事务支出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6D33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A9AA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DBCB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FC2E16E">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4CB5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E1729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财政事务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F14F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FDB9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1E43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15.00</w:t>
            </w:r>
          </w:p>
        </w:tc>
      </w:tr>
      <w:tr w14:paraId="69B0AE58">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0238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2010699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5FE61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其他财政事务支出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D6DA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8E10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1747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15.00</w:t>
            </w:r>
          </w:p>
        </w:tc>
      </w:tr>
      <w:tr w14:paraId="58942A64">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F38E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2826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C1E4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121.19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2ACC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121.19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535F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5D01A0A">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3AE21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342AD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5306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121.19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0795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121.19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F8DB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AF758E6">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47401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AD6D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66E1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121.19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A4C8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121.19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5E65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CA91355">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883B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176D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B0EC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2C8F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6DEA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5E82286">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5D6B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6868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1E74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CD7A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AFBF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E854C35">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20214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1175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C47D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80EA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CF7D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0BBF204">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E2B9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D8B8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B37E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9EF0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66CD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80E375C">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DC65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9AD08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B76A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45.47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D87E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FC59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40.47</w:t>
            </w:r>
          </w:p>
        </w:tc>
      </w:tr>
      <w:tr w14:paraId="17149455">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7108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7FFB6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城乡社区公共设施</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AA4B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B6AA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C60C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02DE170">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8223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2BFD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其他城乡社区公共设施支出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3152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49E7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3C20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5361329">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F223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B89E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城乡社区环境卫生</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8827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40.47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0FA2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67D0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40.47</w:t>
            </w:r>
          </w:p>
        </w:tc>
      </w:tr>
      <w:tr w14:paraId="48AA6956">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E8E40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2120501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A5C69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城乡社区环境卫生</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94DF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40.47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D19B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0D7C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40.47</w:t>
            </w:r>
          </w:p>
        </w:tc>
      </w:tr>
      <w:tr w14:paraId="34B67246">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6831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79F6D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ADBE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953.13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A9BB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504.06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B9C1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449.06</w:t>
            </w:r>
          </w:p>
        </w:tc>
      </w:tr>
      <w:tr w14:paraId="572E8AF7">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21587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D6AB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农业农村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ECBA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504.06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99E5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504.06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E7AD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A5CE1C9">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504BB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1A80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931E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481.63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BB84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481.63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4246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39638BB">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08B0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2ACE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对高校毕业生到基层任职补助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9A13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021D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5AF3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4344248">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0A48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B54EE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其他农业农村支出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24A8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95F1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F1E1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91EB4BD">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C4D4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146B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农村综合改革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8206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449.06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C20D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4AFC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449.06</w:t>
            </w:r>
          </w:p>
        </w:tc>
      </w:tr>
      <w:tr w14:paraId="3595D494">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9218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42F8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对村民委员会和村党支部的补助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FD23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449.06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DEF6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7D14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449.06</w:t>
            </w:r>
          </w:p>
        </w:tc>
      </w:tr>
      <w:tr w14:paraId="4B9B7701">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D16A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A642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D5DD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109.98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6C24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109.98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AC21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6E0535F">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09D0B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F7C5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EB08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109.98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97EC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109.98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FFB8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D405B76">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2F43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57FA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93D4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109.98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949B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109.98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DBB2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5EE5AB1">
        <w:tblPrEx>
          <w:tblCellMar>
            <w:top w:w="0" w:type="dxa"/>
            <w:left w:w="108" w:type="dxa"/>
            <w:bottom w:w="0" w:type="dxa"/>
            <w:right w:w="108" w:type="dxa"/>
          </w:tblCellMar>
        </w:tblPrEx>
        <w:trPr>
          <w:cantSplit/>
        </w:trPr>
        <w:tc>
          <w:tcPr>
            <w:tcW w:w="16381" w:type="dxa"/>
            <w:gridSpan w:val="5"/>
            <w:noWrap w:val="0"/>
            <w:tcMar>
              <w:top w:w="20" w:type="dxa"/>
              <w:left w:w="108" w:type="dxa"/>
              <w:bottom w:w="20" w:type="dxa"/>
              <w:right w:w="108" w:type="dxa"/>
            </w:tcMar>
            <w:vAlign w:val="center"/>
          </w:tcPr>
          <w:p w14:paraId="6B5EF466">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注：本表反映部门本年度一般公共预算财政拨款支出情况。</w:t>
            </w:r>
          </w:p>
        </w:tc>
      </w:tr>
    </w:tbl>
    <w:p w14:paraId="26750F90">
      <w:pPr>
        <w:sectPr>
          <w:footerReference r:id="rId12" w:type="default"/>
          <w:pgSz w:w="16383" w:h="11906" w:orient="landscape"/>
          <w:pgMar w:top="1134" w:right="720" w:bottom="1134" w:left="720" w:header="720" w:footer="720" w:gutter="0"/>
          <w:cols w:space="720" w:num="1"/>
        </w:sectPr>
      </w:pPr>
    </w:p>
    <w:p w14:paraId="55C68473">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53BD7B64">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24"/>
        </w:rPr>
        <w:t> </w:t>
      </w:r>
    </w:p>
    <w:p w14:paraId="5DA9A1AA">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1" w:name="_Toc256000088"/>
      <w:bookmarkStart w:id="62" w:name="_Toc256000062"/>
      <w:bookmarkStart w:id="63" w:name="_Toc256000140"/>
      <w:bookmarkStart w:id="64" w:name="_Toc256000036"/>
      <w:bookmarkStart w:id="65" w:name="_Toc256000010"/>
      <w:bookmarkStart w:id="66" w:name="_Toc256000114"/>
      <w:r>
        <w:rPr>
          <w:rFonts w:ascii="黑体" w:hAnsi="黑体" w:eastAsia="黑体" w:cs="黑体"/>
          <w:b w:val="0"/>
          <w:bCs w:val="0"/>
          <w:spacing w:val="0"/>
        </w:rPr>
        <w:t>六、一般公共预算财政拨款基本支出决算表</w:t>
      </w:r>
      <w:bookmarkEnd w:id="61"/>
      <w:bookmarkEnd w:id="62"/>
      <w:bookmarkEnd w:id="63"/>
      <w:bookmarkEnd w:id="64"/>
      <w:bookmarkEnd w:id="65"/>
      <w:bookmarkEnd w:id="66"/>
    </w:p>
    <w:p w14:paraId="798CF9CA">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1685"/>
        <w:gridCol w:w="1685"/>
        <w:gridCol w:w="1685"/>
        <w:gridCol w:w="1684"/>
        <w:gridCol w:w="1684"/>
        <w:gridCol w:w="1684"/>
        <w:gridCol w:w="1684"/>
        <w:gridCol w:w="1684"/>
        <w:gridCol w:w="1684"/>
      </w:tblGrid>
      <w:tr w14:paraId="734DD3C7">
        <w:trPr>
          <w:cantSplit/>
          <w:tblHeader/>
        </w:trPr>
        <w:tc>
          <w:tcPr>
            <w:tcW w:w="16380" w:type="dxa"/>
            <w:gridSpan w:val="9"/>
            <w:noWrap w:val="0"/>
            <w:tcMar>
              <w:top w:w="20" w:type="dxa"/>
              <w:left w:w="108" w:type="dxa"/>
              <w:bottom w:w="20" w:type="dxa"/>
              <w:right w:w="108" w:type="dxa"/>
            </w:tcMar>
            <w:vAlign w:val="center"/>
          </w:tcPr>
          <w:p w14:paraId="6ADEB8C0">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一般公共预算财政拨款基本支出决算表</w:t>
            </w:r>
          </w:p>
        </w:tc>
      </w:tr>
      <w:tr w14:paraId="6EA6B506">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14:paraId="10329CE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E2601D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CBCA99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7812A8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54A4E3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公开06表</w:t>
            </w:r>
          </w:p>
        </w:tc>
      </w:tr>
      <w:tr w14:paraId="553A7792">
        <w:tblPrEx>
          <w:tblCellMar>
            <w:top w:w="0" w:type="dxa"/>
            <w:left w:w="108" w:type="dxa"/>
            <w:bottom w:w="0" w:type="dxa"/>
            <w:right w:w="108" w:type="dxa"/>
          </w:tblCellMar>
        </w:tblPrEx>
        <w:trPr>
          <w:cantSplit/>
          <w:tblHeader/>
        </w:trPr>
        <w:tc>
          <w:tcPr>
            <w:tcW w:w="21600" w:type="dxa"/>
            <w:gridSpan w:val="6"/>
            <w:noWrap w:val="0"/>
            <w:tcMar>
              <w:top w:w="20" w:type="dxa"/>
              <w:left w:w="108" w:type="dxa"/>
              <w:bottom w:w="20" w:type="dxa"/>
              <w:right w:w="108" w:type="dxa"/>
            </w:tcMar>
            <w:vAlign w:val="center"/>
          </w:tcPr>
          <w:p w14:paraId="6F8A3A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编制单位：仙游县盖尾镇人民政府</w:t>
            </w:r>
          </w:p>
        </w:tc>
        <w:tc>
          <w:tcPr>
            <w:tcW w:w="21600" w:type="dxa"/>
            <w:noWrap w:val="0"/>
            <w:tcMar>
              <w:top w:w="20" w:type="dxa"/>
              <w:left w:w="108" w:type="dxa"/>
              <w:bottom w:w="20" w:type="dxa"/>
              <w:right w:w="108" w:type="dxa"/>
            </w:tcMar>
            <w:vAlign w:val="bottom"/>
          </w:tcPr>
          <w:p w14:paraId="2914932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46FB91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47A0C7F5">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C2D54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63956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307E7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5BBA0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92818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074F3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74A80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25765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A1A46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r>
      <w:tr w14:paraId="6CE36C83">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A06E91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1ABD71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5B298B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3E6200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1B412A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57FE7C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14AD94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E29D31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A303CA2">
            <w:pPr>
              <w:rPr>
                <w:rFonts w:ascii="Times New Roman" w:hAnsi="Times New Roman" w:eastAsia="Times New Roman" w:cs="Times New Roman"/>
                <w:b w:val="0"/>
                <w:bCs w:val="0"/>
                <w:i w:val="0"/>
                <w:iCs w:val="0"/>
                <w:smallCaps w:val="0"/>
                <w:color w:val="000000"/>
                <w:kern w:val="0"/>
                <w:sz w:val="26"/>
                <w:szCs w:val="26"/>
              </w:rPr>
            </w:pPr>
          </w:p>
        </w:tc>
      </w:tr>
      <w:tr w14:paraId="2342FF4B">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F6ACC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DAF7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D5D0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1,195.15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62051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1B52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98FB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158.77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6B56C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21A3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9219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4372756">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D6055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F7A2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DA43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298.97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17615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341E2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E814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B082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D9BB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945CA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9ADC36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0F126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BE8D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津贴补贴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3F0A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126.02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79DB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CAFE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印刷费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DE7FA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6.45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702DB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FC0A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667B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A69C19B">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EB1B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5EA7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550E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321.38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3C9A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3FEB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咨询费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AFB8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6D95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38D5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房屋建筑物购建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8B3C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DF20116">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63AC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1D66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伙食补助费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B501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B805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6BF7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手续费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A84B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84D2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B47A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541F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394BAD1">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A6ED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D9B29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绩效工资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D345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133.96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3E1C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3279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6C0C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F4CC6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F61BB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34C8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2D92A3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E770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8DD8F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2A5B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121.19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0545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0DCC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27D1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E008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D01F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基础设施建设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19A7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D6C224B">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B236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C1462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职业年金缴费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B53C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3B39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7037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邮电费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27FF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14.65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70AB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D0368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大型修缮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D646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35B89EA">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F48F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86BC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职工基本医疗保险缴费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A58C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7F449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8046B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取暖费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3434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3B4CD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E8C5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信息网络及软件购置更新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2A0E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0C50B7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BE8F8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0411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7B8B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AE56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4370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物业管理费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3B35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9838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8907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物资储备</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A20D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A986994">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0943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20CC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BB3A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87F7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D2CCC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差旅费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7B63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C58A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84BC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土地补偿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F72B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08EB98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50AE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A7B4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A63F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109.98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D89A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A412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因公出国（境）费用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C942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0671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BBB4A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安置补助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9AF3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38066A0">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16F3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CE57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0B1F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4848E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7931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维修（护）费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FA4F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DCC2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97490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地上附着物和青苗补偿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AD8A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BFC0BF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4587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D0E66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7C63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41.89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8C61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9E34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租赁费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D0D3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FE899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928C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拆迁补偿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4214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5D7001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E346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17384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8E87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56.93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8433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5787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会议费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D4A4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5989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B8F5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D2F4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20EA733">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5CF8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2D50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离休费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A46B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391E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D0F8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培训费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9C3F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355D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6FE2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其他交通工具购置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E80C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E3A9287">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5B20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62F0A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BC8A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0B9F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07A7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36E8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CD2F1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53DA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文物和陈列品购置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923B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0849B9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80C0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C976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退职（役）费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12344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4859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72FF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专用材料费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2055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EE68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F27C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无形资产购置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8AD7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361CD6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F3CBB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FE61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抚恤金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3CF8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933C5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985D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被装购置费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5364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8E12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202A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9247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349C45C">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E37A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B91D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生活补助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5A44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56.33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AC68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CE0A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专用燃料费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B164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29C81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D047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501A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90AF413">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98C2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B97B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救济费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389F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E605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06B4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劳务费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D8C0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E460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46B4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资本金注入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EA70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3A6CADF">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6925C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C90F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CD89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7E7DA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9F73A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委托业务费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AA4D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7A100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051F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政府投资基金股权投资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C2DD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9D8AC7C">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20F3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9F01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助学金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B749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C4F7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DBEB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工会经费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6F48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D4F4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54016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费用补贴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5623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172CDC6">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DE6E1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0F87B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奖励金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2DC8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38D3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E8DB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福利费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0FE1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EF80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18C6A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利息补贴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B461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175B84D">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87D7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C8A2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个人农业生产补贴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549891">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F4359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B9F83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0F64C1">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3.30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2308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A0DD3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F93B37">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r>
      <w:tr w14:paraId="305B6AB4">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BB2DB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6CA3E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代缴社会保险费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4E09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14404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7DE1F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9054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10E0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B701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ECB0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DD679B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9BCC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CB86D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122A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C35E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0EFD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税金及附加费用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6861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F42EA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5F5E2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4955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C53A82F">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EF1A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CCD9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164D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46BA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ABE2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97CD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866B3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DCD4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国家赔偿费用支出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D425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C4194C6">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5344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07C0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7F2F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6F5D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7EB8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债务利息及费用支出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4500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7F9D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317A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对民间非营利组织和群众性自治组织补贴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9306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475EA1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670C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DBFC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2E7D7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10D3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C6A3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723E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B0E5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67EC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经常性赠与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049B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E35997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7660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70C5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0099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A430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F7D1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6E99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8F97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D585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EDC4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7DE7BE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9C5D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172F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598F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C0B7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5DBCA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B23CE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3910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72717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688A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13AC04F8">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791D9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人员经费合计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9656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1,252.09</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65023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公用经费合计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7B66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158.77</w:t>
            </w:r>
          </w:p>
        </w:tc>
      </w:tr>
      <w:tr w14:paraId="337BDE1A">
        <w:tblPrEx>
          <w:tblCellMar>
            <w:top w:w="0" w:type="dxa"/>
            <w:left w:w="108" w:type="dxa"/>
            <w:bottom w:w="0" w:type="dxa"/>
            <w:right w:w="108" w:type="dxa"/>
          </w:tblCellMar>
        </w:tblPrEx>
        <w:trPr>
          <w:cantSplit/>
          <w:tblHeader/>
        </w:trPr>
        <w:tc>
          <w:tcPr>
            <w:tcW w:w="16380" w:type="dxa"/>
            <w:gridSpan w:val="9"/>
            <w:noWrap w:val="0"/>
            <w:tcMar>
              <w:top w:w="20" w:type="dxa"/>
              <w:left w:w="108" w:type="dxa"/>
              <w:bottom w:w="20" w:type="dxa"/>
              <w:right w:w="108" w:type="dxa"/>
            </w:tcMar>
            <w:vAlign w:val="center"/>
          </w:tcPr>
          <w:p w14:paraId="7120EFB8">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注：本表反映部门本年度一般公共预算财政拨款基本支出明细情况。</w:t>
            </w:r>
          </w:p>
        </w:tc>
      </w:tr>
    </w:tbl>
    <w:p w14:paraId="013B2815">
      <w:pPr>
        <w:sectPr>
          <w:footerReference r:id="rId13" w:type="default"/>
          <w:pgSz w:w="16383" w:h="11906" w:orient="landscape"/>
          <w:pgMar w:top="1134" w:right="720" w:bottom="1134" w:left="720" w:header="720" w:footer="720" w:gutter="0"/>
          <w:cols w:space="720" w:num="1"/>
        </w:sectPr>
      </w:pPr>
    </w:p>
    <w:p w14:paraId="46751E4D">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634C7A18">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24"/>
        </w:rPr>
        <w:t> </w:t>
      </w:r>
    </w:p>
    <w:p w14:paraId="0005A2CA">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7" w:name="_Toc256000089"/>
      <w:bookmarkStart w:id="68" w:name="_Toc256000011"/>
      <w:bookmarkStart w:id="69" w:name="_Toc256000063"/>
      <w:bookmarkStart w:id="70" w:name="_Toc256000141"/>
      <w:bookmarkStart w:id="71" w:name="_Toc256000115"/>
      <w:bookmarkStart w:id="72" w:name="_Toc256000037"/>
      <w:r>
        <w:rPr>
          <w:rFonts w:ascii="黑体" w:hAnsi="黑体" w:eastAsia="黑体" w:cs="黑体"/>
          <w:b w:val="0"/>
          <w:bCs w:val="0"/>
          <w:spacing w:val="0"/>
        </w:rPr>
        <w:t>七、一般公共预算财政拨款“三公”经费支出决算表</w:t>
      </w:r>
      <w:bookmarkEnd w:id="67"/>
      <w:bookmarkEnd w:id="68"/>
      <w:bookmarkEnd w:id="69"/>
      <w:bookmarkEnd w:id="70"/>
      <w:bookmarkEnd w:id="71"/>
      <w:bookmarkEnd w:id="72"/>
    </w:p>
    <w:p w14:paraId="6BD36BC7">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5053"/>
        <w:gridCol w:w="5053"/>
        <w:gridCol w:w="5053"/>
      </w:tblGrid>
      <w:tr w14:paraId="55CD666D">
        <w:tblPrEx>
          <w:tblCellMar>
            <w:top w:w="0" w:type="dxa"/>
            <w:left w:w="108" w:type="dxa"/>
            <w:bottom w:w="0" w:type="dxa"/>
            <w:right w:w="108" w:type="dxa"/>
          </w:tblCellMar>
        </w:tblPrEx>
        <w:trPr>
          <w:cantSplit/>
          <w:tblHeader/>
        </w:trPr>
        <w:tc>
          <w:tcPr>
            <w:tcW w:w="16383" w:type="dxa"/>
            <w:gridSpan w:val="3"/>
            <w:noWrap w:val="0"/>
            <w:tcMar>
              <w:top w:w="20" w:type="dxa"/>
              <w:left w:w="108" w:type="dxa"/>
              <w:bottom w:w="20" w:type="dxa"/>
              <w:right w:w="108" w:type="dxa"/>
            </w:tcMar>
            <w:vAlign w:val="center"/>
          </w:tcPr>
          <w:p w14:paraId="2E495CFD">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一般公共预算财政拨款“三公”经费支出决算表</w:t>
            </w:r>
          </w:p>
        </w:tc>
      </w:tr>
      <w:tr w14:paraId="24A3124C">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1BA39F2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1C0A46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公开07表</w:t>
            </w:r>
          </w:p>
        </w:tc>
      </w:tr>
      <w:tr w14:paraId="4A81B2E1">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center"/>
          </w:tcPr>
          <w:p w14:paraId="2D1DE98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编制单位：仙游县盖尾镇人民政府</w:t>
            </w:r>
          </w:p>
        </w:tc>
        <w:tc>
          <w:tcPr>
            <w:tcW w:w="21600" w:type="dxa"/>
            <w:noWrap w:val="0"/>
            <w:tcMar>
              <w:top w:w="20" w:type="dxa"/>
              <w:left w:w="108" w:type="dxa"/>
              <w:bottom w:w="20" w:type="dxa"/>
              <w:right w:w="108" w:type="dxa"/>
            </w:tcMar>
            <w:vAlign w:val="center"/>
          </w:tcPr>
          <w:p w14:paraId="632FFE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69927A20">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EDE73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F16B2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7319A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4992DBD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8843B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43C45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E7E61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5.28</w:t>
            </w:r>
          </w:p>
        </w:tc>
      </w:tr>
      <w:tr w14:paraId="2064B73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5FBC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 因公出国（境）费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F73E1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A10F2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77D9D2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0FCC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 公务用车购置及运行维护费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0EEE7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9E501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3.30</w:t>
            </w:r>
          </w:p>
        </w:tc>
      </w:tr>
      <w:tr w14:paraId="5FA5BC0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AD130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其中：（1）公务用车购置费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EB4F5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82E89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18D323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7052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A6D21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F3628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3.30</w:t>
            </w:r>
          </w:p>
        </w:tc>
      </w:tr>
      <w:tr w14:paraId="269A77D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78BC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 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6E1D3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57C6B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1.98</w:t>
            </w:r>
          </w:p>
        </w:tc>
      </w:tr>
      <w:tr w14:paraId="2311369D">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14:paraId="6133E3FF">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注：1.本表反映部门本年度“三公”经费支出决算情况，包括当年一般公共预算财政拨款和以前年度结转资金安排的实际支出。</w:t>
            </w:r>
          </w:p>
        </w:tc>
      </w:tr>
      <w:tr w14:paraId="278D808C">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14:paraId="29B8B72B">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p>
        </w:tc>
      </w:tr>
    </w:tbl>
    <w:p w14:paraId="749F1955">
      <w:pPr>
        <w:sectPr>
          <w:footerReference r:id="rId14" w:type="default"/>
          <w:pgSz w:w="16383" w:h="11906" w:orient="landscape"/>
          <w:pgMar w:top="1134" w:right="720" w:bottom="1134" w:left="720" w:header="720" w:footer="720" w:gutter="0"/>
          <w:cols w:space="720" w:num="1"/>
        </w:sectPr>
      </w:pPr>
    </w:p>
    <w:p w14:paraId="3C3E3F58">
      <w:pPr>
        <w:rPr>
          <w:rFonts w:ascii="Times New Roman" w:hAnsi="Times New Roman" w:eastAsia="Times New Roman" w:cs="Times New Roman"/>
          <w:vanish/>
          <w:kern w:val="0"/>
          <w:sz w:val="24"/>
        </w:rPr>
      </w:pPr>
      <w:r>
        <w:rPr>
          <w:rFonts w:ascii="Times New Roman" w:hAnsi="Times New Roman" w:eastAsia="Times New Roman" w:cs="Times New Roman"/>
          <w:kern w:val="0"/>
          <w:sz w:val="24"/>
        </w:rPr>
        <w:t> </w:t>
      </w:r>
    </w:p>
    <w:p w14:paraId="43E6C450">
      <w:pPr>
        <w:pStyle w:val="28"/>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kern w:val="0"/>
          <w:sz w:val="24"/>
        </w:rPr>
        <w:t> </w:t>
      </w:r>
    </w:p>
    <w:p w14:paraId="6794662B">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73" w:name="_Toc256000116"/>
      <w:bookmarkStart w:id="74" w:name="_Toc256000142"/>
      <w:bookmarkStart w:id="75" w:name="_Toc256000012"/>
      <w:bookmarkStart w:id="76" w:name="_Toc256000038"/>
      <w:bookmarkStart w:id="77" w:name="_Toc256000090"/>
      <w:bookmarkStart w:id="78" w:name="_Toc256000064"/>
      <w:r>
        <w:rPr>
          <w:rFonts w:ascii="黑体" w:hAnsi="黑体" w:eastAsia="黑体" w:cs="黑体"/>
          <w:b w:val="0"/>
          <w:bCs w:val="0"/>
          <w:spacing w:val="0"/>
        </w:rPr>
        <w:t>八、政府性基金预算财政拨款收入支出决算表</w:t>
      </w:r>
      <w:bookmarkEnd w:id="73"/>
      <w:bookmarkEnd w:id="74"/>
      <w:bookmarkEnd w:id="75"/>
      <w:bookmarkEnd w:id="76"/>
      <w:bookmarkEnd w:id="77"/>
      <w:bookmarkEnd w:id="78"/>
    </w:p>
    <w:p w14:paraId="3D8E9430">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gk08</w:t>
      </w:r>
    </w:p>
    <w:tbl>
      <w:tblPr>
        <w:tblStyle w:val="19"/>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08D085DD">
        <w:tblPrEx>
          <w:tblCellMar>
            <w:top w:w="0" w:type="dxa"/>
            <w:left w:w="108" w:type="dxa"/>
            <w:bottom w:w="0" w:type="dxa"/>
            <w:right w:w="108" w:type="dxa"/>
          </w:tblCellMar>
        </w:tblPrEx>
        <w:trPr>
          <w:cantSplit/>
          <w:tblHeader/>
        </w:trPr>
        <w:tc>
          <w:tcPr>
            <w:tcW w:w="13972" w:type="dxa"/>
            <w:gridSpan w:val="10"/>
            <w:noWrap w:val="0"/>
            <w:tcMar>
              <w:top w:w="20" w:type="dxa"/>
              <w:left w:w="108" w:type="dxa"/>
              <w:bottom w:w="20" w:type="dxa"/>
              <w:right w:w="108" w:type="dxa"/>
            </w:tcMar>
            <w:vAlign w:val="center"/>
          </w:tcPr>
          <w:p w14:paraId="253D8AB2">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政府性基金预算财政拨款收入支出决算表</w:t>
            </w:r>
          </w:p>
        </w:tc>
      </w:tr>
      <w:tr w14:paraId="394B5278">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14:paraId="6B1D332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14:paraId="5B256D6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3FE5F2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53F14E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C1BAFF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A3EBE6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1C66E1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CBBCF2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0AFA9E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公开08表</w:t>
            </w:r>
          </w:p>
        </w:tc>
      </w:tr>
      <w:tr w14:paraId="43415DBD">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2944EFB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编制单位：仙游县盖尾镇人民政府</w:t>
            </w:r>
          </w:p>
        </w:tc>
        <w:tc>
          <w:tcPr>
            <w:tcW w:w="21600" w:type="dxa"/>
            <w:noWrap w:val="0"/>
            <w:tcMar>
              <w:top w:w="20" w:type="dxa"/>
              <w:left w:w="108" w:type="dxa"/>
              <w:bottom w:w="20" w:type="dxa"/>
              <w:right w:w="108" w:type="dxa"/>
            </w:tcMar>
            <w:vAlign w:val="bottom"/>
          </w:tcPr>
          <w:p w14:paraId="69DE5E4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9511DC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213C0D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3ADB3A94">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90004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5B532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40CCD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0B617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3E1D5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年末结转和结余</w:t>
            </w:r>
          </w:p>
        </w:tc>
      </w:tr>
      <w:tr w14:paraId="14BC459E">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F3ACB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B7111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8BFAAC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D4F8D72">
            <w:pPr>
              <w:rPr>
                <w:rFonts w:ascii="Times New Roman" w:hAnsi="Times New Roman" w:eastAsia="Times New Roman" w:cs="Times New Roman"/>
                <w:b w:val="0"/>
                <w:bCs w:val="0"/>
                <w:i w:val="0"/>
                <w:iCs w:val="0"/>
                <w:smallCaps w:val="0"/>
                <w:color w:val="000000"/>
                <w:kern w:val="0"/>
                <w:sz w:val="26"/>
                <w:szCs w:val="2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43B39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BFC4B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基本支出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DE14A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55763B1">
            <w:pPr>
              <w:rPr>
                <w:rFonts w:ascii="Times New Roman" w:hAnsi="Times New Roman" w:eastAsia="Times New Roman" w:cs="Times New Roman"/>
                <w:b w:val="0"/>
                <w:bCs w:val="0"/>
                <w:i w:val="0"/>
                <w:iCs w:val="0"/>
                <w:smallCaps w:val="0"/>
                <w:color w:val="000000"/>
                <w:kern w:val="0"/>
                <w:sz w:val="26"/>
                <w:szCs w:val="26"/>
              </w:rPr>
            </w:pPr>
          </w:p>
        </w:tc>
      </w:tr>
      <w:tr w14:paraId="474D2B0B">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4B7108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C24AAC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A56642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F1490F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F608BC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3FEB04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F30945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53E7A4E">
            <w:pPr>
              <w:rPr>
                <w:rFonts w:ascii="Times New Roman" w:hAnsi="Times New Roman" w:eastAsia="Times New Roman" w:cs="Times New Roman"/>
                <w:b w:val="0"/>
                <w:bCs w:val="0"/>
                <w:i w:val="0"/>
                <w:iCs w:val="0"/>
                <w:smallCaps w:val="0"/>
                <w:color w:val="000000"/>
                <w:kern w:val="0"/>
                <w:sz w:val="26"/>
                <w:szCs w:val="26"/>
              </w:rPr>
            </w:pPr>
          </w:p>
        </w:tc>
      </w:tr>
      <w:tr w14:paraId="5DED30CD">
        <w:tblPrEx>
          <w:tblCellMar>
            <w:top w:w="0" w:type="dxa"/>
            <w:left w:w="108" w:type="dxa"/>
            <w:bottom w:w="0" w:type="dxa"/>
            <w:right w:w="108" w:type="dxa"/>
          </w:tblCellMar>
        </w:tblPrEx>
        <w:trPr>
          <w:cantSplit/>
          <w:tblHeader/>
        </w:trPr>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27FC4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95BAE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561E7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217F8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E5F41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BFB3D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3515C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82729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D9C42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B4BDE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r>
      <w:tr w14:paraId="203F34DB">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B04417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B63DE0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BC2D7E2">
            <w:pPr>
              <w:rPr>
                <w:rFonts w:ascii="Times New Roman" w:hAnsi="Times New Roman" w:eastAsia="Times New Roman" w:cs="Times New Roman"/>
                <w:b w:val="0"/>
                <w:bCs w:val="0"/>
                <w:i w:val="0"/>
                <w:iCs w:val="0"/>
                <w:smallCaps w:val="0"/>
                <w:color w:val="000000"/>
                <w:kern w:val="0"/>
                <w:sz w:val="26"/>
                <w:szCs w:val="26"/>
              </w:rPr>
            </w:pP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605CB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3007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E093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8E5A2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7E3D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8D28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BD6A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4C78290">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EC9D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E9080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2366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BC95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169.79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7D79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169.79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F48E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B366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169.79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47DB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D3536E3">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EC9E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2FEA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国有土地使用权出让收入安排的支出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AB0FA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A742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169.79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3201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169.79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5A0E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09EB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169.79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FEF5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446CF0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E9269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E3CC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农业农村生态环境支出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4077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BD88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78.52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A381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78.52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12FA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6C65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78.52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D84B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8C37726">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24B4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564B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其他国有土地使用权出让收入安排的支出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B5F6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483E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91.28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143C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91.28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CAF4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7687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91.28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DF43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E7CDEFE">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4B67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DBCEF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12D3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2BA7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897C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2E8A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E9EB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2D9F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571EEE5">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9CD0D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21372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C4DE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大中型水库移民后期扶持基金支出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848E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558F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94C5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A192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BCCC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862F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2D547D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8E10E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2137202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0022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基础设施建设和经济发展</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10F8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5A19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5D84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1340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3CAB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A6F8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09F3734">
        <w:tblPrEx>
          <w:tblCellMar>
            <w:top w:w="0" w:type="dxa"/>
            <w:left w:w="108" w:type="dxa"/>
            <w:bottom w:w="0" w:type="dxa"/>
            <w:right w:w="108" w:type="dxa"/>
          </w:tblCellMar>
        </w:tblPrEx>
        <w:trPr>
          <w:cantSplit/>
        </w:trPr>
        <w:tc>
          <w:tcPr>
            <w:tcW w:w="13972" w:type="dxa"/>
            <w:gridSpan w:val="10"/>
            <w:noWrap w:val="0"/>
            <w:tcMar>
              <w:top w:w="20" w:type="dxa"/>
              <w:left w:w="108" w:type="dxa"/>
              <w:bottom w:w="20" w:type="dxa"/>
              <w:right w:w="108" w:type="dxa"/>
            </w:tcMar>
            <w:vAlign w:val="center"/>
          </w:tcPr>
          <w:p w14:paraId="1EE9B03A">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注：1.本表反映部门本年度政府性基金预算财政拨款收入、支出及结转和结余情况。</w:t>
            </w:r>
          </w:p>
        </w:tc>
      </w:tr>
      <w:tr w14:paraId="55F94A8F">
        <w:tblPrEx>
          <w:tblCellMar>
            <w:top w:w="0" w:type="dxa"/>
            <w:left w:w="108" w:type="dxa"/>
            <w:bottom w:w="0" w:type="dxa"/>
            <w:right w:w="108" w:type="dxa"/>
          </w:tblCellMar>
        </w:tblPrEx>
        <w:trPr>
          <w:cantSplit/>
        </w:trPr>
        <w:tc>
          <w:tcPr>
            <w:tcW w:w="13972" w:type="dxa"/>
            <w:gridSpan w:val="10"/>
            <w:noWrap w:val="0"/>
            <w:tcMar>
              <w:top w:w="20" w:type="dxa"/>
              <w:left w:w="108" w:type="dxa"/>
              <w:bottom w:w="20" w:type="dxa"/>
              <w:right w:w="108" w:type="dxa"/>
            </w:tcMar>
            <w:vAlign w:val="center"/>
          </w:tcPr>
          <w:p w14:paraId="3AD0EC0A">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p>
        </w:tc>
      </w:tr>
    </w:tbl>
    <w:p w14:paraId="4163F005">
      <w:pPr>
        <w:sectPr>
          <w:footerReference r:id="rId15" w:type="default"/>
          <w:pgSz w:w="16383" w:h="11906" w:orient="landscape"/>
          <w:pgMar w:top="1134" w:right="720" w:bottom="1134" w:left="720" w:header="720" w:footer="720" w:gutter="0"/>
          <w:cols w:space="720" w:num="1"/>
        </w:sectPr>
      </w:pPr>
    </w:p>
    <w:p w14:paraId="567AD196">
      <w:pPr>
        <w:rPr>
          <w:rFonts w:ascii="Times New Roman" w:hAnsi="Times New Roman" w:eastAsia="Times New Roman" w:cs="Times New Roman"/>
          <w:vanish/>
          <w:kern w:val="0"/>
          <w:sz w:val="24"/>
        </w:rPr>
      </w:pPr>
      <w:r>
        <w:rPr>
          <w:rFonts w:ascii="Times New Roman" w:hAnsi="Times New Roman" w:eastAsia="Times New Roman" w:cs="Times New Roman"/>
          <w:kern w:val="0"/>
          <w:sz w:val="24"/>
        </w:rPr>
        <w:t> </w:t>
      </w:r>
    </w:p>
    <w:p w14:paraId="12FC1A4B">
      <w:pPr>
        <w:pStyle w:val="28"/>
        <w:widowControl/>
        <w:spacing w:before="240" w:after="240"/>
        <w:jc w:val="left"/>
        <w:rPr>
          <w:rFonts w:ascii="Times New Roman" w:hAnsi="Times New Roman" w:eastAsia="Times New Roman" w:cs="Times New Roman"/>
          <w:kern w:val="0"/>
          <w:sz w:val="24"/>
        </w:rPr>
      </w:pPr>
      <w:r>
        <w:rPr>
          <w:rFonts w:ascii="宋体" w:hAnsi="宋体" w:cs="宋体"/>
          <w:spacing w:val="0"/>
          <w:kern w:val="0"/>
          <w:sz w:val="24"/>
        </w:rPr>
        <w:t> </w:t>
      </w:r>
      <w:r>
        <w:rPr>
          <w:rFonts w:ascii="宋体" w:hAnsi="宋体" w:cs="宋体"/>
          <w:kern w:val="0"/>
          <w:sz w:val="24"/>
        </w:rPr>
        <w:t>  </w:t>
      </w:r>
    </w:p>
    <w:p w14:paraId="4848EB47">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79" w:name="_Toc256000091"/>
      <w:bookmarkStart w:id="80" w:name="_Toc256000013"/>
      <w:bookmarkStart w:id="81" w:name="_Toc256000143"/>
      <w:bookmarkStart w:id="82" w:name="_Toc256000039"/>
      <w:bookmarkStart w:id="83" w:name="_Toc256000065"/>
      <w:bookmarkStart w:id="84" w:name="_Toc256000117"/>
      <w:r>
        <w:rPr>
          <w:rFonts w:ascii="黑体" w:hAnsi="黑体" w:eastAsia="黑体" w:cs="黑体"/>
          <w:b w:val="0"/>
          <w:bCs w:val="0"/>
          <w:spacing w:val="0"/>
        </w:rPr>
        <w:t>九、国有资本经营预算财政拨款支出决算表</w:t>
      </w:r>
      <w:bookmarkEnd w:id="79"/>
      <w:bookmarkEnd w:id="80"/>
      <w:bookmarkEnd w:id="81"/>
      <w:bookmarkEnd w:id="82"/>
      <w:bookmarkEnd w:id="83"/>
      <w:bookmarkEnd w:id="84"/>
    </w:p>
    <w:p w14:paraId="3A2F1039">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gk09</w:t>
      </w:r>
    </w:p>
    <w:tbl>
      <w:tblPr>
        <w:tblStyle w:val="19"/>
        <w:tblW w:w="5000" w:type="pct"/>
        <w:tblInd w:w="20" w:type="dxa"/>
        <w:tblLayout w:type="fixed"/>
        <w:tblCellMar>
          <w:top w:w="0" w:type="dxa"/>
          <w:left w:w="108" w:type="dxa"/>
          <w:bottom w:w="0" w:type="dxa"/>
          <w:right w:w="108" w:type="dxa"/>
        </w:tblCellMar>
      </w:tblPr>
      <w:tblGrid>
        <w:gridCol w:w="3031"/>
        <w:gridCol w:w="3032"/>
        <w:gridCol w:w="3032"/>
        <w:gridCol w:w="3032"/>
        <w:gridCol w:w="3032"/>
      </w:tblGrid>
      <w:tr w14:paraId="14612DE4">
        <w:tblPrEx>
          <w:tblCellMar>
            <w:top w:w="0" w:type="dxa"/>
            <w:left w:w="108" w:type="dxa"/>
            <w:bottom w:w="0" w:type="dxa"/>
            <w:right w:w="108" w:type="dxa"/>
          </w:tblCellMar>
        </w:tblPrEx>
        <w:trPr>
          <w:cantSplit/>
          <w:tblHeader/>
        </w:trPr>
        <w:tc>
          <w:tcPr>
            <w:tcW w:w="16378" w:type="dxa"/>
            <w:gridSpan w:val="5"/>
            <w:noWrap w:val="0"/>
            <w:tcMar>
              <w:top w:w="20" w:type="dxa"/>
              <w:left w:w="108" w:type="dxa"/>
              <w:bottom w:w="20" w:type="dxa"/>
              <w:right w:w="108" w:type="dxa"/>
            </w:tcMar>
            <w:vAlign w:val="center"/>
          </w:tcPr>
          <w:p w14:paraId="364DD6DA">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国有资本经营预算财政拨款支出决算表</w:t>
            </w:r>
          </w:p>
        </w:tc>
      </w:tr>
      <w:tr w14:paraId="33A29D57">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409F133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D11400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5CFDFF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474F9D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公开09表</w:t>
            </w:r>
          </w:p>
        </w:tc>
      </w:tr>
      <w:tr w14:paraId="25D9A214">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14:paraId="3E22FB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编制单位：仙游县盖尾镇人民政府</w:t>
            </w:r>
          </w:p>
        </w:tc>
        <w:tc>
          <w:tcPr>
            <w:tcW w:w="21600" w:type="dxa"/>
            <w:noWrap w:val="0"/>
            <w:tcMar>
              <w:top w:w="20" w:type="dxa"/>
              <w:left w:w="108" w:type="dxa"/>
              <w:bottom w:w="20" w:type="dxa"/>
              <w:right w:w="108" w:type="dxa"/>
            </w:tcMar>
            <w:vAlign w:val="center"/>
          </w:tcPr>
          <w:p w14:paraId="03C1DB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06A6AB37">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80A71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 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CC11C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067453BB">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87E74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EA60E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949C7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81035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5C0CD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604DA1F1">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6E544B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68D39A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53C864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1C254C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2C8604A">
            <w:pPr>
              <w:rPr>
                <w:rFonts w:ascii="Times New Roman" w:hAnsi="Times New Roman" w:eastAsia="Times New Roman" w:cs="Times New Roman"/>
                <w:b w:val="0"/>
                <w:bCs w:val="0"/>
                <w:i w:val="0"/>
                <w:iCs w:val="0"/>
                <w:smallCaps w:val="0"/>
                <w:color w:val="000000"/>
                <w:kern w:val="0"/>
                <w:sz w:val="26"/>
                <w:szCs w:val="26"/>
              </w:rPr>
            </w:pPr>
          </w:p>
        </w:tc>
      </w:tr>
      <w:tr w14:paraId="67BD179A">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1A8E5B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72167B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7491E2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7251A3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F8540F8">
            <w:pPr>
              <w:rPr>
                <w:rFonts w:ascii="Times New Roman" w:hAnsi="Times New Roman" w:eastAsia="Times New Roman" w:cs="Times New Roman"/>
                <w:b w:val="0"/>
                <w:bCs w:val="0"/>
                <w:i w:val="0"/>
                <w:iCs w:val="0"/>
                <w:smallCaps w:val="0"/>
                <w:color w:val="000000"/>
                <w:kern w:val="0"/>
                <w:sz w:val="26"/>
                <w:szCs w:val="26"/>
              </w:rPr>
            </w:pPr>
          </w:p>
        </w:tc>
      </w:tr>
      <w:tr w14:paraId="6CB5F951">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E50F5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1305A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1F89A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B9491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r>
      <w:tr w14:paraId="7DE2019B">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0C352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97BE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4441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C72B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893E2E7">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AE2E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98B3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1826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5823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4DC4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39224FDD">
        <w:tblPrEx>
          <w:tblCellMar>
            <w:top w:w="0" w:type="dxa"/>
            <w:left w:w="108" w:type="dxa"/>
            <w:bottom w:w="0" w:type="dxa"/>
            <w:right w:w="108" w:type="dxa"/>
          </w:tblCellMar>
        </w:tblPrEx>
        <w:trPr>
          <w:cantSplit/>
          <w:tblHeader/>
        </w:trPr>
        <w:tc>
          <w:tcPr>
            <w:tcW w:w="16378" w:type="dxa"/>
            <w:gridSpan w:val="5"/>
            <w:noWrap w:val="0"/>
            <w:tcMar>
              <w:top w:w="20" w:type="dxa"/>
              <w:left w:w="108" w:type="dxa"/>
              <w:bottom w:w="20" w:type="dxa"/>
              <w:right w:w="108" w:type="dxa"/>
            </w:tcMar>
            <w:vAlign w:val="center"/>
          </w:tcPr>
          <w:p w14:paraId="6A117D24">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注：1.本表反映部门本年度国有资本经营预算财政拨款支出情况。</w:t>
            </w:r>
          </w:p>
        </w:tc>
      </w:tr>
      <w:tr w14:paraId="0B073BED">
        <w:tblPrEx>
          <w:tblCellMar>
            <w:top w:w="0" w:type="dxa"/>
            <w:left w:w="108" w:type="dxa"/>
            <w:bottom w:w="0" w:type="dxa"/>
            <w:right w:w="108" w:type="dxa"/>
          </w:tblCellMar>
        </w:tblPrEx>
        <w:trPr>
          <w:cantSplit/>
          <w:tblHeader/>
        </w:trPr>
        <w:tc>
          <w:tcPr>
            <w:tcW w:w="16378" w:type="dxa"/>
            <w:gridSpan w:val="5"/>
            <w:noWrap w:val="0"/>
            <w:tcMar>
              <w:top w:w="20" w:type="dxa"/>
              <w:left w:w="108" w:type="dxa"/>
              <w:bottom w:w="20" w:type="dxa"/>
              <w:right w:w="108" w:type="dxa"/>
            </w:tcMar>
            <w:vAlign w:val="center"/>
          </w:tcPr>
          <w:p w14:paraId="7C50095F">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2.本部门2024年度没有使用国有资本经营预算财政拨款安排的支出</w:t>
            </w:r>
          </w:p>
        </w:tc>
      </w:tr>
    </w:tbl>
    <w:p w14:paraId="0B34BD27">
      <w:pPr>
        <w:sectPr>
          <w:footerReference r:id="rId16" w:type="default"/>
          <w:pgSz w:w="16383" w:h="11906" w:orient="landscape"/>
          <w:pgMar w:top="1134" w:right="720" w:bottom="1134" w:left="720" w:header="720" w:footer="720" w:gutter="0"/>
          <w:cols w:space="720" w:num="1"/>
        </w:sectPr>
      </w:pPr>
    </w:p>
    <w:p w14:paraId="6F89841F">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7F4BFDAD">
      <w:pPr>
        <w:pStyle w:val="28"/>
        <w:widowControl/>
        <w:spacing w:before="100" w:after="100" w:line="560" w:lineRule="atLeast"/>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36016465">
      <w:pPr>
        <w:pStyle w:val="28"/>
        <w:widowControl/>
        <w:spacing w:before="100" w:after="100" w:line="560" w:lineRule="atLeast"/>
        <w:ind w:left="100" w:right="100" w:firstLine="0"/>
        <w:jc w:val="center"/>
        <w:rPr>
          <w:rFonts w:ascii="Times New Roman" w:hAnsi="Times New Roman" w:eastAsia="Times New Roman" w:cs="Times New Roman"/>
          <w:kern w:val="0"/>
          <w:sz w:val="24"/>
        </w:rPr>
      </w:pPr>
    </w:p>
    <w:p w14:paraId="0638DA76">
      <w:pPr>
        <w:pStyle w:val="28"/>
        <w:widowControl/>
        <w:spacing w:before="100" w:after="100" w:line="560" w:lineRule="atLeast"/>
        <w:ind w:left="100" w:right="100" w:firstLine="0"/>
        <w:rPr>
          <w:rFonts w:ascii="Times New Roman" w:hAnsi="Times New Roman" w:eastAsia="Times New Roman" w:cs="Times New Roman"/>
          <w:kern w:val="0"/>
          <w:sz w:val="24"/>
        </w:rPr>
      </w:pPr>
      <w:r>
        <w:rPr>
          <w:rFonts w:ascii="宋体" w:hAnsi="宋体" w:cs="宋体"/>
          <w:spacing w:val="0"/>
          <w:kern w:val="0"/>
          <w:sz w:val="36"/>
          <w:szCs w:val="36"/>
        </w:rPr>
        <w:t> </w:t>
      </w:r>
    </w:p>
    <w:p w14:paraId="6E228B17">
      <w:pPr>
        <w:pStyle w:val="28"/>
        <w:widowControl/>
        <w:spacing w:before="100" w:after="100" w:line="560" w:lineRule="atLeast"/>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0E9854E4">
      <w:pPr>
        <w:pStyle w:val="28"/>
        <w:widowControl/>
        <w:spacing w:before="100" w:after="100"/>
        <w:ind w:left="100" w:right="100" w:firstLine="0"/>
        <w:jc w:val="left"/>
        <w:rPr>
          <w:rFonts w:ascii="Times New Roman" w:hAnsi="Times New Roman" w:eastAsia="Times New Roman" w:cs="Times New Roman"/>
          <w:kern w:val="0"/>
          <w:sz w:val="24"/>
        </w:rPr>
      </w:pPr>
      <w:r>
        <w:rPr>
          <w:rFonts w:ascii="Calibri" w:hAnsi="Calibri" w:eastAsia="Calibri" w:cs="Calibri"/>
          <w:spacing w:val="0"/>
          <w:kern w:val="0"/>
          <w:szCs w:val="21"/>
        </w:rPr>
        <w:t> </w:t>
      </w:r>
      <w:r>
        <w:rPr>
          <w:rFonts w:ascii="宋体" w:hAnsi="宋体" w:cs="宋体"/>
          <w:spacing w:val="0"/>
          <w:kern w:val="0"/>
          <w:sz w:val="36"/>
          <w:szCs w:val="36"/>
        </w:rPr>
        <w:t> </w:t>
      </w:r>
    </w:p>
    <w:p w14:paraId="04C0F24F">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1681A853">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7CA0EBE7">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5625E7B9">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7BB30849">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85" w:name="_Toc256000014"/>
      <w:bookmarkStart w:id="86" w:name="_Toc256000118"/>
      <w:bookmarkStart w:id="87" w:name="_Toc256000092"/>
      <w:bookmarkStart w:id="88" w:name="_Toc256000040"/>
      <w:bookmarkStart w:id="89" w:name="_Toc256000144"/>
      <w:bookmarkStart w:id="90" w:name="_Toc256000066"/>
      <w:r>
        <w:rPr>
          <w:rFonts w:ascii="黑体" w:hAnsi="黑体" w:eastAsia="黑体" w:cs="黑体"/>
          <w:b w:val="0"/>
          <w:bCs w:val="0"/>
          <w:spacing w:val="0"/>
          <w:sz w:val="56"/>
          <w:szCs w:val="56"/>
        </w:rPr>
        <w:t>第三部分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2024年度部门决算情况说明</w:t>
      </w:r>
      <w:bookmarkEnd w:id="85"/>
      <w:bookmarkEnd w:id="86"/>
      <w:bookmarkEnd w:id="87"/>
      <w:bookmarkEnd w:id="88"/>
      <w:bookmarkEnd w:id="89"/>
      <w:bookmarkEnd w:id="90"/>
    </w:p>
    <w:p w14:paraId="17E1650D">
      <w:pPr>
        <w:sectPr>
          <w:footerReference r:id="rId17" w:type="default"/>
          <w:pgSz w:w="11906" w:h="16838"/>
          <w:pgMar w:top="1440" w:right="720" w:bottom="1440" w:left="720" w:header="720" w:footer="720" w:gutter="0"/>
          <w:cols w:space="720" w:num="1"/>
        </w:sectPr>
      </w:pPr>
    </w:p>
    <w:p w14:paraId="2DF900B0">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0432669B">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91" w:name="_Toc256000041"/>
      <w:bookmarkStart w:id="92" w:name="_Toc256000015"/>
      <w:bookmarkStart w:id="93" w:name="_Toc256000067"/>
      <w:bookmarkStart w:id="94" w:name="_Toc256000119"/>
      <w:bookmarkStart w:id="95" w:name="_Toc256000145"/>
      <w:bookmarkStart w:id="96" w:name="_Toc256000093"/>
      <w:r>
        <w:rPr>
          <w:rFonts w:ascii="黑体" w:hAnsi="黑体" w:eastAsia="黑体" w:cs="黑体"/>
          <w:b w:val="0"/>
          <w:bCs w:val="0"/>
          <w:spacing w:val="0"/>
        </w:rPr>
        <w:t>一、收入支出决算总体情况说明</w:t>
      </w:r>
      <w:bookmarkEnd w:id="91"/>
      <w:bookmarkEnd w:id="92"/>
      <w:bookmarkEnd w:id="93"/>
      <w:bookmarkEnd w:id="94"/>
      <w:bookmarkEnd w:id="95"/>
      <w:bookmarkEnd w:id="96"/>
      <w:r>
        <w:rPr>
          <w:rFonts w:ascii="黑体" w:hAnsi="黑体" w:eastAsia="黑体" w:cs="黑体"/>
          <w:b w:val="0"/>
          <w:bCs w:val="0"/>
          <w:spacing w:val="0"/>
        </w:rPr>
        <w:t> </w:t>
      </w:r>
    </w:p>
    <w:p w14:paraId="59565F6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（一）收入支出决算总体情况说明</w:t>
      </w:r>
    </w:p>
    <w:p w14:paraId="468B95D7">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2024年度本部门收入总计2,234.19万元，支出总计2,234.19万元，与上年决算数相比，各减少7.94万元，下降0.35%。</w:t>
      </w:r>
    </w:p>
    <w:p w14:paraId="6519C2B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（二）收入决算情况说明</w:t>
      </w:r>
    </w:p>
    <w:p w14:paraId="0D633DD3">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2024年度收入2,234.19万元，比上年决算数减少7.94万元，下降0.35%，具体情况如下：</w:t>
      </w:r>
    </w:p>
    <w:p w14:paraId="3F9ED1B8">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1.一般公共预算财政拨款收入1,915.39万元。</w:t>
      </w:r>
    </w:p>
    <w:p w14:paraId="02F4A0AD">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2.政府性基金预算财政拨款收入318.79万元。</w:t>
      </w:r>
    </w:p>
    <w:p w14:paraId="36E17387">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3.国有资本经营预算财政拨款收入0万元。</w:t>
      </w:r>
    </w:p>
    <w:p w14:paraId="5D7DDAD8">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4.上级补助收入0万元。</w:t>
      </w:r>
    </w:p>
    <w:p w14:paraId="6EB8EE33">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5.事业收入0万元。</w:t>
      </w:r>
    </w:p>
    <w:p w14:paraId="34869E57">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6.经营收入0万元。</w:t>
      </w:r>
    </w:p>
    <w:p w14:paraId="79786E38">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7.附属单位上缴收入0万元。</w:t>
      </w:r>
    </w:p>
    <w:p w14:paraId="40F904EB">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8.其他收入0万元。</w:t>
      </w:r>
    </w:p>
    <w:p w14:paraId="7377B725">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（三）支出决算情况说明</w:t>
      </w:r>
    </w:p>
    <w:p w14:paraId="17773B7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2024年度支出2,234.19万元，比上年决算数减少7.94万元，下降0.35%，具体情况如下：</w:t>
      </w:r>
    </w:p>
    <w:p w14:paraId="2B4E99D3">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1.基本支出1,410.86万元。其中，人员支出1,252.09万元，公用支出158.77万元。</w:t>
      </w:r>
    </w:p>
    <w:p w14:paraId="53CD4E9B">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2.项目支出823.33万元。</w:t>
      </w:r>
    </w:p>
    <w:p w14:paraId="69DE4455">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3.上缴上级支出0万元。</w:t>
      </w:r>
    </w:p>
    <w:p w14:paraId="5B504C8D">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4.经营支出0万元。</w:t>
      </w:r>
    </w:p>
    <w:p w14:paraId="3DFA2262">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5.对附属单位补助支出0万元。</w:t>
      </w:r>
    </w:p>
    <w:p w14:paraId="23DE4DBB">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97" w:name="_Toc256000068"/>
      <w:bookmarkStart w:id="98" w:name="_Toc256000042"/>
      <w:bookmarkStart w:id="99" w:name="_Toc256000094"/>
      <w:bookmarkStart w:id="100" w:name="_Toc256000120"/>
      <w:bookmarkStart w:id="101" w:name="_Toc256000146"/>
      <w:bookmarkStart w:id="102" w:name="_Toc256000016"/>
      <w:r>
        <w:rPr>
          <w:rFonts w:ascii="黑体" w:hAnsi="黑体" w:eastAsia="黑体" w:cs="黑体"/>
          <w:b w:val="0"/>
          <w:bCs w:val="0"/>
          <w:spacing w:val="0"/>
        </w:rPr>
        <w:t>二、财政拨款收入支出决算总体情况说明</w:t>
      </w:r>
      <w:bookmarkEnd w:id="97"/>
      <w:bookmarkEnd w:id="98"/>
      <w:bookmarkEnd w:id="99"/>
      <w:bookmarkEnd w:id="100"/>
      <w:bookmarkEnd w:id="101"/>
      <w:bookmarkEnd w:id="102"/>
      <w:r>
        <w:rPr>
          <w:rFonts w:ascii="黑体" w:hAnsi="黑体" w:eastAsia="黑体" w:cs="黑体"/>
          <w:b w:val="0"/>
          <w:bCs w:val="0"/>
          <w:spacing w:val="0"/>
        </w:rPr>
        <w:t> </w:t>
      </w:r>
    </w:p>
    <w:p w14:paraId="6279F848">
      <w:pPr>
        <w:pStyle w:val="28"/>
        <w:widowControl/>
        <w:spacing w:before="100" w:after="100" w:line="560" w:lineRule="atLeast"/>
        <w:ind w:left="100" w:right="100" w:firstLine="640"/>
        <w:jc w:val="left"/>
        <w:rPr>
          <w:rFonts w:hint="eastAsia" w:ascii="Times New Roman" w:hAnsi="Times New Roman" w:eastAsia="仿宋_GB2312" w:cs="Times New Roman"/>
          <w:kern w:val="0"/>
          <w:sz w:val="24"/>
          <w:lang w:eastAsia="zh-CN"/>
        </w:rPr>
      </w:pPr>
      <w:r>
        <w:rPr>
          <w:rFonts w:ascii="仿宋_GB2312" w:hAnsi="仿宋_GB2312" w:eastAsia="仿宋_GB2312" w:cs="仿宋_GB2312"/>
          <w:spacing w:val="0"/>
          <w:kern w:val="0"/>
          <w:sz w:val="32"/>
          <w:szCs w:val="32"/>
        </w:rPr>
        <w:t>2024年度财政拨款收入总计2,234.19万元，支出总计 2,234.19万元，与上年决算数相比，各减少7.94万元，下降0.35%</w:t>
      </w:r>
      <w:r>
        <w:rPr>
          <w:rFonts w:hint="eastAsia" w:ascii="仿宋_GB2312" w:hAnsi="仿宋_GB2312" w:eastAsia="仿宋_GB2312" w:cs="仿宋_GB2312"/>
          <w:spacing w:val="0"/>
          <w:kern w:val="0"/>
          <w:sz w:val="32"/>
          <w:szCs w:val="32"/>
          <w:lang w:eastAsia="zh-CN"/>
        </w:rPr>
        <w:t>。</w:t>
      </w:r>
    </w:p>
    <w:p w14:paraId="5BA9C5BA">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3" w:name="_Toc256000017"/>
      <w:bookmarkStart w:id="104" w:name="_Toc256000043"/>
      <w:bookmarkStart w:id="105" w:name="_Toc256000121"/>
      <w:bookmarkStart w:id="106" w:name="_Toc256000095"/>
      <w:bookmarkStart w:id="107" w:name="_Toc256000147"/>
      <w:bookmarkStart w:id="108" w:name="_Toc256000069"/>
      <w:r>
        <w:rPr>
          <w:rFonts w:ascii="黑体" w:hAnsi="黑体" w:eastAsia="黑体" w:cs="黑体"/>
          <w:b w:val="0"/>
          <w:bCs w:val="0"/>
          <w:spacing w:val="0"/>
        </w:rPr>
        <w:t>三、一般公共预算财政拨款支出决算情况说明</w:t>
      </w:r>
      <w:bookmarkEnd w:id="103"/>
      <w:bookmarkEnd w:id="104"/>
      <w:bookmarkEnd w:id="105"/>
      <w:bookmarkEnd w:id="106"/>
      <w:bookmarkEnd w:id="107"/>
      <w:bookmarkEnd w:id="108"/>
    </w:p>
    <w:p w14:paraId="5EA3A4E4">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2024年一般公共预算财政拨款支出1,915.39万元，比上年决算数减少311.74万元，下降14.00%，具体情况如下(按项级科目分类统计)：</w:t>
      </w:r>
    </w:p>
    <w:p w14:paraId="38CE80AB">
      <w:pPr>
        <w:pStyle w:val="28"/>
        <w:widowControl/>
        <w:spacing w:before="100" w:after="100" w:line="560" w:lineRule="atLeast"/>
        <w:ind w:left="100" w:right="100" w:firstLine="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  （一）2010301 行政运行 556.39万元，较上年决算数增加28.69万元，增长5.44%。</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  （二）2010399 其他政府办公厅（室）及相关机构事务支出 77.29万元，较上年决算数减少15.71万元，下降16.89%。</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  （三）2010699 其他财政事务支出 15.00万元，较上年决算数增加15.00万元。</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  （四）2080505 机关事业单位基本养老保险缴费支出 121.19万元，较上年决算数减少0.94万元，下降0.77%。</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  （五）2101101 行政单位医疗 17.53万元，较上年决算数减少0.49万元，下降2.71%。</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  （六）2101102 事业单位医疗 19.42万元，较上年决算数增加0.35万元，增长1.85%。</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  （七）2120399 其他城乡社区公共设施支出 5.00万元，较上年决算数增加5.00万元。</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  （八）2120501 城乡社区环境卫生 40.47万元，较上年决算数增加40.47万元。</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  （九）2130104 事业运行 481.63万元，较上年决算数减少40.59万元，下降7.77%。</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  （十）2130152 对高校毕业生到基层任职补助 1.50万元，与上年决算数持平。</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  （十一）2130199 其他农业农村支出 20.93万元，较上年决算数增加0.75万元，增长3.71%。</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  （十二）2130705 对村民委员会和村党支部的补助 449.06万元，较上年决算数减少30.94万元，下降6.45%。</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  （十三）2210201 住房公积金 109.98万元，较上年决算数减少1.34万元，下降1.20%。</w:t>
      </w:r>
    </w:p>
    <w:p w14:paraId="1D2851A1">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9" w:name="_Toc256000096"/>
      <w:bookmarkStart w:id="110" w:name="_Toc256000070"/>
      <w:bookmarkStart w:id="111" w:name="_Toc256000122"/>
      <w:bookmarkStart w:id="112" w:name="_Toc256000148"/>
      <w:bookmarkStart w:id="113" w:name="_Toc256000044"/>
      <w:bookmarkStart w:id="114" w:name="_Toc256000018"/>
      <w:r>
        <w:rPr>
          <w:rFonts w:ascii="黑体" w:hAnsi="黑体" w:eastAsia="黑体" w:cs="黑体"/>
          <w:b w:val="0"/>
          <w:bCs w:val="0"/>
          <w:spacing w:val="0"/>
        </w:rPr>
        <w:t>四、政府性基金预算财政拨款支出决算情况说明</w:t>
      </w:r>
      <w:bookmarkEnd w:id="109"/>
      <w:bookmarkEnd w:id="110"/>
      <w:bookmarkEnd w:id="111"/>
      <w:bookmarkEnd w:id="112"/>
      <w:bookmarkEnd w:id="113"/>
      <w:bookmarkEnd w:id="114"/>
    </w:p>
    <w:p w14:paraId="52C53D2C">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2024年度政府性基金支出318.79万元，比上年决算数增加303.79万元，增长2,025.29%，具体情况如下(按项级科目统计)：</w:t>
      </w:r>
    </w:p>
    <w:p w14:paraId="2386521B">
      <w:pPr>
        <w:pStyle w:val="28"/>
        <w:widowControl/>
        <w:spacing w:before="100" w:after="100" w:line="560" w:lineRule="atLeast"/>
        <w:ind w:left="100" w:right="100" w:firstLine="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  （一）2120816 农业农村生态环境支出 78.52万元，较上年决算数增加78.52万元。</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  （二）2120899 其他国有土地使用权出让收入安排的支出 91.28万元，较上年决算数增加91.28万元。</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  （三）2137202 基础设施建设和经济发展 149.00万元，较上年决算数增加149.00万元。</w:t>
      </w:r>
    </w:p>
    <w:p w14:paraId="6794A704">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15" w:name="_Toc256000123"/>
      <w:bookmarkStart w:id="116" w:name="_Toc256000071"/>
      <w:bookmarkStart w:id="117" w:name="_Toc256000149"/>
      <w:bookmarkStart w:id="118" w:name="_Toc256000045"/>
      <w:bookmarkStart w:id="119" w:name="_Toc256000019"/>
      <w:bookmarkStart w:id="120" w:name="_Toc256000097"/>
      <w:r>
        <w:rPr>
          <w:rFonts w:ascii="黑体" w:hAnsi="黑体" w:eastAsia="黑体" w:cs="黑体"/>
          <w:b w:val="0"/>
          <w:bCs w:val="0"/>
          <w:spacing w:val="0"/>
        </w:rPr>
        <w:t>五、国有资本经营预算财政拨款支出决算情况说明</w:t>
      </w:r>
      <w:bookmarkEnd w:id="115"/>
      <w:bookmarkEnd w:id="116"/>
      <w:bookmarkEnd w:id="117"/>
      <w:bookmarkEnd w:id="118"/>
      <w:bookmarkEnd w:id="119"/>
      <w:bookmarkEnd w:id="120"/>
    </w:p>
    <w:p w14:paraId="07811822">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本部门2024年度没有使用国有资本经营预算财政拨款安排的支出。</w:t>
      </w:r>
    </w:p>
    <w:p w14:paraId="646A96F7">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1" w:name="_Toc256000046"/>
      <w:bookmarkStart w:id="122" w:name="_Toc256000098"/>
      <w:bookmarkStart w:id="123" w:name="_Toc256000150"/>
      <w:bookmarkStart w:id="124" w:name="_Toc256000072"/>
      <w:bookmarkStart w:id="125" w:name="_Toc256000124"/>
      <w:bookmarkStart w:id="126" w:name="_Toc256000020"/>
      <w:r>
        <w:rPr>
          <w:rFonts w:ascii="黑体" w:hAnsi="黑体" w:eastAsia="黑体" w:cs="黑体"/>
          <w:b w:val="0"/>
          <w:bCs w:val="0"/>
          <w:spacing w:val="0"/>
        </w:rPr>
        <w:t>六、一般公共预算财政拨款基本支出决算情况说明</w:t>
      </w:r>
      <w:bookmarkEnd w:id="121"/>
      <w:bookmarkEnd w:id="122"/>
      <w:bookmarkEnd w:id="123"/>
      <w:bookmarkEnd w:id="124"/>
      <w:bookmarkEnd w:id="125"/>
      <w:bookmarkEnd w:id="126"/>
    </w:p>
    <w:p w14:paraId="419B83E9">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2024年度一般公共预算财政拨款基本支出1,410.86万元，其中：</w:t>
      </w:r>
    </w:p>
    <w:p w14:paraId="3CD9F259">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一）人员经费1,252.09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3BBB3552">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用经费158.77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7B252BD9">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7" w:name="_Toc256000125"/>
      <w:bookmarkStart w:id="128" w:name="_Toc256000047"/>
      <w:bookmarkStart w:id="129" w:name="_Toc256000073"/>
      <w:bookmarkStart w:id="130" w:name="_Toc256000099"/>
      <w:bookmarkStart w:id="131" w:name="_Toc256000151"/>
      <w:bookmarkStart w:id="132" w:name="_Toc256000021"/>
      <w:r>
        <w:rPr>
          <w:rFonts w:ascii="黑体" w:hAnsi="黑体" w:eastAsia="黑体" w:cs="黑体"/>
          <w:b w:val="0"/>
          <w:bCs w:val="0"/>
          <w:spacing w:val="0"/>
        </w:rPr>
        <w:t>七、一般公共预算财政拨款“三公”经费支出决算情况说明</w:t>
      </w:r>
      <w:bookmarkEnd w:id="127"/>
      <w:bookmarkEnd w:id="128"/>
      <w:bookmarkEnd w:id="129"/>
      <w:bookmarkEnd w:id="130"/>
      <w:bookmarkEnd w:id="131"/>
      <w:bookmarkEnd w:id="132"/>
    </w:p>
    <w:p w14:paraId="29DAFE9D">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2024年度一般公共预算财政拨款“三公”经费支出5.28万元，完成全年预算的18.40%；与上年决算数持平。具体情况如下：</w:t>
      </w:r>
    </w:p>
    <w:p w14:paraId="0958983F">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（一）因公出国（境）费支出0万元，与全年预算数持平，</w:t>
      </w:r>
      <w:r>
        <w:rPr>
          <w:rFonts w:ascii="仿宋_GB2312" w:hAnsi="仿宋_GB2312" w:eastAsia="仿宋_GB2312" w:cs="仿宋_GB2312"/>
          <w:kern w:val="0"/>
          <w:sz w:val="32"/>
          <w:szCs w:val="32"/>
        </w:rPr>
        <w:t>全年安排本部门组织的出国团组0个，参加其他部门出国团组0个；全年因公出国（境）累计0 人次。与上年决算数持平。</w:t>
      </w:r>
    </w:p>
    <w:p w14:paraId="5E4B484A">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（二）公务用车购置及运行费支出3.30万元，完成全年预算的14.22%；与上年决算数持平。</w:t>
      </w:r>
      <w:r>
        <w:rPr>
          <w:rFonts w:ascii="仿宋_GB2312" w:hAnsi="仿宋_GB2312" w:eastAsia="仿宋_GB2312" w:cs="仿宋_GB2312"/>
          <w:kern w:val="0"/>
          <w:sz w:val="32"/>
          <w:szCs w:val="32"/>
        </w:rPr>
        <w:t>其中：</w:t>
      </w:r>
    </w:p>
    <w:p w14:paraId="45103C5C">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公务用车购置费支出0万元，完成全年预算的0%；2024年公务用车购置0辆，</w:t>
      </w:r>
      <w:r>
        <w:rPr>
          <w:rFonts w:ascii="仿宋_GB2312" w:hAnsi="仿宋_GB2312" w:eastAsia="仿宋_GB2312" w:cs="仿宋_GB2312"/>
          <w:kern w:val="0"/>
          <w:sz w:val="32"/>
          <w:szCs w:val="32"/>
        </w:rPr>
        <w:t>与上年决算数持平。</w:t>
      </w:r>
    </w:p>
    <w:p w14:paraId="0743CE1C">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公务用车运行费支出3.30万元，完成全年预算的63.46%；与上年决算数持平。截至2024年12月31日，本部门公务用车保有量为2辆。</w:t>
      </w:r>
    </w:p>
    <w:p w14:paraId="6D315BFC">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（三）公务接待费支出1.98万元，完成全年预算的 36.00%；与上年决算数持平。</w:t>
      </w:r>
      <w:r>
        <w:rPr>
          <w:rFonts w:ascii="仿宋_GB2312" w:hAnsi="仿宋_GB2312" w:eastAsia="仿宋_GB2312" w:cs="仿宋_GB2312"/>
          <w:kern w:val="0"/>
          <w:sz w:val="32"/>
          <w:szCs w:val="32"/>
        </w:rPr>
        <w:t>累计接待75批次、301人次。</w:t>
      </w:r>
    </w:p>
    <w:p w14:paraId="0F8F2645">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3" w:name="_Toc256000126"/>
      <w:bookmarkStart w:id="134" w:name="_Toc256000152"/>
      <w:bookmarkStart w:id="135" w:name="_Toc256000074"/>
      <w:bookmarkStart w:id="136" w:name="_Toc256000048"/>
      <w:bookmarkStart w:id="137" w:name="_Toc256000100"/>
      <w:bookmarkStart w:id="138" w:name="_Toc256000022"/>
      <w:r>
        <w:rPr>
          <w:rFonts w:ascii="黑体" w:hAnsi="黑体" w:eastAsia="黑体" w:cs="黑体"/>
          <w:b w:val="0"/>
          <w:bCs w:val="0"/>
          <w:spacing w:val="0"/>
        </w:rPr>
        <w:t>八、预算绩效情况说明</w:t>
      </w:r>
      <w:bookmarkEnd w:id="133"/>
      <w:bookmarkEnd w:id="134"/>
      <w:bookmarkEnd w:id="135"/>
      <w:bookmarkEnd w:id="136"/>
      <w:bookmarkEnd w:id="137"/>
      <w:bookmarkEnd w:id="138"/>
    </w:p>
    <w:p w14:paraId="2EA8BCD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根据全面实施预算绩效管理要求，本部门组织对2024年度28个项目实施单位自评。</w:t>
      </w:r>
    </w:p>
    <w:p w14:paraId="0DC936FF">
      <w:pPr>
        <w:pStyle w:val="28"/>
        <w:widowControl/>
        <w:spacing w:before="100" w:after="100" w:line="60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kern w:val="0"/>
          <w:sz w:val="32"/>
          <w:szCs w:val="32"/>
        </w:rPr>
        <w:t>注：如该年度本部门无单位自评项目，无需公开空表，仅需简要说明情况。</w:t>
      </w:r>
    </w:p>
    <w:p w14:paraId="480ED6DF">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对28个项目实施部门评价，分别是下达2024年度第二批农村公益事业财政奖补省级资金、下达选调生到村任职补助资金（省级）等项目，涉及财政拨款资金共计万元，评价结果等次为“优”“良”“中”“差”的项目分别是25个、2个、1个、0个。（《项目支出绩效评价报告》详见附件）</w:t>
      </w:r>
    </w:p>
    <w:p w14:paraId="6BC01929">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kern w:val="0"/>
          <w:sz w:val="32"/>
          <w:szCs w:val="32"/>
        </w:rPr>
        <w:t>注：如该年度本部门无部门评价项目，无需公开报告，仅需简要说明情况。</w:t>
      </w:r>
    </w:p>
    <w:p w14:paraId="2B57A198">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9" w:name="_Toc256000153"/>
      <w:bookmarkStart w:id="140" w:name="_Toc256000101"/>
      <w:bookmarkStart w:id="141" w:name="_Toc256000075"/>
      <w:bookmarkStart w:id="142" w:name="_Toc256000023"/>
      <w:bookmarkStart w:id="143" w:name="_Toc256000049"/>
      <w:bookmarkStart w:id="144" w:name="_Toc256000127"/>
      <w:r>
        <w:rPr>
          <w:rFonts w:ascii="黑体" w:hAnsi="黑体" w:eastAsia="黑体" w:cs="黑体"/>
          <w:b w:val="0"/>
          <w:bCs w:val="0"/>
          <w:spacing w:val="0"/>
        </w:rPr>
        <w:t>九、其他重要事项说明</w:t>
      </w:r>
      <w:bookmarkEnd w:id="139"/>
      <w:bookmarkEnd w:id="140"/>
      <w:bookmarkEnd w:id="141"/>
      <w:bookmarkEnd w:id="142"/>
      <w:bookmarkEnd w:id="143"/>
      <w:bookmarkEnd w:id="144"/>
    </w:p>
    <w:p w14:paraId="5A4DD558">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（一）机关运行经费 </w:t>
      </w:r>
    </w:p>
    <w:p w14:paraId="680A250C">
      <w:pPr>
        <w:pStyle w:val="28"/>
        <w:widowControl/>
        <w:spacing w:before="100" w:after="100" w:line="560" w:lineRule="atLeast"/>
        <w:ind w:left="100" w:right="100" w:firstLine="640"/>
        <w:jc w:val="left"/>
        <w:rPr>
          <w:rFonts w:hint="eastAsia" w:ascii="Times New Roman" w:hAnsi="Times New Roman" w:eastAsia="仿宋_GB2312" w:cs="Times New Roman"/>
          <w:kern w:val="0"/>
          <w:sz w:val="24"/>
          <w:lang w:eastAsia="zh-CN"/>
        </w:rPr>
      </w:pPr>
      <w:r>
        <w:rPr>
          <w:rFonts w:ascii="仿宋_GB2312" w:hAnsi="仿宋_GB2312" w:eastAsia="仿宋_GB2312" w:cs="仿宋_GB2312"/>
          <w:spacing w:val="0"/>
          <w:kern w:val="0"/>
          <w:sz w:val="32"/>
          <w:szCs w:val="32"/>
        </w:rPr>
        <w:t>2024年度机关运行经费支出145.65万元，比上年决算数增加0.32万元，增长0.22%</w:t>
      </w:r>
      <w:r>
        <w:rPr>
          <w:rFonts w:hint="eastAsia" w:ascii="仿宋_GB2312" w:hAnsi="仿宋_GB2312" w:eastAsia="仿宋_GB2312" w:cs="仿宋_GB2312"/>
          <w:spacing w:val="0"/>
          <w:kern w:val="0"/>
          <w:sz w:val="32"/>
          <w:szCs w:val="32"/>
          <w:lang w:eastAsia="zh-CN"/>
        </w:rPr>
        <w:t>。</w:t>
      </w:r>
    </w:p>
    <w:p w14:paraId="6BF502E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（二）政府采购情况</w:t>
      </w:r>
    </w:p>
    <w:p w14:paraId="47879F15">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本部门2024年度政府采购支出总额17.80万元，其中：政府采购货物支出17.80万元、政府采购工程支出0万元、政府采购服务支出0万元。授予中小企业合同金额17.80万元，占政府采购支出总额的100.00%，其中：授予小微企业合同金额17.80万元，占授予中小企业合同金额的100.00%；货物采购授予中小企业合同金额占货物支出金额的100%，工程采购授予中小企业合同金额占工程支出金额的0%，服务采购授予中小企业合同金额占服务支出金额的0%。</w:t>
      </w:r>
    </w:p>
    <w:p w14:paraId="4DBEAE1B">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（三）国有资产占用使用情况 </w:t>
      </w:r>
    </w:p>
    <w:p w14:paraId="7D674E39">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截至2024年12月31日，本部门共有车辆2辆，其中：副部（省）级以上领导用车0辆、主要领导干部用车0辆、机要通信用车0辆、应急保障用车0辆、执法执勤用车0辆、特种专业技术用车0辆、离退休干部用车0辆、其他用车2辆，其他用车主要是公务用车；单位价值100万元以上设备（不含车辆）0台（套）。 </w:t>
      </w:r>
    </w:p>
    <w:p w14:paraId="75167494">
      <w:pPr>
        <w:sectPr>
          <w:footerReference r:id="rId18" w:type="default"/>
          <w:pgSz w:w="11906" w:h="16838"/>
          <w:pgMar w:top="1440" w:right="720" w:bottom="1440" w:left="720" w:header="720" w:footer="720" w:gutter="0"/>
          <w:cols w:space="720" w:num="1"/>
        </w:sectPr>
      </w:pPr>
    </w:p>
    <w:p w14:paraId="30AF2782">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57BF1C7A">
      <w:pPr>
        <w:widowControl/>
        <w:jc w:val="left"/>
        <w:rPr>
          <w:rFonts w:ascii="Times New Roman" w:hAnsi="Times New Roman" w:eastAsia="Times New Roman" w:cs="Times New Roman"/>
          <w:spacing w:val="0"/>
          <w:kern w:val="0"/>
          <w:sz w:val="56"/>
          <w:szCs w:val="56"/>
        </w:rPr>
      </w:pPr>
      <w:r>
        <w:rPr>
          <w:rFonts w:ascii="Times New Roman" w:hAnsi="Times New Roman" w:eastAsia="Times New Roman" w:cs="Times New Roman"/>
          <w:spacing w:val="0"/>
          <w:kern w:val="0"/>
          <w:sz w:val="56"/>
          <w:szCs w:val="56"/>
        </w:rPr>
        <w:t> </w:t>
      </w:r>
    </w:p>
    <w:p w14:paraId="6C9E4E50">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5B0DF59E">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5EA11AF6">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27478450">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391D566C">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73ADC570">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33843347">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60323462">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45" w:name="_Toc256000128"/>
      <w:bookmarkStart w:id="146" w:name="_Toc256000050"/>
      <w:bookmarkStart w:id="147" w:name="_Toc256000024"/>
      <w:bookmarkStart w:id="148" w:name="_Toc256000102"/>
      <w:bookmarkStart w:id="149" w:name="_Toc256000076"/>
      <w:bookmarkStart w:id="150" w:name="_Toc256000154"/>
      <w:r>
        <w:rPr>
          <w:rFonts w:ascii="黑体" w:hAnsi="黑体" w:eastAsia="黑体" w:cs="黑体"/>
          <w:b w:val="0"/>
          <w:bCs w:val="0"/>
          <w:spacing w:val="0"/>
          <w:sz w:val="56"/>
          <w:szCs w:val="56"/>
        </w:rPr>
        <w:t>第四部分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名词解释</w:t>
      </w:r>
      <w:bookmarkEnd w:id="145"/>
      <w:bookmarkEnd w:id="146"/>
      <w:bookmarkEnd w:id="147"/>
      <w:bookmarkEnd w:id="148"/>
      <w:bookmarkEnd w:id="149"/>
      <w:bookmarkEnd w:id="150"/>
    </w:p>
    <w:p w14:paraId="453A3AAF">
      <w:pPr>
        <w:sectPr>
          <w:footerReference r:id="rId19" w:type="default"/>
          <w:pgSz w:w="11906" w:h="16838"/>
          <w:pgMar w:top="1440" w:right="720" w:bottom="1440" w:left="720" w:header="720" w:footer="720" w:gutter="0"/>
          <w:cols w:space="720" w:num="1"/>
        </w:sectPr>
      </w:pPr>
    </w:p>
    <w:p w14:paraId="0BB6DF3C">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04EFEDF5">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一、财政拨款收入：</w:t>
      </w:r>
      <w:r>
        <w:rPr>
          <w:rFonts w:ascii="仿宋_GB2312" w:hAnsi="仿宋_GB2312" w:eastAsia="仿宋_GB2312" w:cs="仿宋_GB2312"/>
          <w:spacing w:val="0"/>
          <w:kern w:val="0"/>
          <w:sz w:val="32"/>
          <w:szCs w:val="32"/>
        </w:rPr>
        <w:t>指单位从本级财政部门取得的财政预算资金，包括一般公共预算财政拨款、政府性基金预算财政拨款和国有资本经营预算财政拨款。</w:t>
      </w:r>
    </w:p>
    <w:p w14:paraId="2C54C929">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二、事业收入：</w:t>
      </w:r>
      <w:r>
        <w:rPr>
          <w:rFonts w:ascii="仿宋_GB2312" w:hAnsi="仿宋_GB2312" w:eastAsia="仿宋_GB2312" w:cs="仿宋_GB2312"/>
          <w:spacing w:val="0"/>
          <w:kern w:val="0"/>
          <w:sz w:val="32"/>
          <w:szCs w:val="32"/>
        </w:rPr>
        <w:t>指事业单位开展专业业务活动及辅助活动所取得的收入。</w:t>
      </w:r>
    </w:p>
    <w:p w14:paraId="5592951C">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三、经营收入：</w:t>
      </w:r>
      <w:r>
        <w:rPr>
          <w:rFonts w:ascii="仿宋_GB2312" w:hAnsi="仿宋_GB2312" w:eastAsia="仿宋_GB2312" w:cs="仿宋_GB2312"/>
          <w:spacing w:val="0"/>
          <w:kern w:val="0"/>
          <w:sz w:val="32"/>
          <w:szCs w:val="32"/>
        </w:rPr>
        <w:t>指事业单位在专业业务活动及其辅助活动之外开展非独立核算经营活动取得的收入。</w:t>
      </w:r>
    </w:p>
    <w:p w14:paraId="265C585C">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四、其他收入：</w:t>
      </w:r>
      <w:r>
        <w:rPr>
          <w:rFonts w:ascii="仿宋_GB2312" w:hAnsi="仿宋_GB2312" w:eastAsia="仿宋_GB2312" w:cs="仿宋_GB2312"/>
          <w:kern w:val="0"/>
          <w:sz w:val="32"/>
          <w:szCs w:val="32"/>
        </w:rPr>
        <w:t>指除上述“财政拨款收入”“事业收入”</w:t>
      </w:r>
      <w:r>
        <w:rPr>
          <w:rFonts w:ascii="仿宋_GB2312" w:hAnsi="仿宋_GB2312" w:eastAsia="仿宋_GB2312" w:cs="仿宋_GB2312"/>
          <w:kern w:val="0"/>
          <w:szCs w:val="21"/>
        </w:rPr>
        <w:t> </w:t>
      </w:r>
      <w:r>
        <w:rPr>
          <w:rFonts w:ascii="仿宋_GB2312" w:hAnsi="仿宋_GB2312" w:eastAsia="仿宋_GB2312" w:cs="仿宋_GB2312"/>
          <w:kern w:val="0"/>
          <w:sz w:val="32"/>
          <w:szCs w:val="32"/>
        </w:rPr>
        <w:t>“上级补助收入”“附属单位上缴收入”“经营收入”等以外取得的各项收入。主要是事业单位固定资产出租收入、存款利息收入等。</w:t>
      </w:r>
    </w:p>
    <w:p w14:paraId="46084241">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五、使用非财政拨款结余（含专用结余）</w:t>
      </w:r>
      <w:r>
        <w:rPr>
          <w:rFonts w:ascii="楷体_GB2312" w:hAnsi="楷体_GB2312" w:eastAsia="楷体_GB2312" w:cs="楷体_GB2312"/>
          <w:b/>
          <w:bCs/>
          <w:kern w:val="0"/>
          <w:sz w:val="24"/>
        </w:rPr>
        <w:t>：</w:t>
      </w:r>
      <w:r>
        <w:rPr>
          <w:rFonts w:ascii="仿宋_GB2312" w:hAnsi="仿宋_GB2312" w:eastAsia="仿宋_GB2312" w:cs="仿宋_GB2312"/>
          <w:kern w:val="0"/>
          <w:sz w:val="32"/>
          <w:szCs w:val="32"/>
        </w:rPr>
        <w:t>指事业单位按照预算管理要求使用非财政拨款结余弥补当年收支差额的金额，以及使用专用结余安排支出的金额。</w:t>
      </w:r>
    </w:p>
    <w:p w14:paraId="3A5AB7C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六、年初结转和结余：</w:t>
      </w:r>
      <w:r>
        <w:rPr>
          <w:rFonts w:ascii="仿宋_GB2312" w:hAnsi="仿宋_GB2312" w:eastAsia="仿宋_GB2312" w:cs="仿宋_GB2312"/>
          <w:spacing w:val="0"/>
          <w:kern w:val="0"/>
          <w:sz w:val="32"/>
          <w:szCs w:val="32"/>
        </w:rPr>
        <w:t>指单位以前年度尚未完成、结转到本年仍按原规定用途继续使用的资金，或项目已完成等产生的结余资金。</w:t>
      </w:r>
    </w:p>
    <w:p w14:paraId="2792DC27">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七、结余分配：</w:t>
      </w:r>
      <w:r>
        <w:rPr>
          <w:rFonts w:ascii="仿宋_GB2312" w:hAnsi="仿宋_GB2312" w:eastAsia="仿宋_GB2312" w:cs="仿宋_GB2312"/>
          <w:spacing w:val="0"/>
          <w:kern w:val="0"/>
          <w:sz w:val="32"/>
          <w:szCs w:val="32"/>
        </w:rPr>
        <w:t>指事业单位按照会计制度规定缴纳的所得税、提取的专用结余以及转入非财政拨款结余的金额等。</w:t>
      </w:r>
    </w:p>
    <w:p w14:paraId="6BF85406">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八、年末结转和结余：</w:t>
      </w:r>
      <w:r>
        <w:rPr>
          <w:rFonts w:ascii="仿宋_GB2312" w:hAnsi="仿宋_GB2312" w:eastAsia="仿宋_GB2312" w:cs="仿宋_GB2312"/>
          <w:spacing w:val="0"/>
          <w:kern w:val="0"/>
          <w:sz w:val="32"/>
          <w:szCs w:val="32"/>
        </w:rPr>
        <w:t>指单位按有关规定结转到下年或以后年度继续使用的资金，或项目已完成等产生的结余资金。</w:t>
      </w:r>
    </w:p>
    <w:p w14:paraId="604D38AA">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九、基本支出：</w:t>
      </w:r>
      <w:r>
        <w:rPr>
          <w:rFonts w:ascii="仿宋_GB2312" w:hAnsi="仿宋_GB2312" w:eastAsia="仿宋_GB2312" w:cs="仿宋_GB2312"/>
          <w:spacing w:val="0"/>
          <w:kern w:val="0"/>
          <w:sz w:val="32"/>
          <w:szCs w:val="32"/>
        </w:rPr>
        <w:t>指为保障机构正常运转、完成日常工作任务而发生的人员支出和公用支出。</w:t>
      </w:r>
    </w:p>
    <w:p w14:paraId="7257C536">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十、项目支出：</w:t>
      </w:r>
      <w:r>
        <w:rPr>
          <w:rFonts w:ascii="仿宋_GB2312" w:hAnsi="仿宋_GB2312" w:eastAsia="仿宋_GB2312" w:cs="仿宋_GB2312"/>
          <w:spacing w:val="0"/>
          <w:kern w:val="0"/>
          <w:sz w:val="32"/>
          <w:szCs w:val="32"/>
        </w:rPr>
        <w:t>指在基本支出之外为完成特定行政任务和事业发展目标所发生的支出。</w:t>
      </w:r>
    </w:p>
    <w:p w14:paraId="662D8596">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十一、经营支出：</w:t>
      </w:r>
      <w:r>
        <w:rPr>
          <w:rFonts w:ascii="仿宋_GB2312" w:hAnsi="仿宋_GB2312" w:eastAsia="仿宋_GB2312" w:cs="仿宋_GB2312"/>
          <w:spacing w:val="0"/>
          <w:kern w:val="0"/>
          <w:sz w:val="32"/>
          <w:szCs w:val="32"/>
        </w:rPr>
        <w:t>指事业单位在专业业务活动及其辅助活动之外开展非独立核算经营活动发生的支出。</w:t>
      </w:r>
    </w:p>
    <w:p w14:paraId="107802BA">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十二、“三公”经费：</w:t>
      </w:r>
      <w:r>
        <w:rPr>
          <w:rFonts w:ascii="仿宋_GB2312" w:hAnsi="仿宋_GB2312" w:eastAsia="仿宋_GB2312" w:cs="仿宋_GB2312"/>
          <w:spacing w:val="0"/>
          <w:kern w:val="0"/>
          <w:sz w:val="32"/>
          <w:szCs w:val="32"/>
        </w:rPr>
        <w:t>纳入本级财政预决算管理的“三公”经费，是指本级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燃料费、维修费、过桥过路费、保险费、安全奖励费用等支出；公务接待费反映单位按规定开支的各类公务接待（含外宾接待）支出。</w:t>
      </w:r>
    </w:p>
    <w:p w14:paraId="2873259A">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十三、机关运行经费：</w:t>
      </w:r>
      <w:r>
        <w:rPr>
          <w:rFonts w:ascii="仿宋_GB2312" w:hAnsi="仿宋_GB2312" w:eastAsia="仿宋_GB2312" w:cs="仿宋_GB2312"/>
          <w:kern w:val="0"/>
          <w:sz w:val="32"/>
          <w:szCs w:val="32"/>
        </w:rPr>
        <w:t>反映行政单位（含参照公务员法管理的事业单位）财政拨款基本支出中的公用经费支出，包括办公及印刷费、邮电费、差旅费、会议费、福利费、日常维修费、专用材料及一般设备购置费、办公用房水电费、办公用房取暖费、办公用房物业管理费、公务用车运行维护费以及其他费用。</w:t>
      </w:r>
    </w:p>
    <w:p w14:paraId="3C798202">
      <w:pPr>
        <w:pStyle w:val="28"/>
        <w:widowControl/>
        <w:spacing w:before="240" w:after="240"/>
        <w:ind w:firstLine="643"/>
        <w:jc w:val="left"/>
        <w:rPr>
          <w:rFonts w:ascii="Times New Roman" w:hAnsi="Times New Roman" w:eastAsia="Times New Roman" w:cs="Times New Roman"/>
          <w:kern w:val="0"/>
          <w:sz w:val="24"/>
        </w:rPr>
      </w:pPr>
    </w:p>
    <w:p w14:paraId="69A6F74D">
      <w:pPr>
        <w:pStyle w:val="28"/>
        <w:widowControl/>
        <w:spacing w:before="100" w:after="100"/>
        <w:ind w:left="100" w:right="10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14:paraId="1A09D586">
      <w:pPr>
        <w:sectPr>
          <w:footerReference r:id="rId20" w:type="default"/>
          <w:pgSz w:w="11906" w:h="16838"/>
          <w:pgMar w:top="1440" w:right="720" w:bottom="1440" w:left="720" w:header="720" w:footer="720" w:gutter="0"/>
          <w:cols w:space="720" w:num="1"/>
        </w:sectPr>
      </w:pPr>
    </w:p>
    <w:p w14:paraId="2E24E6F7">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5D108CB2">
      <w:pPr>
        <w:pStyle w:val="28"/>
        <w:widowControl/>
        <w:spacing w:before="100" w:after="100"/>
        <w:ind w:left="100" w:right="100" w:firstLine="640"/>
        <w:jc w:val="left"/>
        <w:rPr>
          <w:rFonts w:ascii="Times New Roman" w:hAnsi="Times New Roman" w:eastAsia="Times New Roman" w:cs="Times New Roman"/>
          <w:kern w:val="0"/>
          <w:sz w:val="24"/>
        </w:rPr>
      </w:pPr>
    </w:p>
    <w:p w14:paraId="4AF9A479">
      <w:pPr>
        <w:pStyle w:val="28"/>
        <w:widowControl/>
        <w:spacing w:before="100" w:after="100"/>
        <w:ind w:left="100" w:right="100" w:firstLine="640"/>
        <w:jc w:val="left"/>
        <w:rPr>
          <w:rFonts w:ascii="Times New Roman" w:hAnsi="Times New Roman" w:eastAsia="Times New Roman" w:cs="Times New Roman"/>
          <w:kern w:val="0"/>
          <w:sz w:val="24"/>
        </w:rPr>
      </w:pPr>
    </w:p>
    <w:p w14:paraId="79E7B385">
      <w:pPr>
        <w:pStyle w:val="28"/>
        <w:widowControl/>
        <w:spacing w:before="100" w:after="100"/>
        <w:ind w:left="100" w:right="100" w:firstLine="640"/>
        <w:jc w:val="left"/>
        <w:rPr>
          <w:rFonts w:ascii="Times New Roman" w:hAnsi="Times New Roman" w:eastAsia="Times New Roman" w:cs="Times New Roman"/>
          <w:kern w:val="0"/>
          <w:sz w:val="24"/>
        </w:rPr>
      </w:pPr>
    </w:p>
    <w:p w14:paraId="6E0E87DC">
      <w:pPr>
        <w:pStyle w:val="28"/>
        <w:widowControl/>
        <w:spacing w:before="100" w:after="100"/>
        <w:ind w:left="100" w:right="100" w:firstLine="640"/>
        <w:jc w:val="left"/>
        <w:rPr>
          <w:rFonts w:ascii="Times New Roman" w:hAnsi="Times New Roman" w:eastAsia="Times New Roman" w:cs="Times New Roman"/>
          <w:kern w:val="0"/>
          <w:sz w:val="24"/>
        </w:rPr>
      </w:pPr>
    </w:p>
    <w:p w14:paraId="12DC3666">
      <w:pPr>
        <w:pStyle w:val="28"/>
        <w:widowControl/>
        <w:spacing w:before="100" w:after="100"/>
        <w:ind w:left="100" w:right="100" w:firstLine="640"/>
        <w:jc w:val="left"/>
        <w:rPr>
          <w:rFonts w:ascii="Times New Roman" w:hAnsi="Times New Roman" w:eastAsia="Times New Roman" w:cs="Times New Roman"/>
          <w:kern w:val="0"/>
          <w:sz w:val="24"/>
        </w:rPr>
      </w:pPr>
    </w:p>
    <w:p w14:paraId="35C1A426">
      <w:pPr>
        <w:pStyle w:val="28"/>
        <w:widowControl/>
        <w:spacing w:before="100" w:after="100"/>
        <w:ind w:left="100" w:right="100" w:firstLine="640"/>
        <w:jc w:val="left"/>
        <w:rPr>
          <w:rFonts w:ascii="Times New Roman" w:hAnsi="Times New Roman" w:eastAsia="Times New Roman" w:cs="Times New Roman"/>
          <w:kern w:val="0"/>
          <w:sz w:val="24"/>
        </w:rPr>
      </w:pPr>
    </w:p>
    <w:p w14:paraId="4271078E">
      <w:pPr>
        <w:pStyle w:val="28"/>
        <w:widowControl/>
        <w:spacing w:before="100" w:after="100"/>
        <w:ind w:left="100" w:right="100" w:firstLine="640"/>
        <w:jc w:val="left"/>
        <w:rPr>
          <w:rFonts w:ascii="Times New Roman" w:hAnsi="Times New Roman" w:eastAsia="Times New Roman" w:cs="Times New Roman"/>
          <w:kern w:val="0"/>
          <w:sz w:val="24"/>
        </w:rPr>
      </w:pPr>
    </w:p>
    <w:p w14:paraId="5A63B5A2">
      <w:pPr>
        <w:pStyle w:val="28"/>
        <w:widowControl/>
        <w:spacing w:before="100" w:after="100"/>
        <w:ind w:left="100" w:right="100" w:firstLine="640"/>
        <w:jc w:val="left"/>
        <w:rPr>
          <w:rFonts w:ascii="Times New Roman" w:hAnsi="Times New Roman" w:eastAsia="Times New Roman" w:cs="Times New Roman"/>
          <w:kern w:val="0"/>
          <w:sz w:val="24"/>
        </w:rPr>
      </w:pPr>
    </w:p>
    <w:p w14:paraId="548123A0">
      <w:pPr>
        <w:pStyle w:val="28"/>
        <w:widowControl/>
        <w:spacing w:before="100" w:after="100"/>
        <w:ind w:left="100" w:right="100" w:firstLine="640"/>
        <w:jc w:val="left"/>
        <w:rPr>
          <w:rFonts w:ascii="Times New Roman" w:hAnsi="Times New Roman" w:eastAsia="Times New Roman" w:cs="Times New Roman"/>
          <w:kern w:val="0"/>
          <w:sz w:val="24"/>
        </w:rPr>
      </w:pPr>
    </w:p>
    <w:p w14:paraId="4EC73420">
      <w:pPr>
        <w:pStyle w:val="28"/>
        <w:widowControl/>
        <w:spacing w:before="100" w:after="100"/>
        <w:ind w:left="100" w:right="100" w:firstLine="640"/>
        <w:jc w:val="left"/>
        <w:rPr>
          <w:rFonts w:ascii="Times New Roman" w:hAnsi="Times New Roman" w:eastAsia="Times New Roman" w:cs="Times New Roman"/>
          <w:kern w:val="0"/>
          <w:sz w:val="24"/>
        </w:rPr>
      </w:pPr>
    </w:p>
    <w:p w14:paraId="6B35E2F1">
      <w:pPr>
        <w:pStyle w:val="28"/>
        <w:widowControl/>
        <w:spacing w:before="100" w:after="100"/>
        <w:ind w:left="100" w:right="100" w:firstLine="640"/>
        <w:jc w:val="left"/>
        <w:rPr>
          <w:rFonts w:ascii="Times New Roman" w:hAnsi="Times New Roman" w:eastAsia="Times New Roman" w:cs="Times New Roman"/>
          <w:kern w:val="0"/>
          <w:sz w:val="24"/>
        </w:rPr>
      </w:pPr>
    </w:p>
    <w:p w14:paraId="197F0B98">
      <w:pPr>
        <w:pStyle w:val="28"/>
        <w:widowControl/>
        <w:spacing w:before="100" w:after="100"/>
        <w:ind w:left="100" w:right="100" w:firstLine="640"/>
        <w:jc w:val="left"/>
        <w:rPr>
          <w:rFonts w:ascii="Times New Roman" w:hAnsi="Times New Roman" w:eastAsia="Times New Roman" w:cs="Times New Roman"/>
          <w:kern w:val="0"/>
          <w:sz w:val="24"/>
        </w:rPr>
      </w:pPr>
      <w:r>
        <w:rPr>
          <w:rFonts w:ascii="宋体" w:hAnsi="宋体" w:cs="宋体"/>
          <w:spacing w:val="0"/>
          <w:kern w:val="0"/>
          <w:sz w:val="56"/>
          <w:szCs w:val="56"/>
        </w:rPr>
        <w:t> </w:t>
      </w:r>
    </w:p>
    <w:p w14:paraId="27D289C3">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51" w:name="_Toc256000025"/>
      <w:bookmarkStart w:id="152" w:name="_Toc256000077"/>
      <w:bookmarkStart w:id="153" w:name="_Toc256000051"/>
      <w:bookmarkStart w:id="154" w:name="_Toc256000129"/>
      <w:bookmarkStart w:id="155" w:name="_Toc256000103"/>
      <w:bookmarkStart w:id="156" w:name="_Toc256000155"/>
      <w:r>
        <w:rPr>
          <w:rFonts w:ascii="黑体" w:hAnsi="黑体" w:eastAsia="黑体" w:cs="黑体"/>
          <w:b w:val="0"/>
          <w:bCs w:val="0"/>
          <w:spacing w:val="0"/>
          <w:sz w:val="56"/>
          <w:szCs w:val="56"/>
        </w:rPr>
        <w:t>第五部分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附件</w:t>
      </w:r>
      <w:bookmarkEnd w:id="151"/>
      <w:bookmarkEnd w:id="152"/>
      <w:bookmarkEnd w:id="153"/>
      <w:bookmarkEnd w:id="154"/>
      <w:bookmarkEnd w:id="155"/>
      <w:bookmarkEnd w:id="156"/>
    </w:p>
    <w:p w14:paraId="4B03C3C2">
      <w:pPr>
        <w:sectPr>
          <w:footerReference r:id="rId21" w:type="default"/>
          <w:pgSz w:w="11906" w:h="16838"/>
          <w:pgMar w:top="1440" w:right="720" w:bottom="1440" w:left="720" w:header="720" w:footer="720" w:gutter="0"/>
          <w:cols w:space="720" w:num="1"/>
        </w:sectPr>
      </w:pPr>
    </w:p>
    <w:p w14:paraId="45EACBF9">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3E0EF374">
      <w:pPr>
        <w:pStyle w:val="30"/>
        <w:widowControl/>
        <w:spacing w:before="240" w:after="240" w:line="560" w:lineRule="atLeast"/>
        <w:ind w:firstLine="640"/>
        <w:jc w:val="left"/>
        <w:rPr>
          <w:rFonts w:ascii="Times New Roman" w:hAnsi="Times New Roman" w:eastAsia="Times New Roman" w:cs="Times New Roman"/>
          <w:kern w:val="0"/>
          <w:sz w:val="24"/>
        </w:rPr>
      </w:pPr>
      <w:r>
        <w:rPr>
          <w:rFonts w:ascii="黑体" w:hAnsi="黑体" w:eastAsia="黑体" w:cs="黑体"/>
          <w:kern w:val="0"/>
          <w:sz w:val="32"/>
          <w:szCs w:val="32"/>
        </w:rPr>
        <w:t>一、《项目支出绩效自评表》</w:t>
      </w:r>
    </w:p>
    <w:p w14:paraId="5C8FF3F0">
      <w:pPr>
        <w:pStyle w:val="28"/>
        <w:widowControl/>
        <w:spacing w:before="240" w:after="240"/>
        <w:jc w:val="center"/>
        <w:rPr>
          <w:rFonts w:hint="eastAsia" w:ascii="宋体" w:hAnsi="宋体" w:eastAsia="宋体" w:cs="宋体"/>
          <w:kern w:val="0"/>
          <w:sz w:val="22"/>
          <w:szCs w:val="22"/>
          <w:lang w:val="en-US" w:eastAsia="zh-CN"/>
        </w:rPr>
      </w:pPr>
      <w:r>
        <w:rPr>
          <w:rFonts w:ascii="宋体" w:hAnsi="宋体" w:cs="宋体"/>
          <w:b/>
          <w:bCs/>
          <w:kern w:val="0"/>
          <w:sz w:val="32"/>
          <w:szCs w:val="32"/>
        </w:rPr>
        <w:t>项目支出绩效自评表</w:t>
      </w:r>
    </w:p>
    <w:p w14:paraId="18D8F3E4">
      <w:pPr>
        <w:pStyle w:val="28"/>
        <w:widowControl/>
        <w:spacing w:before="240" w:after="240"/>
        <w:jc w:val="center"/>
        <w:rPr>
          <w:rFonts w:ascii="宋体" w:hAnsi="宋体" w:cs="宋体"/>
          <w:kern w:val="0"/>
          <w:sz w:val="22"/>
          <w:szCs w:val="22"/>
        </w:rPr>
      </w:pPr>
      <w:r>
        <w:rPr>
          <w:rFonts w:ascii="宋体" w:hAnsi="宋体" w:cs="宋体"/>
          <w:kern w:val="0"/>
          <w:sz w:val="22"/>
          <w:szCs w:val="22"/>
        </w:rPr>
        <w:t>（2024年度）</w:t>
      </w: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639"/>
        <w:gridCol w:w="555"/>
        <w:gridCol w:w="1304"/>
        <w:gridCol w:w="512"/>
        <w:gridCol w:w="513"/>
        <w:gridCol w:w="904"/>
        <w:gridCol w:w="876"/>
        <w:gridCol w:w="935"/>
        <w:gridCol w:w="889"/>
        <w:gridCol w:w="432"/>
        <w:gridCol w:w="435"/>
      </w:tblGrid>
      <w:tr w14:paraId="5248D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color="auto" w:fill="auto"/>
            <w:vAlign w:val="center"/>
          </w:tcPr>
          <w:p w14:paraId="0F060C2E">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22C53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color="auto" w:fill="auto"/>
            <w:vAlign w:val="center"/>
          </w:tcPr>
          <w:p w14:paraId="3BA12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75BAA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70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990" w:type="pct"/>
            <w:gridSpan w:val="9"/>
            <w:tcBorders>
              <w:top w:val="single" w:color="000000" w:sz="4" w:space="0"/>
              <w:left w:val="nil"/>
              <w:bottom w:val="single" w:color="000000" w:sz="4" w:space="0"/>
              <w:right w:val="single" w:color="000000" w:sz="4" w:space="0"/>
            </w:tcBorders>
            <w:shd w:val="clear" w:color="auto" w:fill="auto"/>
            <w:vAlign w:val="center"/>
          </w:tcPr>
          <w:p w14:paraId="6D1BC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2023年度第二批农村公益事业财政奖补资金（省级）</w:t>
            </w:r>
          </w:p>
        </w:tc>
      </w:tr>
      <w:tr w14:paraId="7EC5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9" w:type="pct"/>
            <w:gridSpan w:val="3"/>
            <w:tcBorders>
              <w:top w:val="single" w:color="000000" w:sz="4" w:space="0"/>
              <w:left w:val="single" w:color="000000" w:sz="4" w:space="0"/>
              <w:bottom w:val="nil"/>
              <w:right w:val="single" w:color="000000" w:sz="4" w:space="0"/>
            </w:tcBorders>
            <w:shd w:val="clear" w:color="auto" w:fill="auto"/>
            <w:vAlign w:val="center"/>
          </w:tcPr>
          <w:p w14:paraId="5BAB5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3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1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F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5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5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r>
      <w:tr w14:paraId="0B75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009" w:type="pct"/>
            <w:gridSpan w:val="3"/>
            <w:tcBorders>
              <w:top w:val="single" w:color="000000" w:sz="4" w:space="0"/>
              <w:left w:val="single" w:color="000000" w:sz="4" w:space="0"/>
              <w:bottom w:val="nil"/>
              <w:right w:val="single" w:color="000000" w:sz="4" w:space="0"/>
            </w:tcBorders>
            <w:shd w:val="clear" w:color="auto" w:fill="auto"/>
            <w:vAlign w:val="center"/>
          </w:tcPr>
          <w:p w14:paraId="64CD5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99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091F">
            <w:pPr>
              <w:jc w:val="left"/>
              <w:rPr>
                <w:rFonts w:hint="eastAsia" w:ascii="宋体" w:hAnsi="宋体" w:eastAsia="宋体" w:cs="宋体"/>
                <w:i w:val="0"/>
                <w:iCs w:val="0"/>
                <w:color w:val="000000"/>
                <w:sz w:val="24"/>
                <w:szCs w:val="24"/>
                <w:u w:val="none"/>
              </w:rPr>
            </w:pPr>
          </w:p>
        </w:tc>
      </w:tr>
      <w:tr w14:paraId="2F77A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009" w:type="pct"/>
            <w:gridSpan w:val="3"/>
            <w:tcBorders>
              <w:top w:val="single" w:color="000000" w:sz="4" w:space="0"/>
              <w:left w:val="single" w:color="000000" w:sz="4" w:space="0"/>
              <w:bottom w:val="nil"/>
              <w:right w:val="single" w:color="000000" w:sz="4" w:space="0"/>
            </w:tcBorders>
            <w:shd w:val="clear" w:color="auto" w:fill="auto"/>
            <w:vAlign w:val="center"/>
          </w:tcPr>
          <w:p w14:paraId="74707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99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02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公益事业财政奖补资金76.8万元，农村公益事业市县级财政奖补工程配套项目数量6个，农村公益事业市县级财政奖补项目验收合格率95%，农村公益事业市县级财政奖补项目工程按时完工率365天，改善生产生活条件，项目受益群众数量8596人，项目覆盖地区群众的满意度95%</w:t>
            </w:r>
          </w:p>
        </w:tc>
      </w:tr>
      <w:tr w14:paraId="1CE55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5" w:type="pct"/>
            <w:vMerge w:val="restart"/>
            <w:tcBorders>
              <w:top w:val="single" w:color="000000" w:sz="4" w:space="0"/>
              <w:left w:val="single" w:color="000000" w:sz="4" w:space="0"/>
              <w:bottom w:val="nil"/>
              <w:right w:val="single" w:color="000000" w:sz="4" w:space="0"/>
            </w:tcBorders>
            <w:shd w:val="clear" w:color="auto" w:fill="auto"/>
            <w:vAlign w:val="center"/>
          </w:tcPr>
          <w:p w14:paraId="44968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E707E">
            <w:pPr>
              <w:jc w:val="center"/>
              <w:rPr>
                <w:rFonts w:hint="eastAsia" w:ascii="宋体" w:hAnsi="宋体" w:eastAsia="宋体" w:cs="宋体"/>
                <w:i w:val="0"/>
                <w:iCs w:val="0"/>
                <w:color w:val="000000"/>
                <w:sz w:val="24"/>
                <w:szCs w:val="24"/>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EC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4D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16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57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11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2E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F1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57957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5" w:type="pct"/>
            <w:vMerge w:val="continue"/>
            <w:tcBorders>
              <w:top w:val="single" w:color="000000" w:sz="4" w:space="0"/>
              <w:left w:val="single" w:color="000000" w:sz="4" w:space="0"/>
              <w:bottom w:val="nil"/>
              <w:right w:val="single" w:color="000000" w:sz="4" w:space="0"/>
            </w:tcBorders>
            <w:shd w:val="clear" w:color="auto" w:fill="auto"/>
            <w:vAlign w:val="center"/>
          </w:tcPr>
          <w:p w14:paraId="60A4D375">
            <w:pPr>
              <w:jc w:val="center"/>
              <w:rPr>
                <w:rFonts w:hint="eastAsia" w:ascii="宋体" w:hAnsi="宋体" w:eastAsia="宋体" w:cs="宋体"/>
                <w:i w:val="0"/>
                <w:iCs w:val="0"/>
                <w:color w:val="000000"/>
                <w:sz w:val="24"/>
                <w:szCs w:val="24"/>
                <w:u w:val="none"/>
              </w:rPr>
            </w:pP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E4F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D6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76.80</w:t>
            </w: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F3E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76.80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C4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76.80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5C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01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34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63542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5" w:type="pct"/>
            <w:vMerge w:val="continue"/>
            <w:tcBorders>
              <w:top w:val="single" w:color="000000" w:sz="4" w:space="0"/>
              <w:left w:val="single" w:color="000000" w:sz="4" w:space="0"/>
              <w:bottom w:val="nil"/>
              <w:right w:val="single" w:color="000000" w:sz="4" w:space="0"/>
            </w:tcBorders>
            <w:shd w:val="clear" w:color="auto" w:fill="auto"/>
            <w:vAlign w:val="center"/>
          </w:tcPr>
          <w:p w14:paraId="69E60734">
            <w:pPr>
              <w:jc w:val="center"/>
              <w:rPr>
                <w:rFonts w:hint="eastAsia" w:ascii="宋体" w:hAnsi="宋体" w:eastAsia="宋体" w:cs="宋体"/>
                <w:i w:val="0"/>
                <w:iCs w:val="0"/>
                <w:color w:val="000000"/>
                <w:sz w:val="24"/>
                <w:szCs w:val="24"/>
                <w:u w:val="none"/>
              </w:rPr>
            </w:pP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244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5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76.80</w:t>
            </w: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75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76.80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A2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76.80</w:t>
            </w:r>
          </w:p>
        </w:tc>
        <w:tc>
          <w:tcPr>
            <w:tcW w:w="533" w:type="pct"/>
            <w:tcBorders>
              <w:top w:val="nil"/>
              <w:left w:val="nil"/>
              <w:bottom w:val="nil"/>
              <w:right w:val="nil"/>
            </w:tcBorders>
            <w:shd w:val="clear" w:color="auto" w:fill="auto"/>
            <w:noWrap/>
            <w:vAlign w:val="center"/>
          </w:tcPr>
          <w:p w14:paraId="50EAD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31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FF3F9">
            <w:pPr>
              <w:jc w:val="center"/>
              <w:rPr>
                <w:rFonts w:hint="eastAsia" w:ascii="宋体" w:hAnsi="宋体" w:eastAsia="宋体" w:cs="宋体"/>
                <w:i w:val="0"/>
                <w:iCs w:val="0"/>
                <w:color w:val="000000"/>
                <w:sz w:val="24"/>
                <w:szCs w:val="24"/>
                <w:u w:val="none"/>
              </w:rPr>
            </w:pPr>
          </w:p>
        </w:tc>
      </w:tr>
      <w:tr w14:paraId="5E775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5" w:type="pct"/>
            <w:vMerge w:val="continue"/>
            <w:tcBorders>
              <w:top w:val="single" w:color="000000" w:sz="4" w:space="0"/>
              <w:left w:val="single" w:color="000000" w:sz="4" w:space="0"/>
              <w:bottom w:val="nil"/>
              <w:right w:val="single" w:color="000000" w:sz="4" w:space="0"/>
            </w:tcBorders>
            <w:shd w:val="clear" w:color="auto" w:fill="auto"/>
            <w:vAlign w:val="center"/>
          </w:tcPr>
          <w:p w14:paraId="64577A2C">
            <w:pPr>
              <w:jc w:val="center"/>
              <w:rPr>
                <w:rFonts w:hint="eastAsia" w:ascii="宋体" w:hAnsi="宋体" w:eastAsia="宋体" w:cs="宋体"/>
                <w:i w:val="0"/>
                <w:iCs w:val="0"/>
                <w:color w:val="000000"/>
                <w:sz w:val="24"/>
                <w:szCs w:val="24"/>
                <w:u w:val="none"/>
              </w:rPr>
            </w:pP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D67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51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03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1B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1F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7D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71A0F">
            <w:pPr>
              <w:jc w:val="center"/>
              <w:rPr>
                <w:rFonts w:hint="eastAsia" w:ascii="宋体" w:hAnsi="宋体" w:eastAsia="宋体" w:cs="宋体"/>
                <w:i w:val="0"/>
                <w:iCs w:val="0"/>
                <w:color w:val="000000"/>
                <w:sz w:val="24"/>
                <w:szCs w:val="24"/>
                <w:u w:val="none"/>
              </w:rPr>
            </w:pPr>
          </w:p>
        </w:tc>
      </w:tr>
      <w:tr w14:paraId="507C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5" w:type="pct"/>
            <w:vMerge w:val="continue"/>
            <w:tcBorders>
              <w:top w:val="single" w:color="000000" w:sz="4" w:space="0"/>
              <w:left w:val="single" w:color="000000" w:sz="4" w:space="0"/>
              <w:bottom w:val="nil"/>
              <w:right w:val="single" w:color="000000" w:sz="4" w:space="0"/>
            </w:tcBorders>
            <w:shd w:val="clear" w:color="auto" w:fill="auto"/>
            <w:vAlign w:val="center"/>
          </w:tcPr>
          <w:p w14:paraId="7338938B">
            <w:pPr>
              <w:jc w:val="center"/>
              <w:rPr>
                <w:rFonts w:hint="eastAsia" w:ascii="宋体" w:hAnsi="宋体" w:eastAsia="宋体" w:cs="宋体"/>
                <w:i w:val="0"/>
                <w:iCs w:val="0"/>
                <w:color w:val="000000"/>
                <w:sz w:val="24"/>
                <w:szCs w:val="24"/>
                <w:u w:val="none"/>
              </w:rPr>
            </w:pP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77C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85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49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67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B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493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A5404">
            <w:pPr>
              <w:jc w:val="center"/>
              <w:rPr>
                <w:rFonts w:hint="eastAsia" w:ascii="宋体" w:hAnsi="宋体" w:eastAsia="宋体" w:cs="宋体"/>
                <w:i w:val="0"/>
                <w:iCs w:val="0"/>
                <w:color w:val="000000"/>
                <w:sz w:val="24"/>
                <w:szCs w:val="24"/>
                <w:u w:val="none"/>
              </w:rPr>
            </w:pPr>
          </w:p>
        </w:tc>
      </w:tr>
      <w:tr w14:paraId="548C0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C5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0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8AE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6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487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0DC87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72A47">
            <w:pPr>
              <w:jc w:val="center"/>
              <w:rPr>
                <w:rFonts w:hint="eastAsia" w:ascii="宋体" w:hAnsi="宋体" w:eastAsia="宋体" w:cs="宋体"/>
                <w:i w:val="0"/>
                <w:iCs w:val="0"/>
                <w:color w:val="000000"/>
                <w:sz w:val="24"/>
                <w:szCs w:val="24"/>
                <w:u w:val="none"/>
              </w:rPr>
            </w:pPr>
          </w:p>
        </w:tc>
        <w:tc>
          <w:tcPr>
            <w:tcW w:w="2092"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4567F5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公益事业财政奖补资金76.8万元，农村公益事业市县级财政奖补工程配套项目数量6个，农村公益事业市县级财政奖补项目验收合格率95%，农村公益事业市县级财政奖补项目工程按时完工率365天，改善生产生活条件，项目受益群众数量8596人，项目覆盖地区群众的满意度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95%" </w:t>
            </w:r>
          </w:p>
        </w:tc>
        <w:tc>
          <w:tcPr>
            <w:tcW w:w="261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74CF71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完成。农村公益事业财政奖补资金76.8万元，农村公益事业市县级财政奖补工程配套项目数量6个，农村公益事业市县级财政奖补项目验收合格率95%，农村公益事业市县级财政奖补项目工程按时完工率365天，改善生产生活条件，项目受益群众数量8596人，项目覆盖地区群众的满意度95%</w:t>
            </w:r>
          </w:p>
        </w:tc>
      </w:tr>
      <w:tr w14:paraId="60F60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5DA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88" w:type="pct"/>
            <w:tcBorders>
              <w:top w:val="single" w:color="000000" w:sz="4" w:space="0"/>
              <w:left w:val="single" w:color="000000" w:sz="4" w:space="0"/>
              <w:bottom w:val="nil"/>
              <w:right w:val="single" w:color="000000" w:sz="4" w:space="0"/>
            </w:tcBorders>
            <w:shd w:val="clear" w:color="auto" w:fill="auto"/>
            <w:vAlign w:val="center"/>
          </w:tcPr>
          <w:p w14:paraId="0D54BC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857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21" w:type="pct"/>
            <w:gridSpan w:val="2"/>
            <w:tcBorders>
              <w:top w:val="single" w:color="000000" w:sz="4" w:space="0"/>
              <w:left w:val="single" w:color="000000" w:sz="4" w:space="0"/>
              <w:bottom w:val="single" w:color="000000" w:sz="4" w:space="0"/>
              <w:right w:val="nil"/>
            </w:tcBorders>
            <w:shd w:val="clear" w:color="auto" w:fill="auto"/>
            <w:vAlign w:val="center"/>
          </w:tcPr>
          <w:p w14:paraId="17BB6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C4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5B7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5E3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5D8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F6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52E27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AAEB2">
            <w:pPr>
              <w:rPr>
                <w:rFonts w:hint="eastAsia" w:ascii="宋体" w:hAnsi="宋体" w:eastAsia="宋体" w:cs="宋体"/>
                <w:i w:val="0"/>
                <w:iCs w:val="0"/>
                <w:color w:val="000000"/>
                <w:sz w:val="24"/>
                <w:szCs w:val="24"/>
                <w:u w:val="none"/>
              </w:rPr>
            </w:pP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B0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92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F8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农村公益事业市县级财政奖补工程配套项目数量</w:t>
            </w:r>
          </w:p>
        </w:tc>
        <w:tc>
          <w:tcPr>
            <w:tcW w:w="814" w:type="pct"/>
            <w:gridSpan w:val="2"/>
            <w:tcBorders>
              <w:top w:val="single" w:color="000000" w:sz="4" w:space="0"/>
              <w:left w:val="single" w:color="000000" w:sz="4" w:space="0"/>
              <w:bottom w:val="single" w:color="000000" w:sz="4" w:space="0"/>
              <w:right w:val="nil"/>
            </w:tcBorders>
            <w:shd w:val="clear" w:color="auto" w:fill="auto"/>
            <w:vAlign w:val="center"/>
          </w:tcPr>
          <w:p w14:paraId="297D91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61F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FE2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0E6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7AF1C">
            <w:pPr>
              <w:rPr>
                <w:rFonts w:hint="eastAsia" w:ascii="宋体" w:hAnsi="宋体" w:eastAsia="宋体" w:cs="宋体"/>
                <w:i w:val="0"/>
                <w:iCs w:val="0"/>
                <w:color w:val="000000"/>
                <w:sz w:val="24"/>
                <w:szCs w:val="24"/>
                <w:u w:val="none"/>
              </w:rPr>
            </w:pPr>
          </w:p>
        </w:tc>
      </w:tr>
      <w:tr w14:paraId="51A19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BA4F6">
            <w:pPr>
              <w:rPr>
                <w:rFonts w:hint="eastAsia" w:ascii="宋体" w:hAnsi="宋体" w:eastAsia="宋体" w:cs="宋体"/>
                <w:i w:val="0"/>
                <w:iCs w:val="0"/>
                <w:color w:val="000000"/>
                <w:sz w:val="24"/>
                <w:szCs w:val="24"/>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6DB7">
            <w:pPr>
              <w:rPr>
                <w:rFonts w:hint="eastAsia" w:ascii="宋体" w:hAnsi="宋体" w:eastAsia="宋体" w:cs="宋体"/>
                <w:i w:val="0"/>
                <w:iCs w:val="0"/>
                <w:color w:val="000000"/>
                <w:sz w:val="22"/>
                <w:szCs w:val="22"/>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A1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D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农村公益事业市县级财政奖补项目验收合格率</w:t>
            </w:r>
          </w:p>
        </w:tc>
        <w:tc>
          <w:tcPr>
            <w:tcW w:w="814" w:type="pct"/>
            <w:gridSpan w:val="2"/>
            <w:tcBorders>
              <w:top w:val="single" w:color="000000" w:sz="4" w:space="0"/>
              <w:left w:val="single" w:color="000000" w:sz="4" w:space="0"/>
              <w:bottom w:val="single" w:color="000000" w:sz="4" w:space="0"/>
              <w:right w:val="nil"/>
            </w:tcBorders>
            <w:shd w:val="clear" w:color="auto" w:fill="auto"/>
            <w:vAlign w:val="center"/>
          </w:tcPr>
          <w:p w14:paraId="11CD78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D07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14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2F8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1711A">
            <w:pPr>
              <w:rPr>
                <w:rFonts w:hint="eastAsia" w:ascii="宋体" w:hAnsi="宋体" w:eastAsia="宋体" w:cs="宋体"/>
                <w:i w:val="0"/>
                <w:iCs w:val="0"/>
                <w:color w:val="000000"/>
                <w:sz w:val="24"/>
                <w:szCs w:val="24"/>
                <w:u w:val="none"/>
              </w:rPr>
            </w:pPr>
          </w:p>
        </w:tc>
      </w:tr>
      <w:tr w14:paraId="0F184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7410A">
            <w:pPr>
              <w:rPr>
                <w:rFonts w:hint="eastAsia" w:ascii="宋体" w:hAnsi="宋体" w:eastAsia="宋体" w:cs="宋体"/>
                <w:i w:val="0"/>
                <w:iCs w:val="0"/>
                <w:color w:val="000000"/>
                <w:sz w:val="24"/>
                <w:szCs w:val="24"/>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54E6">
            <w:pPr>
              <w:rPr>
                <w:rFonts w:hint="eastAsia" w:ascii="宋体" w:hAnsi="宋体" w:eastAsia="宋体" w:cs="宋体"/>
                <w:i w:val="0"/>
                <w:iCs w:val="0"/>
                <w:color w:val="000000"/>
                <w:sz w:val="22"/>
                <w:szCs w:val="22"/>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1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00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农村公益事业市县级财政奖补项目工程按时完工率</w:t>
            </w:r>
          </w:p>
        </w:tc>
        <w:tc>
          <w:tcPr>
            <w:tcW w:w="814" w:type="pct"/>
            <w:gridSpan w:val="2"/>
            <w:tcBorders>
              <w:top w:val="single" w:color="000000" w:sz="4" w:space="0"/>
              <w:left w:val="single" w:color="000000" w:sz="4" w:space="0"/>
              <w:bottom w:val="single" w:color="000000" w:sz="4" w:space="0"/>
              <w:right w:val="nil"/>
            </w:tcBorders>
            <w:shd w:val="clear" w:color="auto" w:fill="auto"/>
            <w:vAlign w:val="center"/>
          </w:tcPr>
          <w:p w14:paraId="34B899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≥365天</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A08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6D4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6FD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C9E6D">
            <w:pPr>
              <w:rPr>
                <w:rFonts w:hint="eastAsia" w:ascii="宋体" w:hAnsi="宋体" w:eastAsia="宋体" w:cs="宋体"/>
                <w:i w:val="0"/>
                <w:iCs w:val="0"/>
                <w:color w:val="000000"/>
                <w:sz w:val="24"/>
                <w:szCs w:val="24"/>
                <w:u w:val="none"/>
              </w:rPr>
            </w:pPr>
          </w:p>
        </w:tc>
      </w:tr>
      <w:tr w14:paraId="5E683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31E76">
            <w:pP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AA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8D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3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农村公益事业财政奖补资金</w:t>
            </w:r>
          </w:p>
        </w:tc>
        <w:tc>
          <w:tcPr>
            <w:tcW w:w="814" w:type="pct"/>
            <w:gridSpan w:val="2"/>
            <w:tcBorders>
              <w:top w:val="single" w:color="000000" w:sz="4" w:space="0"/>
              <w:left w:val="single" w:color="000000" w:sz="4" w:space="0"/>
              <w:bottom w:val="single" w:color="000000" w:sz="4" w:space="0"/>
              <w:right w:val="nil"/>
            </w:tcBorders>
            <w:shd w:val="clear" w:color="auto" w:fill="auto"/>
            <w:vAlign w:val="center"/>
          </w:tcPr>
          <w:p w14:paraId="04DC03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≥76.8万元</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21F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8D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977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E4B7F">
            <w:pPr>
              <w:rPr>
                <w:rFonts w:hint="eastAsia" w:ascii="宋体" w:hAnsi="宋体" w:eastAsia="宋体" w:cs="宋体"/>
                <w:i w:val="0"/>
                <w:iCs w:val="0"/>
                <w:color w:val="000000"/>
                <w:sz w:val="24"/>
                <w:szCs w:val="24"/>
                <w:u w:val="none"/>
              </w:rPr>
            </w:pPr>
          </w:p>
        </w:tc>
      </w:tr>
      <w:tr w14:paraId="55989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D4571">
            <w:pP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5B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5E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4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"改善生产生活条件，项目受益群众数量</w:t>
            </w:r>
          </w:p>
        </w:tc>
        <w:tc>
          <w:tcPr>
            <w:tcW w:w="814" w:type="pct"/>
            <w:gridSpan w:val="2"/>
            <w:tcBorders>
              <w:top w:val="single" w:color="000000" w:sz="4" w:space="0"/>
              <w:left w:val="single" w:color="000000" w:sz="4" w:space="0"/>
              <w:bottom w:val="single" w:color="000000" w:sz="4" w:space="0"/>
              <w:right w:val="nil"/>
            </w:tcBorders>
            <w:shd w:val="clear" w:color="auto" w:fill="auto"/>
            <w:vAlign w:val="center"/>
          </w:tcPr>
          <w:p w14:paraId="2816B4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≥8596人</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617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C4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1DD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9B688">
            <w:pPr>
              <w:rPr>
                <w:rFonts w:hint="eastAsia" w:ascii="宋体" w:hAnsi="宋体" w:eastAsia="宋体" w:cs="宋体"/>
                <w:i w:val="0"/>
                <w:iCs w:val="0"/>
                <w:color w:val="000000"/>
                <w:sz w:val="24"/>
                <w:szCs w:val="24"/>
                <w:u w:val="none"/>
              </w:rPr>
            </w:pPr>
          </w:p>
        </w:tc>
      </w:tr>
      <w:tr w14:paraId="407CE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0E022">
            <w:pP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2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6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44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"项目覆盖地区群众的满意度</w:t>
            </w:r>
          </w:p>
        </w:tc>
        <w:tc>
          <w:tcPr>
            <w:tcW w:w="814" w:type="pct"/>
            <w:gridSpan w:val="2"/>
            <w:tcBorders>
              <w:top w:val="single" w:color="000000" w:sz="4" w:space="0"/>
              <w:left w:val="single" w:color="000000" w:sz="4" w:space="0"/>
              <w:bottom w:val="single" w:color="000000" w:sz="4" w:space="0"/>
              <w:right w:val="nil"/>
            </w:tcBorders>
            <w:shd w:val="clear" w:color="auto" w:fill="auto"/>
            <w:vAlign w:val="center"/>
          </w:tcPr>
          <w:p w14:paraId="24EF41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73E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E70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AE7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996E6">
            <w:pPr>
              <w:rPr>
                <w:rFonts w:hint="eastAsia" w:ascii="宋体" w:hAnsi="宋体" w:eastAsia="宋体" w:cs="宋体"/>
                <w:i w:val="0"/>
                <w:iCs w:val="0"/>
                <w:color w:val="000000"/>
                <w:sz w:val="24"/>
                <w:szCs w:val="24"/>
                <w:u w:val="none"/>
              </w:rPr>
            </w:pPr>
          </w:p>
        </w:tc>
      </w:tr>
      <w:tr w14:paraId="23C12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480" w:type="pct"/>
            <w:gridSpan w:val="8"/>
            <w:tcBorders>
              <w:top w:val="single" w:color="000000" w:sz="4" w:space="0"/>
              <w:left w:val="single" w:color="000000" w:sz="4" w:space="0"/>
              <w:bottom w:val="single" w:color="000000" w:sz="4" w:space="0"/>
              <w:right w:val="nil"/>
            </w:tcBorders>
            <w:shd w:val="clear" w:color="auto" w:fill="auto"/>
            <w:vAlign w:val="center"/>
          </w:tcPr>
          <w:p w14:paraId="0F80E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5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066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61025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4" w:type="pct"/>
            <w:gridSpan w:val="2"/>
            <w:tcBorders>
              <w:top w:val="single" w:color="000000" w:sz="4" w:space="0"/>
              <w:left w:val="single" w:color="000000" w:sz="4" w:space="0"/>
              <w:bottom w:val="nil"/>
              <w:right w:val="single" w:color="000000" w:sz="4" w:space="0"/>
            </w:tcBorders>
            <w:shd w:val="clear" w:color="auto" w:fill="auto"/>
            <w:vAlign w:val="center"/>
          </w:tcPr>
          <w:p w14:paraId="50685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315" w:type="pct"/>
            <w:gridSpan w:val="10"/>
            <w:tcBorders>
              <w:top w:val="single" w:color="000000" w:sz="4" w:space="0"/>
              <w:left w:val="single" w:color="000000" w:sz="4" w:space="0"/>
              <w:bottom w:val="nil"/>
              <w:right w:val="single" w:color="000000" w:sz="4" w:space="0"/>
            </w:tcBorders>
            <w:shd w:val="clear" w:color="auto" w:fill="auto"/>
            <w:vAlign w:val="center"/>
          </w:tcPr>
          <w:p w14:paraId="19FB0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130C7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6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37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32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60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2B1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5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C82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4CE50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4BD5">
            <w:pPr>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DC5C">
            <w:pPr>
              <w:rPr>
                <w:rFonts w:hint="eastAsia" w:ascii="宋体" w:hAnsi="宋体" w:eastAsia="宋体" w:cs="宋体"/>
                <w:i w:val="0"/>
                <w:iCs w:val="0"/>
                <w:color w:val="000000"/>
                <w:sz w:val="22"/>
                <w:szCs w:val="22"/>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D6B3">
            <w:pPr>
              <w:rPr>
                <w:rFonts w:hint="eastAsia" w:ascii="宋体" w:hAnsi="宋体" w:eastAsia="宋体" w:cs="宋体"/>
                <w:i w:val="0"/>
                <w:iCs w:val="0"/>
                <w:color w:val="000000"/>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B879">
            <w:pPr>
              <w:rPr>
                <w:rFonts w:hint="eastAsia" w:ascii="宋体" w:hAnsi="宋体" w:eastAsia="宋体" w:cs="宋体"/>
                <w:i w:val="0"/>
                <w:iCs w:val="0"/>
                <w:color w:val="000000"/>
                <w:sz w:val="22"/>
                <w:szCs w:val="22"/>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BDD4">
            <w:pPr>
              <w:rPr>
                <w:rFonts w:hint="eastAsia" w:ascii="宋体" w:hAnsi="宋体" w:eastAsia="宋体" w:cs="宋体"/>
                <w:i w:val="0"/>
                <w:iCs w:val="0"/>
                <w:color w:val="000000"/>
                <w:sz w:val="22"/>
                <w:szCs w:val="22"/>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3B36">
            <w:pPr>
              <w:rPr>
                <w:rFonts w:hint="eastAsia" w:ascii="宋体" w:hAnsi="宋体" w:eastAsia="宋体" w:cs="宋体"/>
                <w:i w:val="0"/>
                <w:iCs w:val="0"/>
                <w:color w:val="000000"/>
                <w:sz w:val="22"/>
                <w:szCs w:val="22"/>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2419">
            <w:pPr>
              <w:rPr>
                <w:rFonts w:hint="eastAsia" w:ascii="宋体" w:hAnsi="宋体" w:eastAsia="宋体" w:cs="宋体"/>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479B">
            <w:pP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BC82">
            <w:pP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92F5">
            <w:pPr>
              <w:rPr>
                <w:rFonts w:hint="eastAsia" w:ascii="宋体" w:hAnsi="宋体" w:eastAsia="宋体" w:cs="宋体"/>
                <w:i w:val="0"/>
                <w:iCs w:val="0"/>
                <w:color w:val="000000"/>
                <w:sz w:val="22"/>
                <w:szCs w:val="22"/>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3856">
            <w:pPr>
              <w:rPr>
                <w:rFonts w:hint="eastAsia" w:ascii="宋体" w:hAnsi="宋体" w:eastAsia="宋体" w:cs="宋体"/>
                <w:i w:val="0"/>
                <w:iCs w:val="0"/>
                <w:color w:val="000000"/>
                <w:sz w:val="22"/>
                <w:szCs w:val="22"/>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DC71">
            <w:pPr>
              <w:rPr>
                <w:rFonts w:hint="eastAsia" w:ascii="宋体" w:hAnsi="宋体" w:eastAsia="宋体" w:cs="宋体"/>
                <w:i w:val="0"/>
                <w:iCs w:val="0"/>
                <w:color w:val="000000"/>
                <w:sz w:val="22"/>
                <w:szCs w:val="22"/>
                <w:u w:val="none"/>
              </w:rPr>
            </w:pPr>
          </w:p>
        </w:tc>
      </w:tr>
    </w:tbl>
    <w:p w14:paraId="6FBA3219">
      <w:pPr>
        <w:pStyle w:val="28"/>
        <w:widowControl/>
        <w:spacing w:before="240" w:after="240"/>
        <w:jc w:val="center"/>
        <w:rPr>
          <w:rFonts w:ascii="宋体" w:hAnsi="宋体" w:cs="宋体"/>
          <w:kern w:val="0"/>
          <w:sz w:val="22"/>
          <w:szCs w:val="22"/>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642"/>
        <w:gridCol w:w="555"/>
        <w:gridCol w:w="1287"/>
        <w:gridCol w:w="629"/>
        <w:gridCol w:w="758"/>
        <w:gridCol w:w="1170"/>
        <w:gridCol w:w="672"/>
        <w:gridCol w:w="731"/>
        <w:gridCol w:w="864"/>
        <w:gridCol w:w="344"/>
        <w:gridCol w:w="345"/>
      </w:tblGrid>
      <w:tr w14:paraId="6772C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color="auto" w:fill="auto"/>
            <w:vAlign w:val="center"/>
          </w:tcPr>
          <w:p w14:paraId="2E612DC0">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45943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color="auto" w:fill="auto"/>
            <w:vAlign w:val="center"/>
          </w:tcPr>
          <w:p w14:paraId="6C3CA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25527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04B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4080" w:type="pct"/>
            <w:gridSpan w:val="9"/>
            <w:tcBorders>
              <w:top w:val="single" w:color="000000" w:sz="4" w:space="0"/>
              <w:left w:val="nil"/>
              <w:bottom w:val="single" w:color="000000" w:sz="4" w:space="0"/>
              <w:right w:val="single" w:color="000000" w:sz="4" w:space="0"/>
            </w:tcBorders>
            <w:shd w:val="clear" w:color="auto" w:fill="auto"/>
            <w:vAlign w:val="center"/>
          </w:tcPr>
          <w:p w14:paraId="661A3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2023年度第二批农村公益事业财政奖补资金（市、县配套）</w:t>
            </w:r>
          </w:p>
        </w:tc>
      </w:tr>
      <w:tr w14:paraId="24719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9" w:type="pct"/>
            <w:gridSpan w:val="3"/>
            <w:tcBorders>
              <w:top w:val="single" w:color="000000" w:sz="4" w:space="0"/>
              <w:left w:val="single" w:color="000000" w:sz="4" w:space="0"/>
              <w:bottom w:val="nil"/>
              <w:right w:val="single" w:color="000000" w:sz="4" w:space="0"/>
            </w:tcBorders>
            <w:shd w:val="clear" w:color="auto" w:fill="auto"/>
            <w:vAlign w:val="center"/>
          </w:tcPr>
          <w:p w14:paraId="290D5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6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8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c>
          <w:tcPr>
            <w:tcW w:w="11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A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23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9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r>
      <w:tr w14:paraId="21754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919" w:type="pct"/>
            <w:gridSpan w:val="3"/>
            <w:tcBorders>
              <w:top w:val="single" w:color="000000" w:sz="4" w:space="0"/>
              <w:left w:val="single" w:color="000000" w:sz="4" w:space="0"/>
              <w:bottom w:val="nil"/>
              <w:right w:val="single" w:color="000000" w:sz="4" w:space="0"/>
            </w:tcBorders>
            <w:shd w:val="clear" w:color="auto" w:fill="auto"/>
            <w:vAlign w:val="center"/>
          </w:tcPr>
          <w:p w14:paraId="28458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408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3C08">
            <w:pPr>
              <w:jc w:val="left"/>
              <w:rPr>
                <w:rFonts w:hint="eastAsia" w:ascii="宋体" w:hAnsi="宋体" w:eastAsia="宋体" w:cs="宋体"/>
                <w:i w:val="0"/>
                <w:iCs w:val="0"/>
                <w:color w:val="000000"/>
                <w:sz w:val="24"/>
                <w:szCs w:val="24"/>
                <w:u w:val="none"/>
              </w:rPr>
            </w:pPr>
          </w:p>
        </w:tc>
      </w:tr>
      <w:tr w14:paraId="1B372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919" w:type="pct"/>
            <w:gridSpan w:val="3"/>
            <w:tcBorders>
              <w:top w:val="single" w:color="000000" w:sz="4" w:space="0"/>
              <w:left w:val="single" w:color="000000" w:sz="4" w:space="0"/>
              <w:bottom w:val="nil"/>
              <w:right w:val="single" w:color="000000" w:sz="4" w:space="0"/>
            </w:tcBorders>
            <w:shd w:val="clear" w:color="auto" w:fill="auto"/>
            <w:vAlign w:val="center"/>
          </w:tcPr>
          <w:p w14:paraId="582DA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408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42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公益事业财政奖补资金19.2万元，农村公益事业市县级财政奖补工程配套项目数量6个，农村公益事业市县级财政奖补项目验收合格率95%，农村公益事业市县级财政奖补项目工程按时完工率365天，改善生产生活条件，项目受益群众数量8596人，项目覆盖地区群众的满意度95%</w:t>
            </w:r>
          </w:p>
        </w:tc>
      </w:tr>
      <w:tr w14:paraId="31710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8" w:type="pct"/>
            <w:vMerge w:val="restart"/>
            <w:tcBorders>
              <w:top w:val="single" w:color="000000" w:sz="4" w:space="0"/>
              <w:left w:val="single" w:color="000000" w:sz="4" w:space="0"/>
              <w:bottom w:val="nil"/>
              <w:right w:val="single" w:color="000000" w:sz="4" w:space="0"/>
            </w:tcBorders>
            <w:shd w:val="clear" w:color="auto" w:fill="auto"/>
            <w:vAlign w:val="center"/>
          </w:tcPr>
          <w:p w14:paraId="7382C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6F33E">
            <w:pPr>
              <w:jc w:val="center"/>
              <w:rPr>
                <w:rFonts w:hint="eastAsia" w:ascii="宋体" w:hAnsi="宋体" w:eastAsia="宋体" w:cs="宋体"/>
                <w:i w:val="0"/>
                <w:iCs w:val="0"/>
                <w:color w:val="000000"/>
                <w:sz w:val="24"/>
                <w:szCs w:val="24"/>
                <w:u w:val="none"/>
              </w:rPr>
            </w:pP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91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A2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CB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E5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9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E9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5A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2808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8" w:type="pct"/>
            <w:vMerge w:val="continue"/>
            <w:tcBorders>
              <w:top w:val="single" w:color="000000" w:sz="4" w:space="0"/>
              <w:left w:val="single" w:color="000000" w:sz="4" w:space="0"/>
              <w:bottom w:val="nil"/>
              <w:right w:val="single" w:color="000000" w:sz="4" w:space="0"/>
            </w:tcBorders>
            <w:shd w:val="clear" w:color="auto" w:fill="auto"/>
            <w:vAlign w:val="center"/>
          </w:tcPr>
          <w:p w14:paraId="672FDAD9">
            <w:pPr>
              <w:jc w:val="center"/>
              <w:rPr>
                <w:rFonts w:hint="eastAsia" w:ascii="宋体" w:hAnsi="宋体" w:eastAsia="宋体" w:cs="宋体"/>
                <w:i w:val="0"/>
                <w:iCs w:val="0"/>
                <w:color w:val="000000"/>
                <w:sz w:val="24"/>
                <w:szCs w:val="24"/>
                <w:u w:val="none"/>
              </w:rPr>
            </w:pPr>
          </w:p>
        </w:tc>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3A3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35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40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19.20</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4C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9B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77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99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60EDF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8" w:type="pct"/>
            <w:vMerge w:val="continue"/>
            <w:tcBorders>
              <w:top w:val="single" w:color="000000" w:sz="4" w:space="0"/>
              <w:left w:val="single" w:color="000000" w:sz="4" w:space="0"/>
              <w:bottom w:val="nil"/>
              <w:right w:val="single" w:color="000000" w:sz="4" w:space="0"/>
            </w:tcBorders>
            <w:shd w:val="clear" w:color="auto" w:fill="auto"/>
            <w:vAlign w:val="center"/>
          </w:tcPr>
          <w:p w14:paraId="37AF19C2">
            <w:pPr>
              <w:jc w:val="center"/>
              <w:rPr>
                <w:rFonts w:hint="eastAsia" w:ascii="宋体" w:hAnsi="宋体" w:eastAsia="宋体" w:cs="宋体"/>
                <w:i w:val="0"/>
                <w:iCs w:val="0"/>
                <w:color w:val="000000"/>
                <w:sz w:val="24"/>
                <w:szCs w:val="24"/>
                <w:u w:val="none"/>
              </w:rPr>
            </w:pPr>
          </w:p>
        </w:tc>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585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146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87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19.20</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B7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19.20</w:t>
            </w:r>
          </w:p>
        </w:tc>
        <w:tc>
          <w:tcPr>
            <w:tcW w:w="384" w:type="pct"/>
            <w:tcBorders>
              <w:top w:val="nil"/>
              <w:left w:val="nil"/>
              <w:bottom w:val="nil"/>
              <w:right w:val="nil"/>
            </w:tcBorders>
            <w:shd w:val="clear" w:color="auto" w:fill="auto"/>
            <w:noWrap/>
            <w:vAlign w:val="center"/>
          </w:tcPr>
          <w:p w14:paraId="0F052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C3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DB74E">
            <w:pPr>
              <w:jc w:val="center"/>
              <w:rPr>
                <w:rFonts w:hint="eastAsia" w:ascii="宋体" w:hAnsi="宋体" w:eastAsia="宋体" w:cs="宋体"/>
                <w:i w:val="0"/>
                <w:iCs w:val="0"/>
                <w:color w:val="000000"/>
                <w:sz w:val="24"/>
                <w:szCs w:val="24"/>
                <w:u w:val="none"/>
              </w:rPr>
            </w:pPr>
          </w:p>
        </w:tc>
      </w:tr>
      <w:tr w14:paraId="7CE2A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8" w:type="pct"/>
            <w:vMerge w:val="continue"/>
            <w:tcBorders>
              <w:top w:val="single" w:color="000000" w:sz="4" w:space="0"/>
              <w:left w:val="single" w:color="000000" w:sz="4" w:space="0"/>
              <w:bottom w:val="nil"/>
              <w:right w:val="single" w:color="000000" w:sz="4" w:space="0"/>
            </w:tcBorders>
            <w:shd w:val="clear" w:color="auto" w:fill="auto"/>
            <w:vAlign w:val="center"/>
          </w:tcPr>
          <w:p w14:paraId="6906BD63">
            <w:pPr>
              <w:jc w:val="center"/>
              <w:rPr>
                <w:rFonts w:hint="eastAsia" w:ascii="宋体" w:hAnsi="宋体" w:eastAsia="宋体" w:cs="宋体"/>
                <w:i w:val="0"/>
                <w:iCs w:val="0"/>
                <w:color w:val="000000"/>
                <w:sz w:val="24"/>
                <w:szCs w:val="24"/>
                <w:u w:val="none"/>
              </w:rPr>
            </w:pPr>
          </w:p>
        </w:tc>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AD7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AD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56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9C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56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E1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64412">
            <w:pPr>
              <w:jc w:val="center"/>
              <w:rPr>
                <w:rFonts w:hint="eastAsia" w:ascii="宋体" w:hAnsi="宋体" w:eastAsia="宋体" w:cs="宋体"/>
                <w:i w:val="0"/>
                <w:iCs w:val="0"/>
                <w:color w:val="000000"/>
                <w:sz w:val="24"/>
                <w:szCs w:val="24"/>
                <w:u w:val="none"/>
              </w:rPr>
            </w:pPr>
          </w:p>
        </w:tc>
      </w:tr>
      <w:tr w14:paraId="01099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8" w:type="pct"/>
            <w:vMerge w:val="continue"/>
            <w:tcBorders>
              <w:top w:val="single" w:color="000000" w:sz="4" w:space="0"/>
              <w:left w:val="single" w:color="000000" w:sz="4" w:space="0"/>
              <w:bottom w:val="nil"/>
              <w:right w:val="single" w:color="000000" w:sz="4" w:space="0"/>
            </w:tcBorders>
            <w:shd w:val="clear" w:color="auto" w:fill="auto"/>
            <w:vAlign w:val="center"/>
          </w:tcPr>
          <w:p w14:paraId="13C348DD">
            <w:pPr>
              <w:jc w:val="center"/>
              <w:rPr>
                <w:rFonts w:hint="eastAsia" w:ascii="宋体" w:hAnsi="宋体" w:eastAsia="宋体" w:cs="宋体"/>
                <w:i w:val="0"/>
                <w:iCs w:val="0"/>
                <w:color w:val="000000"/>
                <w:sz w:val="24"/>
                <w:szCs w:val="24"/>
                <w:u w:val="none"/>
              </w:rPr>
            </w:pPr>
          </w:p>
        </w:tc>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76B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E2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00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A2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5E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9F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0DF63">
            <w:pPr>
              <w:jc w:val="center"/>
              <w:rPr>
                <w:rFonts w:hint="eastAsia" w:ascii="宋体" w:hAnsi="宋体" w:eastAsia="宋体" w:cs="宋体"/>
                <w:i w:val="0"/>
                <w:iCs w:val="0"/>
                <w:color w:val="000000"/>
                <w:sz w:val="24"/>
                <w:szCs w:val="24"/>
                <w:u w:val="none"/>
              </w:rPr>
            </w:pPr>
          </w:p>
        </w:tc>
      </w:tr>
      <w:tr w14:paraId="52F97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36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3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9E5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39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4A1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787EA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945CD">
            <w:pPr>
              <w:jc w:val="center"/>
              <w:rPr>
                <w:rFonts w:hint="eastAsia" w:ascii="宋体" w:hAnsi="宋体" w:eastAsia="宋体" w:cs="宋体"/>
                <w:i w:val="0"/>
                <w:iCs w:val="0"/>
                <w:color w:val="000000"/>
                <w:sz w:val="24"/>
                <w:szCs w:val="24"/>
                <w:u w:val="none"/>
              </w:rPr>
            </w:pPr>
          </w:p>
        </w:tc>
        <w:tc>
          <w:tcPr>
            <w:tcW w:w="2332"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FF498E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公益事业财政奖补资金19.2万元，农村公益事业市县级财政奖补工程配套项目数量6个，农村公益事业市县级财政奖补项目验收合格率95%，农村公益事业市县级财政奖补项目工程按时完工率365天，改善生产生活条件，项目受益群众数量8596人，项目覆盖地区群众的满意度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95%</w:t>
            </w:r>
          </w:p>
        </w:tc>
        <w:tc>
          <w:tcPr>
            <w:tcW w:w="2399"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5743F9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完成。农村公益事业财政奖补资金19.2万元，农村公益事业市县级财政奖补工程配套项目数量6个，农村公益事业市县级财政奖补项目验收合格率95%，农村公益事业市县级财政奖补项目工程按时完工率365天，改善生产生活条件，项目受益群众数量8596人，项目覆盖地区群众的满意度95%</w:t>
            </w:r>
          </w:p>
        </w:tc>
      </w:tr>
      <w:tr w14:paraId="3C401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873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59" w:type="pct"/>
            <w:tcBorders>
              <w:top w:val="single" w:color="000000" w:sz="4" w:space="0"/>
              <w:left w:val="single" w:color="000000" w:sz="4" w:space="0"/>
              <w:bottom w:val="nil"/>
              <w:right w:val="single" w:color="000000" w:sz="4" w:space="0"/>
            </w:tcBorders>
            <w:shd w:val="clear" w:color="auto" w:fill="auto"/>
            <w:vAlign w:val="center"/>
          </w:tcPr>
          <w:p w14:paraId="733FC8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E51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25" w:type="pct"/>
            <w:gridSpan w:val="2"/>
            <w:tcBorders>
              <w:top w:val="single" w:color="000000" w:sz="4" w:space="0"/>
              <w:left w:val="single" w:color="000000" w:sz="4" w:space="0"/>
              <w:bottom w:val="single" w:color="000000" w:sz="4" w:space="0"/>
              <w:right w:val="nil"/>
            </w:tcBorders>
            <w:shd w:val="clear" w:color="auto" w:fill="auto"/>
            <w:vAlign w:val="center"/>
          </w:tcPr>
          <w:p w14:paraId="6A09B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6C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EBF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C3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D5A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DF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224E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B594E">
            <w:pPr>
              <w:rPr>
                <w:rFonts w:hint="eastAsia" w:ascii="宋体" w:hAnsi="宋体" w:eastAsia="宋体" w:cs="宋体"/>
                <w:i w:val="0"/>
                <w:iCs w:val="0"/>
                <w:color w:val="000000"/>
                <w:sz w:val="24"/>
                <w:szCs w:val="24"/>
                <w:u w:val="none"/>
              </w:rPr>
            </w:pPr>
          </w:p>
        </w:tc>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7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5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2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A8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农村公益事业市县级财政奖补工程配套项目数量</w:t>
            </w:r>
          </w:p>
        </w:tc>
        <w:tc>
          <w:tcPr>
            <w:tcW w:w="1235" w:type="pct"/>
            <w:gridSpan w:val="2"/>
            <w:tcBorders>
              <w:top w:val="single" w:color="000000" w:sz="4" w:space="0"/>
              <w:left w:val="single" w:color="000000" w:sz="4" w:space="0"/>
              <w:bottom w:val="single" w:color="000000" w:sz="4" w:space="0"/>
              <w:right w:val="nil"/>
            </w:tcBorders>
            <w:shd w:val="clear" w:color="auto" w:fill="auto"/>
            <w:vAlign w:val="center"/>
          </w:tcPr>
          <w:p w14:paraId="03E366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704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3B9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6FC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4D1B7">
            <w:pPr>
              <w:rPr>
                <w:rFonts w:hint="eastAsia" w:ascii="宋体" w:hAnsi="宋体" w:eastAsia="宋体" w:cs="宋体"/>
                <w:i w:val="0"/>
                <w:iCs w:val="0"/>
                <w:color w:val="000000"/>
                <w:sz w:val="24"/>
                <w:szCs w:val="24"/>
                <w:u w:val="none"/>
              </w:rPr>
            </w:pPr>
          </w:p>
        </w:tc>
      </w:tr>
      <w:tr w14:paraId="153FD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D6936">
            <w:pPr>
              <w:rPr>
                <w:rFonts w:hint="eastAsia" w:ascii="宋体" w:hAnsi="宋体" w:eastAsia="宋体" w:cs="宋体"/>
                <w:i w:val="0"/>
                <w:iCs w:val="0"/>
                <w:color w:val="000000"/>
                <w:sz w:val="24"/>
                <w:szCs w:val="24"/>
                <w:u w:val="none"/>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5A66">
            <w:pPr>
              <w:rPr>
                <w:rFonts w:hint="eastAsia" w:ascii="宋体" w:hAnsi="宋体" w:eastAsia="宋体" w:cs="宋体"/>
                <w:i w:val="0"/>
                <w:iCs w:val="0"/>
                <w:color w:val="000000"/>
                <w:sz w:val="22"/>
                <w:szCs w:val="22"/>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E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2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2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农村公益事业市县级财政奖补项目验收合格率</w:t>
            </w:r>
          </w:p>
        </w:tc>
        <w:tc>
          <w:tcPr>
            <w:tcW w:w="1235" w:type="pct"/>
            <w:gridSpan w:val="2"/>
            <w:tcBorders>
              <w:top w:val="single" w:color="000000" w:sz="4" w:space="0"/>
              <w:left w:val="single" w:color="000000" w:sz="4" w:space="0"/>
              <w:bottom w:val="single" w:color="000000" w:sz="4" w:space="0"/>
              <w:right w:val="nil"/>
            </w:tcBorders>
            <w:shd w:val="clear" w:color="auto" w:fill="auto"/>
            <w:vAlign w:val="center"/>
          </w:tcPr>
          <w:p w14:paraId="2DB13F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A89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AF0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76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DD94C">
            <w:pPr>
              <w:rPr>
                <w:rFonts w:hint="eastAsia" w:ascii="宋体" w:hAnsi="宋体" w:eastAsia="宋体" w:cs="宋体"/>
                <w:i w:val="0"/>
                <w:iCs w:val="0"/>
                <w:color w:val="000000"/>
                <w:sz w:val="24"/>
                <w:szCs w:val="24"/>
                <w:u w:val="none"/>
              </w:rPr>
            </w:pPr>
          </w:p>
        </w:tc>
      </w:tr>
      <w:tr w14:paraId="2A2B4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11DA1">
            <w:pPr>
              <w:rPr>
                <w:rFonts w:hint="eastAsia" w:ascii="宋体" w:hAnsi="宋体" w:eastAsia="宋体" w:cs="宋体"/>
                <w:i w:val="0"/>
                <w:iCs w:val="0"/>
                <w:color w:val="000000"/>
                <w:sz w:val="24"/>
                <w:szCs w:val="24"/>
                <w:u w:val="none"/>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C9EF">
            <w:pPr>
              <w:rPr>
                <w:rFonts w:hint="eastAsia" w:ascii="宋体" w:hAnsi="宋体" w:eastAsia="宋体" w:cs="宋体"/>
                <w:i w:val="0"/>
                <w:iCs w:val="0"/>
                <w:color w:val="000000"/>
                <w:sz w:val="22"/>
                <w:szCs w:val="22"/>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04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2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71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农村公益事业市县级财政奖补项目工程按时完工率</w:t>
            </w:r>
          </w:p>
        </w:tc>
        <w:tc>
          <w:tcPr>
            <w:tcW w:w="1235" w:type="pct"/>
            <w:gridSpan w:val="2"/>
            <w:tcBorders>
              <w:top w:val="single" w:color="000000" w:sz="4" w:space="0"/>
              <w:left w:val="single" w:color="000000" w:sz="4" w:space="0"/>
              <w:bottom w:val="single" w:color="000000" w:sz="4" w:space="0"/>
              <w:right w:val="nil"/>
            </w:tcBorders>
            <w:shd w:val="clear" w:color="auto" w:fill="auto"/>
            <w:vAlign w:val="center"/>
          </w:tcPr>
          <w:p w14:paraId="546128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≥365天</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1F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8D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EB8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86ED6">
            <w:pPr>
              <w:rPr>
                <w:rFonts w:hint="eastAsia" w:ascii="宋体" w:hAnsi="宋体" w:eastAsia="宋体" w:cs="宋体"/>
                <w:i w:val="0"/>
                <w:iCs w:val="0"/>
                <w:color w:val="000000"/>
                <w:sz w:val="24"/>
                <w:szCs w:val="24"/>
                <w:u w:val="none"/>
              </w:rPr>
            </w:pPr>
          </w:p>
        </w:tc>
      </w:tr>
      <w:tr w14:paraId="698F1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E75E1">
            <w:pPr>
              <w:rPr>
                <w:rFonts w:hint="eastAsia" w:ascii="宋体" w:hAnsi="宋体" w:eastAsia="宋体" w:cs="宋体"/>
                <w:i w:val="0"/>
                <w:iCs w:val="0"/>
                <w:color w:val="000000"/>
                <w:sz w:val="24"/>
                <w:szCs w:val="24"/>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41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FE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2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3E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农村公益事业财政奖补资金</w:t>
            </w:r>
          </w:p>
        </w:tc>
        <w:tc>
          <w:tcPr>
            <w:tcW w:w="1235" w:type="pct"/>
            <w:gridSpan w:val="2"/>
            <w:tcBorders>
              <w:top w:val="single" w:color="000000" w:sz="4" w:space="0"/>
              <w:left w:val="single" w:color="000000" w:sz="4" w:space="0"/>
              <w:bottom w:val="single" w:color="000000" w:sz="4" w:space="0"/>
              <w:right w:val="nil"/>
            </w:tcBorders>
            <w:shd w:val="clear" w:color="auto" w:fill="auto"/>
            <w:vAlign w:val="center"/>
          </w:tcPr>
          <w:p w14:paraId="1CBDE2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≥19.2万元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741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D34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45C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F0571">
            <w:pPr>
              <w:rPr>
                <w:rFonts w:hint="eastAsia" w:ascii="宋体" w:hAnsi="宋体" w:eastAsia="宋体" w:cs="宋体"/>
                <w:i w:val="0"/>
                <w:iCs w:val="0"/>
                <w:color w:val="000000"/>
                <w:sz w:val="24"/>
                <w:szCs w:val="24"/>
                <w:u w:val="none"/>
              </w:rPr>
            </w:pPr>
          </w:p>
        </w:tc>
      </w:tr>
      <w:tr w14:paraId="282F5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52771">
            <w:pPr>
              <w:rPr>
                <w:rFonts w:hint="eastAsia" w:ascii="宋体" w:hAnsi="宋体" w:eastAsia="宋体" w:cs="宋体"/>
                <w:i w:val="0"/>
                <w:iCs w:val="0"/>
                <w:color w:val="000000"/>
                <w:sz w:val="24"/>
                <w:szCs w:val="24"/>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84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A4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2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7C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改善生产生活条件，项目受益群众数量</w:t>
            </w:r>
          </w:p>
        </w:tc>
        <w:tc>
          <w:tcPr>
            <w:tcW w:w="1235" w:type="pct"/>
            <w:gridSpan w:val="2"/>
            <w:tcBorders>
              <w:top w:val="single" w:color="000000" w:sz="4" w:space="0"/>
              <w:left w:val="single" w:color="000000" w:sz="4" w:space="0"/>
              <w:bottom w:val="single" w:color="000000" w:sz="4" w:space="0"/>
              <w:right w:val="nil"/>
            </w:tcBorders>
            <w:shd w:val="clear" w:color="auto" w:fill="auto"/>
            <w:vAlign w:val="center"/>
          </w:tcPr>
          <w:p w14:paraId="51C01B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≥8596人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01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9142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305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849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110A6">
            <w:pPr>
              <w:rPr>
                <w:rFonts w:hint="eastAsia" w:ascii="宋体" w:hAnsi="宋体" w:eastAsia="宋体" w:cs="宋体"/>
                <w:i w:val="0"/>
                <w:iCs w:val="0"/>
                <w:color w:val="000000"/>
                <w:sz w:val="24"/>
                <w:szCs w:val="24"/>
                <w:u w:val="none"/>
              </w:rPr>
            </w:pPr>
          </w:p>
        </w:tc>
      </w:tr>
      <w:tr w14:paraId="50474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09C62">
            <w:pPr>
              <w:rPr>
                <w:rFonts w:hint="eastAsia" w:ascii="宋体" w:hAnsi="宋体" w:eastAsia="宋体" w:cs="宋体"/>
                <w:i w:val="0"/>
                <w:iCs w:val="0"/>
                <w:color w:val="000000"/>
                <w:sz w:val="24"/>
                <w:szCs w:val="24"/>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50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E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2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5E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项目覆盖地区群众的满意度</w:t>
            </w:r>
          </w:p>
        </w:tc>
        <w:tc>
          <w:tcPr>
            <w:tcW w:w="1235" w:type="pct"/>
            <w:gridSpan w:val="2"/>
            <w:tcBorders>
              <w:top w:val="single" w:color="000000" w:sz="4" w:space="0"/>
              <w:left w:val="single" w:color="000000" w:sz="4" w:space="0"/>
              <w:bottom w:val="single" w:color="000000" w:sz="4" w:space="0"/>
              <w:right w:val="nil"/>
            </w:tcBorders>
            <w:shd w:val="clear" w:color="auto" w:fill="auto"/>
            <w:vAlign w:val="center"/>
          </w:tcPr>
          <w:p w14:paraId="58B779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CB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6E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99E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E318C">
            <w:pPr>
              <w:rPr>
                <w:rFonts w:hint="eastAsia" w:ascii="宋体" w:hAnsi="宋体" w:eastAsia="宋体" w:cs="宋体"/>
                <w:i w:val="0"/>
                <w:iCs w:val="0"/>
                <w:color w:val="000000"/>
                <w:sz w:val="24"/>
                <w:szCs w:val="24"/>
                <w:u w:val="none"/>
              </w:rPr>
            </w:pPr>
          </w:p>
        </w:tc>
      </w:tr>
      <w:tr w14:paraId="35A54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66" w:type="pct"/>
            <w:gridSpan w:val="8"/>
            <w:tcBorders>
              <w:top w:val="single" w:color="000000" w:sz="4" w:space="0"/>
              <w:left w:val="single" w:color="000000" w:sz="4" w:space="0"/>
              <w:bottom w:val="single" w:color="000000" w:sz="4" w:space="0"/>
              <w:right w:val="nil"/>
            </w:tcBorders>
            <w:shd w:val="clear" w:color="auto" w:fill="auto"/>
            <w:vAlign w:val="center"/>
          </w:tcPr>
          <w:p w14:paraId="658D7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23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812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35081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7" w:type="pct"/>
            <w:gridSpan w:val="2"/>
            <w:tcBorders>
              <w:top w:val="single" w:color="000000" w:sz="4" w:space="0"/>
              <w:left w:val="single" w:color="000000" w:sz="4" w:space="0"/>
              <w:bottom w:val="nil"/>
              <w:right w:val="single" w:color="000000" w:sz="4" w:space="0"/>
            </w:tcBorders>
            <w:shd w:val="clear" w:color="auto" w:fill="auto"/>
            <w:vAlign w:val="center"/>
          </w:tcPr>
          <w:p w14:paraId="442FF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372" w:type="pct"/>
            <w:gridSpan w:val="10"/>
            <w:tcBorders>
              <w:top w:val="single" w:color="000000" w:sz="4" w:space="0"/>
              <w:left w:val="single" w:color="000000" w:sz="4" w:space="0"/>
              <w:bottom w:val="nil"/>
              <w:right w:val="single" w:color="000000" w:sz="4" w:space="0"/>
            </w:tcBorders>
            <w:shd w:val="clear" w:color="auto" w:fill="auto"/>
            <w:vAlign w:val="center"/>
          </w:tcPr>
          <w:p w14:paraId="0FD6D2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7FB52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6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7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1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FE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9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C50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23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E5A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41DDE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3D56">
            <w:pPr>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574F3">
            <w:pPr>
              <w:rPr>
                <w:rFonts w:hint="eastAsia" w:ascii="宋体" w:hAnsi="宋体" w:eastAsia="宋体" w:cs="宋体"/>
                <w:i w:val="0"/>
                <w:iCs w:val="0"/>
                <w:color w:val="000000"/>
                <w:sz w:val="22"/>
                <w:szCs w:val="22"/>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042B">
            <w:pPr>
              <w:rPr>
                <w:rFonts w:hint="eastAsia" w:ascii="宋体" w:hAnsi="宋体" w:eastAsia="宋体" w:cs="宋体"/>
                <w:i w:val="0"/>
                <w:iCs w:val="0"/>
                <w:color w:val="000000"/>
                <w:sz w:val="22"/>
                <w:szCs w:val="22"/>
                <w:u w:val="none"/>
              </w:rPr>
            </w:pP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2BCB">
            <w:pP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3FAB">
            <w:pPr>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62B3">
            <w:pPr>
              <w:rPr>
                <w:rFonts w:hint="eastAsia" w:ascii="宋体" w:hAnsi="宋体" w:eastAsia="宋体" w:cs="宋体"/>
                <w:i w:val="0"/>
                <w:iCs w:val="0"/>
                <w:color w:val="000000"/>
                <w:sz w:val="22"/>
                <w:szCs w:val="22"/>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2F79">
            <w:pPr>
              <w:rPr>
                <w:rFonts w:hint="eastAsia" w:ascii="宋体" w:hAnsi="宋体" w:eastAsia="宋体" w:cs="宋体"/>
                <w:i w:val="0"/>
                <w:iCs w:val="0"/>
                <w:color w:val="000000"/>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9DB1">
            <w:pP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3C96">
            <w:pPr>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EA5E">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5B5E">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2D13">
            <w:pPr>
              <w:rPr>
                <w:rFonts w:hint="eastAsia" w:ascii="宋体" w:hAnsi="宋体" w:eastAsia="宋体" w:cs="宋体"/>
                <w:i w:val="0"/>
                <w:iCs w:val="0"/>
                <w:color w:val="000000"/>
                <w:sz w:val="22"/>
                <w:szCs w:val="22"/>
                <w:u w:val="none"/>
              </w:rPr>
            </w:pPr>
          </w:p>
        </w:tc>
      </w:tr>
    </w:tbl>
    <w:p w14:paraId="1B914A80">
      <w:pPr>
        <w:pStyle w:val="28"/>
        <w:widowControl/>
        <w:spacing w:before="240" w:after="240"/>
        <w:jc w:val="center"/>
        <w:rPr>
          <w:rFonts w:ascii="宋体" w:hAnsi="宋体" w:cs="宋体"/>
          <w:kern w:val="0"/>
          <w:sz w:val="22"/>
          <w:szCs w:val="22"/>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9"/>
        <w:gridCol w:w="944"/>
        <w:gridCol w:w="794"/>
        <w:gridCol w:w="1195"/>
        <w:gridCol w:w="568"/>
        <w:gridCol w:w="670"/>
        <w:gridCol w:w="959"/>
        <w:gridCol w:w="619"/>
        <w:gridCol w:w="615"/>
        <w:gridCol w:w="769"/>
        <w:gridCol w:w="325"/>
        <w:gridCol w:w="325"/>
      </w:tblGrid>
      <w:tr w14:paraId="1726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color="auto" w:fill="auto"/>
            <w:vAlign w:val="center"/>
          </w:tcPr>
          <w:p w14:paraId="623280D5">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356C0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color="auto" w:fill="auto"/>
            <w:vAlign w:val="center"/>
          </w:tcPr>
          <w:p w14:paraId="289A3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3741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0A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537" w:type="pct"/>
            <w:gridSpan w:val="9"/>
            <w:tcBorders>
              <w:top w:val="single" w:color="000000" w:sz="4" w:space="0"/>
              <w:left w:val="nil"/>
              <w:bottom w:val="single" w:color="000000" w:sz="4" w:space="0"/>
              <w:right w:val="single" w:color="000000" w:sz="4" w:space="0"/>
            </w:tcBorders>
            <w:shd w:val="clear" w:color="auto" w:fill="auto"/>
            <w:vAlign w:val="center"/>
          </w:tcPr>
          <w:p w14:paraId="60559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2023年度耕地恢复工作补助资金</w:t>
            </w:r>
          </w:p>
        </w:tc>
      </w:tr>
      <w:tr w14:paraId="781E5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62" w:type="pct"/>
            <w:gridSpan w:val="3"/>
            <w:tcBorders>
              <w:top w:val="single" w:color="000000" w:sz="4" w:space="0"/>
              <w:left w:val="single" w:color="000000" w:sz="4" w:space="0"/>
              <w:bottom w:val="nil"/>
              <w:right w:val="single" w:color="000000" w:sz="4" w:space="0"/>
            </w:tcBorders>
            <w:shd w:val="clear" w:color="auto" w:fill="auto"/>
            <w:vAlign w:val="center"/>
          </w:tcPr>
          <w:p w14:paraId="1DE3F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C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8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07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2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r>
      <w:tr w14:paraId="7D9C5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462" w:type="pct"/>
            <w:gridSpan w:val="3"/>
            <w:tcBorders>
              <w:top w:val="single" w:color="000000" w:sz="4" w:space="0"/>
              <w:left w:val="single" w:color="000000" w:sz="4" w:space="0"/>
              <w:bottom w:val="nil"/>
              <w:right w:val="single" w:color="000000" w:sz="4" w:space="0"/>
            </w:tcBorders>
            <w:shd w:val="clear" w:color="auto" w:fill="auto"/>
            <w:vAlign w:val="center"/>
          </w:tcPr>
          <w:p w14:paraId="47AC4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537"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B144">
            <w:pPr>
              <w:jc w:val="left"/>
              <w:rPr>
                <w:rFonts w:hint="eastAsia" w:ascii="宋体" w:hAnsi="宋体" w:eastAsia="宋体" w:cs="宋体"/>
                <w:i w:val="0"/>
                <w:iCs w:val="0"/>
                <w:color w:val="000000"/>
                <w:sz w:val="24"/>
                <w:szCs w:val="24"/>
                <w:u w:val="none"/>
              </w:rPr>
            </w:pPr>
          </w:p>
        </w:tc>
      </w:tr>
      <w:tr w14:paraId="7E76F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462" w:type="pct"/>
            <w:gridSpan w:val="3"/>
            <w:tcBorders>
              <w:top w:val="single" w:color="000000" w:sz="4" w:space="0"/>
              <w:left w:val="single" w:color="000000" w:sz="4" w:space="0"/>
              <w:bottom w:val="nil"/>
              <w:right w:val="single" w:color="000000" w:sz="4" w:space="0"/>
            </w:tcBorders>
            <w:shd w:val="clear" w:color="auto" w:fill="auto"/>
            <w:vAlign w:val="center"/>
          </w:tcPr>
          <w:p w14:paraId="1C5A5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537"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61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完成耕地恢复率100%，耕地恢复验收合格率100%，耕地恢复补助经费拨付时间1个月，耕地恢复工作所需经费91.277万元，促进保护生态环境95%，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群众对于耕地整改工作满意度95%</w:t>
            </w:r>
          </w:p>
        </w:tc>
      </w:tr>
      <w:tr w14:paraId="4290C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pct"/>
            <w:vMerge w:val="restart"/>
            <w:tcBorders>
              <w:top w:val="single" w:color="000000" w:sz="4" w:space="0"/>
              <w:left w:val="single" w:color="000000" w:sz="4" w:space="0"/>
              <w:bottom w:val="nil"/>
              <w:right w:val="single" w:color="000000" w:sz="4" w:space="0"/>
            </w:tcBorders>
            <w:shd w:val="clear" w:color="auto" w:fill="auto"/>
            <w:vAlign w:val="center"/>
          </w:tcPr>
          <w:p w14:paraId="60CEB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405F5">
            <w:pPr>
              <w:jc w:val="center"/>
              <w:rPr>
                <w:rFonts w:hint="eastAsia" w:ascii="宋体" w:hAnsi="宋体" w:eastAsia="宋体" w:cs="宋体"/>
                <w:i w:val="0"/>
                <w:iCs w:val="0"/>
                <w:color w:val="000000"/>
                <w:sz w:val="24"/>
                <w:szCs w:val="24"/>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0DA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7D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9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25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8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8E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EF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43954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pct"/>
            <w:vMerge w:val="continue"/>
            <w:tcBorders>
              <w:top w:val="single" w:color="000000" w:sz="4" w:space="0"/>
              <w:left w:val="single" w:color="000000" w:sz="4" w:space="0"/>
              <w:bottom w:val="nil"/>
              <w:right w:val="single" w:color="000000" w:sz="4" w:space="0"/>
            </w:tcBorders>
            <w:shd w:val="clear" w:color="auto" w:fill="auto"/>
            <w:vAlign w:val="center"/>
          </w:tcPr>
          <w:p w14:paraId="4FBD5574">
            <w:pPr>
              <w:jc w:val="center"/>
              <w:rPr>
                <w:rFonts w:hint="eastAsia" w:ascii="宋体" w:hAnsi="宋体" w:eastAsia="宋体" w:cs="宋体"/>
                <w:i w:val="0"/>
                <w:iCs w:val="0"/>
                <w:color w:val="000000"/>
                <w:sz w:val="24"/>
                <w:szCs w:val="24"/>
                <w:u w:val="none"/>
              </w:rPr>
            </w:pP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057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D9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F8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91.28</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E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91.28</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BD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2C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FF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4A9EF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pct"/>
            <w:vMerge w:val="continue"/>
            <w:tcBorders>
              <w:top w:val="single" w:color="000000" w:sz="4" w:space="0"/>
              <w:left w:val="single" w:color="000000" w:sz="4" w:space="0"/>
              <w:bottom w:val="nil"/>
              <w:right w:val="single" w:color="000000" w:sz="4" w:space="0"/>
            </w:tcBorders>
            <w:shd w:val="clear" w:color="auto" w:fill="auto"/>
            <w:vAlign w:val="center"/>
          </w:tcPr>
          <w:p w14:paraId="05DC9709">
            <w:pPr>
              <w:jc w:val="center"/>
              <w:rPr>
                <w:rFonts w:hint="eastAsia" w:ascii="宋体" w:hAnsi="宋体" w:eastAsia="宋体" w:cs="宋体"/>
                <w:i w:val="0"/>
                <w:iCs w:val="0"/>
                <w:color w:val="000000"/>
                <w:sz w:val="24"/>
                <w:szCs w:val="24"/>
                <w:u w:val="none"/>
              </w:rPr>
            </w:pP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468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E2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F8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91.28</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9A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91.28</w:t>
            </w:r>
          </w:p>
        </w:tc>
        <w:tc>
          <w:tcPr>
            <w:tcW w:w="350" w:type="pct"/>
            <w:tcBorders>
              <w:top w:val="nil"/>
              <w:left w:val="nil"/>
              <w:bottom w:val="nil"/>
              <w:right w:val="nil"/>
            </w:tcBorders>
            <w:shd w:val="clear" w:color="auto" w:fill="auto"/>
            <w:noWrap/>
            <w:vAlign w:val="center"/>
          </w:tcPr>
          <w:p w14:paraId="40B74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23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3ABCE">
            <w:pPr>
              <w:jc w:val="center"/>
              <w:rPr>
                <w:rFonts w:hint="eastAsia" w:ascii="宋体" w:hAnsi="宋体" w:eastAsia="宋体" w:cs="宋体"/>
                <w:i w:val="0"/>
                <w:iCs w:val="0"/>
                <w:color w:val="000000"/>
                <w:sz w:val="24"/>
                <w:szCs w:val="24"/>
                <w:u w:val="none"/>
              </w:rPr>
            </w:pPr>
          </w:p>
        </w:tc>
      </w:tr>
      <w:tr w14:paraId="400EF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pct"/>
            <w:vMerge w:val="continue"/>
            <w:tcBorders>
              <w:top w:val="single" w:color="000000" w:sz="4" w:space="0"/>
              <w:left w:val="single" w:color="000000" w:sz="4" w:space="0"/>
              <w:bottom w:val="nil"/>
              <w:right w:val="single" w:color="000000" w:sz="4" w:space="0"/>
            </w:tcBorders>
            <w:shd w:val="clear" w:color="auto" w:fill="auto"/>
            <w:vAlign w:val="center"/>
          </w:tcPr>
          <w:p w14:paraId="0363E26D">
            <w:pPr>
              <w:jc w:val="center"/>
              <w:rPr>
                <w:rFonts w:hint="eastAsia" w:ascii="宋体" w:hAnsi="宋体" w:eastAsia="宋体" w:cs="宋体"/>
                <w:i w:val="0"/>
                <w:iCs w:val="0"/>
                <w:color w:val="000000"/>
                <w:sz w:val="24"/>
                <w:szCs w:val="24"/>
                <w:u w:val="none"/>
              </w:rPr>
            </w:pP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263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40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46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82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F9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27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BF150">
            <w:pPr>
              <w:jc w:val="center"/>
              <w:rPr>
                <w:rFonts w:hint="eastAsia" w:ascii="宋体" w:hAnsi="宋体" w:eastAsia="宋体" w:cs="宋体"/>
                <w:i w:val="0"/>
                <w:iCs w:val="0"/>
                <w:color w:val="000000"/>
                <w:sz w:val="24"/>
                <w:szCs w:val="24"/>
                <w:u w:val="none"/>
              </w:rPr>
            </w:pPr>
          </w:p>
        </w:tc>
      </w:tr>
      <w:tr w14:paraId="6927C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pct"/>
            <w:vMerge w:val="continue"/>
            <w:tcBorders>
              <w:top w:val="single" w:color="000000" w:sz="4" w:space="0"/>
              <w:left w:val="single" w:color="000000" w:sz="4" w:space="0"/>
              <w:bottom w:val="nil"/>
              <w:right w:val="single" w:color="000000" w:sz="4" w:space="0"/>
            </w:tcBorders>
            <w:shd w:val="clear" w:color="auto" w:fill="auto"/>
            <w:vAlign w:val="center"/>
          </w:tcPr>
          <w:p w14:paraId="48840EA8">
            <w:pPr>
              <w:jc w:val="center"/>
              <w:rPr>
                <w:rFonts w:hint="eastAsia" w:ascii="宋体" w:hAnsi="宋体" w:eastAsia="宋体" w:cs="宋体"/>
                <w:i w:val="0"/>
                <w:iCs w:val="0"/>
                <w:color w:val="000000"/>
                <w:sz w:val="24"/>
                <w:szCs w:val="24"/>
                <w:u w:val="none"/>
              </w:rPr>
            </w:pP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613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16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AC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6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390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EE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01B93">
            <w:pPr>
              <w:jc w:val="center"/>
              <w:rPr>
                <w:rFonts w:hint="eastAsia" w:ascii="宋体" w:hAnsi="宋体" w:eastAsia="宋体" w:cs="宋体"/>
                <w:i w:val="0"/>
                <w:iCs w:val="0"/>
                <w:color w:val="000000"/>
                <w:sz w:val="24"/>
                <w:szCs w:val="24"/>
                <w:u w:val="none"/>
              </w:rPr>
            </w:pPr>
          </w:p>
        </w:tc>
      </w:tr>
      <w:tr w14:paraId="4D4C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88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6EB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04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579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59E19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D118F">
            <w:pPr>
              <w:jc w:val="center"/>
              <w:rPr>
                <w:rFonts w:hint="eastAsia" w:ascii="宋体" w:hAnsi="宋体" w:eastAsia="宋体" w:cs="宋体"/>
                <w:i w:val="0"/>
                <w:iCs w:val="0"/>
                <w:color w:val="000000"/>
                <w:sz w:val="24"/>
                <w:szCs w:val="24"/>
                <w:u w:val="none"/>
              </w:rPr>
            </w:pPr>
          </w:p>
        </w:tc>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3CB55AC">
            <w:pPr>
              <w:keepNext w:val="0"/>
              <w:keepLines w:val="0"/>
              <w:widowControl/>
              <w:suppressLineNumbers w:val="0"/>
              <w:spacing w:after="240" w:afterAutospacing="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完成耕地恢复率100%，耕地恢复验收合格率100%，耕地恢复补助经费拨付时间1个月，耕地恢复工作所需经费91.277万元，促进保护生态环境95%，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群众对于耕地整改工作满意度95%</w:t>
            </w:r>
          </w:p>
        </w:tc>
        <w:tc>
          <w:tcPr>
            <w:tcW w:w="2040"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DCE62E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已完成。完成耕地恢复率100%，耕地恢复验收合格率100%，耕地恢复补助经费拨付时间1个月，耕地恢复工作所需经费91.277万元，促进保护生态环境95%，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群众对于耕地整改工作满意度95%</w:t>
            </w:r>
          </w:p>
        </w:tc>
      </w:tr>
      <w:tr w14:paraId="18F2A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764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572" w:type="pct"/>
            <w:tcBorders>
              <w:top w:val="single" w:color="000000" w:sz="4" w:space="0"/>
              <w:left w:val="single" w:color="000000" w:sz="4" w:space="0"/>
              <w:bottom w:val="nil"/>
              <w:right w:val="single" w:color="000000" w:sz="4" w:space="0"/>
            </w:tcBorders>
            <w:shd w:val="clear" w:color="auto" w:fill="auto"/>
            <w:vAlign w:val="center"/>
          </w:tcPr>
          <w:p w14:paraId="5B7029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F0C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05" w:type="pct"/>
            <w:gridSpan w:val="2"/>
            <w:tcBorders>
              <w:top w:val="single" w:color="000000" w:sz="4" w:space="0"/>
              <w:left w:val="single" w:color="000000" w:sz="4" w:space="0"/>
              <w:bottom w:val="single" w:color="000000" w:sz="4" w:space="0"/>
              <w:right w:val="nil"/>
            </w:tcBorders>
            <w:shd w:val="clear" w:color="auto" w:fill="auto"/>
            <w:vAlign w:val="center"/>
          </w:tcPr>
          <w:p w14:paraId="1C130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0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3A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58E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10F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6E2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60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79831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00981">
            <w:pPr>
              <w:rPr>
                <w:rFonts w:hint="eastAsia" w:ascii="宋体" w:hAnsi="宋体" w:eastAsia="宋体" w:cs="宋体"/>
                <w:i w:val="0"/>
                <w:iCs w:val="0"/>
                <w:color w:val="000000"/>
                <w:sz w:val="24"/>
                <w:szCs w:val="24"/>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4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7F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7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耕地恢复工作所需经费</w:t>
            </w:r>
          </w:p>
        </w:tc>
        <w:tc>
          <w:tcPr>
            <w:tcW w:w="1002" w:type="pct"/>
            <w:gridSpan w:val="2"/>
            <w:tcBorders>
              <w:top w:val="single" w:color="000000" w:sz="4" w:space="0"/>
              <w:left w:val="single" w:color="000000" w:sz="4" w:space="0"/>
              <w:bottom w:val="single" w:color="000000" w:sz="4" w:space="0"/>
              <w:right w:val="nil"/>
            </w:tcBorders>
            <w:shd w:val="clear" w:color="auto" w:fill="auto"/>
            <w:vAlign w:val="center"/>
          </w:tcPr>
          <w:p w14:paraId="640EDF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=91.277万元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DF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91.2770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EDD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C0B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BA837">
            <w:pPr>
              <w:rPr>
                <w:rFonts w:hint="eastAsia" w:ascii="宋体" w:hAnsi="宋体" w:eastAsia="宋体" w:cs="宋体"/>
                <w:i w:val="0"/>
                <w:iCs w:val="0"/>
                <w:color w:val="000000"/>
                <w:sz w:val="24"/>
                <w:szCs w:val="24"/>
                <w:u w:val="none"/>
              </w:rPr>
            </w:pPr>
          </w:p>
        </w:tc>
      </w:tr>
      <w:tr w14:paraId="0D372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AC04B">
            <w:pPr>
              <w:rPr>
                <w:rFonts w:hint="eastAsia" w:ascii="宋体" w:hAnsi="宋体" w:eastAsia="宋体" w:cs="宋体"/>
                <w:i w:val="0"/>
                <w:iCs w:val="0"/>
                <w:color w:val="000000"/>
                <w:sz w:val="24"/>
                <w:szCs w:val="24"/>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8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2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18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促进保护生态环境</w:t>
            </w:r>
          </w:p>
        </w:tc>
        <w:tc>
          <w:tcPr>
            <w:tcW w:w="1002" w:type="pct"/>
            <w:gridSpan w:val="2"/>
            <w:tcBorders>
              <w:top w:val="single" w:color="000000" w:sz="4" w:space="0"/>
              <w:left w:val="single" w:color="000000" w:sz="4" w:space="0"/>
              <w:bottom w:val="single" w:color="000000" w:sz="4" w:space="0"/>
              <w:right w:val="nil"/>
            </w:tcBorders>
            <w:shd w:val="clear" w:color="auto" w:fill="auto"/>
            <w:vAlign w:val="center"/>
          </w:tcPr>
          <w:p w14:paraId="4A5D76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F38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7B5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CB8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FB129">
            <w:pPr>
              <w:rPr>
                <w:rFonts w:hint="eastAsia" w:ascii="宋体" w:hAnsi="宋体" w:eastAsia="宋体" w:cs="宋体"/>
                <w:i w:val="0"/>
                <w:iCs w:val="0"/>
                <w:color w:val="000000"/>
                <w:sz w:val="24"/>
                <w:szCs w:val="24"/>
                <w:u w:val="none"/>
              </w:rPr>
            </w:pPr>
          </w:p>
        </w:tc>
      </w:tr>
      <w:tr w14:paraId="6EE0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1CF28">
            <w:pPr>
              <w:rPr>
                <w:rFonts w:hint="eastAsia" w:ascii="宋体" w:hAnsi="宋体" w:eastAsia="宋体" w:cs="宋体"/>
                <w:i w:val="0"/>
                <w:iCs w:val="0"/>
                <w:color w:val="000000"/>
                <w:sz w:val="24"/>
                <w:szCs w:val="24"/>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D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B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83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群众对于耕地整改工作满意度</w:t>
            </w:r>
          </w:p>
        </w:tc>
        <w:tc>
          <w:tcPr>
            <w:tcW w:w="1002" w:type="pct"/>
            <w:gridSpan w:val="2"/>
            <w:tcBorders>
              <w:top w:val="single" w:color="000000" w:sz="4" w:space="0"/>
              <w:left w:val="single" w:color="000000" w:sz="4" w:space="0"/>
              <w:bottom w:val="single" w:color="000000" w:sz="4" w:space="0"/>
              <w:right w:val="nil"/>
            </w:tcBorders>
            <w:shd w:val="clear" w:color="auto" w:fill="auto"/>
            <w:vAlign w:val="center"/>
          </w:tcPr>
          <w:p w14:paraId="262A42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47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7DD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EA1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829CC">
            <w:pPr>
              <w:rPr>
                <w:rFonts w:hint="eastAsia" w:ascii="宋体" w:hAnsi="宋体" w:eastAsia="宋体" w:cs="宋体"/>
                <w:i w:val="0"/>
                <w:iCs w:val="0"/>
                <w:color w:val="000000"/>
                <w:sz w:val="24"/>
                <w:szCs w:val="24"/>
                <w:u w:val="none"/>
              </w:rPr>
            </w:pPr>
          </w:p>
        </w:tc>
      </w:tr>
      <w:tr w14:paraId="71C34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49E7F">
            <w:pPr>
              <w:rPr>
                <w:rFonts w:hint="eastAsia" w:ascii="宋体" w:hAnsi="宋体" w:eastAsia="宋体" w:cs="宋体"/>
                <w:i w:val="0"/>
                <w:iCs w:val="0"/>
                <w:color w:val="000000"/>
                <w:sz w:val="24"/>
                <w:szCs w:val="24"/>
                <w:u w:val="none"/>
              </w:rPr>
            </w:pP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D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4E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BD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完成耕地恢复率</w:t>
            </w:r>
          </w:p>
        </w:tc>
        <w:tc>
          <w:tcPr>
            <w:tcW w:w="1002" w:type="pct"/>
            <w:gridSpan w:val="2"/>
            <w:tcBorders>
              <w:top w:val="single" w:color="000000" w:sz="4" w:space="0"/>
              <w:left w:val="single" w:color="000000" w:sz="4" w:space="0"/>
              <w:bottom w:val="single" w:color="000000" w:sz="4" w:space="0"/>
              <w:right w:val="nil"/>
            </w:tcBorders>
            <w:shd w:val="clear" w:color="auto" w:fill="auto"/>
            <w:vAlign w:val="center"/>
          </w:tcPr>
          <w:p w14:paraId="4A450E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8B5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3CC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CF1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F1A18">
            <w:pPr>
              <w:rPr>
                <w:rFonts w:hint="eastAsia" w:ascii="宋体" w:hAnsi="宋体" w:eastAsia="宋体" w:cs="宋体"/>
                <w:i w:val="0"/>
                <w:iCs w:val="0"/>
                <w:color w:val="000000"/>
                <w:sz w:val="24"/>
                <w:szCs w:val="24"/>
                <w:u w:val="none"/>
              </w:rPr>
            </w:pPr>
          </w:p>
        </w:tc>
      </w:tr>
      <w:tr w14:paraId="42E42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2A3E6">
            <w:pPr>
              <w:rPr>
                <w:rFonts w:hint="eastAsia" w:ascii="宋体" w:hAnsi="宋体" w:eastAsia="宋体" w:cs="宋体"/>
                <w:i w:val="0"/>
                <w:iCs w:val="0"/>
                <w:color w:val="000000"/>
                <w:sz w:val="24"/>
                <w:szCs w:val="24"/>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CCEA">
            <w:pP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4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6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耕地恢复验收合格率</w:t>
            </w:r>
          </w:p>
        </w:tc>
        <w:tc>
          <w:tcPr>
            <w:tcW w:w="1002" w:type="pct"/>
            <w:gridSpan w:val="2"/>
            <w:tcBorders>
              <w:top w:val="single" w:color="000000" w:sz="4" w:space="0"/>
              <w:left w:val="single" w:color="000000" w:sz="4" w:space="0"/>
              <w:bottom w:val="single" w:color="000000" w:sz="4" w:space="0"/>
              <w:right w:val="nil"/>
            </w:tcBorders>
            <w:shd w:val="clear" w:color="auto" w:fill="auto"/>
            <w:vAlign w:val="center"/>
          </w:tcPr>
          <w:p w14:paraId="10A312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49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DD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21D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BC7F9">
            <w:pPr>
              <w:rPr>
                <w:rFonts w:hint="eastAsia" w:ascii="宋体" w:hAnsi="宋体" w:eastAsia="宋体" w:cs="宋体"/>
                <w:i w:val="0"/>
                <w:iCs w:val="0"/>
                <w:color w:val="000000"/>
                <w:sz w:val="24"/>
                <w:szCs w:val="24"/>
                <w:u w:val="none"/>
              </w:rPr>
            </w:pPr>
          </w:p>
        </w:tc>
      </w:tr>
      <w:tr w14:paraId="0CBD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81294">
            <w:pPr>
              <w:rPr>
                <w:rFonts w:hint="eastAsia" w:ascii="宋体" w:hAnsi="宋体" w:eastAsia="宋体" w:cs="宋体"/>
                <w:i w:val="0"/>
                <w:iCs w:val="0"/>
                <w:color w:val="000000"/>
                <w:sz w:val="24"/>
                <w:szCs w:val="24"/>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1E19">
            <w:pP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15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CD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耕地恢复补助经费拨付时间</w:t>
            </w:r>
          </w:p>
        </w:tc>
        <w:tc>
          <w:tcPr>
            <w:tcW w:w="1002" w:type="pct"/>
            <w:gridSpan w:val="2"/>
            <w:tcBorders>
              <w:top w:val="single" w:color="000000" w:sz="4" w:space="0"/>
              <w:left w:val="single" w:color="000000" w:sz="4" w:space="0"/>
              <w:bottom w:val="single" w:color="000000" w:sz="4" w:space="0"/>
              <w:right w:val="nil"/>
            </w:tcBorders>
            <w:shd w:val="clear" w:color="auto" w:fill="auto"/>
            <w:vAlign w:val="center"/>
          </w:tcPr>
          <w:p w14:paraId="257C94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≤1月</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CE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EA7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44A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4DD6F">
            <w:pPr>
              <w:rPr>
                <w:rFonts w:hint="eastAsia" w:ascii="宋体" w:hAnsi="宋体" w:eastAsia="宋体" w:cs="宋体"/>
                <w:i w:val="0"/>
                <w:iCs w:val="0"/>
                <w:color w:val="000000"/>
                <w:sz w:val="24"/>
                <w:szCs w:val="24"/>
                <w:u w:val="none"/>
              </w:rPr>
            </w:pPr>
          </w:p>
        </w:tc>
      </w:tr>
      <w:tr w14:paraId="41998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2" w:type="pct"/>
            <w:gridSpan w:val="8"/>
            <w:tcBorders>
              <w:top w:val="single" w:color="000000" w:sz="4" w:space="0"/>
              <w:left w:val="single" w:color="000000" w:sz="4" w:space="0"/>
              <w:bottom w:val="single" w:color="000000" w:sz="4" w:space="0"/>
              <w:right w:val="nil"/>
            </w:tcBorders>
            <w:shd w:val="clear" w:color="auto" w:fill="auto"/>
            <w:vAlign w:val="center"/>
          </w:tcPr>
          <w:p w14:paraId="02DCE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0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39F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5C7AE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98" w:type="pct"/>
            <w:gridSpan w:val="2"/>
            <w:tcBorders>
              <w:top w:val="single" w:color="000000" w:sz="4" w:space="0"/>
              <w:left w:val="single" w:color="000000" w:sz="4" w:space="0"/>
              <w:bottom w:val="nil"/>
              <w:right w:val="single" w:color="000000" w:sz="4" w:space="0"/>
            </w:tcBorders>
            <w:shd w:val="clear" w:color="auto" w:fill="auto"/>
            <w:vAlign w:val="center"/>
          </w:tcPr>
          <w:p w14:paraId="43022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001" w:type="pct"/>
            <w:gridSpan w:val="10"/>
            <w:tcBorders>
              <w:top w:val="single" w:color="000000" w:sz="4" w:space="0"/>
              <w:left w:val="single" w:color="000000" w:sz="4" w:space="0"/>
              <w:bottom w:val="nil"/>
              <w:right w:val="single" w:color="000000" w:sz="4" w:space="0"/>
            </w:tcBorders>
            <w:shd w:val="clear" w:color="auto" w:fill="auto"/>
            <w:vAlign w:val="center"/>
          </w:tcPr>
          <w:p w14:paraId="2CCDB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23A7D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19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2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55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66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C24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0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94E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2D0C7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8CF0">
            <w:pPr>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B8EA">
            <w:pP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E423">
            <w:pPr>
              <w:rPr>
                <w:rFonts w:hint="eastAsia" w:ascii="宋体" w:hAnsi="宋体" w:eastAsia="宋体" w:cs="宋体"/>
                <w:i w:val="0"/>
                <w:iCs w:val="0"/>
                <w:color w:val="000000"/>
                <w:sz w:val="22"/>
                <w:szCs w:val="22"/>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A225">
            <w:pP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94D4">
            <w:pP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8920">
            <w:pPr>
              <w:rPr>
                <w:rFonts w:hint="eastAsia" w:ascii="宋体" w:hAnsi="宋体" w:eastAsia="宋体" w:cs="宋体"/>
                <w:i w:val="0"/>
                <w:iCs w:val="0"/>
                <w:color w:val="000000"/>
                <w:sz w:val="22"/>
                <w:szCs w:val="22"/>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3A61">
            <w:pPr>
              <w:rPr>
                <w:rFonts w:hint="eastAsia" w:ascii="宋体" w:hAnsi="宋体" w:eastAsia="宋体" w:cs="宋体"/>
                <w:i w:val="0"/>
                <w:iCs w:val="0"/>
                <w:color w:val="000000"/>
                <w:sz w:val="22"/>
                <w:szCs w:val="22"/>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5AE0">
            <w:pPr>
              <w:rPr>
                <w:rFonts w:hint="eastAsia" w:ascii="宋体" w:hAnsi="宋体" w:eastAsia="宋体" w:cs="宋体"/>
                <w:i w:val="0"/>
                <w:iCs w:val="0"/>
                <w:color w:val="000000"/>
                <w:sz w:val="22"/>
                <w:szCs w:val="22"/>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897E">
            <w:pP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5585">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955F">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EFE7">
            <w:pPr>
              <w:rPr>
                <w:rFonts w:hint="eastAsia" w:ascii="宋体" w:hAnsi="宋体" w:eastAsia="宋体" w:cs="宋体"/>
                <w:i w:val="0"/>
                <w:iCs w:val="0"/>
                <w:color w:val="000000"/>
                <w:sz w:val="22"/>
                <w:szCs w:val="22"/>
                <w:u w:val="none"/>
              </w:rPr>
            </w:pPr>
          </w:p>
        </w:tc>
      </w:tr>
    </w:tbl>
    <w:p w14:paraId="23294E65">
      <w:pPr>
        <w:pStyle w:val="28"/>
        <w:widowControl/>
        <w:spacing w:before="240" w:after="240"/>
        <w:jc w:val="center"/>
        <w:rPr>
          <w:rFonts w:ascii="宋体" w:hAnsi="宋体" w:cs="宋体"/>
          <w:kern w:val="0"/>
          <w:sz w:val="22"/>
          <w:szCs w:val="22"/>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2"/>
        <w:gridCol w:w="861"/>
        <w:gridCol w:w="724"/>
        <w:gridCol w:w="1070"/>
        <w:gridCol w:w="413"/>
        <w:gridCol w:w="552"/>
        <w:gridCol w:w="978"/>
        <w:gridCol w:w="569"/>
        <w:gridCol w:w="690"/>
        <w:gridCol w:w="895"/>
        <w:gridCol w:w="1098"/>
      </w:tblGrid>
      <w:tr w14:paraId="25306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1"/>
            <w:tcBorders>
              <w:top w:val="nil"/>
              <w:left w:val="nil"/>
              <w:bottom w:val="nil"/>
              <w:right w:val="nil"/>
            </w:tcBorders>
            <w:shd w:val="clear" w:color="auto" w:fill="auto"/>
            <w:vAlign w:val="center"/>
          </w:tcPr>
          <w:p w14:paraId="4DF85B83">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00AD6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11"/>
            <w:tcBorders>
              <w:top w:val="nil"/>
              <w:left w:val="nil"/>
              <w:bottom w:val="nil"/>
              <w:right w:val="nil"/>
            </w:tcBorders>
            <w:shd w:val="clear" w:color="auto" w:fill="auto"/>
            <w:vAlign w:val="center"/>
          </w:tcPr>
          <w:p w14:paraId="1A29C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4518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95D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742" w:type="pct"/>
            <w:gridSpan w:val="8"/>
            <w:tcBorders>
              <w:top w:val="single" w:color="000000" w:sz="4" w:space="0"/>
              <w:left w:val="nil"/>
              <w:bottom w:val="single" w:color="000000" w:sz="4" w:space="0"/>
              <w:right w:val="single" w:color="000000" w:sz="4" w:space="0"/>
            </w:tcBorders>
            <w:shd w:val="clear" w:color="auto" w:fill="auto"/>
            <w:vAlign w:val="center"/>
          </w:tcPr>
          <w:p w14:paraId="713E0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调剂：2024年共建美丽乡村县级奖励经费</w:t>
            </w:r>
          </w:p>
        </w:tc>
      </w:tr>
      <w:tr w14:paraId="0BADD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57" w:type="pct"/>
            <w:gridSpan w:val="3"/>
            <w:tcBorders>
              <w:top w:val="single" w:color="000000" w:sz="4" w:space="0"/>
              <w:left w:val="single" w:color="000000" w:sz="4" w:space="0"/>
              <w:bottom w:val="nil"/>
              <w:right w:val="single" w:color="000000" w:sz="4" w:space="0"/>
            </w:tcBorders>
            <w:shd w:val="clear" w:color="auto" w:fill="auto"/>
            <w:vAlign w:val="center"/>
          </w:tcPr>
          <w:p w14:paraId="2A706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29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9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c>
          <w:tcPr>
            <w:tcW w:w="8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4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56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B3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r>
      <w:tr w14:paraId="76305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257" w:type="pct"/>
            <w:gridSpan w:val="3"/>
            <w:tcBorders>
              <w:top w:val="single" w:color="000000" w:sz="4" w:space="0"/>
              <w:left w:val="single" w:color="000000" w:sz="4" w:space="0"/>
              <w:bottom w:val="nil"/>
              <w:right w:val="single" w:color="000000" w:sz="4" w:space="0"/>
            </w:tcBorders>
            <w:shd w:val="clear" w:color="auto" w:fill="auto"/>
            <w:vAlign w:val="center"/>
          </w:tcPr>
          <w:p w14:paraId="4020B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A4F3">
            <w:pPr>
              <w:jc w:val="left"/>
              <w:rPr>
                <w:rFonts w:hint="eastAsia" w:ascii="宋体" w:hAnsi="宋体" w:eastAsia="宋体" w:cs="宋体"/>
                <w:i w:val="0"/>
                <w:iCs w:val="0"/>
                <w:color w:val="000000"/>
                <w:sz w:val="24"/>
                <w:szCs w:val="24"/>
                <w:u w:val="none"/>
              </w:rPr>
            </w:pPr>
          </w:p>
        </w:tc>
      </w:tr>
      <w:tr w14:paraId="5004F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257" w:type="pct"/>
            <w:gridSpan w:val="3"/>
            <w:tcBorders>
              <w:top w:val="single" w:color="000000" w:sz="4" w:space="0"/>
              <w:left w:val="single" w:color="000000" w:sz="4" w:space="0"/>
              <w:bottom w:val="nil"/>
              <w:right w:val="single" w:color="000000" w:sz="4" w:space="0"/>
            </w:tcBorders>
            <w:shd w:val="clear" w:color="auto" w:fill="auto"/>
            <w:vAlign w:val="center"/>
          </w:tcPr>
          <w:p w14:paraId="3A534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A6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共建美丽乡村资金补助212.36万元，农村生活垃圾各村清扫完成率95%，保洁人员配备率95%，补助补贴资金兑现及时率95%，农村生活垃圾无害化处理率95%，居民满意度95%  </w:t>
            </w:r>
          </w:p>
        </w:tc>
      </w:tr>
      <w:tr w14:paraId="49E26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2" w:type="pct"/>
            <w:vMerge w:val="restart"/>
            <w:tcBorders>
              <w:top w:val="single" w:color="000000" w:sz="4" w:space="0"/>
              <w:left w:val="single" w:color="000000" w:sz="4" w:space="0"/>
              <w:bottom w:val="nil"/>
              <w:right w:val="single" w:color="000000" w:sz="4" w:space="0"/>
            </w:tcBorders>
            <w:shd w:val="clear" w:color="auto" w:fill="auto"/>
            <w:vAlign w:val="center"/>
          </w:tcPr>
          <w:p w14:paraId="31812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426C8">
            <w:pPr>
              <w:jc w:val="center"/>
              <w:rPr>
                <w:rFonts w:hint="eastAsia" w:ascii="宋体" w:hAnsi="宋体" w:eastAsia="宋体" w:cs="宋体"/>
                <w:i w:val="0"/>
                <w:iCs w:val="0"/>
                <w:color w:val="000000"/>
                <w:sz w:val="24"/>
                <w:szCs w:val="24"/>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E5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67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B7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3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C6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0C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7F0BB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2" w:type="pct"/>
            <w:vMerge w:val="continue"/>
            <w:tcBorders>
              <w:top w:val="single" w:color="000000" w:sz="4" w:space="0"/>
              <w:left w:val="single" w:color="000000" w:sz="4" w:space="0"/>
              <w:bottom w:val="nil"/>
              <w:right w:val="single" w:color="000000" w:sz="4" w:space="0"/>
            </w:tcBorders>
            <w:shd w:val="clear" w:color="auto" w:fill="auto"/>
            <w:vAlign w:val="center"/>
          </w:tcPr>
          <w:p w14:paraId="2F1B0ED0">
            <w:pPr>
              <w:jc w:val="center"/>
              <w:rPr>
                <w:rFonts w:hint="eastAsia" w:ascii="宋体" w:hAnsi="宋体" w:eastAsia="宋体" w:cs="宋体"/>
                <w:i w:val="0"/>
                <w:iCs w:val="0"/>
                <w:color w:val="000000"/>
                <w:sz w:val="24"/>
                <w:szCs w:val="24"/>
                <w:u w:val="none"/>
              </w:rPr>
            </w:pPr>
          </w:p>
        </w:tc>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BDC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44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18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212.36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9E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14.50</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0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BC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6.83</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BA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4C544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2" w:type="pct"/>
            <w:vMerge w:val="continue"/>
            <w:tcBorders>
              <w:top w:val="single" w:color="000000" w:sz="4" w:space="0"/>
              <w:left w:val="single" w:color="000000" w:sz="4" w:space="0"/>
              <w:bottom w:val="nil"/>
              <w:right w:val="single" w:color="000000" w:sz="4" w:space="0"/>
            </w:tcBorders>
            <w:shd w:val="clear" w:color="auto" w:fill="auto"/>
            <w:vAlign w:val="center"/>
          </w:tcPr>
          <w:p w14:paraId="71868301">
            <w:pPr>
              <w:jc w:val="center"/>
              <w:rPr>
                <w:rFonts w:hint="eastAsia" w:ascii="宋体" w:hAnsi="宋体" w:eastAsia="宋体" w:cs="宋体"/>
                <w:i w:val="0"/>
                <w:iCs w:val="0"/>
                <w:color w:val="000000"/>
                <w:sz w:val="24"/>
                <w:szCs w:val="24"/>
                <w:u w:val="none"/>
              </w:rPr>
            </w:pPr>
          </w:p>
        </w:tc>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632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3A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08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212.36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06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14.50</w:t>
            </w:r>
          </w:p>
        </w:tc>
        <w:tc>
          <w:tcPr>
            <w:tcW w:w="295" w:type="pct"/>
            <w:tcBorders>
              <w:top w:val="nil"/>
              <w:left w:val="nil"/>
              <w:bottom w:val="nil"/>
              <w:right w:val="nil"/>
            </w:tcBorders>
            <w:shd w:val="clear" w:color="auto" w:fill="auto"/>
            <w:noWrap/>
            <w:vAlign w:val="center"/>
          </w:tcPr>
          <w:p w14:paraId="2BC8E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92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6.83</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B41A9">
            <w:pPr>
              <w:jc w:val="center"/>
              <w:rPr>
                <w:rFonts w:hint="eastAsia" w:ascii="宋体" w:hAnsi="宋体" w:eastAsia="宋体" w:cs="宋体"/>
                <w:i w:val="0"/>
                <w:iCs w:val="0"/>
                <w:color w:val="000000"/>
                <w:sz w:val="24"/>
                <w:szCs w:val="24"/>
                <w:u w:val="none"/>
              </w:rPr>
            </w:pPr>
          </w:p>
        </w:tc>
      </w:tr>
      <w:tr w14:paraId="19D52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2" w:type="pct"/>
            <w:vMerge w:val="continue"/>
            <w:tcBorders>
              <w:top w:val="single" w:color="000000" w:sz="4" w:space="0"/>
              <w:left w:val="single" w:color="000000" w:sz="4" w:space="0"/>
              <w:bottom w:val="nil"/>
              <w:right w:val="single" w:color="000000" w:sz="4" w:space="0"/>
            </w:tcBorders>
            <w:shd w:val="clear" w:color="auto" w:fill="auto"/>
            <w:vAlign w:val="center"/>
          </w:tcPr>
          <w:p w14:paraId="1EA0A19A">
            <w:pPr>
              <w:jc w:val="center"/>
              <w:rPr>
                <w:rFonts w:hint="eastAsia" w:ascii="宋体" w:hAnsi="宋体" w:eastAsia="宋体" w:cs="宋体"/>
                <w:i w:val="0"/>
                <w:iCs w:val="0"/>
                <w:color w:val="000000"/>
                <w:sz w:val="24"/>
                <w:szCs w:val="24"/>
                <w:u w:val="none"/>
              </w:rPr>
            </w:pPr>
          </w:p>
        </w:tc>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F6D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07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D8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AC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ED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5F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2A69C">
            <w:pPr>
              <w:jc w:val="center"/>
              <w:rPr>
                <w:rFonts w:hint="eastAsia" w:ascii="宋体" w:hAnsi="宋体" w:eastAsia="宋体" w:cs="宋体"/>
                <w:i w:val="0"/>
                <w:iCs w:val="0"/>
                <w:color w:val="000000"/>
                <w:sz w:val="24"/>
                <w:szCs w:val="24"/>
                <w:u w:val="none"/>
              </w:rPr>
            </w:pPr>
          </w:p>
        </w:tc>
      </w:tr>
      <w:tr w14:paraId="5F119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2" w:type="pct"/>
            <w:vMerge w:val="continue"/>
            <w:tcBorders>
              <w:top w:val="single" w:color="000000" w:sz="4" w:space="0"/>
              <w:left w:val="single" w:color="000000" w:sz="4" w:space="0"/>
              <w:bottom w:val="nil"/>
              <w:right w:val="single" w:color="000000" w:sz="4" w:space="0"/>
            </w:tcBorders>
            <w:shd w:val="clear" w:color="auto" w:fill="auto"/>
            <w:vAlign w:val="center"/>
          </w:tcPr>
          <w:p w14:paraId="6616054C">
            <w:pPr>
              <w:jc w:val="center"/>
              <w:rPr>
                <w:rFonts w:hint="eastAsia" w:ascii="宋体" w:hAnsi="宋体" w:eastAsia="宋体" w:cs="宋体"/>
                <w:i w:val="0"/>
                <w:iCs w:val="0"/>
                <w:color w:val="000000"/>
                <w:sz w:val="24"/>
                <w:szCs w:val="24"/>
                <w:u w:val="none"/>
              </w:rPr>
            </w:pPr>
          </w:p>
        </w:tc>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3BA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B3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75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4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C0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8D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5DDC2">
            <w:pPr>
              <w:jc w:val="center"/>
              <w:rPr>
                <w:rFonts w:hint="eastAsia" w:ascii="宋体" w:hAnsi="宋体" w:eastAsia="宋体" w:cs="宋体"/>
                <w:i w:val="0"/>
                <w:iCs w:val="0"/>
                <w:color w:val="000000"/>
                <w:sz w:val="24"/>
                <w:szCs w:val="24"/>
                <w:u w:val="none"/>
              </w:rPr>
            </w:pPr>
          </w:p>
        </w:tc>
      </w:tr>
      <w:tr w14:paraId="49C7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77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1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C91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4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321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7E1F0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03E06">
            <w:pPr>
              <w:jc w:val="center"/>
              <w:rPr>
                <w:rFonts w:hint="eastAsia" w:ascii="宋体" w:hAnsi="宋体" w:eastAsia="宋体" w:cs="宋体"/>
                <w:i w:val="0"/>
                <w:iCs w:val="0"/>
                <w:color w:val="000000"/>
                <w:sz w:val="24"/>
                <w:szCs w:val="24"/>
                <w:u w:val="none"/>
              </w:rPr>
            </w:pPr>
          </w:p>
        </w:tc>
        <w:tc>
          <w:tcPr>
            <w:tcW w:w="218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09DD92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共建美丽乡村资金补助212.36万元，农村生活垃圾各村清扫完成率95%，保洁人员配备率95%，补助补贴资金兑现及时率95%，农村生活垃圾无害化处理率95%，居民满意度95%                </w:t>
            </w:r>
          </w:p>
        </w:tc>
        <w:tc>
          <w:tcPr>
            <w:tcW w:w="24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285DB4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已完成。共建美丽乡村资金补助212.36万元，农村生活垃圾各村清扫完成率95%，保洁人员配备率95%，补助补贴资金兑现及时率95%，农村生活垃圾无害化处理率95%，居民满意度95%  </w:t>
            </w:r>
          </w:p>
        </w:tc>
      </w:tr>
      <w:tr w14:paraId="67859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97A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496" w:type="pct"/>
            <w:tcBorders>
              <w:top w:val="single" w:color="000000" w:sz="4" w:space="0"/>
              <w:left w:val="single" w:color="000000" w:sz="4" w:space="0"/>
              <w:bottom w:val="nil"/>
              <w:right w:val="single" w:color="000000" w:sz="4" w:space="0"/>
            </w:tcBorders>
            <w:shd w:val="clear" w:color="auto" w:fill="auto"/>
            <w:vAlign w:val="center"/>
          </w:tcPr>
          <w:p w14:paraId="3D8B2C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D4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958" w:type="pct"/>
            <w:gridSpan w:val="2"/>
            <w:tcBorders>
              <w:top w:val="single" w:color="000000" w:sz="4" w:space="0"/>
              <w:left w:val="single" w:color="000000" w:sz="4" w:space="0"/>
              <w:bottom w:val="single" w:color="000000" w:sz="4" w:space="0"/>
              <w:right w:val="nil"/>
            </w:tcBorders>
            <w:shd w:val="clear" w:color="auto" w:fill="auto"/>
            <w:vAlign w:val="center"/>
          </w:tcPr>
          <w:p w14:paraId="2718A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CA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C0E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4A8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4DA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41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136EA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FAD2F">
            <w:pPr>
              <w:rPr>
                <w:rFonts w:hint="eastAsia" w:ascii="宋体" w:hAnsi="宋体" w:eastAsia="宋体" w:cs="宋体"/>
                <w:i w:val="0"/>
                <w:iCs w:val="0"/>
                <w:color w:val="000000"/>
                <w:sz w:val="24"/>
                <w:szCs w:val="24"/>
                <w:u w:val="none"/>
              </w:rPr>
            </w:pP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5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7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4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农村生活垃圾各村清扫完成率</w:t>
            </w:r>
          </w:p>
        </w:tc>
        <w:tc>
          <w:tcPr>
            <w:tcW w:w="927" w:type="pct"/>
            <w:gridSpan w:val="2"/>
            <w:tcBorders>
              <w:top w:val="single" w:color="000000" w:sz="4" w:space="0"/>
              <w:left w:val="single" w:color="000000" w:sz="4" w:space="0"/>
              <w:bottom w:val="single" w:color="000000" w:sz="4" w:space="0"/>
              <w:right w:val="nil"/>
            </w:tcBorders>
            <w:shd w:val="clear" w:color="auto" w:fill="auto"/>
            <w:vAlign w:val="center"/>
          </w:tcPr>
          <w:p w14:paraId="532235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742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D4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3D6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29A7D">
            <w:pPr>
              <w:rPr>
                <w:rFonts w:hint="eastAsia" w:ascii="宋体" w:hAnsi="宋体" w:eastAsia="宋体" w:cs="宋体"/>
                <w:i w:val="0"/>
                <w:iCs w:val="0"/>
                <w:color w:val="000000"/>
                <w:sz w:val="24"/>
                <w:szCs w:val="24"/>
                <w:u w:val="none"/>
              </w:rPr>
            </w:pPr>
          </w:p>
        </w:tc>
      </w:tr>
      <w:tr w14:paraId="1CD9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951A8">
            <w:pPr>
              <w:rPr>
                <w:rFonts w:hint="eastAsia" w:ascii="宋体" w:hAnsi="宋体" w:eastAsia="宋体" w:cs="宋体"/>
                <w:i w:val="0"/>
                <w:iCs w:val="0"/>
                <w:color w:val="000000"/>
                <w:sz w:val="24"/>
                <w:szCs w:val="24"/>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C06C">
            <w:pPr>
              <w:rPr>
                <w:rFonts w:hint="eastAsia" w:ascii="宋体" w:hAnsi="宋体" w:eastAsia="宋体" w:cs="宋体"/>
                <w:i w:val="0"/>
                <w:iCs w:val="0"/>
                <w:color w:val="000000"/>
                <w:sz w:val="22"/>
                <w:szCs w:val="22"/>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87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E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保洁人员配备率</w:t>
            </w:r>
          </w:p>
        </w:tc>
        <w:tc>
          <w:tcPr>
            <w:tcW w:w="927" w:type="pct"/>
            <w:gridSpan w:val="2"/>
            <w:tcBorders>
              <w:top w:val="single" w:color="000000" w:sz="4" w:space="0"/>
              <w:left w:val="single" w:color="000000" w:sz="4" w:space="0"/>
              <w:bottom w:val="single" w:color="000000" w:sz="4" w:space="0"/>
              <w:right w:val="nil"/>
            </w:tcBorders>
            <w:shd w:val="clear" w:color="auto" w:fill="auto"/>
            <w:vAlign w:val="center"/>
          </w:tcPr>
          <w:p w14:paraId="481472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5FD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F47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F7E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B619E">
            <w:pPr>
              <w:rPr>
                <w:rFonts w:hint="eastAsia" w:ascii="宋体" w:hAnsi="宋体" w:eastAsia="宋体" w:cs="宋体"/>
                <w:i w:val="0"/>
                <w:iCs w:val="0"/>
                <w:color w:val="000000"/>
                <w:sz w:val="24"/>
                <w:szCs w:val="24"/>
                <w:u w:val="none"/>
              </w:rPr>
            </w:pPr>
          </w:p>
        </w:tc>
      </w:tr>
      <w:tr w14:paraId="30E45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AB407">
            <w:pPr>
              <w:rPr>
                <w:rFonts w:hint="eastAsia" w:ascii="宋体" w:hAnsi="宋体" w:eastAsia="宋体" w:cs="宋体"/>
                <w:i w:val="0"/>
                <w:iCs w:val="0"/>
                <w:color w:val="000000"/>
                <w:sz w:val="24"/>
                <w:szCs w:val="24"/>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23BB">
            <w:pPr>
              <w:rPr>
                <w:rFonts w:hint="eastAsia" w:ascii="宋体" w:hAnsi="宋体" w:eastAsia="宋体" w:cs="宋体"/>
                <w:i w:val="0"/>
                <w:iCs w:val="0"/>
                <w:color w:val="000000"/>
                <w:sz w:val="22"/>
                <w:szCs w:val="22"/>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3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9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补助补贴资金兑现及时率</w:t>
            </w:r>
          </w:p>
        </w:tc>
        <w:tc>
          <w:tcPr>
            <w:tcW w:w="927" w:type="pct"/>
            <w:gridSpan w:val="2"/>
            <w:tcBorders>
              <w:top w:val="single" w:color="000000" w:sz="4" w:space="0"/>
              <w:left w:val="single" w:color="000000" w:sz="4" w:space="0"/>
              <w:bottom w:val="single" w:color="000000" w:sz="4" w:space="0"/>
              <w:right w:val="nil"/>
            </w:tcBorders>
            <w:shd w:val="clear" w:color="auto" w:fill="auto"/>
            <w:vAlign w:val="center"/>
          </w:tcPr>
          <w:p w14:paraId="45481B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A7E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221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B8F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7D73E">
            <w:pPr>
              <w:rPr>
                <w:rFonts w:hint="eastAsia" w:ascii="宋体" w:hAnsi="宋体" w:eastAsia="宋体" w:cs="宋体"/>
                <w:i w:val="0"/>
                <w:iCs w:val="0"/>
                <w:color w:val="000000"/>
                <w:sz w:val="24"/>
                <w:szCs w:val="24"/>
                <w:u w:val="none"/>
              </w:rPr>
            </w:pPr>
          </w:p>
        </w:tc>
      </w:tr>
      <w:tr w14:paraId="18A3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D0B5E">
            <w:pPr>
              <w:rPr>
                <w:rFonts w:hint="eastAsia" w:ascii="宋体" w:hAnsi="宋体" w:eastAsia="宋体" w:cs="宋体"/>
                <w:i w:val="0"/>
                <w:iCs w:val="0"/>
                <w:color w:val="000000"/>
                <w:sz w:val="24"/>
                <w:szCs w:val="24"/>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9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8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E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共建美丽乡村资金补助</w:t>
            </w:r>
          </w:p>
        </w:tc>
        <w:tc>
          <w:tcPr>
            <w:tcW w:w="927" w:type="pct"/>
            <w:gridSpan w:val="2"/>
            <w:tcBorders>
              <w:top w:val="single" w:color="000000" w:sz="4" w:space="0"/>
              <w:left w:val="single" w:color="000000" w:sz="4" w:space="0"/>
              <w:bottom w:val="single" w:color="000000" w:sz="4" w:space="0"/>
              <w:right w:val="nil"/>
            </w:tcBorders>
            <w:shd w:val="clear" w:color="auto" w:fill="auto"/>
            <w:vAlign w:val="center"/>
          </w:tcPr>
          <w:p w14:paraId="52348B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≥212.36万元</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59B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C6B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DCB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0.68</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18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资金未全部下达</w:t>
            </w:r>
          </w:p>
        </w:tc>
      </w:tr>
      <w:tr w14:paraId="6B52F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D3D5A">
            <w:pPr>
              <w:rPr>
                <w:rFonts w:hint="eastAsia" w:ascii="宋体" w:hAnsi="宋体" w:eastAsia="宋体" w:cs="宋体"/>
                <w:i w:val="0"/>
                <w:iCs w:val="0"/>
                <w:color w:val="000000"/>
                <w:sz w:val="24"/>
                <w:szCs w:val="24"/>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90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0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A5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农村生活垃圾无害化处理率</w:t>
            </w:r>
          </w:p>
        </w:tc>
        <w:tc>
          <w:tcPr>
            <w:tcW w:w="927" w:type="pct"/>
            <w:gridSpan w:val="2"/>
            <w:tcBorders>
              <w:top w:val="single" w:color="000000" w:sz="4" w:space="0"/>
              <w:left w:val="single" w:color="000000" w:sz="4" w:space="0"/>
              <w:bottom w:val="single" w:color="000000" w:sz="4" w:space="0"/>
              <w:right w:val="nil"/>
            </w:tcBorders>
            <w:shd w:val="clear" w:color="auto" w:fill="auto"/>
            <w:vAlign w:val="center"/>
          </w:tcPr>
          <w:p w14:paraId="13E7C8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3F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A8A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398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E8E59">
            <w:pPr>
              <w:rPr>
                <w:rFonts w:hint="eastAsia" w:ascii="宋体" w:hAnsi="宋体" w:eastAsia="宋体" w:cs="宋体"/>
                <w:i w:val="0"/>
                <w:iCs w:val="0"/>
                <w:color w:val="000000"/>
                <w:sz w:val="24"/>
                <w:szCs w:val="24"/>
                <w:u w:val="none"/>
              </w:rPr>
            </w:pPr>
          </w:p>
        </w:tc>
      </w:tr>
      <w:tr w14:paraId="2FA57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4D8AE">
            <w:pPr>
              <w:rPr>
                <w:rFonts w:hint="eastAsia" w:ascii="宋体" w:hAnsi="宋体" w:eastAsia="宋体" w:cs="宋体"/>
                <w:i w:val="0"/>
                <w:iCs w:val="0"/>
                <w:color w:val="000000"/>
                <w:sz w:val="24"/>
                <w:szCs w:val="24"/>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1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43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1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居民满意度</w:t>
            </w:r>
          </w:p>
        </w:tc>
        <w:tc>
          <w:tcPr>
            <w:tcW w:w="927" w:type="pct"/>
            <w:gridSpan w:val="2"/>
            <w:tcBorders>
              <w:top w:val="single" w:color="000000" w:sz="4" w:space="0"/>
              <w:left w:val="single" w:color="000000" w:sz="4" w:space="0"/>
              <w:bottom w:val="single" w:color="000000" w:sz="4" w:space="0"/>
              <w:right w:val="nil"/>
            </w:tcBorders>
            <w:shd w:val="clear" w:color="auto" w:fill="auto"/>
            <w:vAlign w:val="center"/>
          </w:tcPr>
          <w:p w14:paraId="0FACCF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B11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C1E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76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C98C">
            <w:pPr>
              <w:rPr>
                <w:rFonts w:hint="eastAsia" w:ascii="宋体" w:hAnsi="宋体" w:eastAsia="宋体" w:cs="宋体"/>
                <w:i w:val="0"/>
                <w:iCs w:val="0"/>
                <w:color w:val="000000"/>
                <w:sz w:val="24"/>
                <w:szCs w:val="24"/>
                <w:u w:val="none"/>
              </w:rPr>
            </w:pPr>
          </w:p>
        </w:tc>
      </w:tr>
      <w:tr w14:paraId="7CB8A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39" w:type="pct"/>
            <w:gridSpan w:val="8"/>
            <w:tcBorders>
              <w:top w:val="single" w:color="000000" w:sz="4" w:space="0"/>
              <w:left w:val="single" w:color="000000" w:sz="4" w:space="0"/>
              <w:bottom w:val="single" w:color="000000" w:sz="4" w:space="0"/>
              <w:right w:val="nil"/>
            </w:tcBorders>
            <w:shd w:val="clear" w:color="auto" w:fill="auto"/>
            <w:vAlign w:val="center"/>
          </w:tcPr>
          <w:p w14:paraId="2AF7C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5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655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80.68</w:t>
            </w:r>
          </w:p>
        </w:tc>
      </w:tr>
      <w:tr w14:paraId="67829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8" w:type="pct"/>
            <w:gridSpan w:val="2"/>
            <w:tcBorders>
              <w:top w:val="single" w:color="000000" w:sz="4" w:space="0"/>
              <w:left w:val="single" w:color="000000" w:sz="4" w:space="0"/>
              <w:bottom w:val="nil"/>
              <w:right w:val="single" w:color="000000" w:sz="4" w:space="0"/>
            </w:tcBorders>
            <w:shd w:val="clear" w:color="auto" w:fill="auto"/>
            <w:vAlign w:val="center"/>
          </w:tcPr>
          <w:p w14:paraId="01C91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141" w:type="pct"/>
            <w:gridSpan w:val="9"/>
            <w:tcBorders>
              <w:top w:val="single" w:color="000000" w:sz="4" w:space="0"/>
              <w:left w:val="single" w:color="000000" w:sz="4" w:space="0"/>
              <w:bottom w:val="nil"/>
              <w:right w:val="single" w:color="000000" w:sz="4" w:space="0"/>
            </w:tcBorders>
            <w:shd w:val="clear" w:color="auto" w:fill="auto"/>
            <w:vAlign w:val="center"/>
          </w:tcPr>
          <w:p w14:paraId="1F0C6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良（90&gt;S≧80）</w:t>
            </w:r>
          </w:p>
        </w:tc>
      </w:tr>
      <w:tr w14:paraId="4E202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85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77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1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C9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4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189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5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94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56AB3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0509">
            <w:pPr>
              <w:rPr>
                <w:rFonts w:hint="eastAsia" w:ascii="宋体" w:hAnsi="宋体" w:eastAsia="宋体" w:cs="宋体"/>
                <w:i w:val="0"/>
                <w:iCs w:val="0"/>
                <w:color w:val="000000"/>
                <w:sz w:val="22"/>
                <w:szCs w:val="22"/>
                <w:u w:val="none"/>
              </w:rPr>
            </w:pPr>
          </w:p>
        </w:tc>
        <w:tc>
          <w:tcPr>
            <w:tcW w:w="11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B6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资金管理问题</w:t>
            </w:r>
          </w:p>
        </w:tc>
        <w:tc>
          <w:tcPr>
            <w:tcW w:w="147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B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上级资金没有下达到乡镇，项目没有开展。造成项目落地难建设难。</w:t>
            </w:r>
          </w:p>
        </w:tc>
        <w:tc>
          <w:tcPr>
            <w:tcW w:w="156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9D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建议尽快拨付资金，项目尽早开展。加快筹备进展，可以建设美丽乡村</w:t>
            </w:r>
          </w:p>
        </w:tc>
      </w:tr>
      <w:tr w14:paraId="0626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5D93">
            <w:pPr>
              <w:rPr>
                <w:rFonts w:hint="eastAsia" w:ascii="宋体" w:hAnsi="宋体" w:eastAsia="宋体" w:cs="宋体"/>
                <w:i w:val="0"/>
                <w:iCs w:val="0"/>
                <w:color w:val="000000"/>
                <w:sz w:val="22"/>
                <w:szCs w:val="22"/>
                <w:u w:val="none"/>
              </w:rPr>
            </w:pPr>
          </w:p>
        </w:tc>
        <w:tc>
          <w:tcPr>
            <w:tcW w:w="11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66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目标完成问题</w:t>
            </w:r>
          </w:p>
        </w:tc>
        <w:tc>
          <w:tcPr>
            <w:tcW w:w="147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96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上级资金没有下达，项目没有开展，导致目标不能预期完成，无法推进美丽乡村</w:t>
            </w:r>
          </w:p>
        </w:tc>
        <w:tc>
          <w:tcPr>
            <w:tcW w:w="156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10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建议尽快拨付资金，项目尽早开展才能如期完成目标，推进建设，进一步建设美丽乡村</w:t>
            </w:r>
          </w:p>
        </w:tc>
      </w:tr>
    </w:tbl>
    <w:p w14:paraId="33DBC80A">
      <w:pPr>
        <w:pStyle w:val="28"/>
        <w:widowControl/>
        <w:spacing w:before="240" w:after="240"/>
        <w:jc w:val="center"/>
        <w:rPr>
          <w:rFonts w:ascii="宋体" w:hAnsi="宋体" w:cs="宋体"/>
          <w:kern w:val="0"/>
          <w:sz w:val="22"/>
          <w:szCs w:val="22"/>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3"/>
        <w:gridCol w:w="850"/>
        <w:gridCol w:w="719"/>
        <w:gridCol w:w="1191"/>
        <w:gridCol w:w="578"/>
        <w:gridCol w:w="699"/>
        <w:gridCol w:w="1084"/>
        <w:gridCol w:w="596"/>
        <w:gridCol w:w="671"/>
        <w:gridCol w:w="798"/>
        <w:gridCol w:w="331"/>
        <w:gridCol w:w="332"/>
      </w:tblGrid>
      <w:tr w14:paraId="5077E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color="auto" w:fill="auto"/>
            <w:vAlign w:val="center"/>
          </w:tcPr>
          <w:p w14:paraId="578F9834">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7452D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color="auto" w:fill="auto"/>
            <w:vAlign w:val="center"/>
          </w:tcPr>
          <w:p w14:paraId="16FF5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42BB9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F4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697" w:type="pct"/>
            <w:gridSpan w:val="9"/>
            <w:tcBorders>
              <w:top w:val="single" w:color="000000" w:sz="4" w:space="0"/>
              <w:left w:val="nil"/>
              <w:bottom w:val="single" w:color="000000" w:sz="4" w:space="0"/>
              <w:right w:val="single" w:color="000000" w:sz="4" w:space="0"/>
            </w:tcBorders>
            <w:shd w:val="clear" w:color="auto" w:fill="auto"/>
            <w:vAlign w:val="center"/>
          </w:tcPr>
          <w:p w14:paraId="2908D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盖尾镇财政所建设补助资金</w:t>
            </w:r>
          </w:p>
        </w:tc>
      </w:tr>
      <w:tr w14:paraId="0ED35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02" w:type="pct"/>
            <w:gridSpan w:val="3"/>
            <w:tcBorders>
              <w:top w:val="single" w:color="000000" w:sz="4" w:space="0"/>
              <w:left w:val="single" w:color="000000" w:sz="4" w:space="0"/>
              <w:bottom w:val="nil"/>
              <w:right w:val="single" w:color="000000" w:sz="4" w:space="0"/>
            </w:tcBorders>
            <w:shd w:val="clear" w:color="auto" w:fill="auto"/>
            <w:vAlign w:val="center"/>
          </w:tcPr>
          <w:p w14:paraId="002B9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5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F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c>
          <w:tcPr>
            <w:tcW w:w="10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9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13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6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r>
      <w:tr w14:paraId="28FA1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302" w:type="pct"/>
            <w:gridSpan w:val="3"/>
            <w:tcBorders>
              <w:top w:val="single" w:color="000000" w:sz="4" w:space="0"/>
              <w:left w:val="single" w:color="000000" w:sz="4" w:space="0"/>
              <w:bottom w:val="nil"/>
              <w:right w:val="single" w:color="000000" w:sz="4" w:space="0"/>
            </w:tcBorders>
            <w:shd w:val="clear" w:color="auto" w:fill="auto"/>
            <w:vAlign w:val="center"/>
          </w:tcPr>
          <w:p w14:paraId="02124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697"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71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为了适应新时代基础财政工作，支持乡镇财政所建设，从而更好服务保障农业农村发展</w:t>
            </w:r>
          </w:p>
        </w:tc>
      </w:tr>
      <w:tr w14:paraId="71D48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302" w:type="pct"/>
            <w:gridSpan w:val="3"/>
            <w:tcBorders>
              <w:top w:val="single" w:color="000000" w:sz="4" w:space="0"/>
              <w:left w:val="single" w:color="000000" w:sz="4" w:space="0"/>
              <w:bottom w:val="nil"/>
              <w:right w:val="single" w:color="000000" w:sz="4" w:space="0"/>
            </w:tcBorders>
            <w:shd w:val="clear" w:color="auto" w:fill="auto"/>
            <w:vAlign w:val="center"/>
          </w:tcPr>
          <w:p w14:paraId="2BC2A2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697"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2B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财政所建设补助成本资金15万、财政所建设面积430平方米、财政所软硬设施建设合格率95%、财政所建设工期60天、财政所工作人员工作效率90%、财政所工作人员满意度95%</w:t>
            </w:r>
          </w:p>
        </w:tc>
      </w:tr>
      <w:tr w14:paraId="4FB6E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9" w:type="pct"/>
            <w:vMerge w:val="restart"/>
            <w:tcBorders>
              <w:top w:val="single" w:color="000000" w:sz="4" w:space="0"/>
              <w:left w:val="single" w:color="000000" w:sz="4" w:space="0"/>
              <w:bottom w:val="nil"/>
              <w:right w:val="single" w:color="000000" w:sz="4" w:space="0"/>
            </w:tcBorders>
            <w:shd w:val="clear" w:color="auto" w:fill="auto"/>
            <w:vAlign w:val="center"/>
          </w:tcPr>
          <w:p w14:paraId="0546A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FCE58">
            <w:pPr>
              <w:jc w:val="center"/>
              <w:rPr>
                <w:rFonts w:hint="eastAsia" w:ascii="宋体" w:hAnsi="宋体" w:eastAsia="宋体" w:cs="宋体"/>
                <w:i w:val="0"/>
                <w:iCs w:val="0"/>
                <w:color w:val="000000"/>
                <w:sz w:val="24"/>
                <w:szCs w:val="24"/>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43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4E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77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57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0C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4F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4924A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vMerge w:val="continue"/>
            <w:tcBorders>
              <w:top w:val="single" w:color="000000" w:sz="4" w:space="0"/>
              <w:left w:val="single" w:color="000000" w:sz="4" w:space="0"/>
              <w:bottom w:val="nil"/>
              <w:right w:val="single" w:color="000000" w:sz="4" w:space="0"/>
            </w:tcBorders>
            <w:shd w:val="clear" w:color="auto" w:fill="auto"/>
            <w:vAlign w:val="center"/>
          </w:tcPr>
          <w:p w14:paraId="06B312EF">
            <w:pPr>
              <w:jc w:val="center"/>
              <w:rPr>
                <w:rFonts w:hint="eastAsia" w:ascii="宋体" w:hAnsi="宋体" w:eastAsia="宋体" w:cs="宋体"/>
                <w:i w:val="0"/>
                <w:iCs w:val="0"/>
                <w:color w:val="000000"/>
                <w:sz w:val="24"/>
                <w:szCs w:val="24"/>
                <w:u w:val="none"/>
              </w:rPr>
            </w:pP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378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3D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EC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D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1D8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4E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D0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71E17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vMerge w:val="continue"/>
            <w:tcBorders>
              <w:top w:val="single" w:color="000000" w:sz="4" w:space="0"/>
              <w:left w:val="single" w:color="000000" w:sz="4" w:space="0"/>
              <w:bottom w:val="nil"/>
              <w:right w:val="single" w:color="000000" w:sz="4" w:space="0"/>
            </w:tcBorders>
            <w:shd w:val="clear" w:color="auto" w:fill="auto"/>
            <w:vAlign w:val="center"/>
          </w:tcPr>
          <w:p w14:paraId="7A18FFB7">
            <w:pPr>
              <w:jc w:val="center"/>
              <w:rPr>
                <w:rFonts w:hint="eastAsia" w:ascii="宋体" w:hAnsi="宋体" w:eastAsia="宋体" w:cs="宋体"/>
                <w:i w:val="0"/>
                <w:iCs w:val="0"/>
                <w:color w:val="000000"/>
                <w:sz w:val="24"/>
                <w:szCs w:val="24"/>
                <w:u w:val="none"/>
              </w:rPr>
            </w:pP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A60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C8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53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C5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330" w:type="pct"/>
            <w:tcBorders>
              <w:top w:val="nil"/>
              <w:left w:val="nil"/>
              <w:bottom w:val="nil"/>
              <w:right w:val="nil"/>
            </w:tcBorders>
            <w:shd w:val="clear" w:color="auto" w:fill="auto"/>
            <w:noWrap/>
            <w:vAlign w:val="center"/>
          </w:tcPr>
          <w:p w14:paraId="0668C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79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E7FC0">
            <w:pPr>
              <w:jc w:val="center"/>
              <w:rPr>
                <w:rFonts w:hint="eastAsia" w:ascii="宋体" w:hAnsi="宋体" w:eastAsia="宋体" w:cs="宋体"/>
                <w:i w:val="0"/>
                <w:iCs w:val="0"/>
                <w:color w:val="000000"/>
                <w:sz w:val="24"/>
                <w:szCs w:val="24"/>
                <w:u w:val="none"/>
              </w:rPr>
            </w:pPr>
          </w:p>
        </w:tc>
      </w:tr>
      <w:tr w14:paraId="4FD8B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vMerge w:val="continue"/>
            <w:tcBorders>
              <w:top w:val="single" w:color="000000" w:sz="4" w:space="0"/>
              <w:left w:val="single" w:color="000000" w:sz="4" w:space="0"/>
              <w:bottom w:val="nil"/>
              <w:right w:val="single" w:color="000000" w:sz="4" w:space="0"/>
            </w:tcBorders>
            <w:shd w:val="clear" w:color="auto" w:fill="auto"/>
            <w:vAlign w:val="center"/>
          </w:tcPr>
          <w:p w14:paraId="3A4CBEB6">
            <w:pPr>
              <w:jc w:val="center"/>
              <w:rPr>
                <w:rFonts w:hint="eastAsia" w:ascii="宋体" w:hAnsi="宋体" w:eastAsia="宋体" w:cs="宋体"/>
                <w:i w:val="0"/>
                <w:iCs w:val="0"/>
                <w:color w:val="000000"/>
                <w:sz w:val="24"/>
                <w:szCs w:val="24"/>
                <w:u w:val="none"/>
              </w:rPr>
            </w:pP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65E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FB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B1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D8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EA6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24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BA059">
            <w:pPr>
              <w:jc w:val="center"/>
              <w:rPr>
                <w:rFonts w:hint="eastAsia" w:ascii="宋体" w:hAnsi="宋体" w:eastAsia="宋体" w:cs="宋体"/>
                <w:i w:val="0"/>
                <w:iCs w:val="0"/>
                <w:color w:val="000000"/>
                <w:sz w:val="24"/>
                <w:szCs w:val="24"/>
                <w:u w:val="none"/>
              </w:rPr>
            </w:pPr>
          </w:p>
        </w:tc>
      </w:tr>
      <w:tr w14:paraId="676A9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9" w:type="pct"/>
            <w:vMerge w:val="continue"/>
            <w:tcBorders>
              <w:top w:val="single" w:color="000000" w:sz="4" w:space="0"/>
              <w:left w:val="single" w:color="000000" w:sz="4" w:space="0"/>
              <w:bottom w:val="nil"/>
              <w:right w:val="single" w:color="000000" w:sz="4" w:space="0"/>
            </w:tcBorders>
            <w:shd w:val="clear" w:color="auto" w:fill="auto"/>
            <w:vAlign w:val="center"/>
          </w:tcPr>
          <w:p w14:paraId="28918923">
            <w:pPr>
              <w:jc w:val="center"/>
              <w:rPr>
                <w:rFonts w:hint="eastAsia" w:ascii="宋体" w:hAnsi="宋体" w:eastAsia="宋体" w:cs="宋体"/>
                <w:i w:val="0"/>
                <w:iCs w:val="0"/>
                <w:color w:val="000000"/>
                <w:sz w:val="24"/>
                <w:szCs w:val="24"/>
                <w:u w:val="none"/>
              </w:rPr>
            </w:pP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F11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FE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20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94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3CF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F8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84158">
            <w:pPr>
              <w:jc w:val="center"/>
              <w:rPr>
                <w:rFonts w:hint="eastAsia" w:ascii="宋体" w:hAnsi="宋体" w:eastAsia="宋体" w:cs="宋体"/>
                <w:i w:val="0"/>
                <w:iCs w:val="0"/>
                <w:color w:val="000000"/>
                <w:sz w:val="24"/>
                <w:szCs w:val="24"/>
                <w:u w:val="none"/>
              </w:rPr>
            </w:pPr>
          </w:p>
        </w:tc>
      </w:tr>
      <w:tr w14:paraId="233DD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03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4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59D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1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F48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0D71B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ECD7A">
            <w:pPr>
              <w:jc w:val="center"/>
              <w:rPr>
                <w:rFonts w:hint="eastAsia" w:ascii="宋体" w:hAnsi="宋体" w:eastAsia="宋体" w:cs="宋体"/>
                <w:i w:val="0"/>
                <w:iCs w:val="0"/>
                <w:color w:val="000000"/>
                <w:sz w:val="24"/>
                <w:szCs w:val="24"/>
                <w:u w:val="none"/>
              </w:rPr>
            </w:pPr>
          </w:p>
        </w:tc>
        <w:tc>
          <w:tcPr>
            <w:tcW w:w="244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AD448B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财政所建设补助成本资金15万、财政所建设面积430平方米、财政所软硬设施建设合格率95%、财政所建设工期60天、财政所工作人员工作效率90%、财政所工作人员满意度95%</w:t>
            </w:r>
          </w:p>
        </w:tc>
        <w:tc>
          <w:tcPr>
            <w:tcW w:w="217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01E12A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已完成。财政所建设补助成本资金15万、财政所建设面积430平方米、财政所软硬设施建设合格率95%、财政所建设工期60天、财政所工作人员工作效率90%、财政所工作人员满意度95%</w:t>
            </w:r>
          </w:p>
        </w:tc>
      </w:tr>
      <w:tr w14:paraId="3AD78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CA0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509" w:type="pct"/>
            <w:tcBorders>
              <w:top w:val="single" w:color="000000" w:sz="4" w:space="0"/>
              <w:left w:val="single" w:color="000000" w:sz="4" w:space="0"/>
              <w:bottom w:val="nil"/>
              <w:right w:val="single" w:color="000000" w:sz="4" w:space="0"/>
            </w:tcBorders>
            <w:shd w:val="clear" w:color="auto" w:fill="auto"/>
            <w:vAlign w:val="center"/>
          </w:tcPr>
          <w:p w14:paraId="4D4850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AE9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08" w:type="pct"/>
            <w:gridSpan w:val="2"/>
            <w:tcBorders>
              <w:top w:val="single" w:color="000000" w:sz="4" w:space="0"/>
              <w:left w:val="single" w:color="000000" w:sz="4" w:space="0"/>
              <w:bottom w:val="single" w:color="000000" w:sz="4" w:space="0"/>
              <w:right w:val="nil"/>
            </w:tcBorders>
            <w:shd w:val="clear" w:color="auto" w:fill="auto"/>
            <w:vAlign w:val="center"/>
          </w:tcPr>
          <w:p w14:paraId="195B9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1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A8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1F2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A0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4ED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5B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7C9B1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DF084">
            <w:pPr>
              <w:rPr>
                <w:rFonts w:hint="eastAsia" w:ascii="宋体" w:hAnsi="宋体" w:eastAsia="宋体" w:cs="宋体"/>
                <w:i w:val="0"/>
                <w:iCs w:val="0"/>
                <w:color w:val="000000"/>
                <w:sz w:val="24"/>
                <w:szCs w:val="24"/>
                <w:u w:val="none"/>
              </w:rPr>
            </w:pP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10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9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1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2C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财政所建设面积</w:t>
            </w:r>
          </w:p>
        </w:tc>
        <w:tc>
          <w:tcPr>
            <w:tcW w:w="1118" w:type="pct"/>
            <w:gridSpan w:val="2"/>
            <w:tcBorders>
              <w:top w:val="single" w:color="000000" w:sz="4" w:space="0"/>
              <w:left w:val="single" w:color="000000" w:sz="4" w:space="0"/>
              <w:bottom w:val="single" w:color="000000" w:sz="4" w:space="0"/>
              <w:right w:val="nil"/>
            </w:tcBorders>
            <w:shd w:val="clear" w:color="auto" w:fill="auto"/>
            <w:vAlign w:val="center"/>
          </w:tcPr>
          <w:p w14:paraId="19825E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≥1平方米</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C31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606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BF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A879D">
            <w:pPr>
              <w:rPr>
                <w:rFonts w:hint="eastAsia" w:ascii="宋体" w:hAnsi="宋体" w:eastAsia="宋体" w:cs="宋体"/>
                <w:i w:val="0"/>
                <w:iCs w:val="0"/>
                <w:color w:val="000000"/>
                <w:sz w:val="24"/>
                <w:szCs w:val="24"/>
                <w:u w:val="none"/>
              </w:rPr>
            </w:pPr>
          </w:p>
        </w:tc>
      </w:tr>
      <w:tr w14:paraId="63A1A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92A3C">
            <w:pPr>
              <w:rPr>
                <w:rFonts w:hint="eastAsia" w:ascii="宋体" w:hAnsi="宋体" w:eastAsia="宋体" w:cs="宋体"/>
                <w:i w:val="0"/>
                <w:iCs w:val="0"/>
                <w:color w:val="000000"/>
                <w:sz w:val="24"/>
                <w:szCs w:val="24"/>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DE25">
            <w:pP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E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1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D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财政所软硬设施建设合格率</w:t>
            </w:r>
          </w:p>
        </w:tc>
        <w:tc>
          <w:tcPr>
            <w:tcW w:w="1118" w:type="pct"/>
            <w:gridSpan w:val="2"/>
            <w:tcBorders>
              <w:top w:val="single" w:color="000000" w:sz="4" w:space="0"/>
              <w:left w:val="single" w:color="000000" w:sz="4" w:space="0"/>
              <w:bottom w:val="single" w:color="000000" w:sz="4" w:space="0"/>
              <w:right w:val="nil"/>
            </w:tcBorders>
            <w:shd w:val="clear" w:color="auto" w:fill="auto"/>
            <w:vAlign w:val="center"/>
          </w:tcPr>
          <w:p w14:paraId="2FA060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3F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A16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AE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FDEE2">
            <w:pPr>
              <w:rPr>
                <w:rFonts w:hint="eastAsia" w:ascii="宋体" w:hAnsi="宋体" w:eastAsia="宋体" w:cs="宋体"/>
                <w:i w:val="0"/>
                <w:iCs w:val="0"/>
                <w:color w:val="000000"/>
                <w:sz w:val="24"/>
                <w:szCs w:val="24"/>
                <w:u w:val="none"/>
              </w:rPr>
            </w:pPr>
          </w:p>
        </w:tc>
      </w:tr>
      <w:tr w14:paraId="327EE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1A0BD">
            <w:pPr>
              <w:rPr>
                <w:rFonts w:hint="eastAsia" w:ascii="宋体" w:hAnsi="宋体" w:eastAsia="宋体" w:cs="宋体"/>
                <w:i w:val="0"/>
                <w:iCs w:val="0"/>
                <w:color w:val="000000"/>
                <w:sz w:val="24"/>
                <w:szCs w:val="24"/>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39D9">
            <w:pP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E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1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96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财政所建设工期</w:t>
            </w:r>
          </w:p>
        </w:tc>
        <w:tc>
          <w:tcPr>
            <w:tcW w:w="1118" w:type="pct"/>
            <w:gridSpan w:val="2"/>
            <w:tcBorders>
              <w:top w:val="single" w:color="000000" w:sz="4" w:space="0"/>
              <w:left w:val="single" w:color="000000" w:sz="4" w:space="0"/>
              <w:bottom w:val="single" w:color="000000" w:sz="4" w:space="0"/>
              <w:right w:val="nil"/>
            </w:tcBorders>
            <w:shd w:val="clear" w:color="auto" w:fill="auto"/>
            <w:vAlign w:val="center"/>
          </w:tcPr>
          <w:p w14:paraId="55A037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≤60天</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EAF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2A1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3D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1AB31">
            <w:pPr>
              <w:rPr>
                <w:rFonts w:hint="eastAsia" w:ascii="宋体" w:hAnsi="宋体" w:eastAsia="宋体" w:cs="宋体"/>
                <w:i w:val="0"/>
                <w:iCs w:val="0"/>
                <w:color w:val="000000"/>
                <w:sz w:val="24"/>
                <w:szCs w:val="24"/>
                <w:u w:val="none"/>
              </w:rPr>
            </w:pPr>
          </w:p>
        </w:tc>
      </w:tr>
      <w:tr w14:paraId="0D695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13DEE">
            <w:pPr>
              <w:rPr>
                <w:rFonts w:hint="eastAsia" w:ascii="宋体" w:hAnsi="宋体" w:eastAsia="宋体" w:cs="宋体"/>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BB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00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1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C3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财政所建设补助成本资金</w:t>
            </w:r>
          </w:p>
        </w:tc>
        <w:tc>
          <w:tcPr>
            <w:tcW w:w="1118" w:type="pct"/>
            <w:gridSpan w:val="2"/>
            <w:tcBorders>
              <w:top w:val="single" w:color="000000" w:sz="4" w:space="0"/>
              <w:left w:val="single" w:color="000000" w:sz="4" w:space="0"/>
              <w:bottom w:val="single" w:color="000000" w:sz="4" w:space="0"/>
              <w:right w:val="nil"/>
            </w:tcBorders>
            <w:shd w:val="clear" w:color="auto" w:fill="auto"/>
            <w:vAlign w:val="center"/>
          </w:tcPr>
          <w:p w14:paraId="4A81D8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CC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E81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716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7357F">
            <w:pPr>
              <w:rPr>
                <w:rFonts w:hint="eastAsia" w:ascii="宋体" w:hAnsi="宋体" w:eastAsia="宋体" w:cs="宋体"/>
                <w:i w:val="0"/>
                <w:iCs w:val="0"/>
                <w:color w:val="000000"/>
                <w:sz w:val="24"/>
                <w:szCs w:val="24"/>
                <w:u w:val="none"/>
              </w:rPr>
            </w:pPr>
          </w:p>
        </w:tc>
      </w:tr>
      <w:tr w14:paraId="65B3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A7B7D">
            <w:pPr>
              <w:rPr>
                <w:rFonts w:hint="eastAsia" w:ascii="宋体" w:hAnsi="宋体" w:eastAsia="宋体" w:cs="宋体"/>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7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C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1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B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财政所工作人员工作效率</w:t>
            </w:r>
          </w:p>
        </w:tc>
        <w:tc>
          <w:tcPr>
            <w:tcW w:w="1118" w:type="pct"/>
            <w:gridSpan w:val="2"/>
            <w:tcBorders>
              <w:top w:val="single" w:color="000000" w:sz="4" w:space="0"/>
              <w:left w:val="single" w:color="000000" w:sz="4" w:space="0"/>
              <w:bottom w:val="single" w:color="000000" w:sz="4" w:space="0"/>
              <w:right w:val="nil"/>
            </w:tcBorders>
            <w:shd w:val="clear" w:color="auto" w:fill="auto"/>
            <w:vAlign w:val="center"/>
          </w:tcPr>
          <w:p w14:paraId="5256D5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D7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4BD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294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2DA57">
            <w:pPr>
              <w:rPr>
                <w:rFonts w:hint="eastAsia" w:ascii="宋体" w:hAnsi="宋体" w:eastAsia="宋体" w:cs="宋体"/>
                <w:i w:val="0"/>
                <w:iCs w:val="0"/>
                <w:color w:val="000000"/>
                <w:sz w:val="24"/>
                <w:szCs w:val="24"/>
                <w:u w:val="none"/>
              </w:rPr>
            </w:pPr>
          </w:p>
        </w:tc>
      </w:tr>
      <w:tr w14:paraId="7A209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BE56B">
            <w:pPr>
              <w:rPr>
                <w:rFonts w:hint="eastAsia" w:ascii="宋体" w:hAnsi="宋体" w:eastAsia="宋体" w:cs="宋体"/>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F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6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1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61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财政所工作人员满意度</w:t>
            </w:r>
          </w:p>
        </w:tc>
        <w:tc>
          <w:tcPr>
            <w:tcW w:w="1118" w:type="pct"/>
            <w:gridSpan w:val="2"/>
            <w:tcBorders>
              <w:top w:val="single" w:color="000000" w:sz="4" w:space="0"/>
              <w:left w:val="single" w:color="000000" w:sz="4" w:space="0"/>
              <w:bottom w:val="single" w:color="000000" w:sz="4" w:space="0"/>
              <w:right w:val="nil"/>
            </w:tcBorders>
            <w:shd w:val="clear" w:color="auto" w:fill="auto"/>
            <w:vAlign w:val="center"/>
          </w:tcPr>
          <w:p w14:paraId="321F42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DB9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99C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15C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D85ED">
            <w:pPr>
              <w:rPr>
                <w:rFonts w:hint="eastAsia" w:ascii="宋体" w:hAnsi="宋体" w:eastAsia="宋体" w:cs="宋体"/>
                <w:i w:val="0"/>
                <w:iCs w:val="0"/>
                <w:color w:val="000000"/>
                <w:sz w:val="24"/>
                <w:szCs w:val="24"/>
                <w:u w:val="none"/>
              </w:rPr>
            </w:pPr>
          </w:p>
        </w:tc>
      </w:tr>
      <w:tr w14:paraId="1C71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60" w:type="pct"/>
            <w:gridSpan w:val="8"/>
            <w:tcBorders>
              <w:top w:val="single" w:color="000000" w:sz="4" w:space="0"/>
              <w:left w:val="single" w:color="000000" w:sz="4" w:space="0"/>
              <w:bottom w:val="single" w:color="000000" w:sz="4" w:space="0"/>
              <w:right w:val="nil"/>
            </w:tcBorders>
            <w:shd w:val="clear" w:color="auto" w:fill="auto"/>
            <w:vAlign w:val="center"/>
          </w:tcPr>
          <w:p w14:paraId="1E564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1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153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23175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8" w:type="pct"/>
            <w:gridSpan w:val="2"/>
            <w:tcBorders>
              <w:top w:val="single" w:color="000000" w:sz="4" w:space="0"/>
              <w:left w:val="single" w:color="000000" w:sz="4" w:space="0"/>
              <w:bottom w:val="nil"/>
              <w:right w:val="single" w:color="000000" w:sz="4" w:space="0"/>
            </w:tcBorders>
            <w:shd w:val="clear" w:color="auto" w:fill="auto"/>
            <w:vAlign w:val="center"/>
          </w:tcPr>
          <w:p w14:paraId="7B089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111" w:type="pct"/>
            <w:gridSpan w:val="10"/>
            <w:tcBorders>
              <w:top w:val="single" w:color="000000" w:sz="4" w:space="0"/>
              <w:left w:val="single" w:color="000000" w:sz="4" w:space="0"/>
              <w:bottom w:val="nil"/>
              <w:right w:val="single" w:color="000000" w:sz="4" w:space="0"/>
            </w:tcBorders>
            <w:shd w:val="clear" w:color="auto" w:fill="auto"/>
            <w:vAlign w:val="center"/>
          </w:tcPr>
          <w:p w14:paraId="19168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00153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8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0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6E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7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C72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1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395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70F6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71B63">
            <w:pPr>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7063">
            <w:pP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E28F">
            <w:pPr>
              <w:rPr>
                <w:rFonts w:hint="eastAsia" w:ascii="宋体" w:hAnsi="宋体" w:eastAsia="宋体" w:cs="宋体"/>
                <w:i w:val="0"/>
                <w:iCs w:val="0"/>
                <w:color w:val="000000"/>
                <w:sz w:val="22"/>
                <w:szCs w:val="22"/>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E765">
            <w:pP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2AAC">
            <w:pPr>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7B74">
            <w:pPr>
              <w:rPr>
                <w:rFonts w:hint="eastAsia" w:ascii="宋体" w:hAnsi="宋体" w:eastAsia="宋体" w:cs="宋体"/>
                <w:i w:val="0"/>
                <w:iCs w:val="0"/>
                <w:color w:val="000000"/>
                <w:sz w:val="22"/>
                <w:szCs w:val="22"/>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B5D3">
            <w:pPr>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160C">
            <w:pP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A0BF">
            <w:pPr>
              <w:rPr>
                <w:rFonts w:hint="eastAsia" w:ascii="宋体" w:hAnsi="宋体" w:eastAsia="宋体" w:cs="宋体"/>
                <w:i w:val="0"/>
                <w:iCs w:val="0"/>
                <w:color w:val="000000"/>
                <w:sz w:val="22"/>
                <w:szCs w:val="22"/>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F655">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2E72">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B9AE">
            <w:pPr>
              <w:rPr>
                <w:rFonts w:hint="eastAsia" w:ascii="宋体" w:hAnsi="宋体" w:eastAsia="宋体" w:cs="宋体"/>
                <w:i w:val="0"/>
                <w:iCs w:val="0"/>
                <w:color w:val="000000"/>
                <w:sz w:val="22"/>
                <w:szCs w:val="22"/>
                <w:u w:val="none"/>
              </w:rPr>
            </w:pPr>
          </w:p>
        </w:tc>
      </w:tr>
    </w:tbl>
    <w:p w14:paraId="52DDA683">
      <w:pPr>
        <w:pStyle w:val="28"/>
        <w:widowControl/>
        <w:spacing w:before="240" w:after="240"/>
        <w:jc w:val="center"/>
        <w:rPr>
          <w:rFonts w:ascii="宋体" w:hAnsi="宋体" w:cs="宋体"/>
          <w:kern w:val="0"/>
          <w:sz w:val="22"/>
          <w:szCs w:val="22"/>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3"/>
        <w:gridCol w:w="626"/>
        <w:gridCol w:w="542"/>
        <w:gridCol w:w="1285"/>
        <w:gridCol w:w="642"/>
        <w:gridCol w:w="772"/>
        <w:gridCol w:w="1183"/>
        <w:gridCol w:w="654"/>
        <w:gridCol w:w="737"/>
        <w:gridCol w:w="874"/>
        <w:gridCol w:w="345"/>
        <w:gridCol w:w="349"/>
      </w:tblGrid>
      <w:tr w14:paraId="78B87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color="auto" w:fill="auto"/>
            <w:vAlign w:val="center"/>
          </w:tcPr>
          <w:p w14:paraId="788F9104">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25242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color="auto" w:fill="auto"/>
            <w:vAlign w:val="center"/>
          </w:tcPr>
          <w:p w14:paraId="6EF6F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70561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94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4109" w:type="pct"/>
            <w:gridSpan w:val="9"/>
            <w:tcBorders>
              <w:top w:val="single" w:color="000000" w:sz="4" w:space="0"/>
              <w:left w:val="nil"/>
              <w:bottom w:val="single" w:color="000000" w:sz="4" w:space="0"/>
              <w:right w:val="single" w:color="000000" w:sz="4" w:space="0"/>
            </w:tcBorders>
            <w:shd w:val="clear" w:color="auto" w:fill="auto"/>
            <w:vAlign w:val="center"/>
          </w:tcPr>
          <w:p w14:paraId="232B4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闽财农指【2022】104号2023年度中央水库移民扶持基金-项目资金</w:t>
            </w:r>
          </w:p>
        </w:tc>
      </w:tr>
      <w:tr w14:paraId="3967C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0" w:type="pct"/>
            <w:gridSpan w:val="3"/>
            <w:tcBorders>
              <w:top w:val="single" w:color="000000" w:sz="4" w:space="0"/>
              <w:left w:val="single" w:color="000000" w:sz="4" w:space="0"/>
              <w:bottom w:val="nil"/>
              <w:right w:val="single" w:color="000000" w:sz="4" w:space="0"/>
            </w:tcBorders>
            <w:shd w:val="clear" w:color="auto" w:fill="auto"/>
            <w:vAlign w:val="center"/>
          </w:tcPr>
          <w:p w14:paraId="50FA0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70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2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c>
          <w:tcPr>
            <w:tcW w:w="11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2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24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2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r>
      <w:tr w14:paraId="5B3E8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890" w:type="pct"/>
            <w:gridSpan w:val="3"/>
            <w:tcBorders>
              <w:top w:val="single" w:color="000000" w:sz="4" w:space="0"/>
              <w:left w:val="single" w:color="000000" w:sz="4" w:space="0"/>
              <w:bottom w:val="nil"/>
              <w:right w:val="single" w:color="000000" w:sz="4" w:space="0"/>
            </w:tcBorders>
            <w:shd w:val="clear" w:color="auto" w:fill="auto"/>
            <w:vAlign w:val="center"/>
          </w:tcPr>
          <w:p w14:paraId="59CD6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4109"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D922">
            <w:pPr>
              <w:jc w:val="left"/>
              <w:rPr>
                <w:rFonts w:hint="eastAsia" w:ascii="宋体" w:hAnsi="宋体" w:eastAsia="宋体" w:cs="宋体"/>
                <w:i w:val="0"/>
                <w:iCs w:val="0"/>
                <w:color w:val="000000"/>
                <w:sz w:val="24"/>
                <w:szCs w:val="24"/>
                <w:u w:val="none"/>
              </w:rPr>
            </w:pPr>
          </w:p>
        </w:tc>
      </w:tr>
      <w:tr w14:paraId="7990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890" w:type="pct"/>
            <w:gridSpan w:val="3"/>
            <w:tcBorders>
              <w:top w:val="single" w:color="000000" w:sz="4" w:space="0"/>
              <w:left w:val="single" w:color="000000" w:sz="4" w:space="0"/>
              <w:bottom w:val="nil"/>
              <w:right w:val="single" w:color="000000" w:sz="4" w:space="0"/>
            </w:tcBorders>
            <w:shd w:val="clear" w:color="auto" w:fill="auto"/>
            <w:vAlign w:val="center"/>
          </w:tcPr>
          <w:p w14:paraId="08508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4109"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9A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盖尾镇南宝峰社区路灯建设工程投资额80万元，盖尾镇南宝峰社区路灯建设工程安装数量数222盏，盖尾镇南宝峰社区路灯建设工程竣工验收合格率100%，盖尾镇南宝峰社区路灯建设工程建设时长60天，盖尾镇南宝峰社区路灯建设工程建成后受益对象幸福感和归属感95%，村民对盖尾镇南宝峰社区路灯建设工程满意度95%</w:t>
            </w:r>
          </w:p>
        </w:tc>
      </w:tr>
      <w:tr w14:paraId="1C519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restart"/>
            <w:tcBorders>
              <w:top w:val="single" w:color="000000" w:sz="4" w:space="0"/>
              <w:left w:val="single" w:color="000000" w:sz="4" w:space="0"/>
              <w:bottom w:val="nil"/>
              <w:right w:val="single" w:color="000000" w:sz="4" w:space="0"/>
            </w:tcBorders>
            <w:shd w:val="clear" w:color="auto" w:fill="auto"/>
            <w:vAlign w:val="center"/>
          </w:tcPr>
          <w:p w14:paraId="0A849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2A740">
            <w:pPr>
              <w:jc w:val="center"/>
              <w:rPr>
                <w:rFonts w:hint="eastAsia" w:ascii="宋体" w:hAnsi="宋体" w:eastAsia="宋体" w:cs="宋体"/>
                <w:i w:val="0"/>
                <w:iCs w:val="0"/>
                <w:color w:val="000000"/>
                <w:sz w:val="24"/>
                <w:szCs w:val="24"/>
                <w:u w:val="none"/>
              </w:rPr>
            </w:pP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1F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8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F9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48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67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9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33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6A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7EF2E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nil"/>
              <w:right w:val="single" w:color="000000" w:sz="4" w:space="0"/>
            </w:tcBorders>
            <w:shd w:val="clear" w:color="auto" w:fill="auto"/>
            <w:vAlign w:val="center"/>
          </w:tcPr>
          <w:p w14:paraId="259F898C">
            <w:pPr>
              <w:jc w:val="center"/>
              <w:rPr>
                <w:rFonts w:hint="eastAsia" w:ascii="宋体" w:hAnsi="宋体" w:eastAsia="宋体" w:cs="宋体"/>
                <w:i w:val="0"/>
                <w:iCs w:val="0"/>
                <w:color w:val="000000"/>
                <w:sz w:val="24"/>
                <w:szCs w:val="24"/>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383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5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F8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56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3C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86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65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09BAE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nil"/>
              <w:right w:val="single" w:color="000000" w:sz="4" w:space="0"/>
            </w:tcBorders>
            <w:shd w:val="clear" w:color="auto" w:fill="auto"/>
            <w:vAlign w:val="center"/>
          </w:tcPr>
          <w:p w14:paraId="7CAC3644">
            <w:pPr>
              <w:jc w:val="center"/>
              <w:rPr>
                <w:rFonts w:hint="eastAsia" w:ascii="宋体" w:hAnsi="宋体" w:eastAsia="宋体" w:cs="宋体"/>
                <w:i w:val="0"/>
                <w:iCs w:val="0"/>
                <w:color w:val="000000"/>
                <w:sz w:val="24"/>
                <w:szCs w:val="24"/>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B3B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F9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E72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91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371" w:type="pct"/>
            <w:tcBorders>
              <w:top w:val="nil"/>
              <w:left w:val="nil"/>
              <w:bottom w:val="nil"/>
              <w:right w:val="nil"/>
            </w:tcBorders>
            <w:shd w:val="clear" w:color="auto" w:fill="auto"/>
            <w:noWrap/>
            <w:vAlign w:val="center"/>
          </w:tcPr>
          <w:p w14:paraId="7965D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69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3A6CA">
            <w:pPr>
              <w:jc w:val="center"/>
              <w:rPr>
                <w:rFonts w:hint="eastAsia" w:ascii="宋体" w:hAnsi="宋体" w:eastAsia="宋体" w:cs="宋体"/>
                <w:i w:val="0"/>
                <w:iCs w:val="0"/>
                <w:color w:val="000000"/>
                <w:sz w:val="24"/>
                <w:szCs w:val="24"/>
                <w:u w:val="none"/>
              </w:rPr>
            </w:pPr>
          </w:p>
        </w:tc>
      </w:tr>
      <w:tr w14:paraId="491D1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nil"/>
              <w:right w:val="single" w:color="000000" w:sz="4" w:space="0"/>
            </w:tcBorders>
            <w:shd w:val="clear" w:color="auto" w:fill="auto"/>
            <w:vAlign w:val="center"/>
          </w:tcPr>
          <w:p w14:paraId="3EB457C0">
            <w:pPr>
              <w:jc w:val="center"/>
              <w:rPr>
                <w:rFonts w:hint="eastAsia" w:ascii="宋体" w:hAnsi="宋体" w:eastAsia="宋体" w:cs="宋体"/>
                <w:i w:val="0"/>
                <w:iCs w:val="0"/>
                <w:color w:val="000000"/>
                <w:sz w:val="24"/>
                <w:szCs w:val="24"/>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C3D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11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06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42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4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F6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83080">
            <w:pPr>
              <w:jc w:val="center"/>
              <w:rPr>
                <w:rFonts w:hint="eastAsia" w:ascii="宋体" w:hAnsi="宋体" w:eastAsia="宋体" w:cs="宋体"/>
                <w:i w:val="0"/>
                <w:iCs w:val="0"/>
                <w:color w:val="000000"/>
                <w:sz w:val="24"/>
                <w:szCs w:val="24"/>
                <w:u w:val="none"/>
              </w:rPr>
            </w:pPr>
          </w:p>
        </w:tc>
      </w:tr>
      <w:tr w14:paraId="4B9B0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nil"/>
              <w:right w:val="single" w:color="000000" w:sz="4" w:space="0"/>
            </w:tcBorders>
            <w:shd w:val="clear" w:color="auto" w:fill="auto"/>
            <w:vAlign w:val="center"/>
          </w:tcPr>
          <w:p w14:paraId="23C2CC16">
            <w:pPr>
              <w:jc w:val="center"/>
              <w:rPr>
                <w:rFonts w:hint="eastAsia" w:ascii="宋体" w:hAnsi="宋体" w:eastAsia="宋体" w:cs="宋体"/>
                <w:i w:val="0"/>
                <w:iCs w:val="0"/>
                <w:color w:val="000000"/>
                <w:sz w:val="24"/>
                <w:szCs w:val="24"/>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321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10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C4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F8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08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21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A0B05">
            <w:pPr>
              <w:jc w:val="center"/>
              <w:rPr>
                <w:rFonts w:hint="eastAsia" w:ascii="宋体" w:hAnsi="宋体" w:eastAsia="宋体" w:cs="宋体"/>
                <w:i w:val="0"/>
                <w:iCs w:val="0"/>
                <w:color w:val="000000"/>
                <w:sz w:val="24"/>
                <w:szCs w:val="24"/>
                <w:u w:val="none"/>
              </w:rPr>
            </w:pPr>
          </w:p>
        </w:tc>
      </w:tr>
      <w:tr w14:paraId="6DDDB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E9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3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64A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4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924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0CA1B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D80B1">
            <w:pPr>
              <w:jc w:val="center"/>
              <w:rPr>
                <w:rFonts w:hint="eastAsia" w:ascii="宋体" w:hAnsi="宋体" w:eastAsia="宋体" w:cs="宋体"/>
                <w:i w:val="0"/>
                <w:iCs w:val="0"/>
                <w:color w:val="000000"/>
                <w:sz w:val="24"/>
                <w:szCs w:val="24"/>
                <w:u w:val="none"/>
              </w:rPr>
            </w:pPr>
          </w:p>
        </w:tc>
        <w:tc>
          <w:tcPr>
            <w:tcW w:w="2331"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42D94D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盖尾镇南宝峰社区路灯建设工程投资额80万元，盖尾镇南宝峰社区路灯建设工程安装数量数222盏，盖尾镇南宝峰社区路灯建设工程竣工验收合格率100%，盖尾镇南宝峰社区路灯建设工程建设时长60天，盖尾镇南宝峰社区路灯建设工程建成后受益对象幸福感和归属感95%，村民对盖尾镇南宝峰社区路灯建设工程满意度95%</w:t>
            </w:r>
          </w:p>
        </w:tc>
        <w:tc>
          <w:tcPr>
            <w:tcW w:w="2408"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A40B1E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完成。盖尾镇南宝峰社区路灯建设工程投资额80万元，盖尾镇南宝峰社区路灯建设工程安装数量数222盏，盖尾镇南宝峰社区路灯建设工程竣工验收合格率100%，盖尾镇南宝峰社区路灯建设工程建设时长60天，盖尾镇南宝峰社区路灯建设工程建成后受益对象幸福感和归属感95%，村民对盖尾镇南宝峰社区路灯建设工程满意度95%</w:t>
            </w:r>
          </w:p>
        </w:tc>
      </w:tr>
      <w:tr w14:paraId="33A73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03B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46" w:type="pct"/>
            <w:tcBorders>
              <w:top w:val="single" w:color="000000" w:sz="4" w:space="0"/>
              <w:left w:val="single" w:color="000000" w:sz="4" w:space="0"/>
              <w:bottom w:val="nil"/>
              <w:right w:val="single" w:color="000000" w:sz="4" w:space="0"/>
            </w:tcBorders>
            <w:shd w:val="clear" w:color="auto" w:fill="auto"/>
            <w:vAlign w:val="center"/>
          </w:tcPr>
          <w:p w14:paraId="73ACBF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039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35" w:type="pct"/>
            <w:gridSpan w:val="2"/>
            <w:tcBorders>
              <w:top w:val="single" w:color="000000" w:sz="4" w:space="0"/>
              <w:left w:val="single" w:color="000000" w:sz="4" w:space="0"/>
              <w:bottom w:val="single" w:color="000000" w:sz="4" w:space="0"/>
              <w:right w:val="nil"/>
            </w:tcBorders>
            <w:shd w:val="clear" w:color="auto" w:fill="auto"/>
            <w:vAlign w:val="center"/>
          </w:tcPr>
          <w:p w14:paraId="324D2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D1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E65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389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986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C5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074D3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EF51F">
            <w:pPr>
              <w:rPr>
                <w:rFonts w:hint="eastAsia" w:ascii="宋体" w:hAnsi="宋体" w:eastAsia="宋体" w:cs="宋体"/>
                <w:i w:val="0"/>
                <w:iCs w:val="0"/>
                <w:color w:val="000000"/>
                <w:sz w:val="24"/>
                <w:szCs w:val="24"/>
                <w:u w:val="none"/>
              </w:rPr>
            </w:pPr>
          </w:p>
        </w:tc>
        <w:tc>
          <w:tcPr>
            <w:tcW w:w="3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5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C6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71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盖尾镇南宝峰社区路灯建设工程安装数量数</w:t>
            </w:r>
          </w:p>
        </w:tc>
        <w:tc>
          <w:tcPr>
            <w:tcW w:w="1256" w:type="pct"/>
            <w:gridSpan w:val="2"/>
            <w:tcBorders>
              <w:top w:val="single" w:color="000000" w:sz="4" w:space="0"/>
              <w:left w:val="single" w:color="000000" w:sz="4" w:space="0"/>
              <w:bottom w:val="single" w:color="000000" w:sz="4" w:space="0"/>
              <w:right w:val="nil"/>
            </w:tcBorders>
            <w:shd w:val="clear" w:color="auto" w:fill="auto"/>
            <w:vAlign w:val="center"/>
          </w:tcPr>
          <w:p w14:paraId="1B6ED2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≥222盏</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EDB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4A5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A36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8499F">
            <w:pPr>
              <w:rPr>
                <w:rFonts w:hint="eastAsia" w:ascii="宋体" w:hAnsi="宋体" w:eastAsia="宋体" w:cs="宋体"/>
                <w:i w:val="0"/>
                <w:iCs w:val="0"/>
                <w:color w:val="000000"/>
                <w:sz w:val="24"/>
                <w:szCs w:val="24"/>
                <w:u w:val="none"/>
              </w:rPr>
            </w:pPr>
          </w:p>
        </w:tc>
      </w:tr>
      <w:tr w14:paraId="6F8DE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0A77E">
            <w:pPr>
              <w:rPr>
                <w:rFonts w:hint="eastAsia" w:ascii="宋体" w:hAnsi="宋体" w:eastAsia="宋体" w:cs="宋体"/>
                <w:i w:val="0"/>
                <w:iCs w:val="0"/>
                <w:color w:val="000000"/>
                <w:sz w:val="24"/>
                <w:szCs w:val="24"/>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BAA5">
            <w:pPr>
              <w:rPr>
                <w:rFonts w:hint="eastAsia" w:ascii="宋体" w:hAnsi="宋体" w:eastAsia="宋体" w:cs="宋体"/>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8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3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盖尾镇南宝峰社区路灯建设工程竣工验收合格率</w:t>
            </w:r>
          </w:p>
        </w:tc>
        <w:tc>
          <w:tcPr>
            <w:tcW w:w="1256" w:type="pct"/>
            <w:gridSpan w:val="2"/>
            <w:tcBorders>
              <w:top w:val="single" w:color="000000" w:sz="4" w:space="0"/>
              <w:left w:val="single" w:color="000000" w:sz="4" w:space="0"/>
              <w:bottom w:val="single" w:color="000000" w:sz="4" w:space="0"/>
              <w:right w:val="nil"/>
            </w:tcBorders>
            <w:shd w:val="clear" w:color="auto" w:fill="auto"/>
            <w:vAlign w:val="center"/>
          </w:tcPr>
          <w:p w14:paraId="1BF11C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A4A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C96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C1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CE6B4">
            <w:pPr>
              <w:rPr>
                <w:rFonts w:hint="eastAsia" w:ascii="宋体" w:hAnsi="宋体" w:eastAsia="宋体" w:cs="宋体"/>
                <w:i w:val="0"/>
                <w:iCs w:val="0"/>
                <w:color w:val="000000"/>
                <w:sz w:val="24"/>
                <w:szCs w:val="24"/>
                <w:u w:val="none"/>
              </w:rPr>
            </w:pPr>
          </w:p>
        </w:tc>
      </w:tr>
      <w:tr w14:paraId="0E5EF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53526">
            <w:pPr>
              <w:rPr>
                <w:rFonts w:hint="eastAsia" w:ascii="宋体" w:hAnsi="宋体" w:eastAsia="宋体" w:cs="宋体"/>
                <w:i w:val="0"/>
                <w:iCs w:val="0"/>
                <w:color w:val="000000"/>
                <w:sz w:val="24"/>
                <w:szCs w:val="24"/>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F2B4">
            <w:pPr>
              <w:rPr>
                <w:rFonts w:hint="eastAsia" w:ascii="宋体" w:hAnsi="宋体" w:eastAsia="宋体" w:cs="宋体"/>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35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C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盖尾镇南宝峰社区路灯建设工程建设时长</w:t>
            </w:r>
          </w:p>
        </w:tc>
        <w:tc>
          <w:tcPr>
            <w:tcW w:w="1256" w:type="pct"/>
            <w:gridSpan w:val="2"/>
            <w:tcBorders>
              <w:top w:val="single" w:color="000000" w:sz="4" w:space="0"/>
              <w:left w:val="single" w:color="000000" w:sz="4" w:space="0"/>
              <w:bottom w:val="single" w:color="000000" w:sz="4" w:space="0"/>
              <w:right w:val="nil"/>
            </w:tcBorders>
            <w:shd w:val="clear" w:color="auto" w:fill="auto"/>
            <w:vAlign w:val="center"/>
          </w:tcPr>
          <w:p w14:paraId="08BE16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≤60天</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64C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4C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F6B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AEB72">
            <w:pPr>
              <w:rPr>
                <w:rFonts w:hint="eastAsia" w:ascii="宋体" w:hAnsi="宋体" w:eastAsia="宋体" w:cs="宋体"/>
                <w:i w:val="0"/>
                <w:iCs w:val="0"/>
                <w:color w:val="000000"/>
                <w:sz w:val="24"/>
                <w:szCs w:val="24"/>
                <w:u w:val="none"/>
              </w:rPr>
            </w:pPr>
          </w:p>
        </w:tc>
      </w:tr>
      <w:tr w14:paraId="682B0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85468">
            <w:pPr>
              <w:rPr>
                <w:rFonts w:hint="eastAsia" w:ascii="宋体" w:hAnsi="宋体" w:eastAsia="宋体" w:cs="宋体"/>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5E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F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5B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盖尾镇南宝峰社区路灯建设工程投资额</w:t>
            </w:r>
          </w:p>
        </w:tc>
        <w:tc>
          <w:tcPr>
            <w:tcW w:w="1256" w:type="pct"/>
            <w:gridSpan w:val="2"/>
            <w:tcBorders>
              <w:top w:val="single" w:color="000000" w:sz="4" w:space="0"/>
              <w:left w:val="single" w:color="000000" w:sz="4" w:space="0"/>
              <w:bottom w:val="single" w:color="000000" w:sz="4" w:space="0"/>
              <w:right w:val="nil"/>
            </w:tcBorders>
            <w:shd w:val="clear" w:color="auto" w:fill="auto"/>
            <w:vAlign w:val="center"/>
          </w:tcPr>
          <w:p w14:paraId="7CFE1E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≥80万元</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7AF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91B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1CF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9D4A4">
            <w:pPr>
              <w:rPr>
                <w:rFonts w:hint="eastAsia" w:ascii="宋体" w:hAnsi="宋体" w:eastAsia="宋体" w:cs="宋体"/>
                <w:i w:val="0"/>
                <w:iCs w:val="0"/>
                <w:color w:val="000000"/>
                <w:sz w:val="24"/>
                <w:szCs w:val="24"/>
                <w:u w:val="none"/>
              </w:rPr>
            </w:pPr>
          </w:p>
        </w:tc>
      </w:tr>
      <w:tr w14:paraId="13136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560A2">
            <w:pPr>
              <w:rPr>
                <w:rFonts w:hint="eastAsia" w:ascii="宋体" w:hAnsi="宋体" w:eastAsia="宋体" w:cs="宋体"/>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A6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BA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78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盖尾镇南宝峰社区路灯建设工程建成后受益对象幸福感和归属感</w:t>
            </w:r>
          </w:p>
        </w:tc>
        <w:tc>
          <w:tcPr>
            <w:tcW w:w="1256" w:type="pct"/>
            <w:gridSpan w:val="2"/>
            <w:tcBorders>
              <w:top w:val="single" w:color="000000" w:sz="4" w:space="0"/>
              <w:left w:val="single" w:color="000000" w:sz="4" w:space="0"/>
              <w:bottom w:val="single" w:color="000000" w:sz="4" w:space="0"/>
              <w:right w:val="nil"/>
            </w:tcBorders>
            <w:shd w:val="clear" w:color="auto" w:fill="auto"/>
            <w:vAlign w:val="center"/>
          </w:tcPr>
          <w:p w14:paraId="1B23EA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149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942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BD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9C63F">
            <w:pPr>
              <w:rPr>
                <w:rFonts w:hint="eastAsia" w:ascii="宋体" w:hAnsi="宋体" w:eastAsia="宋体" w:cs="宋体"/>
                <w:i w:val="0"/>
                <w:iCs w:val="0"/>
                <w:color w:val="000000"/>
                <w:sz w:val="24"/>
                <w:szCs w:val="24"/>
                <w:u w:val="none"/>
              </w:rPr>
            </w:pPr>
          </w:p>
        </w:tc>
      </w:tr>
      <w:tr w14:paraId="75119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0AD84">
            <w:pPr>
              <w:rPr>
                <w:rFonts w:hint="eastAsia" w:ascii="宋体" w:hAnsi="宋体" w:eastAsia="宋体" w:cs="宋体"/>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F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A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4B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村民对盖尾镇南宝峰社区路灯建设工程满意度</w:t>
            </w:r>
          </w:p>
        </w:tc>
        <w:tc>
          <w:tcPr>
            <w:tcW w:w="1256" w:type="pct"/>
            <w:gridSpan w:val="2"/>
            <w:tcBorders>
              <w:top w:val="single" w:color="000000" w:sz="4" w:space="0"/>
              <w:left w:val="single" w:color="000000" w:sz="4" w:space="0"/>
              <w:bottom w:val="single" w:color="000000" w:sz="4" w:space="0"/>
              <w:right w:val="nil"/>
            </w:tcBorders>
            <w:shd w:val="clear" w:color="auto" w:fill="auto"/>
            <w:vAlign w:val="center"/>
          </w:tcPr>
          <w:p w14:paraId="727769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1E8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2DC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707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A01B0">
            <w:pPr>
              <w:rPr>
                <w:rFonts w:hint="eastAsia" w:ascii="宋体" w:hAnsi="宋体" w:eastAsia="宋体" w:cs="宋体"/>
                <w:i w:val="0"/>
                <w:iCs w:val="0"/>
                <w:color w:val="000000"/>
                <w:sz w:val="24"/>
                <w:szCs w:val="24"/>
                <w:u w:val="none"/>
              </w:rPr>
            </w:pPr>
          </w:p>
        </w:tc>
      </w:tr>
      <w:tr w14:paraId="05D63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53" w:type="pct"/>
            <w:gridSpan w:val="8"/>
            <w:tcBorders>
              <w:top w:val="single" w:color="000000" w:sz="4" w:space="0"/>
              <w:left w:val="single" w:color="000000" w:sz="4" w:space="0"/>
              <w:bottom w:val="single" w:color="000000" w:sz="4" w:space="0"/>
              <w:right w:val="nil"/>
            </w:tcBorders>
            <w:shd w:val="clear" w:color="auto" w:fill="auto"/>
            <w:vAlign w:val="center"/>
          </w:tcPr>
          <w:p w14:paraId="2D284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2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816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356C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pct"/>
            <w:gridSpan w:val="2"/>
            <w:tcBorders>
              <w:top w:val="single" w:color="000000" w:sz="4" w:space="0"/>
              <w:left w:val="single" w:color="000000" w:sz="4" w:space="0"/>
              <w:bottom w:val="nil"/>
              <w:right w:val="single" w:color="000000" w:sz="4" w:space="0"/>
            </w:tcBorders>
            <w:shd w:val="clear" w:color="auto" w:fill="auto"/>
            <w:vAlign w:val="center"/>
          </w:tcPr>
          <w:p w14:paraId="0C9EF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393" w:type="pct"/>
            <w:gridSpan w:val="10"/>
            <w:tcBorders>
              <w:top w:val="single" w:color="000000" w:sz="4" w:space="0"/>
              <w:left w:val="single" w:color="000000" w:sz="4" w:space="0"/>
              <w:bottom w:val="nil"/>
              <w:right w:val="single" w:color="000000" w:sz="4" w:space="0"/>
            </w:tcBorders>
            <w:shd w:val="clear" w:color="auto" w:fill="auto"/>
            <w:vAlign w:val="center"/>
          </w:tcPr>
          <w:p w14:paraId="4BEE9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3DBF8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F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1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5F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99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3DA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2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5C9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51244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76C8">
            <w:pPr>
              <w:rPr>
                <w:rFonts w:hint="eastAsia" w:ascii="宋体" w:hAnsi="宋体" w:eastAsia="宋体" w:cs="宋体"/>
                <w:i w:val="0"/>
                <w:iCs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FFA1">
            <w:pPr>
              <w:rPr>
                <w:rFonts w:hint="eastAsia" w:ascii="宋体" w:hAnsi="宋体" w:eastAsia="宋体" w:cs="宋体"/>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F2D6">
            <w:pPr>
              <w:rPr>
                <w:rFonts w:hint="eastAsia" w:ascii="宋体" w:hAnsi="宋体" w:eastAsia="宋体" w:cs="宋体"/>
                <w:i w:val="0"/>
                <w:iCs w:val="0"/>
                <w:color w:val="000000"/>
                <w:sz w:val="22"/>
                <w:szCs w:val="22"/>
                <w:u w:val="none"/>
              </w:rPr>
            </w:pP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26B6">
            <w:pPr>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7374">
            <w:pPr>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2FED">
            <w:pPr>
              <w:rPr>
                <w:rFonts w:hint="eastAsia" w:ascii="宋体" w:hAnsi="宋体" w:eastAsia="宋体" w:cs="宋体"/>
                <w:i w:val="0"/>
                <w:iCs w:val="0"/>
                <w:color w:val="000000"/>
                <w:sz w:val="22"/>
                <w:szCs w:val="22"/>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399D">
            <w:pP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E40B">
            <w:pP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E522">
            <w:pP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C674">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64A2">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65AE">
            <w:pPr>
              <w:rPr>
                <w:rFonts w:hint="eastAsia" w:ascii="宋体" w:hAnsi="宋体" w:eastAsia="宋体" w:cs="宋体"/>
                <w:i w:val="0"/>
                <w:iCs w:val="0"/>
                <w:color w:val="000000"/>
                <w:sz w:val="22"/>
                <w:szCs w:val="22"/>
                <w:u w:val="none"/>
              </w:rPr>
            </w:pPr>
          </w:p>
        </w:tc>
      </w:tr>
    </w:tbl>
    <w:p w14:paraId="449E2DB7">
      <w:pPr>
        <w:pStyle w:val="28"/>
        <w:widowControl/>
        <w:spacing w:before="240" w:after="240"/>
        <w:jc w:val="center"/>
        <w:rPr>
          <w:rFonts w:ascii="宋体" w:hAnsi="宋体" w:cs="宋体"/>
          <w:kern w:val="0"/>
          <w:sz w:val="22"/>
          <w:szCs w:val="22"/>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3"/>
        <w:gridCol w:w="764"/>
        <w:gridCol w:w="647"/>
        <w:gridCol w:w="1285"/>
        <w:gridCol w:w="469"/>
        <w:gridCol w:w="621"/>
        <w:gridCol w:w="1080"/>
        <w:gridCol w:w="610"/>
        <w:gridCol w:w="635"/>
        <w:gridCol w:w="755"/>
        <w:gridCol w:w="1053"/>
      </w:tblGrid>
      <w:tr w14:paraId="7708D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1"/>
            <w:tcBorders>
              <w:top w:val="nil"/>
              <w:left w:val="nil"/>
              <w:bottom w:val="nil"/>
              <w:right w:val="nil"/>
            </w:tcBorders>
            <w:shd w:val="clear" w:color="auto" w:fill="auto"/>
            <w:vAlign w:val="center"/>
          </w:tcPr>
          <w:p w14:paraId="223AB0F3">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3EE47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11"/>
            <w:tcBorders>
              <w:top w:val="nil"/>
              <w:left w:val="nil"/>
              <w:bottom w:val="nil"/>
              <w:right w:val="nil"/>
            </w:tcBorders>
            <w:shd w:val="clear" w:color="auto" w:fill="auto"/>
            <w:vAlign w:val="center"/>
          </w:tcPr>
          <w:p w14:paraId="3AFBD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3AE48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621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897" w:type="pct"/>
            <w:gridSpan w:val="8"/>
            <w:tcBorders>
              <w:top w:val="single" w:color="000000" w:sz="4" w:space="0"/>
              <w:left w:val="nil"/>
              <w:bottom w:val="single" w:color="000000" w:sz="4" w:space="0"/>
              <w:right w:val="single" w:color="000000" w:sz="4" w:space="0"/>
            </w:tcBorders>
            <w:shd w:val="clear" w:color="auto" w:fill="auto"/>
            <w:vAlign w:val="center"/>
          </w:tcPr>
          <w:p w14:paraId="68220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闽财预指（2023）31号琼峰村横头厝李金荣，李耀其屋后高陡边坡治理项目</w:t>
            </w:r>
          </w:p>
        </w:tc>
      </w:tr>
      <w:tr w14:paraId="67AA7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02" w:type="pct"/>
            <w:gridSpan w:val="3"/>
            <w:tcBorders>
              <w:top w:val="single" w:color="000000" w:sz="4" w:space="0"/>
              <w:left w:val="single" w:color="000000" w:sz="4" w:space="0"/>
              <w:bottom w:val="nil"/>
              <w:right w:val="single" w:color="000000" w:sz="4" w:space="0"/>
            </w:tcBorders>
            <w:shd w:val="clear" w:color="auto" w:fill="auto"/>
            <w:vAlign w:val="center"/>
          </w:tcPr>
          <w:p w14:paraId="07898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49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D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A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68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r>
      <w:tr w14:paraId="6A384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102" w:type="pct"/>
            <w:gridSpan w:val="3"/>
            <w:tcBorders>
              <w:top w:val="single" w:color="000000" w:sz="4" w:space="0"/>
              <w:left w:val="single" w:color="000000" w:sz="4" w:space="0"/>
              <w:bottom w:val="nil"/>
              <w:right w:val="single" w:color="000000" w:sz="4" w:space="0"/>
            </w:tcBorders>
            <w:shd w:val="clear" w:color="auto" w:fill="auto"/>
            <w:vAlign w:val="center"/>
          </w:tcPr>
          <w:p w14:paraId="74AF2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897"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36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闽财预指（2023）31号琼峰村横头厝李金荣、李耀其屋后高陡边坡治理项目</w:t>
            </w:r>
          </w:p>
        </w:tc>
      </w:tr>
      <w:tr w14:paraId="25019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102" w:type="pct"/>
            <w:gridSpan w:val="3"/>
            <w:tcBorders>
              <w:top w:val="single" w:color="000000" w:sz="4" w:space="0"/>
              <w:left w:val="single" w:color="000000" w:sz="4" w:space="0"/>
              <w:bottom w:val="nil"/>
              <w:right w:val="single" w:color="000000" w:sz="4" w:space="0"/>
            </w:tcBorders>
            <w:shd w:val="clear" w:color="auto" w:fill="auto"/>
            <w:vAlign w:val="center"/>
          </w:tcPr>
          <w:p w14:paraId="6EE07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897"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AF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陡边坡治理项目的挡墙长度58米，高陡边坡项目的验收通过率95%，高陡边坡治理项目工程按时完工时间60天，高陡边坡治理的资金补助10万元，改善生产生活条件，项目受益群众数量100人，项目覆盖地区群众的满意度95%</w:t>
            </w:r>
          </w:p>
        </w:tc>
      </w:tr>
      <w:tr w14:paraId="65158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7" w:type="pct"/>
            <w:vMerge w:val="restart"/>
            <w:tcBorders>
              <w:top w:val="single" w:color="000000" w:sz="4" w:space="0"/>
              <w:left w:val="single" w:color="000000" w:sz="4" w:space="0"/>
              <w:bottom w:val="nil"/>
              <w:right w:val="single" w:color="000000" w:sz="4" w:space="0"/>
            </w:tcBorders>
            <w:shd w:val="clear" w:color="auto" w:fill="auto"/>
            <w:vAlign w:val="center"/>
          </w:tcPr>
          <w:p w14:paraId="72DE0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305F5">
            <w:pPr>
              <w:jc w:val="center"/>
              <w:rPr>
                <w:rFonts w:hint="eastAsia" w:ascii="宋体" w:hAnsi="宋体" w:eastAsia="宋体" w:cs="宋体"/>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92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8C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8E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C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C2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168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1A100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7" w:type="pct"/>
            <w:vMerge w:val="continue"/>
            <w:tcBorders>
              <w:top w:val="single" w:color="000000" w:sz="4" w:space="0"/>
              <w:left w:val="single" w:color="000000" w:sz="4" w:space="0"/>
              <w:bottom w:val="nil"/>
              <w:right w:val="single" w:color="000000" w:sz="4" w:space="0"/>
            </w:tcBorders>
            <w:shd w:val="clear" w:color="auto" w:fill="auto"/>
            <w:vAlign w:val="center"/>
          </w:tcPr>
          <w:p w14:paraId="31FCD707">
            <w:pPr>
              <w:jc w:val="center"/>
              <w:rPr>
                <w:rFonts w:hint="eastAsia" w:ascii="宋体" w:hAnsi="宋体" w:eastAsia="宋体" w:cs="宋体"/>
                <w:i w:val="0"/>
                <w:iCs w:val="0"/>
                <w:color w:val="000000"/>
                <w:sz w:val="24"/>
                <w:szCs w:val="24"/>
                <w:u w:val="none"/>
              </w:rPr>
            </w:pP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75A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00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BD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5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A6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9B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47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6ED85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7" w:type="pct"/>
            <w:vMerge w:val="continue"/>
            <w:tcBorders>
              <w:top w:val="single" w:color="000000" w:sz="4" w:space="0"/>
              <w:left w:val="single" w:color="000000" w:sz="4" w:space="0"/>
              <w:bottom w:val="nil"/>
              <w:right w:val="single" w:color="000000" w:sz="4" w:space="0"/>
            </w:tcBorders>
            <w:shd w:val="clear" w:color="auto" w:fill="auto"/>
            <w:vAlign w:val="center"/>
          </w:tcPr>
          <w:p w14:paraId="3A05D628">
            <w:pPr>
              <w:jc w:val="center"/>
              <w:rPr>
                <w:rFonts w:hint="eastAsia" w:ascii="宋体" w:hAnsi="宋体" w:eastAsia="宋体" w:cs="宋体"/>
                <w:i w:val="0"/>
                <w:iCs w:val="0"/>
                <w:color w:val="000000"/>
                <w:sz w:val="24"/>
                <w:szCs w:val="24"/>
                <w:u w:val="none"/>
              </w:rPr>
            </w:pP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AAC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22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BE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0B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22" w:type="pct"/>
            <w:tcBorders>
              <w:top w:val="nil"/>
              <w:left w:val="nil"/>
              <w:bottom w:val="nil"/>
              <w:right w:val="nil"/>
            </w:tcBorders>
            <w:shd w:val="clear" w:color="auto" w:fill="auto"/>
            <w:noWrap/>
            <w:vAlign w:val="center"/>
          </w:tcPr>
          <w:p w14:paraId="60384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96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BC716">
            <w:pPr>
              <w:jc w:val="center"/>
              <w:rPr>
                <w:rFonts w:hint="eastAsia" w:ascii="宋体" w:hAnsi="宋体" w:eastAsia="宋体" w:cs="宋体"/>
                <w:i w:val="0"/>
                <w:iCs w:val="0"/>
                <w:color w:val="000000"/>
                <w:sz w:val="24"/>
                <w:szCs w:val="24"/>
                <w:u w:val="none"/>
              </w:rPr>
            </w:pPr>
          </w:p>
        </w:tc>
      </w:tr>
      <w:tr w14:paraId="1CC18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7" w:type="pct"/>
            <w:vMerge w:val="continue"/>
            <w:tcBorders>
              <w:top w:val="single" w:color="000000" w:sz="4" w:space="0"/>
              <w:left w:val="single" w:color="000000" w:sz="4" w:space="0"/>
              <w:bottom w:val="nil"/>
              <w:right w:val="single" w:color="000000" w:sz="4" w:space="0"/>
            </w:tcBorders>
            <w:shd w:val="clear" w:color="auto" w:fill="auto"/>
            <w:vAlign w:val="center"/>
          </w:tcPr>
          <w:p w14:paraId="4A4D6DDD">
            <w:pPr>
              <w:jc w:val="center"/>
              <w:rPr>
                <w:rFonts w:hint="eastAsia" w:ascii="宋体" w:hAnsi="宋体" w:eastAsia="宋体" w:cs="宋体"/>
                <w:i w:val="0"/>
                <w:iCs w:val="0"/>
                <w:color w:val="000000"/>
                <w:sz w:val="24"/>
                <w:szCs w:val="24"/>
                <w:u w:val="none"/>
              </w:rPr>
            </w:pP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676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77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DF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A7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62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71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E0F07">
            <w:pPr>
              <w:jc w:val="center"/>
              <w:rPr>
                <w:rFonts w:hint="eastAsia" w:ascii="宋体" w:hAnsi="宋体" w:eastAsia="宋体" w:cs="宋体"/>
                <w:i w:val="0"/>
                <w:iCs w:val="0"/>
                <w:color w:val="000000"/>
                <w:sz w:val="24"/>
                <w:szCs w:val="24"/>
                <w:u w:val="none"/>
              </w:rPr>
            </w:pPr>
          </w:p>
        </w:tc>
      </w:tr>
      <w:tr w14:paraId="7C8BB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7" w:type="pct"/>
            <w:vMerge w:val="continue"/>
            <w:tcBorders>
              <w:top w:val="single" w:color="000000" w:sz="4" w:space="0"/>
              <w:left w:val="single" w:color="000000" w:sz="4" w:space="0"/>
              <w:bottom w:val="nil"/>
              <w:right w:val="single" w:color="000000" w:sz="4" w:space="0"/>
            </w:tcBorders>
            <w:shd w:val="clear" w:color="auto" w:fill="auto"/>
            <w:vAlign w:val="center"/>
          </w:tcPr>
          <w:p w14:paraId="31013FA2">
            <w:pPr>
              <w:jc w:val="center"/>
              <w:rPr>
                <w:rFonts w:hint="eastAsia" w:ascii="宋体" w:hAnsi="宋体" w:eastAsia="宋体" w:cs="宋体"/>
                <w:i w:val="0"/>
                <w:iCs w:val="0"/>
                <w:color w:val="000000"/>
                <w:sz w:val="24"/>
                <w:szCs w:val="24"/>
                <w:u w:val="none"/>
              </w:rPr>
            </w:pP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F7E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2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A9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2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5D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D7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ECB41">
            <w:pPr>
              <w:jc w:val="center"/>
              <w:rPr>
                <w:rFonts w:hint="eastAsia" w:ascii="宋体" w:hAnsi="宋体" w:eastAsia="宋体" w:cs="宋体"/>
                <w:i w:val="0"/>
                <w:iCs w:val="0"/>
                <w:color w:val="000000"/>
                <w:sz w:val="24"/>
                <w:szCs w:val="24"/>
                <w:u w:val="none"/>
              </w:rPr>
            </w:pPr>
          </w:p>
        </w:tc>
      </w:tr>
      <w:tr w14:paraId="68384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82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2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59A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4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1E1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5D0C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1CCF6">
            <w:pPr>
              <w:jc w:val="center"/>
              <w:rPr>
                <w:rFonts w:hint="eastAsia" w:ascii="宋体" w:hAnsi="宋体" w:eastAsia="宋体" w:cs="宋体"/>
                <w:i w:val="0"/>
                <w:iCs w:val="0"/>
                <w:color w:val="000000"/>
                <w:sz w:val="24"/>
                <w:szCs w:val="24"/>
                <w:u w:val="none"/>
              </w:rPr>
            </w:pPr>
          </w:p>
        </w:tc>
        <w:tc>
          <w:tcPr>
            <w:tcW w:w="2276"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635CBA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陡边坡治理项目的挡墙长度58米，高陡边坡项目的验收通过率95%，高陡边坡治理项目工程按时完工时间60天，高陡边坡治理的资金补助10万元，改善生产生活条件，项目受益群众数量100人，项目覆盖地区群众的满意度95%</w:t>
            </w:r>
          </w:p>
        </w:tc>
        <w:tc>
          <w:tcPr>
            <w:tcW w:w="2406"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2A5D6B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上级资金没有下达，项目暂未开展完成，导致目标不能预期完成</w:t>
            </w:r>
          </w:p>
        </w:tc>
      </w:tr>
      <w:tr w14:paraId="4A057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40C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434" w:type="pct"/>
            <w:tcBorders>
              <w:top w:val="single" w:color="000000" w:sz="4" w:space="0"/>
              <w:left w:val="single" w:color="000000" w:sz="4" w:space="0"/>
              <w:bottom w:val="nil"/>
              <w:right w:val="single" w:color="000000" w:sz="4" w:space="0"/>
            </w:tcBorders>
            <w:shd w:val="clear" w:color="auto" w:fill="auto"/>
            <w:vAlign w:val="center"/>
          </w:tcPr>
          <w:p w14:paraId="6E9790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400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07" w:type="pct"/>
            <w:gridSpan w:val="2"/>
            <w:tcBorders>
              <w:top w:val="single" w:color="000000" w:sz="4" w:space="0"/>
              <w:left w:val="single" w:color="000000" w:sz="4" w:space="0"/>
              <w:bottom w:val="single" w:color="000000" w:sz="4" w:space="0"/>
              <w:right w:val="nil"/>
            </w:tcBorders>
            <w:shd w:val="clear" w:color="auto" w:fill="auto"/>
            <w:vAlign w:val="center"/>
          </w:tcPr>
          <w:p w14:paraId="4A77B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B5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224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62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5D8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CB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6125D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50508">
            <w:pPr>
              <w:rPr>
                <w:rFonts w:hint="eastAsia" w:ascii="宋体" w:hAnsi="宋体" w:eastAsia="宋体" w:cs="宋体"/>
                <w:i w:val="0"/>
                <w:iCs w:val="0"/>
                <w:color w:val="000000"/>
                <w:sz w:val="24"/>
                <w:szCs w:val="24"/>
                <w:u w:val="none"/>
              </w:rPr>
            </w:pP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8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83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1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B0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高陡边坡治理项目的挡墙长度</w:t>
            </w:r>
          </w:p>
        </w:tc>
        <w:tc>
          <w:tcPr>
            <w:tcW w:w="1051" w:type="pct"/>
            <w:gridSpan w:val="2"/>
            <w:tcBorders>
              <w:top w:val="single" w:color="000000" w:sz="4" w:space="0"/>
              <w:left w:val="single" w:color="000000" w:sz="4" w:space="0"/>
              <w:bottom w:val="single" w:color="000000" w:sz="4" w:space="0"/>
              <w:right w:val="nil"/>
            </w:tcBorders>
            <w:shd w:val="clear" w:color="auto" w:fill="auto"/>
            <w:vAlign w:val="center"/>
          </w:tcPr>
          <w:p w14:paraId="255F37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3F9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7B2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B55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21461">
            <w:pPr>
              <w:rPr>
                <w:rFonts w:hint="eastAsia" w:ascii="宋体" w:hAnsi="宋体" w:eastAsia="宋体" w:cs="宋体"/>
                <w:i w:val="0"/>
                <w:iCs w:val="0"/>
                <w:color w:val="000000"/>
                <w:sz w:val="24"/>
                <w:szCs w:val="24"/>
                <w:u w:val="none"/>
              </w:rPr>
            </w:pPr>
          </w:p>
        </w:tc>
      </w:tr>
      <w:tr w14:paraId="61986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121DC">
            <w:pPr>
              <w:rPr>
                <w:rFonts w:hint="eastAsia" w:ascii="宋体" w:hAnsi="宋体" w:eastAsia="宋体" w:cs="宋体"/>
                <w:i w:val="0"/>
                <w:iCs w:val="0"/>
                <w:color w:val="000000"/>
                <w:sz w:val="24"/>
                <w:szCs w:val="24"/>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7C54">
            <w:pPr>
              <w:rPr>
                <w:rFonts w:hint="eastAsia" w:ascii="宋体" w:hAnsi="宋体" w:eastAsia="宋体" w:cs="宋体"/>
                <w:i w:val="0"/>
                <w:iCs w:val="0"/>
                <w:color w:val="000000"/>
                <w:sz w:val="22"/>
                <w:szCs w:val="22"/>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E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1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6C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高陡边坡项目的验收通过率</w:t>
            </w:r>
          </w:p>
        </w:tc>
        <w:tc>
          <w:tcPr>
            <w:tcW w:w="1051" w:type="pct"/>
            <w:gridSpan w:val="2"/>
            <w:tcBorders>
              <w:top w:val="single" w:color="000000" w:sz="4" w:space="0"/>
              <w:left w:val="single" w:color="000000" w:sz="4" w:space="0"/>
              <w:bottom w:val="single" w:color="000000" w:sz="4" w:space="0"/>
              <w:right w:val="nil"/>
            </w:tcBorders>
            <w:shd w:val="clear" w:color="auto" w:fill="auto"/>
            <w:vAlign w:val="center"/>
          </w:tcPr>
          <w:p w14:paraId="5849EF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51E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E63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F2A20">
            <w:pPr>
              <w:rPr>
                <w:rFonts w:hint="eastAsia" w:ascii="宋体" w:hAnsi="宋体" w:eastAsia="宋体" w:cs="宋体"/>
                <w:i w:val="0"/>
                <w:iCs w:val="0"/>
                <w:color w:val="000000"/>
                <w:sz w:val="24"/>
                <w:szCs w:val="24"/>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FB6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上级资金没有下达，导致目标不能预期完成</w:t>
            </w:r>
          </w:p>
        </w:tc>
      </w:tr>
      <w:tr w14:paraId="13C65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EF7E8">
            <w:pPr>
              <w:rPr>
                <w:rFonts w:hint="eastAsia" w:ascii="宋体" w:hAnsi="宋体" w:eastAsia="宋体" w:cs="宋体"/>
                <w:i w:val="0"/>
                <w:iCs w:val="0"/>
                <w:color w:val="000000"/>
                <w:sz w:val="24"/>
                <w:szCs w:val="24"/>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1FE4">
            <w:pPr>
              <w:rPr>
                <w:rFonts w:hint="eastAsia" w:ascii="宋体" w:hAnsi="宋体" w:eastAsia="宋体" w:cs="宋体"/>
                <w:i w:val="0"/>
                <w:iCs w:val="0"/>
                <w:color w:val="000000"/>
                <w:sz w:val="22"/>
                <w:szCs w:val="22"/>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76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1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7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高陡边坡治理项目工程按时完工时间</w:t>
            </w:r>
          </w:p>
        </w:tc>
        <w:tc>
          <w:tcPr>
            <w:tcW w:w="1051" w:type="pct"/>
            <w:gridSpan w:val="2"/>
            <w:tcBorders>
              <w:top w:val="single" w:color="000000" w:sz="4" w:space="0"/>
              <w:left w:val="single" w:color="000000" w:sz="4" w:space="0"/>
              <w:bottom w:val="single" w:color="000000" w:sz="4" w:space="0"/>
              <w:right w:val="nil"/>
            </w:tcBorders>
            <w:shd w:val="clear" w:color="auto" w:fill="auto"/>
            <w:vAlign w:val="center"/>
          </w:tcPr>
          <w:p w14:paraId="7420E7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≤60天</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7D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39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7B22">
            <w:pPr>
              <w:rPr>
                <w:rFonts w:hint="eastAsia" w:ascii="宋体" w:hAnsi="宋体" w:eastAsia="宋体" w:cs="宋体"/>
                <w:i w:val="0"/>
                <w:iCs w:val="0"/>
                <w:color w:val="000000"/>
                <w:sz w:val="24"/>
                <w:szCs w:val="24"/>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703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上级资金没有下达，导致目标不能预期完成</w:t>
            </w:r>
          </w:p>
        </w:tc>
      </w:tr>
      <w:tr w14:paraId="0F720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8BCC1">
            <w:pPr>
              <w:rPr>
                <w:rFonts w:hint="eastAsia" w:ascii="宋体" w:hAnsi="宋体" w:eastAsia="宋体" w:cs="宋体"/>
                <w:i w:val="0"/>
                <w:iCs w:val="0"/>
                <w:color w:val="000000"/>
                <w:sz w:val="24"/>
                <w:szCs w:val="24"/>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7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31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1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03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高陡边坡治理的资金</w:t>
            </w:r>
          </w:p>
        </w:tc>
        <w:tc>
          <w:tcPr>
            <w:tcW w:w="1051" w:type="pct"/>
            <w:gridSpan w:val="2"/>
            <w:tcBorders>
              <w:top w:val="single" w:color="000000" w:sz="4" w:space="0"/>
              <w:left w:val="single" w:color="000000" w:sz="4" w:space="0"/>
              <w:bottom w:val="single" w:color="000000" w:sz="4" w:space="0"/>
              <w:right w:val="nil"/>
            </w:tcBorders>
            <w:shd w:val="clear" w:color="auto" w:fill="auto"/>
            <w:vAlign w:val="center"/>
          </w:tcPr>
          <w:p w14:paraId="08D75E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≥10万元</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2CD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6CD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F8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9BF6">
            <w:pPr>
              <w:rPr>
                <w:rFonts w:hint="eastAsia" w:ascii="宋体" w:hAnsi="宋体" w:eastAsia="宋体" w:cs="宋体"/>
                <w:i w:val="0"/>
                <w:iCs w:val="0"/>
                <w:color w:val="000000"/>
                <w:sz w:val="24"/>
                <w:szCs w:val="24"/>
                <w:u w:val="none"/>
              </w:rPr>
            </w:pPr>
          </w:p>
        </w:tc>
      </w:tr>
      <w:tr w14:paraId="55C68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55E3A">
            <w:pPr>
              <w:rPr>
                <w:rFonts w:hint="eastAsia" w:ascii="宋体" w:hAnsi="宋体" w:eastAsia="宋体" w:cs="宋体"/>
                <w:i w:val="0"/>
                <w:iCs w:val="0"/>
                <w:color w:val="000000"/>
                <w:sz w:val="24"/>
                <w:szCs w:val="24"/>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68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81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1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01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改善生产生活条件，项目受益群众数量</w:t>
            </w:r>
          </w:p>
        </w:tc>
        <w:tc>
          <w:tcPr>
            <w:tcW w:w="1051" w:type="pct"/>
            <w:gridSpan w:val="2"/>
            <w:tcBorders>
              <w:top w:val="single" w:color="000000" w:sz="4" w:space="0"/>
              <w:left w:val="single" w:color="000000" w:sz="4" w:space="0"/>
              <w:bottom w:val="single" w:color="000000" w:sz="4" w:space="0"/>
              <w:right w:val="nil"/>
            </w:tcBorders>
            <w:shd w:val="clear" w:color="auto" w:fill="auto"/>
            <w:vAlign w:val="center"/>
          </w:tcPr>
          <w:p w14:paraId="1CC23D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≥100人</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76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94A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7B1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E5540">
            <w:pPr>
              <w:rPr>
                <w:rFonts w:hint="eastAsia" w:ascii="宋体" w:hAnsi="宋体" w:eastAsia="宋体" w:cs="宋体"/>
                <w:i w:val="0"/>
                <w:iCs w:val="0"/>
                <w:color w:val="000000"/>
                <w:sz w:val="24"/>
                <w:szCs w:val="24"/>
                <w:u w:val="none"/>
              </w:rPr>
            </w:pPr>
          </w:p>
        </w:tc>
      </w:tr>
      <w:tr w14:paraId="12D1C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B7E13">
            <w:pPr>
              <w:rPr>
                <w:rFonts w:hint="eastAsia" w:ascii="宋体" w:hAnsi="宋体" w:eastAsia="宋体" w:cs="宋体"/>
                <w:i w:val="0"/>
                <w:iCs w:val="0"/>
                <w:color w:val="000000"/>
                <w:sz w:val="24"/>
                <w:szCs w:val="24"/>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2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D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1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F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项目覆盖地区群众的满意度</w:t>
            </w:r>
          </w:p>
        </w:tc>
        <w:tc>
          <w:tcPr>
            <w:tcW w:w="1051" w:type="pct"/>
            <w:gridSpan w:val="2"/>
            <w:tcBorders>
              <w:top w:val="single" w:color="000000" w:sz="4" w:space="0"/>
              <w:left w:val="single" w:color="000000" w:sz="4" w:space="0"/>
              <w:bottom w:val="single" w:color="000000" w:sz="4" w:space="0"/>
              <w:right w:val="nil"/>
            </w:tcBorders>
            <w:shd w:val="clear" w:color="auto" w:fill="auto"/>
            <w:vAlign w:val="center"/>
          </w:tcPr>
          <w:p w14:paraId="2C5E47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60E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AA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807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2D29C">
            <w:pPr>
              <w:rPr>
                <w:rFonts w:hint="eastAsia" w:ascii="宋体" w:hAnsi="宋体" w:eastAsia="宋体" w:cs="宋体"/>
                <w:i w:val="0"/>
                <w:iCs w:val="0"/>
                <w:color w:val="000000"/>
                <w:sz w:val="24"/>
                <w:szCs w:val="24"/>
                <w:u w:val="none"/>
              </w:rPr>
            </w:pPr>
          </w:p>
        </w:tc>
      </w:tr>
      <w:tr w14:paraId="7B34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83" w:type="pct"/>
            <w:gridSpan w:val="8"/>
            <w:tcBorders>
              <w:top w:val="single" w:color="000000" w:sz="4" w:space="0"/>
              <w:left w:val="single" w:color="000000" w:sz="4" w:space="0"/>
              <w:bottom w:val="single" w:color="000000" w:sz="4" w:space="0"/>
              <w:right w:val="nil"/>
            </w:tcBorders>
            <w:shd w:val="clear" w:color="auto" w:fill="auto"/>
            <w:vAlign w:val="center"/>
          </w:tcPr>
          <w:p w14:paraId="50F1A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4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763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5268F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2" w:type="pct"/>
            <w:gridSpan w:val="2"/>
            <w:tcBorders>
              <w:top w:val="single" w:color="000000" w:sz="4" w:space="0"/>
              <w:left w:val="single" w:color="000000" w:sz="4" w:space="0"/>
              <w:bottom w:val="nil"/>
              <w:right w:val="single" w:color="000000" w:sz="4" w:space="0"/>
            </w:tcBorders>
            <w:shd w:val="clear" w:color="auto" w:fill="auto"/>
            <w:vAlign w:val="center"/>
          </w:tcPr>
          <w:p w14:paraId="504CF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247" w:type="pct"/>
            <w:gridSpan w:val="9"/>
            <w:tcBorders>
              <w:top w:val="single" w:color="000000" w:sz="4" w:space="0"/>
              <w:left w:val="single" w:color="000000" w:sz="4" w:space="0"/>
              <w:bottom w:val="nil"/>
              <w:right w:val="single" w:color="000000" w:sz="4" w:space="0"/>
            </w:tcBorders>
            <w:shd w:val="clear" w:color="auto" w:fill="auto"/>
            <w:vAlign w:val="center"/>
          </w:tcPr>
          <w:p w14:paraId="44D30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中（80&gt;S≧60）</w:t>
            </w:r>
          </w:p>
        </w:tc>
      </w:tr>
      <w:tr w14:paraId="4D0D2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75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30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D2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6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796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4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403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3354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7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7C72">
            <w:pPr>
              <w:rPr>
                <w:rFonts w:hint="eastAsia" w:ascii="宋体" w:hAnsi="宋体" w:eastAsia="宋体" w:cs="宋体"/>
                <w:i w:val="0"/>
                <w:iCs w:val="0"/>
                <w:color w:val="000000"/>
                <w:sz w:val="22"/>
                <w:szCs w:val="22"/>
                <w:u w:val="none"/>
              </w:rPr>
            </w:pPr>
          </w:p>
        </w:tc>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E2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资金管理问题</w:t>
            </w:r>
          </w:p>
        </w:tc>
        <w:tc>
          <w:tcPr>
            <w:tcW w:w="16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5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上级资金没有下达，项目没有开展，导致目标不能预期完成，无法推进建设.</w:t>
            </w:r>
          </w:p>
        </w:tc>
        <w:tc>
          <w:tcPr>
            <w:tcW w:w="14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AC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建议尽快拨付资金，项目尽早开展才能如期完成目标，推进建设，进一步解决群众问题</w:t>
            </w:r>
          </w:p>
        </w:tc>
      </w:tr>
      <w:tr w14:paraId="298DE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7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7F84">
            <w:pPr>
              <w:rPr>
                <w:rFonts w:hint="eastAsia" w:ascii="宋体" w:hAnsi="宋体" w:eastAsia="宋体" w:cs="宋体"/>
                <w:i w:val="0"/>
                <w:iCs w:val="0"/>
                <w:color w:val="000000"/>
                <w:sz w:val="22"/>
                <w:szCs w:val="22"/>
                <w:u w:val="none"/>
              </w:rPr>
            </w:pPr>
          </w:p>
        </w:tc>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A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目标完成问题</w:t>
            </w:r>
          </w:p>
        </w:tc>
        <w:tc>
          <w:tcPr>
            <w:tcW w:w="16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9C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上级资金没有下达到乡镇，项目没有开展。造成项目落地难建设难。</w:t>
            </w:r>
          </w:p>
        </w:tc>
        <w:tc>
          <w:tcPr>
            <w:tcW w:w="14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2B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建议尽快拨付资金，项目尽早开展。加快筹备进展，早日建设完工。</w:t>
            </w:r>
          </w:p>
        </w:tc>
      </w:tr>
    </w:tbl>
    <w:p w14:paraId="74760935">
      <w:pPr>
        <w:pStyle w:val="28"/>
        <w:widowControl/>
        <w:spacing w:before="240" w:after="240"/>
        <w:jc w:val="center"/>
        <w:rPr>
          <w:rFonts w:ascii="宋体" w:hAnsi="宋体" w:cs="宋体"/>
          <w:kern w:val="0"/>
          <w:sz w:val="22"/>
          <w:szCs w:val="22"/>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812"/>
        <w:gridCol w:w="689"/>
        <w:gridCol w:w="1198"/>
        <w:gridCol w:w="592"/>
        <w:gridCol w:w="716"/>
        <w:gridCol w:w="1079"/>
        <w:gridCol w:w="626"/>
        <w:gridCol w:w="682"/>
        <w:gridCol w:w="812"/>
        <w:gridCol w:w="334"/>
        <w:gridCol w:w="337"/>
      </w:tblGrid>
      <w:tr w14:paraId="3F71D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color="auto" w:fill="auto"/>
            <w:vAlign w:val="center"/>
          </w:tcPr>
          <w:p w14:paraId="34752121">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4FC76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color="auto" w:fill="auto"/>
            <w:vAlign w:val="center"/>
          </w:tcPr>
          <w:p w14:paraId="73D00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1439F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CB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763" w:type="pct"/>
            <w:gridSpan w:val="9"/>
            <w:tcBorders>
              <w:top w:val="single" w:color="000000" w:sz="4" w:space="0"/>
              <w:left w:val="nil"/>
              <w:bottom w:val="single" w:color="000000" w:sz="4" w:space="0"/>
              <w:right w:val="single" w:color="000000" w:sz="4" w:space="0"/>
            </w:tcBorders>
            <w:shd w:val="clear" w:color="auto" w:fill="auto"/>
            <w:vAlign w:val="center"/>
          </w:tcPr>
          <w:p w14:paraId="529D9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闽财预指【2023】30号后山村新建东石路后山至石马界排水渠</w:t>
            </w:r>
          </w:p>
        </w:tc>
      </w:tr>
      <w:tr w14:paraId="59336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36" w:type="pct"/>
            <w:gridSpan w:val="3"/>
            <w:tcBorders>
              <w:top w:val="single" w:color="000000" w:sz="4" w:space="0"/>
              <w:left w:val="single" w:color="000000" w:sz="4" w:space="0"/>
              <w:bottom w:val="nil"/>
              <w:right w:val="single" w:color="000000" w:sz="4" w:space="0"/>
            </w:tcBorders>
            <w:shd w:val="clear" w:color="auto" w:fill="auto"/>
            <w:vAlign w:val="center"/>
          </w:tcPr>
          <w:p w14:paraId="18879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5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E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c>
          <w:tcPr>
            <w:tcW w:w="10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8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15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A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r>
      <w:tr w14:paraId="3F217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236" w:type="pct"/>
            <w:gridSpan w:val="3"/>
            <w:tcBorders>
              <w:top w:val="single" w:color="000000" w:sz="4" w:space="0"/>
              <w:left w:val="single" w:color="000000" w:sz="4" w:space="0"/>
              <w:bottom w:val="nil"/>
              <w:right w:val="single" w:color="000000" w:sz="4" w:space="0"/>
            </w:tcBorders>
            <w:shd w:val="clear" w:color="auto" w:fill="auto"/>
            <w:vAlign w:val="center"/>
          </w:tcPr>
          <w:p w14:paraId="03964E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763"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4B3D">
            <w:pPr>
              <w:jc w:val="left"/>
              <w:rPr>
                <w:rFonts w:hint="eastAsia" w:ascii="宋体" w:hAnsi="宋体" w:eastAsia="宋体" w:cs="宋体"/>
                <w:i w:val="0"/>
                <w:iCs w:val="0"/>
                <w:color w:val="000000"/>
                <w:sz w:val="24"/>
                <w:szCs w:val="24"/>
                <w:u w:val="none"/>
              </w:rPr>
            </w:pPr>
          </w:p>
        </w:tc>
      </w:tr>
      <w:tr w14:paraId="08C57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236" w:type="pct"/>
            <w:gridSpan w:val="3"/>
            <w:tcBorders>
              <w:top w:val="single" w:color="000000" w:sz="4" w:space="0"/>
              <w:left w:val="single" w:color="000000" w:sz="4" w:space="0"/>
              <w:bottom w:val="nil"/>
              <w:right w:val="single" w:color="000000" w:sz="4" w:space="0"/>
            </w:tcBorders>
            <w:shd w:val="clear" w:color="auto" w:fill="auto"/>
            <w:vAlign w:val="center"/>
          </w:tcPr>
          <w:p w14:paraId="11E3C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763"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9A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排水渠转移支付资金补助15万元，排水渠修缮长度80米，项目验收通过率95%，项目工程按时完工时间30天，改善生产生活条件，项目受益群众数量3500天，项目覆盖地区群众的满意度95%</w:t>
            </w:r>
          </w:p>
        </w:tc>
      </w:tr>
      <w:tr w14:paraId="25B73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9" w:type="pct"/>
            <w:vMerge w:val="restart"/>
            <w:tcBorders>
              <w:top w:val="single" w:color="000000" w:sz="4" w:space="0"/>
              <w:left w:val="single" w:color="000000" w:sz="4" w:space="0"/>
              <w:bottom w:val="nil"/>
              <w:right w:val="single" w:color="000000" w:sz="4" w:space="0"/>
            </w:tcBorders>
            <w:shd w:val="clear" w:color="auto" w:fill="auto"/>
            <w:vAlign w:val="center"/>
          </w:tcPr>
          <w:p w14:paraId="6E095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8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B7603">
            <w:pPr>
              <w:jc w:val="center"/>
              <w:rPr>
                <w:rFonts w:hint="eastAsia" w:ascii="宋体" w:hAnsi="宋体" w:eastAsia="宋体" w:cs="宋体"/>
                <w:i w:val="0"/>
                <w:iCs w:val="0"/>
                <w:color w:val="000000"/>
                <w:sz w:val="24"/>
                <w:szCs w:val="24"/>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CC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7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C9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47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3C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95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9D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48BAB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nil"/>
              <w:right w:val="single" w:color="000000" w:sz="4" w:space="0"/>
            </w:tcBorders>
            <w:shd w:val="clear" w:color="auto" w:fill="auto"/>
            <w:vAlign w:val="center"/>
          </w:tcPr>
          <w:p w14:paraId="0C5ABE1C">
            <w:pPr>
              <w:jc w:val="center"/>
              <w:rPr>
                <w:rFonts w:hint="eastAsia" w:ascii="宋体" w:hAnsi="宋体" w:eastAsia="宋体" w:cs="宋体"/>
                <w:i w:val="0"/>
                <w:iCs w:val="0"/>
                <w:color w:val="000000"/>
                <w:sz w:val="24"/>
                <w:szCs w:val="24"/>
                <w:u w:val="none"/>
              </w:rPr>
            </w:pPr>
          </w:p>
        </w:tc>
        <w:tc>
          <w:tcPr>
            <w:tcW w:w="8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C48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9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B3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7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41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09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99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04695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nil"/>
              <w:right w:val="single" w:color="000000" w:sz="4" w:space="0"/>
            </w:tcBorders>
            <w:shd w:val="clear" w:color="auto" w:fill="auto"/>
            <w:vAlign w:val="center"/>
          </w:tcPr>
          <w:p w14:paraId="0B8D0D83">
            <w:pPr>
              <w:jc w:val="center"/>
              <w:rPr>
                <w:rFonts w:hint="eastAsia" w:ascii="宋体" w:hAnsi="宋体" w:eastAsia="宋体" w:cs="宋体"/>
                <w:i w:val="0"/>
                <w:iCs w:val="0"/>
                <w:color w:val="000000"/>
                <w:sz w:val="24"/>
                <w:szCs w:val="24"/>
                <w:u w:val="none"/>
              </w:rPr>
            </w:pPr>
          </w:p>
        </w:tc>
        <w:tc>
          <w:tcPr>
            <w:tcW w:w="8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EE4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07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53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1B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54" w:type="pct"/>
            <w:tcBorders>
              <w:top w:val="nil"/>
              <w:left w:val="nil"/>
              <w:bottom w:val="nil"/>
              <w:right w:val="nil"/>
            </w:tcBorders>
            <w:shd w:val="clear" w:color="auto" w:fill="auto"/>
            <w:noWrap/>
            <w:vAlign w:val="center"/>
          </w:tcPr>
          <w:p w14:paraId="04D90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3F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448DA">
            <w:pPr>
              <w:jc w:val="center"/>
              <w:rPr>
                <w:rFonts w:hint="eastAsia" w:ascii="宋体" w:hAnsi="宋体" w:eastAsia="宋体" w:cs="宋体"/>
                <w:i w:val="0"/>
                <w:iCs w:val="0"/>
                <w:color w:val="000000"/>
                <w:sz w:val="24"/>
                <w:szCs w:val="24"/>
                <w:u w:val="none"/>
              </w:rPr>
            </w:pPr>
          </w:p>
        </w:tc>
      </w:tr>
      <w:tr w14:paraId="5F2D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nil"/>
              <w:right w:val="single" w:color="000000" w:sz="4" w:space="0"/>
            </w:tcBorders>
            <w:shd w:val="clear" w:color="auto" w:fill="auto"/>
            <w:vAlign w:val="center"/>
          </w:tcPr>
          <w:p w14:paraId="0ACB06A0">
            <w:pPr>
              <w:jc w:val="center"/>
              <w:rPr>
                <w:rFonts w:hint="eastAsia" w:ascii="宋体" w:hAnsi="宋体" w:eastAsia="宋体" w:cs="宋体"/>
                <w:i w:val="0"/>
                <w:iCs w:val="0"/>
                <w:color w:val="000000"/>
                <w:sz w:val="24"/>
                <w:szCs w:val="24"/>
                <w:u w:val="none"/>
              </w:rPr>
            </w:pPr>
          </w:p>
        </w:tc>
        <w:tc>
          <w:tcPr>
            <w:tcW w:w="8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4D3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A1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68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FA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A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E8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3CAA5">
            <w:pPr>
              <w:jc w:val="center"/>
              <w:rPr>
                <w:rFonts w:hint="eastAsia" w:ascii="宋体" w:hAnsi="宋体" w:eastAsia="宋体" w:cs="宋体"/>
                <w:i w:val="0"/>
                <w:iCs w:val="0"/>
                <w:color w:val="000000"/>
                <w:sz w:val="24"/>
                <w:szCs w:val="24"/>
                <w:u w:val="none"/>
              </w:rPr>
            </w:pPr>
          </w:p>
        </w:tc>
      </w:tr>
      <w:tr w14:paraId="67F1F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nil"/>
              <w:right w:val="single" w:color="000000" w:sz="4" w:space="0"/>
            </w:tcBorders>
            <w:shd w:val="clear" w:color="auto" w:fill="auto"/>
            <w:vAlign w:val="center"/>
          </w:tcPr>
          <w:p w14:paraId="23DF5623">
            <w:pPr>
              <w:jc w:val="center"/>
              <w:rPr>
                <w:rFonts w:hint="eastAsia" w:ascii="宋体" w:hAnsi="宋体" w:eastAsia="宋体" w:cs="宋体"/>
                <w:i w:val="0"/>
                <w:iCs w:val="0"/>
                <w:color w:val="000000"/>
                <w:sz w:val="24"/>
                <w:szCs w:val="24"/>
                <w:u w:val="none"/>
              </w:rPr>
            </w:pPr>
          </w:p>
        </w:tc>
        <w:tc>
          <w:tcPr>
            <w:tcW w:w="8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D36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A0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B6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7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CA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A9D14">
            <w:pPr>
              <w:jc w:val="center"/>
              <w:rPr>
                <w:rFonts w:hint="eastAsia" w:ascii="宋体" w:hAnsi="宋体" w:eastAsia="宋体" w:cs="宋体"/>
                <w:i w:val="0"/>
                <w:iCs w:val="0"/>
                <w:color w:val="000000"/>
                <w:sz w:val="24"/>
                <w:szCs w:val="24"/>
                <w:u w:val="none"/>
              </w:rPr>
            </w:pPr>
          </w:p>
        </w:tc>
      </w:tr>
      <w:tr w14:paraId="405A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85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4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9AD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2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AB4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053A4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060B1">
            <w:pPr>
              <w:jc w:val="center"/>
              <w:rPr>
                <w:rFonts w:hint="eastAsia" w:ascii="宋体" w:hAnsi="宋体" w:eastAsia="宋体" w:cs="宋体"/>
                <w:i w:val="0"/>
                <w:iCs w:val="0"/>
                <w:color w:val="000000"/>
                <w:sz w:val="24"/>
                <w:szCs w:val="24"/>
                <w:u w:val="none"/>
              </w:rPr>
            </w:pPr>
          </w:p>
        </w:tc>
        <w:tc>
          <w:tcPr>
            <w:tcW w:w="2425"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60887A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排水渠转移支付资金补助15万元，排水渠修缮长度80米，项目验收通过率95%，项目工程按时完工时间30天，改善生产生活条件，项目受益群众数量3500天，项目覆盖地区群众的满意度95%</w:t>
            </w:r>
          </w:p>
        </w:tc>
        <w:tc>
          <w:tcPr>
            <w:tcW w:w="2214"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2481B9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已完成。排水渠转移支付资金补助15万元，排水渠修缮长度80米，项目验收通过率95%，项目工程按时完工时间30天，改善生产生活条件，项目受益群众数量3500天，项目覆盖地区群众的满意度95%</w:t>
            </w:r>
          </w:p>
        </w:tc>
      </w:tr>
      <w:tr w14:paraId="4D5B0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EE0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6787F8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0CF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24" w:type="pct"/>
            <w:gridSpan w:val="2"/>
            <w:tcBorders>
              <w:top w:val="single" w:color="000000" w:sz="4" w:space="0"/>
              <w:left w:val="single" w:color="000000" w:sz="4" w:space="0"/>
              <w:bottom w:val="single" w:color="000000" w:sz="4" w:space="0"/>
              <w:right w:val="nil"/>
            </w:tcBorders>
            <w:shd w:val="clear" w:color="auto" w:fill="auto"/>
            <w:vAlign w:val="center"/>
          </w:tcPr>
          <w:p w14:paraId="0007A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1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2F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8A0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8C4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C38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50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77BAD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9EFE9">
            <w:pPr>
              <w:rPr>
                <w:rFonts w:hint="eastAsia" w:ascii="宋体" w:hAnsi="宋体" w:eastAsia="宋体" w:cs="宋体"/>
                <w:i w:val="0"/>
                <w:iCs w:val="0"/>
                <w:color w:val="000000"/>
                <w:sz w:val="24"/>
                <w:szCs w:val="24"/>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2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4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1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28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排水渠修缮长度</w:t>
            </w:r>
          </w:p>
        </w:tc>
        <w:tc>
          <w:tcPr>
            <w:tcW w:w="1127" w:type="pct"/>
            <w:gridSpan w:val="2"/>
            <w:tcBorders>
              <w:top w:val="single" w:color="000000" w:sz="4" w:space="0"/>
              <w:left w:val="single" w:color="000000" w:sz="4" w:space="0"/>
              <w:bottom w:val="single" w:color="000000" w:sz="4" w:space="0"/>
              <w:right w:val="nil"/>
            </w:tcBorders>
            <w:shd w:val="clear" w:color="auto" w:fill="auto"/>
            <w:vAlign w:val="center"/>
          </w:tcPr>
          <w:p w14:paraId="2D287D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≥80米</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C61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E67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845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1DC98">
            <w:pPr>
              <w:rPr>
                <w:rFonts w:hint="eastAsia" w:ascii="宋体" w:hAnsi="宋体" w:eastAsia="宋体" w:cs="宋体"/>
                <w:i w:val="0"/>
                <w:iCs w:val="0"/>
                <w:color w:val="000000"/>
                <w:sz w:val="24"/>
                <w:szCs w:val="24"/>
                <w:u w:val="none"/>
              </w:rPr>
            </w:pPr>
          </w:p>
        </w:tc>
      </w:tr>
      <w:tr w14:paraId="4A597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9184D">
            <w:pPr>
              <w:rPr>
                <w:rFonts w:hint="eastAsia" w:ascii="宋体" w:hAnsi="宋体" w:eastAsia="宋体" w:cs="宋体"/>
                <w:i w:val="0"/>
                <w:iCs w:val="0"/>
                <w:color w:val="000000"/>
                <w:sz w:val="24"/>
                <w:szCs w:val="24"/>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AC84">
            <w:pPr>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4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1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C2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项目验收通过率</w:t>
            </w:r>
          </w:p>
        </w:tc>
        <w:tc>
          <w:tcPr>
            <w:tcW w:w="1127" w:type="pct"/>
            <w:gridSpan w:val="2"/>
            <w:tcBorders>
              <w:top w:val="single" w:color="000000" w:sz="4" w:space="0"/>
              <w:left w:val="single" w:color="000000" w:sz="4" w:space="0"/>
              <w:bottom w:val="single" w:color="000000" w:sz="4" w:space="0"/>
              <w:right w:val="nil"/>
            </w:tcBorders>
            <w:shd w:val="clear" w:color="auto" w:fill="auto"/>
            <w:vAlign w:val="center"/>
          </w:tcPr>
          <w:p w14:paraId="02A48F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FC8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626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D5D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4484A">
            <w:pPr>
              <w:rPr>
                <w:rFonts w:hint="eastAsia" w:ascii="宋体" w:hAnsi="宋体" w:eastAsia="宋体" w:cs="宋体"/>
                <w:i w:val="0"/>
                <w:iCs w:val="0"/>
                <w:color w:val="000000"/>
                <w:sz w:val="24"/>
                <w:szCs w:val="24"/>
                <w:u w:val="none"/>
              </w:rPr>
            </w:pPr>
          </w:p>
        </w:tc>
      </w:tr>
      <w:tr w14:paraId="2A5B0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32648">
            <w:pPr>
              <w:rPr>
                <w:rFonts w:hint="eastAsia" w:ascii="宋体" w:hAnsi="宋体" w:eastAsia="宋体" w:cs="宋体"/>
                <w:i w:val="0"/>
                <w:iCs w:val="0"/>
                <w:color w:val="000000"/>
                <w:sz w:val="24"/>
                <w:szCs w:val="24"/>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2333">
            <w:pPr>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04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1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C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项目工程按时完工时间</w:t>
            </w:r>
          </w:p>
        </w:tc>
        <w:tc>
          <w:tcPr>
            <w:tcW w:w="1127" w:type="pct"/>
            <w:gridSpan w:val="2"/>
            <w:tcBorders>
              <w:top w:val="single" w:color="000000" w:sz="4" w:space="0"/>
              <w:left w:val="single" w:color="000000" w:sz="4" w:space="0"/>
              <w:bottom w:val="single" w:color="000000" w:sz="4" w:space="0"/>
              <w:right w:val="nil"/>
            </w:tcBorders>
            <w:shd w:val="clear" w:color="auto" w:fill="auto"/>
            <w:vAlign w:val="center"/>
          </w:tcPr>
          <w:p w14:paraId="6BF2A4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≤30天</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3D3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8E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B57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44706">
            <w:pPr>
              <w:rPr>
                <w:rFonts w:hint="eastAsia" w:ascii="宋体" w:hAnsi="宋体" w:eastAsia="宋体" w:cs="宋体"/>
                <w:i w:val="0"/>
                <w:iCs w:val="0"/>
                <w:color w:val="000000"/>
                <w:sz w:val="24"/>
                <w:szCs w:val="24"/>
                <w:u w:val="none"/>
              </w:rPr>
            </w:pPr>
          </w:p>
        </w:tc>
      </w:tr>
      <w:tr w14:paraId="15E3C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9609D">
            <w:pPr>
              <w:rPr>
                <w:rFonts w:hint="eastAsia" w:ascii="宋体" w:hAnsi="宋体" w:eastAsia="宋体" w:cs="宋体"/>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C9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DB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1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24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排水渠转移支付资金补助</w:t>
            </w:r>
          </w:p>
        </w:tc>
        <w:tc>
          <w:tcPr>
            <w:tcW w:w="1127" w:type="pct"/>
            <w:gridSpan w:val="2"/>
            <w:tcBorders>
              <w:top w:val="single" w:color="000000" w:sz="4" w:space="0"/>
              <w:left w:val="single" w:color="000000" w:sz="4" w:space="0"/>
              <w:bottom w:val="single" w:color="000000" w:sz="4" w:space="0"/>
              <w:right w:val="nil"/>
            </w:tcBorders>
            <w:shd w:val="clear" w:color="auto" w:fill="auto"/>
            <w:vAlign w:val="center"/>
          </w:tcPr>
          <w:p w14:paraId="14DF26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≥15万元</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F20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96F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085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A4299">
            <w:pPr>
              <w:rPr>
                <w:rFonts w:hint="eastAsia" w:ascii="宋体" w:hAnsi="宋体" w:eastAsia="宋体" w:cs="宋体"/>
                <w:i w:val="0"/>
                <w:iCs w:val="0"/>
                <w:color w:val="000000"/>
                <w:sz w:val="24"/>
                <w:szCs w:val="24"/>
                <w:u w:val="none"/>
              </w:rPr>
            </w:pPr>
          </w:p>
        </w:tc>
      </w:tr>
      <w:tr w14:paraId="3275D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63F72">
            <w:pPr>
              <w:rPr>
                <w:rFonts w:hint="eastAsia" w:ascii="宋体" w:hAnsi="宋体" w:eastAsia="宋体" w:cs="宋体"/>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E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D8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1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6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改善生产生活条件，项目受益群众数量</w:t>
            </w:r>
          </w:p>
        </w:tc>
        <w:tc>
          <w:tcPr>
            <w:tcW w:w="1127" w:type="pct"/>
            <w:gridSpan w:val="2"/>
            <w:tcBorders>
              <w:top w:val="single" w:color="000000" w:sz="4" w:space="0"/>
              <w:left w:val="single" w:color="000000" w:sz="4" w:space="0"/>
              <w:bottom w:val="single" w:color="000000" w:sz="4" w:space="0"/>
              <w:right w:val="nil"/>
            </w:tcBorders>
            <w:shd w:val="clear" w:color="auto" w:fill="auto"/>
            <w:vAlign w:val="center"/>
          </w:tcPr>
          <w:p w14:paraId="2C5987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≥3500人</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4F6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A1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7D2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49BC1">
            <w:pPr>
              <w:rPr>
                <w:rFonts w:hint="eastAsia" w:ascii="宋体" w:hAnsi="宋体" w:eastAsia="宋体" w:cs="宋体"/>
                <w:i w:val="0"/>
                <w:iCs w:val="0"/>
                <w:color w:val="000000"/>
                <w:sz w:val="24"/>
                <w:szCs w:val="24"/>
                <w:u w:val="none"/>
              </w:rPr>
            </w:pPr>
          </w:p>
        </w:tc>
      </w:tr>
      <w:tr w14:paraId="776A5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0A221">
            <w:pPr>
              <w:rPr>
                <w:rFonts w:hint="eastAsia" w:ascii="宋体" w:hAnsi="宋体" w:eastAsia="宋体" w:cs="宋体"/>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16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B5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1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E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项目覆盖地区群众的满意度</w:t>
            </w:r>
          </w:p>
        </w:tc>
        <w:tc>
          <w:tcPr>
            <w:tcW w:w="1127" w:type="pct"/>
            <w:gridSpan w:val="2"/>
            <w:tcBorders>
              <w:top w:val="single" w:color="000000" w:sz="4" w:space="0"/>
              <w:left w:val="single" w:color="000000" w:sz="4" w:space="0"/>
              <w:bottom w:val="single" w:color="000000" w:sz="4" w:space="0"/>
              <w:right w:val="nil"/>
            </w:tcBorders>
            <w:shd w:val="clear" w:color="auto" w:fill="auto"/>
            <w:vAlign w:val="center"/>
          </w:tcPr>
          <w:p w14:paraId="61DEA7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34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604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45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C2E32">
            <w:pPr>
              <w:rPr>
                <w:rFonts w:hint="eastAsia" w:ascii="宋体" w:hAnsi="宋体" w:eastAsia="宋体" w:cs="宋体"/>
                <w:i w:val="0"/>
                <w:iCs w:val="0"/>
                <w:color w:val="000000"/>
                <w:sz w:val="24"/>
                <w:szCs w:val="24"/>
                <w:u w:val="none"/>
              </w:rPr>
            </w:pPr>
          </w:p>
        </w:tc>
      </w:tr>
      <w:tr w14:paraId="7953E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2" w:type="pct"/>
            <w:gridSpan w:val="8"/>
            <w:tcBorders>
              <w:top w:val="single" w:color="000000" w:sz="4" w:space="0"/>
              <w:left w:val="single" w:color="000000" w:sz="4" w:space="0"/>
              <w:bottom w:val="single" w:color="000000" w:sz="4" w:space="0"/>
              <w:right w:val="nil"/>
            </w:tcBorders>
            <w:shd w:val="clear" w:color="auto" w:fill="auto"/>
            <w:vAlign w:val="center"/>
          </w:tcPr>
          <w:p w14:paraId="389BC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1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C3D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0B417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43" w:type="pct"/>
            <w:gridSpan w:val="2"/>
            <w:tcBorders>
              <w:top w:val="single" w:color="000000" w:sz="4" w:space="0"/>
              <w:left w:val="single" w:color="000000" w:sz="4" w:space="0"/>
              <w:bottom w:val="nil"/>
              <w:right w:val="single" w:color="000000" w:sz="4" w:space="0"/>
            </w:tcBorders>
            <w:shd w:val="clear" w:color="auto" w:fill="auto"/>
            <w:vAlign w:val="center"/>
          </w:tcPr>
          <w:p w14:paraId="62AB9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156" w:type="pct"/>
            <w:gridSpan w:val="10"/>
            <w:tcBorders>
              <w:top w:val="single" w:color="000000" w:sz="4" w:space="0"/>
              <w:left w:val="single" w:color="000000" w:sz="4" w:space="0"/>
              <w:bottom w:val="nil"/>
              <w:right w:val="single" w:color="000000" w:sz="4" w:space="0"/>
            </w:tcBorders>
            <w:shd w:val="clear" w:color="auto" w:fill="auto"/>
            <w:vAlign w:val="center"/>
          </w:tcPr>
          <w:p w14:paraId="5F7F9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4619D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8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6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88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8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2DE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1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F84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4AF52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ED9F">
            <w:pP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A7A1">
            <w:pPr>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C279">
            <w:pPr>
              <w:rPr>
                <w:rFonts w:hint="eastAsia" w:ascii="宋体" w:hAnsi="宋体" w:eastAsia="宋体" w:cs="宋体"/>
                <w:i w:val="0"/>
                <w:iCs w:val="0"/>
                <w:color w:val="000000"/>
                <w:sz w:val="22"/>
                <w:szCs w:val="22"/>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3207">
            <w:pPr>
              <w:rPr>
                <w:rFonts w:hint="eastAsia" w:ascii="宋体" w:hAnsi="宋体" w:eastAsia="宋体" w:cs="宋体"/>
                <w:i w:val="0"/>
                <w:iCs w:val="0"/>
                <w:color w:val="000000"/>
                <w:sz w:val="22"/>
                <w:szCs w:val="22"/>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F7EF">
            <w:pP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6A93">
            <w:pPr>
              <w:rPr>
                <w:rFonts w:hint="eastAsia" w:ascii="宋体" w:hAnsi="宋体" w:eastAsia="宋体" w:cs="宋体"/>
                <w:i w:val="0"/>
                <w:iCs w:val="0"/>
                <w:color w:val="000000"/>
                <w:sz w:val="22"/>
                <w:szCs w:val="22"/>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81FB">
            <w:pP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27E7">
            <w:pPr>
              <w:rPr>
                <w:rFonts w:hint="eastAsia" w:ascii="宋体" w:hAnsi="宋体" w:eastAsia="宋体" w:cs="宋体"/>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F61F">
            <w:pPr>
              <w:rPr>
                <w:rFonts w:hint="eastAsia" w:ascii="宋体" w:hAnsi="宋体" w:eastAsia="宋体" w:cs="宋体"/>
                <w:i w:val="0"/>
                <w:iCs w:val="0"/>
                <w:color w:val="000000"/>
                <w:sz w:val="22"/>
                <w:szCs w:val="22"/>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4E6E">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6396">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C6BA">
            <w:pPr>
              <w:rPr>
                <w:rFonts w:hint="eastAsia" w:ascii="宋体" w:hAnsi="宋体" w:eastAsia="宋体" w:cs="宋体"/>
                <w:i w:val="0"/>
                <w:iCs w:val="0"/>
                <w:color w:val="000000"/>
                <w:sz w:val="22"/>
                <w:szCs w:val="22"/>
                <w:u w:val="none"/>
              </w:rPr>
            </w:pPr>
          </w:p>
        </w:tc>
      </w:tr>
    </w:tbl>
    <w:p w14:paraId="5C57F6B3">
      <w:pPr>
        <w:pStyle w:val="28"/>
        <w:widowControl/>
        <w:spacing w:before="240" w:after="240"/>
        <w:jc w:val="center"/>
        <w:rPr>
          <w:rFonts w:ascii="宋体" w:hAnsi="宋体" w:cs="宋体"/>
          <w:kern w:val="0"/>
          <w:sz w:val="22"/>
          <w:szCs w:val="22"/>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9"/>
        <w:gridCol w:w="818"/>
        <w:gridCol w:w="694"/>
        <w:gridCol w:w="1195"/>
        <w:gridCol w:w="591"/>
        <w:gridCol w:w="716"/>
        <w:gridCol w:w="1076"/>
        <w:gridCol w:w="624"/>
        <w:gridCol w:w="680"/>
        <w:gridCol w:w="809"/>
        <w:gridCol w:w="333"/>
        <w:gridCol w:w="337"/>
      </w:tblGrid>
      <w:tr w14:paraId="1DD18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color="auto" w:fill="auto"/>
            <w:vAlign w:val="center"/>
          </w:tcPr>
          <w:p w14:paraId="21838136">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6AB30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color="auto" w:fill="auto"/>
            <w:vAlign w:val="center"/>
          </w:tcPr>
          <w:p w14:paraId="4B8F0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15008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9DD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753" w:type="pct"/>
            <w:gridSpan w:val="9"/>
            <w:tcBorders>
              <w:top w:val="single" w:color="000000" w:sz="4" w:space="0"/>
              <w:left w:val="nil"/>
              <w:bottom w:val="single" w:color="000000" w:sz="4" w:space="0"/>
              <w:right w:val="single" w:color="000000" w:sz="4" w:space="0"/>
            </w:tcBorders>
            <w:shd w:val="clear" w:color="auto" w:fill="auto"/>
            <w:vAlign w:val="center"/>
          </w:tcPr>
          <w:p w14:paraId="33F49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闽财预指【2023】30号芹林村芹林溪溪岸部分水毁修复工程</w:t>
            </w:r>
          </w:p>
        </w:tc>
      </w:tr>
      <w:tr w14:paraId="6C00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6" w:type="pct"/>
            <w:gridSpan w:val="3"/>
            <w:tcBorders>
              <w:top w:val="single" w:color="000000" w:sz="4" w:space="0"/>
              <w:left w:val="single" w:color="000000" w:sz="4" w:space="0"/>
              <w:bottom w:val="nil"/>
              <w:right w:val="single" w:color="000000" w:sz="4" w:space="0"/>
            </w:tcBorders>
            <w:shd w:val="clear" w:color="auto" w:fill="auto"/>
            <w:vAlign w:val="center"/>
          </w:tcPr>
          <w:p w14:paraId="04E5D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5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4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c>
          <w:tcPr>
            <w:tcW w:w="10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F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15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0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r>
      <w:tr w14:paraId="769F7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246" w:type="pct"/>
            <w:gridSpan w:val="3"/>
            <w:tcBorders>
              <w:top w:val="single" w:color="000000" w:sz="4" w:space="0"/>
              <w:left w:val="single" w:color="000000" w:sz="4" w:space="0"/>
              <w:bottom w:val="nil"/>
              <w:right w:val="single" w:color="000000" w:sz="4" w:space="0"/>
            </w:tcBorders>
            <w:shd w:val="clear" w:color="auto" w:fill="auto"/>
            <w:vAlign w:val="center"/>
          </w:tcPr>
          <w:p w14:paraId="71822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753"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9DE9">
            <w:pPr>
              <w:jc w:val="left"/>
              <w:rPr>
                <w:rFonts w:hint="eastAsia" w:ascii="宋体" w:hAnsi="宋体" w:eastAsia="宋体" w:cs="宋体"/>
                <w:i w:val="0"/>
                <w:iCs w:val="0"/>
                <w:color w:val="000000"/>
                <w:sz w:val="24"/>
                <w:szCs w:val="24"/>
                <w:u w:val="none"/>
              </w:rPr>
            </w:pPr>
          </w:p>
        </w:tc>
      </w:tr>
      <w:tr w14:paraId="3AB8B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246" w:type="pct"/>
            <w:gridSpan w:val="3"/>
            <w:tcBorders>
              <w:top w:val="single" w:color="000000" w:sz="4" w:space="0"/>
              <w:left w:val="single" w:color="000000" w:sz="4" w:space="0"/>
              <w:bottom w:val="nil"/>
              <w:right w:val="single" w:color="000000" w:sz="4" w:space="0"/>
            </w:tcBorders>
            <w:shd w:val="clear" w:color="auto" w:fill="auto"/>
            <w:vAlign w:val="center"/>
          </w:tcPr>
          <w:p w14:paraId="24C87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753"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48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水毁修复工程长度80米，项目验收通过率95%，项目工程按时完工时间25天，项目转移支付资金补助20天，改善生产生活条件，项目受益群众数量4000人，项目覆盖地区群众的满意度95%</w:t>
            </w:r>
          </w:p>
        </w:tc>
      </w:tr>
      <w:tr w14:paraId="152C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2" w:type="pct"/>
            <w:vMerge w:val="restart"/>
            <w:tcBorders>
              <w:top w:val="single" w:color="000000" w:sz="4" w:space="0"/>
              <w:left w:val="single" w:color="000000" w:sz="4" w:space="0"/>
              <w:bottom w:val="nil"/>
              <w:right w:val="single" w:color="000000" w:sz="4" w:space="0"/>
            </w:tcBorders>
            <w:shd w:val="clear" w:color="auto" w:fill="auto"/>
            <w:vAlign w:val="center"/>
          </w:tcPr>
          <w:p w14:paraId="06B11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28A34">
            <w:pPr>
              <w:jc w:val="center"/>
              <w:rPr>
                <w:rFonts w:hint="eastAsia" w:ascii="宋体" w:hAnsi="宋体" w:eastAsia="宋体" w:cs="宋体"/>
                <w:i w:val="0"/>
                <w:iCs w:val="0"/>
                <w:color w:val="000000"/>
                <w:sz w:val="24"/>
                <w:szCs w:val="24"/>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AF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83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D7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46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A4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69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4C319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2" w:type="pct"/>
            <w:vMerge w:val="continue"/>
            <w:tcBorders>
              <w:top w:val="single" w:color="000000" w:sz="4" w:space="0"/>
              <w:left w:val="single" w:color="000000" w:sz="4" w:space="0"/>
              <w:bottom w:val="nil"/>
              <w:right w:val="single" w:color="000000" w:sz="4" w:space="0"/>
            </w:tcBorders>
            <w:shd w:val="clear" w:color="auto" w:fill="auto"/>
            <w:vAlign w:val="center"/>
          </w:tcPr>
          <w:p w14:paraId="087AE466">
            <w:pPr>
              <w:jc w:val="center"/>
              <w:rPr>
                <w:rFonts w:hint="eastAsia" w:ascii="宋体" w:hAnsi="宋体" w:eastAsia="宋体" w:cs="宋体"/>
                <w:i w:val="0"/>
                <w:iCs w:val="0"/>
                <w:color w:val="000000"/>
                <w:sz w:val="24"/>
                <w:szCs w:val="24"/>
                <w:u w:val="none"/>
              </w:rPr>
            </w:pP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563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E5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72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8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8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23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0E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78A50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2" w:type="pct"/>
            <w:vMerge w:val="continue"/>
            <w:tcBorders>
              <w:top w:val="single" w:color="000000" w:sz="4" w:space="0"/>
              <w:left w:val="single" w:color="000000" w:sz="4" w:space="0"/>
              <w:bottom w:val="nil"/>
              <w:right w:val="single" w:color="000000" w:sz="4" w:space="0"/>
            </w:tcBorders>
            <w:shd w:val="clear" w:color="auto" w:fill="auto"/>
            <w:vAlign w:val="center"/>
          </w:tcPr>
          <w:p w14:paraId="27CC169D">
            <w:pPr>
              <w:jc w:val="center"/>
              <w:rPr>
                <w:rFonts w:hint="eastAsia" w:ascii="宋体" w:hAnsi="宋体" w:eastAsia="宋体" w:cs="宋体"/>
                <w:i w:val="0"/>
                <w:iCs w:val="0"/>
                <w:color w:val="000000"/>
                <w:sz w:val="24"/>
                <w:szCs w:val="24"/>
                <w:u w:val="none"/>
              </w:rPr>
            </w:pP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54B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34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11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A8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52" w:type="pct"/>
            <w:tcBorders>
              <w:top w:val="nil"/>
              <w:left w:val="nil"/>
              <w:bottom w:val="nil"/>
              <w:right w:val="nil"/>
            </w:tcBorders>
            <w:shd w:val="clear" w:color="auto" w:fill="auto"/>
            <w:noWrap/>
            <w:vAlign w:val="center"/>
          </w:tcPr>
          <w:p w14:paraId="0129F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80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87A7C">
            <w:pPr>
              <w:jc w:val="center"/>
              <w:rPr>
                <w:rFonts w:hint="eastAsia" w:ascii="宋体" w:hAnsi="宋体" w:eastAsia="宋体" w:cs="宋体"/>
                <w:i w:val="0"/>
                <w:iCs w:val="0"/>
                <w:color w:val="000000"/>
                <w:sz w:val="24"/>
                <w:szCs w:val="24"/>
                <w:u w:val="none"/>
              </w:rPr>
            </w:pPr>
          </w:p>
        </w:tc>
      </w:tr>
      <w:tr w14:paraId="68F5E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2" w:type="pct"/>
            <w:vMerge w:val="continue"/>
            <w:tcBorders>
              <w:top w:val="single" w:color="000000" w:sz="4" w:space="0"/>
              <w:left w:val="single" w:color="000000" w:sz="4" w:space="0"/>
              <w:bottom w:val="nil"/>
              <w:right w:val="single" w:color="000000" w:sz="4" w:space="0"/>
            </w:tcBorders>
            <w:shd w:val="clear" w:color="auto" w:fill="auto"/>
            <w:vAlign w:val="center"/>
          </w:tcPr>
          <w:p w14:paraId="3FA0EF1C">
            <w:pPr>
              <w:jc w:val="center"/>
              <w:rPr>
                <w:rFonts w:hint="eastAsia" w:ascii="宋体" w:hAnsi="宋体" w:eastAsia="宋体" w:cs="宋体"/>
                <w:i w:val="0"/>
                <w:iCs w:val="0"/>
                <w:color w:val="000000"/>
                <w:sz w:val="24"/>
                <w:szCs w:val="24"/>
                <w:u w:val="none"/>
              </w:rPr>
            </w:pP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6B1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A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9F8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8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D1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8CF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0D1BB">
            <w:pPr>
              <w:jc w:val="center"/>
              <w:rPr>
                <w:rFonts w:hint="eastAsia" w:ascii="宋体" w:hAnsi="宋体" w:eastAsia="宋体" w:cs="宋体"/>
                <w:i w:val="0"/>
                <w:iCs w:val="0"/>
                <w:color w:val="000000"/>
                <w:sz w:val="24"/>
                <w:szCs w:val="24"/>
                <w:u w:val="none"/>
              </w:rPr>
            </w:pPr>
          </w:p>
        </w:tc>
      </w:tr>
      <w:tr w14:paraId="4B804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2" w:type="pct"/>
            <w:vMerge w:val="continue"/>
            <w:tcBorders>
              <w:top w:val="single" w:color="000000" w:sz="4" w:space="0"/>
              <w:left w:val="single" w:color="000000" w:sz="4" w:space="0"/>
              <w:bottom w:val="nil"/>
              <w:right w:val="single" w:color="000000" w:sz="4" w:space="0"/>
            </w:tcBorders>
            <w:shd w:val="clear" w:color="auto" w:fill="auto"/>
            <w:vAlign w:val="center"/>
          </w:tcPr>
          <w:p w14:paraId="278C1972">
            <w:pPr>
              <w:jc w:val="center"/>
              <w:rPr>
                <w:rFonts w:hint="eastAsia" w:ascii="宋体" w:hAnsi="宋体" w:eastAsia="宋体" w:cs="宋体"/>
                <w:i w:val="0"/>
                <w:iCs w:val="0"/>
                <w:color w:val="000000"/>
                <w:sz w:val="24"/>
                <w:szCs w:val="24"/>
                <w:u w:val="none"/>
              </w:rPr>
            </w:pP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619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4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F0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68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5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1D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EC18D">
            <w:pPr>
              <w:jc w:val="center"/>
              <w:rPr>
                <w:rFonts w:hint="eastAsia" w:ascii="宋体" w:hAnsi="宋体" w:eastAsia="宋体" w:cs="宋体"/>
                <w:i w:val="0"/>
                <w:iCs w:val="0"/>
                <w:color w:val="000000"/>
                <w:sz w:val="24"/>
                <w:szCs w:val="24"/>
                <w:u w:val="none"/>
              </w:rPr>
            </w:pPr>
          </w:p>
        </w:tc>
      </w:tr>
      <w:tr w14:paraId="61860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76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4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D0D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2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C64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2B9E2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7B392">
            <w:pPr>
              <w:jc w:val="center"/>
              <w:rPr>
                <w:rFonts w:hint="eastAsia" w:ascii="宋体" w:hAnsi="宋体" w:eastAsia="宋体" w:cs="宋体"/>
                <w:i w:val="0"/>
                <w:iCs w:val="0"/>
                <w:color w:val="000000"/>
                <w:sz w:val="24"/>
                <w:szCs w:val="24"/>
                <w:u w:val="none"/>
              </w:rPr>
            </w:pPr>
          </w:p>
        </w:tc>
        <w:tc>
          <w:tcPr>
            <w:tcW w:w="2429"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A64878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水毁修复工程长度80米，项目验收通过率95%，项目工程按时完工时间25天，项目转移支付资金补助20天，改善生产生活条件，项目受益群众数量4000人，项目覆盖地区群众的满意度95%</w:t>
            </w:r>
          </w:p>
        </w:tc>
        <w:tc>
          <w:tcPr>
            <w:tcW w:w="2208"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2ECFD1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已完成。水毁修复工程长度80米，项目验收通过率95%，项目工程按时完工时间25天，项目转移支付资金补助20天，改善生产生活条件，项目受益群众数量4000人，项目覆盖地区群众的满意度95%</w:t>
            </w:r>
          </w:p>
        </w:tc>
      </w:tr>
      <w:tr w14:paraId="00AFA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F6C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488" w:type="pct"/>
            <w:tcBorders>
              <w:top w:val="single" w:color="000000" w:sz="4" w:space="0"/>
              <w:left w:val="single" w:color="000000" w:sz="4" w:space="0"/>
              <w:bottom w:val="nil"/>
              <w:right w:val="single" w:color="000000" w:sz="4" w:space="0"/>
            </w:tcBorders>
            <w:shd w:val="clear" w:color="auto" w:fill="auto"/>
            <w:vAlign w:val="center"/>
          </w:tcPr>
          <w:p w14:paraId="38EE33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666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21" w:type="pct"/>
            <w:gridSpan w:val="2"/>
            <w:tcBorders>
              <w:top w:val="single" w:color="000000" w:sz="4" w:space="0"/>
              <w:left w:val="single" w:color="000000" w:sz="4" w:space="0"/>
              <w:bottom w:val="single" w:color="000000" w:sz="4" w:space="0"/>
              <w:right w:val="nil"/>
            </w:tcBorders>
            <w:shd w:val="clear" w:color="auto" w:fill="auto"/>
            <w:vAlign w:val="center"/>
          </w:tcPr>
          <w:p w14:paraId="3CB1C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1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E8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223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CE6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6E9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9D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48C23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11908">
            <w:pPr>
              <w:rPr>
                <w:rFonts w:hint="eastAsia" w:ascii="宋体" w:hAnsi="宋体" w:eastAsia="宋体" w:cs="宋体"/>
                <w:i w:val="0"/>
                <w:iCs w:val="0"/>
                <w:color w:val="000000"/>
                <w:sz w:val="24"/>
                <w:szCs w:val="24"/>
                <w:u w:val="none"/>
              </w:rPr>
            </w:pPr>
          </w:p>
        </w:tc>
        <w:tc>
          <w:tcPr>
            <w:tcW w:w="4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87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4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DA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水毁修复工程长度</w:t>
            </w:r>
          </w:p>
        </w:tc>
        <w:tc>
          <w:tcPr>
            <w:tcW w:w="1124" w:type="pct"/>
            <w:gridSpan w:val="2"/>
            <w:tcBorders>
              <w:top w:val="single" w:color="000000" w:sz="4" w:space="0"/>
              <w:left w:val="single" w:color="000000" w:sz="4" w:space="0"/>
              <w:bottom w:val="single" w:color="000000" w:sz="4" w:space="0"/>
              <w:right w:val="nil"/>
            </w:tcBorders>
            <w:shd w:val="clear" w:color="auto" w:fill="auto"/>
            <w:vAlign w:val="center"/>
          </w:tcPr>
          <w:p w14:paraId="020C89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≥80米</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72F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605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7C7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66D0F">
            <w:pPr>
              <w:rPr>
                <w:rFonts w:hint="eastAsia" w:ascii="宋体" w:hAnsi="宋体" w:eastAsia="宋体" w:cs="宋体"/>
                <w:i w:val="0"/>
                <w:iCs w:val="0"/>
                <w:color w:val="000000"/>
                <w:sz w:val="24"/>
                <w:szCs w:val="24"/>
                <w:u w:val="none"/>
              </w:rPr>
            </w:pPr>
          </w:p>
        </w:tc>
      </w:tr>
      <w:tr w14:paraId="776D9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8303E">
            <w:pPr>
              <w:rPr>
                <w:rFonts w:hint="eastAsia" w:ascii="宋体" w:hAnsi="宋体" w:eastAsia="宋体" w:cs="宋体"/>
                <w:i w:val="0"/>
                <w:iCs w:val="0"/>
                <w:color w:val="000000"/>
                <w:sz w:val="24"/>
                <w:szCs w:val="24"/>
                <w:u w:val="none"/>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94AC">
            <w:pPr>
              <w:rPr>
                <w:rFonts w:hint="eastAsia" w:ascii="宋体" w:hAnsi="宋体" w:eastAsia="宋体" w:cs="宋体"/>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08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9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项目验收通过率</w:t>
            </w:r>
          </w:p>
        </w:tc>
        <w:tc>
          <w:tcPr>
            <w:tcW w:w="1124" w:type="pct"/>
            <w:gridSpan w:val="2"/>
            <w:tcBorders>
              <w:top w:val="single" w:color="000000" w:sz="4" w:space="0"/>
              <w:left w:val="single" w:color="000000" w:sz="4" w:space="0"/>
              <w:bottom w:val="single" w:color="000000" w:sz="4" w:space="0"/>
              <w:right w:val="nil"/>
            </w:tcBorders>
            <w:shd w:val="clear" w:color="auto" w:fill="auto"/>
            <w:vAlign w:val="center"/>
          </w:tcPr>
          <w:p w14:paraId="1BDA00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3A3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7F9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311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EFD2D">
            <w:pPr>
              <w:rPr>
                <w:rFonts w:hint="eastAsia" w:ascii="宋体" w:hAnsi="宋体" w:eastAsia="宋体" w:cs="宋体"/>
                <w:i w:val="0"/>
                <w:iCs w:val="0"/>
                <w:color w:val="000000"/>
                <w:sz w:val="24"/>
                <w:szCs w:val="24"/>
                <w:u w:val="none"/>
              </w:rPr>
            </w:pPr>
          </w:p>
        </w:tc>
      </w:tr>
      <w:tr w14:paraId="7F0CF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87EC8">
            <w:pPr>
              <w:rPr>
                <w:rFonts w:hint="eastAsia" w:ascii="宋体" w:hAnsi="宋体" w:eastAsia="宋体" w:cs="宋体"/>
                <w:i w:val="0"/>
                <w:iCs w:val="0"/>
                <w:color w:val="000000"/>
                <w:sz w:val="24"/>
                <w:szCs w:val="24"/>
                <w:u w:val="none"/>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F957">
            <w:pPr>
              <w:rPr>
                <w:rFonts w:hint="eastAsia" w:ascii="宋体" w:hAnsi="宋体" w:eastAsia="宋体" w:cs="宋体"/>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F7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74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项目工程按时完工时间</w:t>
            </w:r>
          </w:p>
        </w:tc>
        <w:tc>
          <w:tcPr>
            <w:tcW w:w="1124" w:type="pct"/>
            <w:gridSpan w:val="2"/>
            <w:tcBorders>
              <w:top w:val="single" w:color="000000" w:sz="4" w:space="0"/>
              <w:left w:val="single" w:color="000000" w:sz="4" w:space="0"/>
              <w:bottom w:val="single" w:color="000000" w:sz="4" w:space="0"/>
              <w:right w:val="nil"/>
            </w:tcBorders>
            <w:shd w:val="clear" w:color="auto" w:fill="auto"/>
            <w:vAlign w:val="center"/>
          </w:tcPr>
          <w:p w14:paraId="11EEDD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≤25天</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7B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6C3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80B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2570B">
            <w:pPr>
              <w:rPr>
                <w:rFonts w:hint="eastAsia" w:ascii="宋体" w:hAnsi="宋体" w:eastAsia="宋体" w:cs="宋体"/>
                <w:i w:val="0"/>
                <w:iCs w:val="0"/>
                <w:color w:val="000000"/>
                <w:sz w:val="24"/>
                <w:szCs w:val="24"/>
                <w:u w:val="none"/>
              </w:rPr>
            </w:pPr>
          </w:p>
        </w:tc>
      </w:tr>
      <w:tr w14:paraId="772F0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30262">
            <w:pPr>
              <w:rPr>
                <w:rFonts w:hint="eastAsia" w:ascii="宋体" w:hAnsi="宋体" w:eastAsia="宋体" w:cs="宋体"/>
                <w:i w:val="0"/>
                <w:iCs w:val="0"/>
                <w:color w:val="000000"/>
                <w:sz w:val="24"/>
                <w:szCs w:val="24"/>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9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4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D7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项目转移支付资金补助</w:t>
            </w:r>
          </w:p>
        </w:tc>
        <w:tc>
          <w:tcPr>
            <w:tcW w:w="1124" w:type="pct"/>
            <w:gridSpan w:val="2"/>
            <w:tcBorders>
              <w:top w:val="single" w:color="000000" w:sz="4" w:space="0"/>
              <w:left w:val="single" w:color="000000" w:sz="4" w:space="0"/>
              <w:bottom w:val="single" w:color="000000" w:sz="4" w:space="0"/>
              <w:right w:val="nil"/>
            </w:tcBorders>
            <w:shd w:val="clear" w:color="auto" w:fill="auto"/>
            <w:vAlign w:val="center"/>
          </w:tcPr>
          <w:p w14:paraId="0E73EF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≥20万元</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552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762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4A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E7749">
            <w:pPr>
              <w:rPr>
                <w:rFonts w:hint="eastAsia" w:ascii="宋体" w:hAnsi="宋体" w:eastAsia="宋体" w:cs="宋体"/>
                <w:i w:val="0"/>
                <w:iCs w:val="0"/>
                <w:color w:val="000000"/>
                <w:sz w:val="24"/>
                <w:szCs w:val="24"/>
                <w:u w:val="none"/>
              </w:rPr>
            </w:pPr>
          </w:p>
        </w:tc>
      </w:tr>
      <w:tr w14:paraId="54035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B6B83">
            <w:pPr>
              <w:rPr>
                <w:rFonts w:hint="eastAsia" w:ascii="宋体" w:hAnsi="宋体" w:eastAsia="宋体" w:cs="宋体"/>
                <w:i w:val="0"/>
                <w:iCs w:val="0"/>
                <w:color w:val="000000"/>
                <w:sz w:val="24"/>
                <w:szCs w:val="24"/>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6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8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23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改善生产生活条件，项目受益群众数量</w:t>
            </w:r>
          </w:p>
        </w:tc>
        <w:tc>
          <w:tcPr>
            <w:tcW w:w="1124" w:type="pct"/>
            <w:gridSpan w:val="2"/>
            <w:tcBorders>
              <w:top w:val="single" w:color="000000" w:sz="4" w:space="0"/>
              <w:left w:val="single" w:color="000000" w:sz="4" w:space="0"/>
              <w:bottom w:val="single" w:color="000000" w:sz="4" w:space="0"/>
              <w:right w:val="nil"/>
            </w:tcBorders>
            <w:shd w:val="clear" w:color="auto" w:fill="auto"/>
            <w:vAlign w:val="center"/>
          </w:tcPr>
          <w:p w14:paraId="0B32CD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≥4000人</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1B5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75C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86D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DBC2E">
            <w:pPr>
              <w:rPr>
                <w:rFonts w:hint="eastAsia" w:ascii="宋体" w:hAnsi="宋体" w:eastAsia="宋体" w:cs="宋体"/>
                <w:i w:val="0"/>
                <w:iCs w:val="0"/>
                <w:color w:val="000000"/>
                <w:sz w:val="24"/>
                <w:szCs w:val="24"/>
                <w:u w:val="none"/>
              </w:rPr>
            </w:pPr>
          </w:p>
        </w:tc>
      </w:tr>
      <w:tr w14:paraId="6CF3E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195E0">
            <w:pPr>
              <w:rPr>
                <w:rFonts w:hint="eastAsia" w:ascii="宋体" w:hAnsi="宋体" w:eastAsia="宋体" w:cs="宋体"/>
                <w:i w:val="0"/>
                <w:iCs w:val="0"/>
                <w:color w:val="000000"/>
                <w:sz w:val="24"/>
                <w:szCs w:val="24"/>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E7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69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E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项目覆盖地区群众的满意度</w:t>
            </w:r>
          </w:p>
        </w:tc>
        <w:tc>
          <w:tcPr>
            <w:tcW w:w="1124" w:type="pct"/>
            <w:gridSpan w:val="2"/>
            <w:tcBorders>
              <w:top w:val="single" w:color="000000" w:sz="4" w:space="0"/>
              <w:left w:val="single" w:color="000000" w:sz="4" w:space="0"/>
              <w:bottom w:val="single" w:color="000000" w:sz="4" w:space="0"/>
              <w:right w:val="nil"/>
            </w:tcBorders>
            <w:shd w:val="clear" w:color="auto" w:fill="auto"/>
            <w:vAlign w:val="center"/>
          </w:tcPr>
          <w:p w14:paraId="52DCDF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4B1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2A8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67E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109E4">
            <w:pPr>
              <w:rPr>
                <w:rFonts w:hint="eastAsia" w:ascii="宋体" w:hAnsi="宋体" w:eastAsia="宋体" w:cs="宋体"/>
                <w:i w:val="0"/>
                <w:iCs w:val="0"/>
                <w:color w:val="000000"/>
                <w:sz w:val="24"/>
                <w:szCs w:val="24"/>
                <w:u w:val="none"/>
              </w:rPr>
            </w:pPr>
          </w:p>
        </w:tc>
      </w:tr>
      <w:tr w14:paraId="4F1BF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45" w:type="pct"/>
            <w:gridSpan w:val="8"/>
            <w:tcBorders>
              <w:top w:val="single" w:color="000000" w:sz="4" w:space="0"/>
              <w:left w:val="single" w:color="000000" w:sz="4" w:space="0"/>
              <w:bottom w:val="single" w:color="000000" w:sz="4" w:space="0"/>
              <w:right w:val="nil"/>
            </w:tcBorders>
            <w:shd w:val="clear" w:color="auto" w:fill="auto"/>
            <w:vAlign w:val="center"/>
          </w:tcPr>
          <w:p w14:paraId="69120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15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55D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694EB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0" w:type="pct"/>
            <w:gridSpan w:val="2"/>
            <w:tcBorders>
              <w:top w:val="single" w:color="000000" w:sz="4" w:space="0"/>
              <w:left w:val="single" w:color="000000" w:sz="4" w:space="0"/>
              <w:bottom w:val="nil"/>
              <w:right w:val="single" w:color="000000" w:sz="4" w:space="0"/>
            </w:tcBorders>
            <w:shd w:val="clear" w:color="auto" w:fill="auto"/>
            <w:vAlign w:val="center"/>
          </w:tcPr>
          <w:p w14:paraId="44397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149" w:type="pct"/>
            <w:gridSpan w:val="10"/>
            <w:tcBorders>
              <w:top w:val="single" w:color="000000" w:sz="4" w:space="0"/>
              <w:left w:val="single" w:color="000000" w:sz="4" w:space="0"/>
              <w:bottom w:val="nil"/>
              <w:right w:val="single" w:color="000000" w:sz="4" w:space="0"/>
            </w:tcBorders>
            <w:shd w:val="clear" w:color="auto" w:fill="auto"/>
            <w:vAlign w:val="center"/>
          </w:tcPr>
          <w:p w14:paraId="0F5AD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54CF8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8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5E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1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94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80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54B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15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48D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0C091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3F9A">
            <w:pPr>
              <w:rPr>
                <w:rFonts w:hint="eastAsia" w:ascii="宋体" w:hAnsi="宋体" w:eastAsia="宋体" w:cs="宋体"/>
                <w:i w:val="0"/>
                <w:iCs w:val="0"/>
                <w:color w:val="000000"/>
                <w:sz w:val="22"/>
                <w:szCs w:val="22"/>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D3C5">
            <w:pPr>
              <w:rPr>
                <w:rFonts w:hint="eastAsia" w:ascii="宋体" w:hAnsi="宋体" w:eastAsia="宋体" w:cs="宋体"/>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9BCC">
            <w:pPr>
              <w:rPr>
                <w:rFonts w:hint="eastAsia" w:ascii="宋体" w:hAnsi="宋体" w:eastAsia="宋体" w:cs="宋体"/>
                <w:i w:val="0"/>
                <w:iCs w:val="0"/>
                <w:color w:val="000000"/>
                <w:sz w:val="22"/>
                <w:szCs w:val="22"/>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154A">
            <w:pP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72D1">
            <w:pPr>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4C78">
            <w:pPr>
              <w:rPr>
                <w:rFonts w:hint="eastAsia" w:ascii="宋体" w:hAnsi="宋体" w:eastAsia="宋体" w:cs="宋体"/>
                <w:i w:val="0"/>
                <w:iCs w:val="0"/>
                <w:color w:val="000000"/>
                <w:sz w:val="22"/>
                <w:szCs w:val="22"/>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2B60">
            <w:pPr>
              <w:rPr>
                <w:rFonts w:hint="eastAsia" w:ascii="宋体" w:hAnsi="宋体" w:eastAsia="宋体" w:cs="宋体"/>
                <w:i w:val="0"/>
                <w:iCs w:val="0"/>
                <w:color w:val="000000"/>
                <w:sz w:val="22"/>
                <w:szCs w:val="22"/>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C47D">
            <w:pPr>
              <w:rPr>
                <w:rFonts w:hint="eastAsia" w:ascii="宋体" w:hAnsi="宋体" w:eastAsia="宋体" w:cs="宋体"/>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206F">
            <w:pPr>
              <w:rPr>
                <w:rFonts w:hint="eastAsia" w:ascii="宋体" w:hAnsi="宋体" w:eastAsia="宋体" w:cs="宋体"/>
                <w:i w:val="0"/>
                <w:iCs w:val="0"/>
                <w:color w:val="000000"/>
                <w:sz w:val="22"/>
                <w:szCs w:val="22"/>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DB0A">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3524">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61FB">
            <w:pPr>
              <w:rPr>
                <w:rFonts w:hint="eastAsia" w:ascii="宋体" w:hAnsi="宋体" w:eastAsia="宋体" w:cs="宋体"/>
                <w:i w:val="0"/>
                <w:iCs w:val="0"/>
                <w:color w:val="000000"/>
                <w:sz w:val="22"/>
                <w:szCs w:val="22"/>
                <w:u w:val="none"/>
              </w:rPr>
            </w:pPr>
          </w:p>
        </w:tc>
      </w:tr>
    </w:tbl>
    <w:p w14:paraId="5821AC29">
      <w:pPr>
        <w:pStyle w:val="28"/>
        <w:widowControl/>
        <w:spacing w:before="240" w:after="240"/>
        <w:jc w:val="center"/>
        <w:rPr>
          <w:rFonts w:ascii="宋体" w:hAnsi="宋体" w:cs="宋体"/>
          <w:kern w:val="0"/>
          <w:sz w:val="22"/>
          <w:szCs w:val="22"/>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9"/>
        <w:gridCol w:w="748"/>
        <w:gridCol w:w="638"/>
        <w:gridCol w:w="1229"/>
        <w:gridCol w:w="610"/>
        <w:gridCol w:w="736"/>
        <w:gridCol w:w="1107"/>
        <w:gridCol w:w="644"/>
        <w:gridCol w:w="701"/>
        <w:gridCol w:w="833"/>
        <w:gridCol w:w="337"/>
        <w:gridCol w:w="340"/>
      </w:tblGrid>
      <w:tr w14:paraId="2F0A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color="auto" w:fill="auto"/>
            <w:vAlign w:val="center"/>
          </w:tcPr>
          <w:p w14:paraId="4B2ADDB4">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30965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color="auto" w:fill="auto"/>
            <w:vAlign w:val="center"/>
          </w:tcPr>
          <w:p w14:paraId="4DED2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3FBBB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EF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883" w:type="pct"/>
            <w:gridSpan w:val="9"/>
            <w:tcBorders>
              <w:top w:val="single" w:color="000000" w:sz="4" w:space="0"/>
              <w:left w:val="nil"/>
              <w:bottom w:val="single" w:color="000000" w:sz="4" w:space="0"/>
              <w:right w:val="single" w:color="000000" w:sz="4" w:space="0"/>
            </w:tcBorders>
            <w:shd w:val="clear" w:color="auto" w:fill="auto"/>
            <w:vAlign w:val="center"/>
          </w:tcPr>
          <w:p w14:paraId="1F0CE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闽财预指【2023】31号湖坂村亩八塘至磨刀道路硬化</w:t>
            </w:r>
          </w:p>
        </w:tc>
      </w:tr>
      <w:tr w14:paraId="396AE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16" w:type="pct"/>
            <w:gridSpan w:val="3"/>
            <w:tcBorders>
              <w:top w:val="single" w:color="000000" w:sz="4" w:space="0"/>
              <w:left w:val="single" w:color="000000" w:sz="4" w:space="0"/>
              <w:bottom w:val="nil"/>
              <w:right w:val="single" w:color="000000" w:sz="4" w:space="0"/>
            </w:tcBorders>
            <w:shd w:val="clear" w:color="auto" w:fill="auto"/>
            <w:vAlign w:val="center"/>
          </w:tcPr>
          <w:p w14:paraId="3F7A7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6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5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c>
          <w:tcPr>
            <w:tcW w:w="10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6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18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7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r>
      <w:tr w14:paraId="031B7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116" w:type="pct"/>
            <w:gridSpan w:val="3"/>
            <w:tcBorders>
              <w:top w:val="single" w:color="000000" w:sz="4" w:space="0"/>
              <w:left w:val="single" w:color="000000" w:sz="4" w:space="0"/>
              <w:bottom w:val="nil"/>
              <w:right w:val="single" w:color="000000" w:sz="4" w:space="0"/>
            </w:tcBorders>
            <w:shd w:val="clear" w:color="auto" w:fill="auto"/>
            <w:vAlign w:val="center"/>
          </w:tcPr>
          <w:p w14:paraId="1D4947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883"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9863">
            <w:pPr>
              <w:jc w:val="left"/>
              <w:rPr>
                <w:rFonts w:hint="eastAsia" w:ascii="宋体" w:hAnsi="宋体" w:eastAsia="宋体" w:cs="宋体"/>
                <w:i w:val="0"/>
                <w:iCs w:val="0"/>
                <w:color w:val="000000"/>
                <w:sz w:val="24"/>
                <w:szCs w:val="24"/>
                <w:u w:val="none"/>
              </w:rPr>
            </w:pPr>
          </w:p>
        </w:tc>
      </w:tr>
      <w:tr w14:paraId="03962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116" w:type="pct"/>
            <w:gridSpan w:val="3"/>
            <w:tcBorders>
              <w:top w:val="single" w:color="000000" w:sz="4" w:space="0"/>
              <w:left w:val="single" w:color="000000" w:sz="4" w:space="0"/>
              <w:bottom w:val="nil"/>
              <w:right w:val="single" w:color="000000" w:sz="4" w:space="0"/>
            </w:tcBorders>
            <w:shd w:val="clear" w:color="auto" w:fill="auto"/>
            <w:vAlign w:val="center"/>
          </w:tcPr>
          <w:p w14:paraId="56CF4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883"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E7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农村道路硬化长度100米，农村道路项目验收通过率95%，道路硬化项目工程按时完工时间30天，农村道路硬化转移支付资金补助15万元，改善生产生活条件，项目受益群众数量4000人，项目覆盖地区群众的满意度95%</w:t>
            </w:r>
          </w:p>
        </w:tc>
      </w:tr>
      <w:tr w14:paraId="37BFE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4" w:type="pct"/>
            <w:vMerge w:val="restart"/>
            <w:tcBorders>
              <w:top w:val="single" w:color="000000" w:sz="4" w:space="0"/>
              <w:left w:val="single" w:color="000000" w:sz="4" w:space="0"/>
              <w:bottom w:val="nil"/>
              <w:right w:val="single" w:color="000000" w:sz="4" w:space="0"/>
            </w:tcBorders>
            <w:shd w:val="clear" w:color="auto" w:fill="auto"/>
            <w:vAlign w:val="center"/>
          </w:tcPr>
          <w:p w14:paraId="41285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2BEAE">
            <w:pPr>
              <w:jc w:val="center"/>
              <w:rPr>
                <w:rFonts w:hint="eastAsia" w:ascii="宋体" w:hAnsi="宋体" w:eastAsia="宋体" w:cs="宋体"/>
                <w:i w:val="0"/>
                <w:iCs w:val="0"/>
                <w:color w:val="000000"/>
                <w:sz w:val="24"/>
                <w:szCs w:val="24"/>
                <w:u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7F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75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C9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4B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E1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67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3334B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4" w:type="pct"/>
            <w:vMerge w:val="continue"/>
            <w:tcBorders>
              <w:top w:val="single" w:color="000000" w:sz="4" w:space="0"/>
              <w:left w:val="single" w:color="000000" w:sz="4" w:space="0"/>
              <w:bottom w:val="nil"/>
              <w:right w:val="single" w:color="000000" w:sz="4" w:space="0"/>
            </w:tcBorders>
            <w:shd w:val="clear" w:color="auto" w:fill="auto"/>
            <w:vAlign w:val="center"/>
          </w:tcPr>
          <w:p w14:paraId="33112587">
            <w:pPr>
              <w:jc w:val="center"/>
              <w:rPr>
                <w:rFonts w:hint="eastAsia" w:ascii="宋体" w:hAnsi="宋体" w:eastAsia="宋体" w:cs="宋体"/>
                <w:i w:val="0"/>
                <w:iCs w:val="0"/>
                <w:color w:val="000000"/>
                <w:sz w:val="24"/>
                <w:szCs w:val="24"/>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02E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ED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DD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ED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89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BB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90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47FA7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4" w:type="pct"/>
            <w:vMerge w:val="continue"/>
            <w:tcBorders>
              <w:top w:val="single" w:color="000000" w:sz="4" w:space="0"/>
              <w:left w:val="single" w:color="000000" w:sz="4" w:space="0"/>
              <w:bottom w:val="nil"/>
              <w:right w:val="single" w:color="000000" w:sz="4" w:space="0"/>
            </w:tcBorders>
            <w:shd w:val="clear" w:color="auto" w:fill="auto"/>
            <w:vAlign w:val="center"/>
          </w:tcPr>
          <w:p w14:paraId="334D4F65">
            <w:pPr>
              <w:jc w:val="center"/>
              <w:rPr>
                <w:rFonts w:hint="eastAsia" w:ascii="宋体" w:hAnsi="宋体" w:eastAsia="宋体" w:cs="宋体"/>
                <w:i w:val="0"/>
                <w:iCs w:val="0"/>
                <w:color w:val="000000"/>
                <w:sz w:val="24"/>
                <w:szCs w:val="24"/>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C36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8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A9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CA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6" w:type="pct"/>
            <w:tcBorders>
              <w:top w:val="nil"/>
              <w:left w:val="nil"/>
              <w:bottom w:val="nil"/>
              <w:right w:val="nil"/>
            </w:tcBorders>
            <w:shd w:val="clear" w:color="auto" w:fill="auto"/>
            <w:noWrap/>
            <w:vAlign w:val="center"/>
          </w:tcPr>
          <w:p w14:paraId="56081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F2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72563">
            <w:pPr>
              <w:jc w:val="center"/>
              <w:rPr>
                <w:rFonts w:hint="eastAsia" w:ascii="宋体" w:hAnsi="宋体" w:eastAsia="宋体" w:cs="宋体"/>
                <w:i w:val="0"/>
                <w:iCs w:val="0"/>
                <w:color w:val="000000"/>
                <w:sz w:val="24"/>
                <w:szCs w:val="24"/>
                <w:u w:val="none"/>
              </w:rPr>
            </w:pPr>
          </w:p>
        </w:tc>
      </w:tr>
      <w:tr w14:paraId="3C324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4" w:type="pct"/>
            <w:vMerge w:val="continue"/>
            <w:tcBorders>
              <w:top w:val="single" w:color="000000" w:sz="4" w:space="0"/>
              <w:left w:val="single" w:color="000000" w:sz="4" w:space="0"/>
              <w:bottom w:val="nil"/>
              <w:right w:val="single" w:color="000000" w:sz="4" w:space="0"/>
            </w:tcBorders>
            <w:shd w:val="clear" w:color="auto" w:fill="auto"/>
            <w:vAlign w:val="center"/>
          </w:tcPr>
          <w:p w14:paraId="194C6EB5">
            <w:pPr>
              <w:jc w:val="center"/>
              <w:rPr>
                <w:rFonts w:hint="eastAsia" w:ascii="宋体" w:hAnsi="宋体" w:eastAsia="宋体" w:cs="宋体"/>
                <w:i w:val="0"/>
                <w:iCs w:val="0"/>
                <w:color w:val="000000"/>
                <w:sz w:val="24"/>
                <w:szCs w:val="24"/>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1CF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7B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10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82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C7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1D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F27A9">
            <w:pPr>
              <w:jc w:val="center"/>
              <w:rPr>
                <w:rFonts w:hint="eastAsia" w:ascii="宋体" w:hAnsi="宋体" w:eastAsia="宋体" w:cs="宋体"/>
                <w:i w:val="0"/>
                <w:iCs w:val="0"/>
                <w:color w:val="000000"/>
                <w:sz w:val="24"/>
                <w:szCs w:val="24"/>
                <w:u w:val="none"/>
              </w:rPr>
            </w:pPr>
          </w:p>
        </w:tc>
      </w:tr>
      <w:tr w14:paraId="01528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4" w:type="pct"/>
            <w:vMerge w:val="continue"/>
            <w:tcBorders>
              <w:top w:val="single" w:color="000000" w:sz="4" w:space="0"/>
              <w:left w:val="single" w:color="000000" w:sz="4" w:space="0"/>
              <w:bottom w:val="nil"/>
              <w:right w:val="single" w:color="000000" w:sz="4" w:space="0"/>
            </w:tcBorders>
            <w:shd w:val="clear" w:color="auto" w:fill="auto"/>
            <w:vAlign w:val="center"/>
          </w:tcPr>
          <w:p w14:paraId="7660ECC0">
            <w:pPr>
              <w:jc w:val="center"/>
              <w:rPr>
                <w:rFonts w:hint="eastAsia" w:ascii="宋体" w:hAnsi="宋体" w:eastAsia="宋体" w:cs="宋体"/>
                <w:i w:val="0"/>
                <w:iCs w:val="0"/>
                <w:color w:val="000000"/>
                <w:sz w:val="24"/>
                <w:szCs w:val="24"/>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63F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0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90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0D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B6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A0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AEC72">
            <w:pPr>
              <w:jc w:val="center"/>
              <w:rPr>
                <w:rFonts w:hint="eastAsia" w:ascii="宋体" w:hAnsi="宋体" w:eastAsia="宋体" w:cs="宋体"/>
                <w:i w:val="0"/>
                <w:iCs w:val="0"/>
                <w:color w:val="000000"/>
                <w:sz w:val="24"/>
                <w:szCs w:val="24"/>
                <w:u w:val="none"/>
              </w:rPr>
            </w:pPr>
          </w:p>
        </w:tc>
      </w:tr>
      <w:tr w14:paraId="0F373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4D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39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A2B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28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DFB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2AEF7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0F7DA">
            <w:pPr>
              <w:jc w:val="center"/>
              <w:rPr>
                <w:rFonts w:hint="eastAsia" w:ascii="宋体" w:hAnsi="宋体" w:eastAsia="宋体" w:cs="宋体"/>
                <w:i w:val="0"/>
                <w:iCs w:val="0"/>
                <w:color w:val="000000"/>
                <w:sz w:val="24"/>
                <w:szCs w:val="24"/>
                <w:u w:val="none"/>
              </w:rPr>
            </w:pPr>
          </w:p>
        </w:tc>
        <w:tc>
          <w:tcPr>
            <w:tcW w:w="2394"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FB2168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农村道路硬化长度100米，农村道路项目验收通过率95%，道路硬化项目工程按时完工时间30天，农村道路硬化转移支付资金补助15万元，改善生产生活条件，项目受益群众数量4000人，项目覆盖地区群众的满意度95%</w:t>
            </w:r>
          </w:p>
        </w:tc>
        <w:tc>
          <w:tcPr>
            <w:tcW w:w="2281"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AFA3CA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农村道路硬化长度100米，农村道路项目验收通过率95%，道路硬化项目工程按时完工时间30天，农村道路硬化转移支付资金补助15万元，改善生产生活条件，项目受益群众数量4000人，项目覆盖地区群众的满意度95%</w:t>
            </w:r>
          </w:p>
        </w:tc>
      </w:tr>
      <w:tr w14:paraId="352C1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AAA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437" w:type="pct"/>
            <w:tcBorders>
              <w:top w:val="single" w:color="000000" w:sz="4" w:space="0"/>
              <w:left w:val="single" w:color="000000" w:sz="4" w:space="0"/>
              <w:bottom w:val="nil"/>
              <w:right w:val="single" w:color="000000" w:sz="4" w:space="0"/>
            </w:tcBorders>
            <w:shd w:val="clear" w:color="auto" w:fill="auto"/>
            <w:vAlign w:val="center"/>
          </w:tcPr>
          <w:p w14:paraId="5C0FB1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C96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64" w:type="pct"/>
            <w:gridSpan w:val="2"/>
            <w:tcBorders>
              <w:top w:val="single" w:color="000000" w:sz="4" w:space="0"/>
              <w:left w:val="single" w:color="000000" w:sz="4" w:space="0"/>
              <w:bottom w:val="single" w:color="000000" w:sz="4" w:space="0"/>
              <w:right w:val="nil"/>
            </w:tcBorders>
            <w:shd w:val="clear" w:color="auto" w:fill="auto"/>
            <w:vAlign w:val="center"/>
          </w:tcPr>
          <w:p w14:paraId="6FAC0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0D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93C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487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961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51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5E10F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3FB2B">
            <w:pPr>
              <w:rPr>
                <w:rFonts w:hint="eastAsia" w:ascii="宋体" w:hAnsi="宋体" w:eastAsia="宋体" w:cs="宋体"/>
                <w:i w:val="0"/>
                <w:iCs w:val="0"/>
                <w:color w:val="000000"/>
                <w:sz w:val="24"/>
                <w:szCs w:val="24"/>
                <w:u w:val="none"/>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3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0E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1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F9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农村道路硬化长度</w:t>
            </w:r>
          </w:p>
        </w:tc>
        <w:tc>
          <w:tcPr>
            <w:tcW w:w="1165" w:type="pct"/>
            <w:gridSpan w:val="2"/>
            <w:tcBorders>
              <w:top w:val="single" w:color="000000" w:sz="4" w:space="0"/>
              <w:left w:val="single" w:color="000000" w:sz="4" w:space="0"/>
              <w:bottom w:val="single" w:color="000000" w:sz="4" w:space="0"/>
              <w:right w:val="nil"/>
            </w:tcBorders>
            <w:shd w:val="clear" w:color="auto" w:fill="auto"/>
            <w:vAlign w:val="center"/>
          </w:tcPr>
          <w:p w14:paraId="397690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≥100米</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FF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A7E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661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5C404">
            <w:pPr>
              <w:rPr>
                <w:rFonts w:hint="eastAsia" w:ascii="宋体" w:hAnsi="宋体" w:eastAsia="宋体" w:cs="宋体"/>
                <w:i w:val="0"/>
                <w:iCs w:val="0"/>
                <w:color w:val="000000"/>
                <w:sz w:val="24"/>
                <w:szCs w:val="24"/>
                <w:u w:val="none"/>
              </w:rPr>
            </w:pPr>
          </w:p>
        </w:tc>
      </w:tr>
      <w:tr w14:paraId="2397C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3FDE5">
            <w:pPr>
              <w:rPr>
                <w:rFonts w:hint="eastAsia" w:ascii="宋体" w:hAnsi="宋体" w:eastAsia="宋体" w:cs="宋体"/>
                <w:i w:val="0"/>
                <w:iCs w:val="0"/>
                <w:color w:val="000000"/>
                <w:sz w:val="24"/>
                <w:szCs w:val="24"/>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9004">
            <w:pP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4B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1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0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农村道路项目验收通过率</w:t>
            </w:r>
          </w:p>
        </w:tc>
        <w:tc>
          <w:tcPr>
            <w:tcW w:w="1165" w:type="pct"/>
            <w:gridSpan w:val="2"/>
            <w:tcBorders>
              <w:top w:val="single" w:color="000000" w:sz="4" w:space="0"/>
              <w:left w:val="single" w:color="000000" w:sz="4" w:space="0"/>
              <w:bottom w:val="single" w:color="000000" w:sz="4" w:space="0"/>
              <w:right w:val="nil"/>
            </w:tcBorders>
            <w:shd w:val="clear" w:color="auto" w:fill="auto"/>
            <w:vAlign w:val="center"/>
          </w:tcPr>
          <w:p w14:paraId="746314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045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A7F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2D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74CAD">
            <w:pPr>
              <w:rPr>
                <w:rFonts w:hint="eastAsia" w:ascii="宋体" w:hAnsi="宋体" w:eastAsia="宋体" w:cs="宋体"/>
                <w:i w:val="0"/>
                <w:iCs w:val="0"/>
                <w:color w:val="000000"/>
                <w:sz w:val="24"/>
                <w:szCs w:val="24"/>
                <w:u w:val="none"/>
              </w:rPr>
            </w:pPr>
          </w:p>
        </w:tc>
      </w:tr>
      <w:tr w14:paraId="7B2EA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A946D">
            <w:pPr>
              <w:rPr>
                <w:rFonts w:hint="eastAsia" w:ascii="宋体" w:hAnsi="宋体" w:eastAsia="宋体" w:cs="宋体"/>
                <w:i w:val="0"/>
                <w:iCs w:val="0"/>
                <w:color w:val="000000"/>
                <w:sz w:val="24"/>
                <w:szCs w:val="24"/>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4EF5">
            <w:pP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D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1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5E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道路硬化项目工程按时完工时间</w:t>
            </w:r>
          </w:p>
        </w:tc>
        <w:tc>
          <w:tcPr>
            <w:tcW w:w="1165" w:type="pct"/>
            <w:gridSpan w:val="2"/>
            <w:tcBorders>
              <w:top w:val="single" w:color="000000" w:sz="4" w:space="0"/>
              <w:left w:val="single" w:color="000000" w:sz="4" w:space="0"/>
              <w:bottom w:val="single" w:color="000000" w:sz="4" w:space="0"/>
              <w:right w:val="nil"/>
            </w:tcBorders>
            <w:shd w:val="clear" w:color="auto" w:fill="auto"/>
            <w:vAlign w:val="center"/>
          </w:tcPr>
          <w:p w14:paraId="418B59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≤30天</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02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71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44C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1703F">
            <w:pPr>
              <w:rPr>
                <w:rFonts w:hint="eastAsia" w:ascii="宋体" w:hAnsi="宋体" w:eastAsia="宋体" w:cs="宋体"/>
                <w:i w:val="0"/>
                <w:iCs w:val="0"/>
                <w:color w:val="000000"/>
                <w:sz w:val="24"/>
                <w:szCs w:val="24"/>
                <w:u w:val="none"/>
              </w:rPr>
            </w:pPr>
          </w:p>
        </w:tc>
      </w:tr>
      <w:tr w14:paraId="26A22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5DDCD">
            <w:pPr>
              <w:rPr>
                <w:rFonts w:hint="eastAsia" w:ascii="宋体" w:hAnsi="宋体" w:eastAsia="宋体" w:cs="宋体"/>
                <w:i w:val="0"/>
                <w:iCs w:val="0"/>
                <w:color w:val="000000"/>
                <w:sz w:val="24"/>
                <w:szCs w:val="24"/>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8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4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1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4A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农村道路硬化转移支付资金补助</w:t>
            </w:r>
          </w:p>
        </w:tc>
        <w:tc>
          <w:tcPr>
            <w:tcW w:w="1165" w:type="pct"/>
            <w:gridSpan w:val="2"/>
            <w:tcBorders>
              <w:top w:val="single" w:color="000000" w:sz="4" w:space="0"/>
              <w:left w:val="single" w:color="000000" w:sz="4" w:space="0"/>
              <w:bottom w:val="single" w:color="000000" w:sz="4" w:space="0"/>
              <w:right w:val="nil"/>
            </w:tcBorders>
            <w:shd w:val="clear" w:color="auto" w:fill="auto"/>
            <w:vAlign w:val="center"/>
          </w:tcPr>
          <w:p w14:paraId="525B4F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≥15万元</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014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0FD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38D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17856">
            <w:pPr>
              <w:rPr>
                <w:rFonts w:hint="eastAsia" w:ascii="宋体" w:hAnsi="宋体" w:eastAsia="宋体" w:cs="宋体"/>
                <w:i w:val="0"/>
                <w:iCs w:val="0"/>
                <w:color w:val="000000"/>
                <w:sz w:val="24"/>
                <w:szCs w:val="24"/>
                <w:u w:val="none"/>
              </w:rPr>
            </w:pPr>
          </w:p>
        </w:tc>
      </w:tr>
      <w:tr w14:paraId="08C8A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07336">
            <w:pPr>
              <w:rPr>
                <w:rFonts w:hint="eastAsia" w:ascii="宋体" w:hAnsi="宋体" w:eastAsia="宋体" w:cs="宋体"/>
                <w:i w:val="0"/>
                <w:iCs w:val="0"/>
                <w:color w:val="000000"/>
                <w:sz w:val="24"/>
                <w:szCs w:val="24"/>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F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B7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1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6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改善生产生活条件，项目受益群众数量</w:t>
            </w:r>
          </w:p>
        </w:tc>
        <w:tc>
          <w:tcPr>
            <w:tcW w:w="1165" w:type="pct"/>
            <w:gridSpan w:val="2"/>
            <w:tcBorders>
              <w:top w:val="single" w:color="000000" w:sz="4" w:space="0"/>
              <w:left w:val="single" w:color="000000" w:sz="4" w:space="0"/>
              <w:bottom w:val="single" w:color="000000" w:sz="4" w:space="0"/>
              <w:right w:val="nil"/>
            </w:tcBorders>
            <w:shd w:val="clear" w:color="auto" w:fill="auto"/>
            <w:vAlign w:val="center"/>
          </w:tcPr>
          <w:p w14:paraId="4BEFD1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≥4000人</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AEC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D71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9BC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480BC">
            <w:pPr>
              <w:rPr>
                <w:rFonts w:hint="eastAsia" w:ascii="宋体" w:hAnsi="宋体" w:eastAsia="宋体" w:cs="宋体"/>
                <w:i w:val="0"/>
                <w:iCs w:val="0"/>
                <w:color w:val="000000"/>
                <w:sz w:val="24"/>
                <w:szCs w:val="24"/>
                <w:u w:val="none"/>
              </w:rPr>
            </w:pPr>
          </w:p>
        </w:tc>
      </w:tr>
      <w:tr w14:paraId="3E930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AE46D">
            <w:pPr>
              <w:rPr>
                <w:rFonts w:hint="eastAsia" w:ascii="宋体" w:hAnsi="宋体" w:eastAsia="宋体" w:cs="宋体"/>
                <w:i w:val="0"/>
                <w:iCs w:val="0"/>
                <w:color w:val="000000"/>
                <w:sz w:val="24"/>
                <w:szCs w:val="24"/>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E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D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1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B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项目覆盖地区群众的满意度</w:t>
            </w:r>
          </w:p>
        </w:tc>
        <w:tc>
          <w:tcPr>
            <w:tcW w:w="1165" w:type="pct"/>
            <w:gridSpan w:val="2"/>
            <w:tcBorders>
              <w:top w:val="single" w:color="000000" w:sz="4" w:space="0"/>
              <w:left w:val="single" w:color="000000" w:sz="4" w:space="0"/>
              <w:bottom w:val="single" w:color="000000" w:sz="4" w:space="0"/>
              <w:right w:val="nil"/>
            </w:tcBorders>
            <w:shd w:val="clear" w:color="auto" w:fill="auto"/>
            <w:vAlign w:val="center"/>
          </w:tcPr>
          <w:p w14:paraId="290A95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673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EDD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D6E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0842F">
            <w:pPr>
              <w:rPr>
                <w:rFonts w:hint="eastAsia" w:ascii="宋体" w:hAnsi="宋体" w:eastAsia="宋体" w:cs="宋体"/>
                <w:i w:val="0"/>
                <w:iCs w:val="0"/>
                <w:color w:val="000000"/>
                <w:sz w:val="24"/>
                <w:szCs w:val="24"/>
                <w:u w:val="none"/>
              </w:rPr>
            </w:pPr>
          </w:p>
        </w:tc>
      </w:tr>
      <w:tr w14:paraId="1A086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12" w:type="pct"/>
            <w:gridSpan w:val="8"/>
            <w:tcBorders>
              <w:top w:val="single" w:color="000000" w:sz="4" w:space="0"/>
              <w:left w:val="single" w:color="000000" w:sz="4" w:space="0"/>
              <w:bottom w:val="single" w:color="000000" w:sz="4" w:space="0"/>
              <w:right w:val="nil"/>
            </w:tcBorders>
            <w:shd w:val="clear" w:color="auto" w:fill="auto"/>
            <w:vAlign w:val="center"/>
          </w:tcPr>
          <w:p w14:paraId="5BB34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1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100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1914E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1" w:type="pct"/>
            <w:gridSpan w:val="2"/>
            <w:tcBorders>
              <w:top w:val="single" w:color="000000" w:sz="4" w:space="0"/>
              <w:left w:val="single" w:color="000000" w:sz="4" w:space="0"/>
              <w:bottom w:val="nil"/>
              <w:right w:val="single" w:color="000000" w:sz="4" w:space="0"/>
            </w:tcBorders>
            <w:shd w:val="clear" w:color="auto" w:fill="auto"/>
            <w:vAlign w:val="center"/>
          </w:tcPr>
          <w:p w14:paraId="08890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238" w:type="pct"/>
            <w:gridSpan w:val="10"/>
            <w:tcBorders>
              <w:top w:val="single" w:color="000000" w:sz="4" w:space="0"/>
              <w:left w:val="single" w:color="000000" w:sz="4" w:space="0"/>
              <w:bottom w:val="nil"/>
              <w:right w:val="single" w:color="000000" w:sz="4" w:space="0"/>
            </w:tcBorders>
            <w:shd w:val="clear" w:color="auto" w:fill="auto"/>
            <w:vAlign w:val="center"/>
          </w:tcPr>
          <w:p w14:paraId="0E19E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1FC84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8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13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8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A95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1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FCE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6FF2E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B693">
            <w:pPr>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9F51">
            <w:pP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1644">
            <w:pPr>
              <w:rPr>
                <w:rFonts w:hint="eastAsia" w:ascii="宋体" w:hAnsi="宋体" w:eastAsia="宋体" w:cs="宋体"/>
                <w:i w:val="0"/>
                <w:iCs w:val="0"/>
                <w:color w:val="000000"/>
                <w:sz w:val="22"/>
                <w:szCs w:val="22"/>
                <w:u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6C6B">
            <w:pPr>
              <w:rPr>
                <w:rFonts w:hint="eastAsia" w:ascii="宋体" w:hAnsi="宋体" w:eastAsia="宋体" w:cs="宋体"/>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B336">
            <w:pPr>
              <w:rPr>
                <w:rFonts w:hint="eastAsia" w:ascii="宋体" w:hAnsi="宋体" w:eastAsia="宋体" w:cs="宋体"/>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F29F">
            <w:pPr>
              <w:rPr>
                <w:rFonts w:hint="eastAsia" w:ascii="宋体" w:hAnsi="宋体" w:eastAsia="宋体" w:cs="宋体"/>
                <w:i w:val="0"/>
                <w:iCs w:val="0"/>
                <w:color w:val="000000"/>
                <w:sz w:val="22"/>
                <w:szCs w:val="22"/>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05DA">
            <w:pPr>
              <w:rPr>
                <w:rFonts w:hint="eastAsia" w:ascii="宋体" w:hAnsi="宋体" w:eastAsia="宋体" w:cs="宋体"/>
                <w:i w:val="0"/>
                <w:iCs w:val="0"/>
                <w:color w:val="000000"/>
                <w:sz w:val="22"/>
                <w:szCs w:val="22"/>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B83B">
            <w:pPr>
              <w:rPr>
                <w:rFonts w:hint="eastAsia" w:ascii="宋体" w:hAnsi="宋体" w:eastAsia="宋体" w:cs="宋体"/>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7BBF">
            <w:pPr>
              <w:rPr>
                <w:rFonts w:hint="eastAsia" w:ascii="宋体" w:hAnsi="宋体" w:eastAsia="宋体" w:cs="宋体"/>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E676">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7E54">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4690">
            <w:pPr>
              <w:rPr>
                <w:rFonts w:hint="eastAsia" w:ascii="宋体" w:hAnsi="宋体" w:eastAsia="宋体" w:cs="宋体"/>
                <w:i w:val="0"/>
                <w:iCs w:val="0"/>
                <w:color w:val="000000"/>
                <w:sz w:val="22"/>
                <w:szCs w:val="22"/>
                <w:u w:val="none"/>
              </w:rPr>
            </w:pPr>
          </w:p>
        </w:tc>
      </w:tr>
    </w:tbl>
    <w:p w14:paraId="55DE6AE2">
      <w:pPr>
        <w:pStyle w:val="28"/>
        <w:widowControl/>
        <w:spacing w:before="240" w:after="240"/>
        <w:jc w:val="center"/>
        <w:rPr>
          <w:rFonts w:ascii="宋体" w:hAnsi="宋体" w:cs="宋体"/>
          <w:kern w:val="0"/>
          <w:sz w:val="22"/>
          <w:szCs w:val="22"/>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9"/>
        <w:gridCol w:w="748"/>
        <w:gridCol w:w="638"/>
        <w:gridCol w:w="1229"/>
        <w:gridCol w:w="610"/>
        <w:gridCol w:w="736"/>
        <w:gridCol w:w="1107"/>
        <w:gridCol w:w="644"/>
        <w:gridCol w:w="701"/>
        <w:gridCol w:w="833"/>
        <w:gridCol w:w="337"/>
        <w:gridCol w:w="340"/>
      </w:tblGrid>
      <w:tr w14:paraId="2403F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color="auto" w:fill="auto"/>
            <w:vAlign w:val="center"/>
          </w:tcPr>
          <w:p w14:paraId="0547E886">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1D201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color="auto" w:fill="auto"/>
            <w:vAlign w:val="center"/>
          </w:tcPr>
          <w:p w14:paraId="7BFB6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7BCED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AF3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883" w:type="pct"/>
            <w:gridSpan w:val="9"/>
            <w:tcBorders>
              <w:top w:val="single" w:color="000000" w:sz="4" w:space="0"/>
              <w:left w:val="nil"/>
              <w:bottom w:val="single" w:color="000000" w:sz="4" w:space="0"/>
              <w:right w:val="single" w:color="000000" w:sz="4" w:space="0"/>
            </w:tcBorders>
            <w:shd w:val="clear" w:color="auto" w:fill="auto"/>
            <w:vAlign w:val="center"/>
          </w:tcPr>
          <w:p w14:paraId="7BDF4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闽财预指【2023】31号湖坂村亩八塘至磨刀道路硬化</w:t>
            </w:r>
          </w:p>
        </w:tc>
      </w:tr>
      <w:tr w14:paraId="4E0A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16" w:type="pct"/>
            <w:gridSpan w:val="3"/>
            <w:tcBorders>
              <w:top w:val="single" w:color="000000" w:sz="4" w:space="0"/>
              <w:left w:val="single" w:color="000000" w:sz="4" w:space="0"/>
              <w:bottom w:val="nil"/>
              <w:right w:val="single" w:color="000000" w:sz="4" w:space="0"/>
            </w:tcBorders>
            <w:shd w:val="clear" w:color="auto" w:fill="auto"/>
            <w:vAlign w:val="center"/>
          </w:tcPr>
          <w:p w14:paraId="32D56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6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4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c>
          <w:tcPr>
            <w:tcW w:w="10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7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18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4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r>
      <w:tr w14:paraId="43F03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116" w:type="pct"/>
            <w:gridSpan w:val="3"/>
            <w:tcBorders>
              <w:top w:val="single" w:color="000000" w:sz="4" w:space="0"/>
              <w:left w:val="single" w:color="000000" w:sz="4" w:space="0"/>
              <w:bottom w:val="nil"/>
              <w:right w:val="single" w:color="000000" w:sz="4" w:space="0"/>
            </w:tcBorders>
            <w:shd w:val="clear" w:color="auto" w:fill="auto"/>
            <w:vAlign w:val="center"/>
          </w:tcPr>
          <w:p w14:paraId="3438B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883"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D3FF">
            <w:pPr>
              <w:jc w:val="left"/>
              <w:rPr>
                <w:rFonts w:hint="eastAsia" w:ascii="宋体" w:hAnsi="宋体" w:eastAsia="宋体" w:cs="宋体"/>
                <w:i w:val="0"/>
                <w:iCs w:val="0"/>
                <w:color w:val="000000"/>
                <w:sz w:val="24"/>
                <w:szCs w:val="24"/>
                <w:u w:val="none"/>
              </w:rPr>
            </w:pPr>
          </w:p>
        </w:tc>
      </w:tr>
      <w:tr w14:paraId="76226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116" w:type="pct"/>
            <w:gridSpan w:val="3"/>
            <w:tcBorders>
              <w:top w:val="single" w:color="000000" w:sz="4" w:space="0"/>
              <w:left w:val="single" w:color="000000" w:sz="4" w:space="0"/>
              <w:bottom w:val="nil"/>
              <w:right w:val="single" w:color="000000" w:sz="4" w:space="0"/>
            </w:tcBorders>
            <w:shd w:val="clear" w:color="auto" w:fill="auto"/>
            <w:vAlign w:val="center"/>
          </w:tcPr>
          <w:p w14:paraId="6ECCB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883"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AB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农村道路硬化长度100米，农村道路项目验收通过率95%，道路硬化项目工程按时完工时间30天，农村道路硬化转移支付资金补助15万元，改善生产生活条件，项目受益群众数量4000人，项目覆盖地区群众的满意度95%</w:t>
            </w:r>
          </w:p>
        </w:tc>
      </w:tr>
      <w:tr w14:paraId="6E5E4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4" w:type="pct"/>
            <w:vMerge w:val="restart"/>
            <w:tcBorders>
              <w:top w:val="single" w:color="000000" w:sz="4" w:space="0"/>
              <w:left w:val="single" w:color="000000" w:sz="4" w:space="0"/>
              <w:bottom w:val="nil"/>
              <w:right w:val="single" w:color="000000" w:sz="4" w:space="0"/>
            </w:tcBorders>
            <w:shd w:val="clear" w:color="auto" w:fill="auto"/>
            <w:vAlign w:val="center"/>
          </w:tcPr>
          <w:p w14:paraId="09A14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3F1E8">
            <w:pPr>
              <w:jc w:val="center"/>
              <w:rPr>
                <w:rFonts w:hint="eastAsia" w:ascii="宋体" w:hAnsi="宋体" w:eastAsia="宋体" w:cs="宋体"/>
                <w:i w:val="0"/>
                <w:iCs w:val="0"/>
                <w:color w:val="000000"/>
                <w:sz w:val="24"/>
                <w:szCs w:val="24"/>
                <w:u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16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75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9B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F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7B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BC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68946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4" w:type="pct"/>
            <w:vMerge w:val="continue"/>
            <w:tcBorders>
              <w:top w:val="single" w:color="000000" w:sz="4" w:space="0"/>
              <w:left w:val="single" w:color="000000" w:sz="4" w:space="0"/>
              <w:bottom w:val="nil"/>
              <w:right w:val="single" w:color="000000" w:sz="4" w:space="0"/>
            </w:tcBorders>
            <w:shd w:val="clear" w:color="auto" w:fill="auto"/>
            <w:vAlign w:val="center"/>
          </w:tcPr>
          <w:p w14:paraId="7748B0C7">
            <w:pPr>
              <w:jc w:val="center"/>
              <w:rPr>
                <w:rFonts w:hint="eastAsia" w:ascii="宋体" w:hAnsi="宋体" w:eastAsia="宋体" w:cs="宋体"/>
                <w:i w:val="0"/>
                <w:iCs w:val="0"/>
                <w:color w:val="000000"/>
                <w:sz w:val="24"/>
                <w:szCs w:val="24"/>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3D1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7E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69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0A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CC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66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DE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7694C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4" w:type="pct"/>
            <w:vMerge w:val="continue"/>
            <w:tcBorders>
              <w:top w:val="single" w:color="000000" w:sz="4" w:space="0"/>
              <w:left w:val="single" w:color="000000" w:sz="4" w:space="0"/>
              <w:bottom w:val="nil"/>
              <w:right w:val="single" w:color="000000" w:sz="4" w:space="0"/>
            </w:tcBorders>
            <w:shd w:val="clear" w:color="auto" w:fill="auto"/>
            <w:vAlign w:val="center"/>
          </w:tcPr>
          <w:p w14:paraId="7472949D">
            <w:pPr>
              <w:jc w:val="center"/>
              <w:rPr>
                <w:rFonts w:hint="eastAsia" w:ascii="宋体" w:hAnsi="宋体" w:eastAsia="宋体" w:cs="宋体"/>
                <w:i w:val="0"/>
                <w:iCs w:val="0"/>
                <w:color w:val="000000"/>
                <w:sz w:val="24"/>
                <w:szCs w:val="24"/>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9A2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3C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D8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E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6" w:type="pct"/>
            <w:tcBorders>
              <w:top w:val="nil"/>
              <w:left w:val="nil"/>
              <w:bottom w:val="nil"/>
              <w:right w:val="nil"/>
            </w:tcBorders>
            <w:shd w:val="clear" w:color="auto" w:fill="auto"/>
            <w:noWrap/>
            <w:vAlign w:val="center"/>
          </w:tcPr>
          <w:p w14:paraId="62B0F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17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AF1DA">
            <w:pPr>
              <w:jc w:val="center"/>
              <w:rPr>
                <w:rFonts w:hint="eastAsia" w:ascii="宋体" w:hAnsi="宋体" w:eastAsia="宋体" w:cs="宋体"/>
                <w:i w:val="0"/>
                <w:iCs w:val="0"/>
                <w:color w:val="000000"/>
                <w:sz w:val="24"/>
                <w:szCs w:val="24"/>
                <w:u w:val="none"/>
              </w:rPr>
            </w:pPr>
          </w:p>
        </w:tc>
      </w:tr>
      <w:tr w14:paraId="76C5B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4" w:type="pct"/>
            <w:vMerge w:val="continue"/>
            <w:tcBorders>
              <w:top w:val="single" w:color="000000" w:sz="4" w:space="0"/>
              <w:left w:val="single" w:color="000000" w:sz="4" w:space="0"/>
              <w:bottom w:val="nil"/>
              <w:right w:val="single" w:color="000000" w:sz="4" w:space="0"/>
            </w:tcBorders>
            <w:shd w:val="clear" w:color="auto" w:fill="auto"/>
            <w:vAlign w:val="center"/>
          </w:tcPr>
          <w:p w14:paraId="27D25747">
            <w:pPr>
              <w:jc w:val="center"/>
              <w:rPr>
                <w:rFonts w:hint="eastAsia" w:ascii="宋体" w:hAnsi="宋体" w:eastAsia="宋体" w:cs="宋体"/>
                <w:i w:val="0"/>
                <w:iCs w:val="0"/>
                <w:color w:val="000000"/>
                <w:sz w:val="24"/>
                <w:szCs w:val="24"/>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DBB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9A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C1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8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D6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C4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17756">
            <w:pPr>
              <w:jc w:val="center"/>
              <w:rPr>
                <w:rFonts w:hint="eastAsia" w:ascii="宋体" w:hAnsi="宋体" w:eastAsia="宋体" w:cs="宋体"/>
                <w:i w:val="0"/>
                <w:iCs w:val="0"/>
                <w:color w:val="000000"/>
                <w:sz w:val="24"/>
                <w:szCs w:val="24"/>
                <w:u w:val="none"/>
              </w:rPr>
            </w:pPr>
          </w:p>
        </w:tc>
      </w:tr>
      <w:tr w14:paraId="4B5C5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4" w:type="pct"/>
            <w:vMerge w:val="continue"/>
            <w:tcBorders>
              <w:top w:val="single" w:color="000000" w:sz="4" w:space="0"/>
              <w:left w:val="single" w:color="000000" w:sz="4" w:space="0"/>
              <w:bottom w:val="nil"/>
              <w:right w:val="single" w:color="000000" w:sz="4" w:space="0"/>
            </w:tcBorders>
            <w:shd w:val="clear" w:color="auto" w:fill="auto"/>
            <w:vAlign w:val="center"/>
          </w:tcPr>
          <w:p w14:paraId="0459B249">
            <w:pPr>
              <w:jc w:val="center"/>
              <w:rPr>
                <w:rFonts w:hint="eastAsia" w:ascii="宋体" w:hAnsi="宋体" w:eastAsia="宋体" w:cs="宋体"/>
                <w:i w:val="0"/>
                <w:iCs w:val="0"/>
                <w:color w:val="000000"/>
                <w:sz w:val="24"/>
                <w:szCs w:val="24"/>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C50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EA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7A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D0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02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F60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6D1AA">
            <w:pPr>
              <w:jc w:val="center"/>
              <w:rPr>
                <w:rFonts w:hint="eastAsia" w:ascii="宋体" w:hAnsi="宋体" w:eastAsia="宋体" w:cs="宋体"/>
                <w:i w:val="0"/>
                <w:iCs w:val="0"/>
                <w:color w:val="000000"/>
                <w:sz w:val="24"/>
                <w:szCs w:val="24"/>
                <w:u w:val="none"/>
              </w:rPr>
            </w:pPr>
          </w:p>
        </w:tc>
      </w:tr>
      <w:tr w14:paraId="5C433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E9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39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6CF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28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3F0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26077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C57BB">
            <w:pPr>
              <w:jc w:val="center"/>
              <w:rPr>
                <w:rFonts w:hint="eastAsia" w:ascii="宋体" w:hAnsi="宋体" w:eastAsia="宋体" w:cs="宋体"/>
                <w:i w:val="0"/>
                <w:iCs w:val="0"/>
                <w:color w:val="000000"/>
                <w:sz w:val="24"/>
                <w:szCs w:val="24"/>
                <w:u w:val="none"/>
              </w:rPr>
            </w:pPr>
          </w:p>
        </w:tc>
        <w:tc>
          <w:tcPr>
            <w:tcW w:w="2394"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229770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农村道路硬化长度100米，农村道路项目验收通过率95%，道路硬化项目工程按时完工时间30天，农村道路硬化转移支付资金补助15万元，改善生产生活条件，项目受益群众数量4000人，项目覆盖地区群众的满意度95%</w:t>
            </w:r>
          </w:p>
        </w:tc>
        <w:tc>
          <w:tcPr>
            <w:tcW w:w="2281"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FD620A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农村道路硬化长度100米，农村道路项目验收通过率95%，道路硬化项目工程按时完工时间30天，农村道路硬化转移支付资金补助15万元，改善生产生活条件，项目受益群众数量4000人，项目覆盖地区群众的满意度95%</w:t>
            </w:r>
          </w:p>
        </w:tc>
      </w:tr>
      <w:tr w14:paraId="46812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EDF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437" w:type="pct"/>
            <w:tcBorders>
              <w:top w:val="single" w:color="000000" w:sz="4" w:space="0"/>
              <w:left w:val="single" w:color="000000" w:sz="4" w:space="0"/>
              <w:bottom w:val="nil"/>
              <w:right w:val="single" w:color="000000" w:sz="4" w:space="0"/>
            </w:tcBorders>
            <w:shd w:val="clear" w:color="auto" w:fill="auto"/>
            <w:vAlign w:val="center"/>
          </w:tcPr>
          <w:p w14:paraId="7FCEE6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9FC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64" w:type="pct"/>
            <w:gridSpan w:val="2"/>
            <w:tcBorders>
              <w:top w:val="single" w:color="000000" w:sz="4" w:space="0"/>
              <w:left w:val="single" w:color="000000" w:sz="4" w:space="0"/>
              <w:bottom w:val="single" w:color="000000" w:sz="4" w:space="0"/>
              <w:right w:val="nil"/>
            </w:tcBorders>
            <w:shd w:val="clear" w:color="auto" w:fill="auto"/>
            <w:vAlign w:val="center"/>
          </w:tcPr>
          <w:p w14:paraId="2EAA9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41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4C4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179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2A0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AC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775E9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8A8DA">
            <w:pPr>
              <w:rPr>
                <w:rFonts w:hint="eastAsia" w:ascii="宋体" w:hAnsi="宋体" w:eastAsia="宋体" w:cs="宋体"/>
                <w:i w:val="0"/>
                <w:iCs w:val="0"/>
                <w:color w:val="000000"/>
                <w:sz w:val="24"/>
                <w:szCs w:val="24"/>
                <w:u w:val="none"/>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9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DA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1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4F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农村道路硬化长度</w:t>
            </w:r>
          </w:p>
        </w:tc>
        <w:tc>
          <w:tcPr>
            <w:tcW w:w="1165" w:type="pct"/>
            <w:gridSpan w:val="2"/>
            <w:tcBorders>
              <w:top w:val="single" w:color="000000" w:sz="4" w:space="0"/>
              <w:left w:val="single" w:color="000000" w:sz="4" w:space="0"/>
              <w:bottom w:val="single" w:color="000000" w:sz="4" w:space="0"/>
              <w:right w:val="nil"/>
            </w:tcBorders>
            <w:shd w:val="clear" w:color="auto" w:fill="auto"/>
            <w:vAlign w:val="center"/>
          </w:tcPr>
          <w:p w14:paraId="5449C5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≥100米</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CA0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2AA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46B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F191F">
            <w:pPr>
              <w:rPr>
                <w:rFonts w:hint="eastAsia" w:ascii="宋体" w:hAnsi="宋体" w:eastAsia="宋体" w:cs="宋体"/>
                <w:i w:val="0"/>
                <w:iCs w:val="0"/>
                <w:color w:val="000000"/>
                <w:sz w:val="24"/>
                <w:szCs w:val="24"/>
                <w:u w:val="none"/>
              </w:rPr>
            </w:pPr>
          </w:p>
        </w:tc>
      </w:tr>
      <w:tr w14:paraId="75B12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AD0D6">
            <w:pPr>
              <w:rPr>
                <w:rFonts w:hint="eastAsia" w:ascii="宋体" w:hAnsi="宋体" w:eastAsia="宋体" w:cs="宋体"/>
                <w:i w:val="0"/>
                <w:iCs w:val="0"/>
                <w:color w:val="000000"/>
                <w:sz w:val="24"/>
                <w:szCs w:val="24"/>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7C03">
            <w:pP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B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1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83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农村道路项目验收通过率</w:t>
            </w:r>
          </w:p>
        </w:tc>
        <w:tc>
          <w:tcPr>
            <w:tcW w:w="1165" w:type="pct"/>
            <w:gridSpan w:val="2"/>
            <w:tcBorders>
              <w:top w:val="single" w:color="000000" w:sz="4" w:space="0"/>
              <w:left w:val="single" w:color="000000" w:sz="4" w:space="0"/>
              <w:bottom w:val="single" w:color="000000" w:sz="4" w:space="0"/>
              <w:right w:val="nil"/>
            </w:tcBorders>
            <w:shd w:val="clear" w:color="auto" w:fill="auto"/>
            <w:vAlign w:val="center"/>
          </w:tcPr>
          <w:p w14:paraId="1C0DB9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C7C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4F9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E1C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F3C69">
            <w:pPr>
              <w:rPr>
                <w:rFonts w:hint="eastAsia" w:ascii="宋体" w:hAnsi="宋体" w:eastAsia="宋体" w:cs="宋体"/>
                <w:i w:val="0"/>
                <w:iCs w:val="0"/>
                <w:color w:val="000000"/>
                <w:sz w:val="24"/>
                <w:szCs w:val="24"/>
                <w:u w:val="none"/>
              </w:rPr>
            </w:pPr>
          </w:p>
        </w:tc>
      </w:tr>
      <w:tr w14:paraId="3B772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8FE8E">
            <w:pPr>
              <w:rPr>
                <w:rFonts w:hint="eastAsia" w:ascii="宋体" w:hAnsi="宋体" w:eastAsia="宋体" w:cs="宋体"/>
                <w:i w:val="0"/>
                <w:iCs w:val="0"/>
                <w:color w:val="000000"/>
                <w:sz w:val="24"/>
                <w:szCs w:val="24"/>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D8B0">
            <w:pP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6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1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95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道路硬化项目工程按时完工时间</w:t>
            </w:r>
          </w:p>
        </w:tc>
        <w:tc>
          <w:tcPr>
            <w:tcW w:w="1165" w:type="pct"/>
            <w:gridSpan w:val="2"/>
            <w:tcBorders>
              <w:top w:val="single" w:color="000000" w:sz="4" w:space="0"/>
              <w:left w:val="single" w:color="000000" w:sz="4" w:space="0"/>
              <w:bottom w:val="single" w:color="000000" w:sz="4" w:space="0"/>
              <w:right w:val="nil"/>
            </w:tcBorders>
            <w:shd w:val="clear" w:color="auto" w:fill="auto"/>
            <w:vAlign w:val="center"/>
          </w:tcPr>
          <w:p w14:paraId="0F96A5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≤30天</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1D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656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8CE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5D333">
            <w:pPr>
              <w:rPr>
                <w:rFonts w:hint="eastAsia" w:ascii="宋体" w:hAnsi="宋体" w:eastAsia="宋体" w:cs="宋体"/>
                <w:i w:val="0"/>
                <w:iCs w:val="0"/>
                <w:color w:val="000000"/>
                <w:sz w:val="24"/>
                <w:szCs w:val="24"/>
                <w:u w:val="none"/>
              </w:rPr>
            </w:pPr>
          </w:p>
        </w:tc>
      </w:tr>
      <w:tr w14:paraId="6ACF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C84E9">
            <w:pPr>
              <w:rPr>
                <w:rFonts w:hint="eastAsia" w:ascii="宋体" w:hAnsi="宋体" w:eastAsia="宋体" w:cs="宋体"/>
                <w:i w:val="0"/>
                <w:iCs w:val="0"/>
                <w:color w:val="000000"/>
                <w:sz w:val="24"/>
                <w:szCs w:val="24"/>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F7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0B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1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CE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农村道路硬化转移支付资金补助</w:t>
            </w:r>
          </w:p>
        </w:tc>
        <w:tc>
          <w:tcPr>
            <w:tcW w:w="1165" w:type="pct"/>
            <w:gridSpan w:val="2"/>
            <w:tcBorders>
              <w:top w:val="single" w:color="000000" w:sz="4" w:space="0"/>
              <w:left w:val="single" w:color="000000" w:sz="4" w:space="0"/>
              <w:bottom w:val="single" w:color="000000" w:sz="4" w:space="0"/>
              <w:right w:val="nil"/>
            </w:tcBorders>
            <w:shd w:val="clear" w:color="auto" w:fill="auto"/>
            <w:vAlign w:val="center"/>
          </w:tcPr>
          <w:p w14:paraId="656B8B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≥15万元</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59A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CC6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5ED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2E697">
            <w:pPr>
              <w:rPr>
                <w:rFonts w:hint="eastAsia" w:ascii="宋体" w:hAnsi="宋体" w:eastAsia="宋体" w:cs="宋体"/>
                <w:i w:val="0"/>
                <w:iCs w:val="0"/>
                <w:color w:val="000000"/>
                <w:sz w:val="24"/>
                <w:szCs w:val="24"/>
                <w:u w:val="none"/>
              </w:rPr>
            </w:pPr>
          </w:p>
        </w:tc>
      </w:tr>
      <w:tr w14:paraId="6F1EB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B8BD9">
            <w:pPr>
              <w:rPr>
                <w:rFonts w:hint="eastAsia" w:ascii="宋体" w:hAnsi="宋体" w:eastAsia="宋体" w:cs="宋体"/>
                <w:i w:val="0"/>
                <w:iCs w:val="0"/>
                <w:color w:val="000000"/>
                <w:sz w:val="24"/>
                <w:szCs w:val="24"/>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EC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B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1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E7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改善生产生活条件，项目受益群众数量</w:t>
            </w:r>
          </w:p>
        </w:tc>
        <w:tc>
          <w:tcPr>
            <w:tcW w:w="1165" w:type="pct"/>
            <w:gridSpan w:val="2"/>
            <w:tcBorders>
              <w:top w:val="single" w:color="000000" w:sz="4" w:space="0"/>
              <w:left w:val="single" w:color="000000" w:sz="4" w:space="0"/>
              <w:bottom w:val="single" w:color="000000" w:sz="4" w:space="0"/>
              <w:right w:val="nil"/>
            </w:tcBorders>
            <w:shd w:val="clear" w:color="auto" w:fill="auto"/>
            <w:vAlign w:val="center"/>
          </w:tcPr>
          <w:p w14:paraId="7029DE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≥4000人</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447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591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334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C722F">
            <w:pPr>
              <w:rPr>
                <w:rFonts w:hint="eastAsia" w:ascii="宋体" w:hAnsi="宋体" w:eastAsia="宋体" w:cs="宋体"/>
                <w:i w:val="0"/>
                <w:iCs w:val="0"/>
                <w:color w:val="000000"/>
                <w:sz w:val="24"/>
                <w:szCs w:val="24"/>
                <w:u w:val="none"/>
              </w:rPr>
            </w:pPr>
          </w:p>
        </w:tc>
      </w:tr>
      <w:tr w14:paraId="2DD81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9CB56">
            <w:pPr>
              <w:rPr>
                <w:rFonts w:hint="eastAsia" w:ascii="宋体" w:hAnsi="宋体" w:eastAsia="宋体" w:cs="宋体"/>
                <w:i w:val="0"/>
                <w:iCs w:val="0"/>
                <w:color w:val="000000"/>
                <w:sz w:val="24"/>
                <w:szCs w:val="24"/>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3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4E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1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1B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项目覆盖地区群众的满意度</w:t>
            </w:r>
          </w:p>
        </w:tc>
        <w:tc>
          <w:tcPr>
            <w:tcW w:w="1165" w:type="pct"/>
            <w:gridSpan w:val="2"/>
            <w:tcBorders>
              <w:top w:val="single" w:color="000000" w:sz="4" w:space="0"/>
              <w:left w:val="single" w:color="000000" w:sz="4" w:space="0"/>
              <w:bottom w:val="single" w:color="000000" w:sz="4" w:space="0"/>
              <w:right w:val="nil"/>
            </w:tcBorders>
            <w:shd w:val="clear" w:color="auto" w:fill="auto"/>
            <w:vAlign w:val="center"/>
          </w:tcPr>
          <w:p w14:paraId="124582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815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D66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F5F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574A1">
            <w:pPr>
              <w:rPr>
                <w:rFonts w:hint="eastAsia" w:ascii="宋体" w:hAnsi="宋体" w:eastAsia="宋体" w:cs="宋体"/>
                <w:i w:val="0"/>
                <w:iCs w:val="0"/>
                <w:color w:val="000000"/>
                <w:sz w:val="24"/>
                <w:szCs w:val="24"/>
                <w:u w:val="none"/>
              </w:rPr>
            </w:pPr>
          </w:p>
        </w:tc>
      </w:tr>
      <w:tr w14:paraId="1BE63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12" w:type="pct"/>
            <w:gridSpan w:val="8"/>
            <w:tcBorders>
              <w:top w:val="single" w:color="000000" w:sz="4" w:space="0"/>
              <w:left w:val="single" w:color="000000" w:sz="4" w:space="0"/>
              <w:bottom w:val="single" w:color="000000" w:sz="4" w:space="0"/>
              <w:right w:val="nil"/>
            </w:tcBorders>
            <w:shd w:val="clear" w:color="auto" w:fill="auto"/>
            <w:vAlign w:val="center"/>
          </w:tcPr>
          <w:p w14:paraId="3DA2E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1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2A4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32D13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1" w:type="pct"/>
            <w:gridSpan w:val="2"/>
            <w:tcBorders>
              <w:top w:val="single" w:color="000000" w:sz="4" w:space="0"/>
              <w:left w:val="single" w:color="000000" w:sz="4" w:space="0"/>
              <w:bottom w:val="nil"/>
              <w:right w:val="single" w:color="000000" w:sz="4" w:space="0"/>
            </w:tcBorders>
            <w:shd w:val="clear" w:color="auto" w:fill="auto"/>
            <w:vAlign w:val="center"/>
          </w:tcPr>
          <w:p w14:paraId="2C2CF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238" w:type="pct"/>
            <w:gridSpan w:val="10"/>
            <w:tcBorders>
              <w:top w:val="single" w:color="000000" w:sz="4" w:space="0"/>
              <w:left w:val="single" w:color="000000" w:sz="4" w:space="0"/>
              <w:bottom w:val="nil"/>
              <w:right w:val="single" w:color="000000" w:sz="4" w:space="0"/>
            </w:tcBorders>
            <w:shd w:val="clear" w:color="auto" w:fill="auto"/>
            <w:vAlign w:val="center"/>
          </w:tcPr>
          <w:p w14:paraId="7E140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72504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C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E0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8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1E0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1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02C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460A2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00C3">
            <w:pPr>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25EB">
            <w:pP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5DB2">
            <w:pPr>
              <w:rPr>
                <w:rFonts w:hint="eastAsia" w:ascii="宋体" w:hAnsi="宋体" w:eastAsia="宋体" w:cs="宋体"/>
                <w:i w:val="0"/>
                <w:iCs w:val="0"/>
                <w:color w:val="000000"/>
                <w:sz w:val="22"/>
                <w:szCs w:val="22"/>
                <w:u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1FF1">
            <w:pPr>
              <w:rPr>
                <w:rFonts w:hint="eastAsia" w:ascii="宋体" w:hAnsi="宋体" w:eastAsia="宋体" w:cs="宋体"/>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61BC">
            <w:pPr>
              <w:rPr>
                <w:rFonts w:hint="eastAsia" w:ascii="宋体" w:hAnsi="宋体" w:eastAsia="宋体" w:cs="宋体"/>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4AAD">
            <w:pPr>
              <w:rPr>
                <w:rFonts w:hint="eastAsia" w:ascii="宋体" w:hAnsi="宋体" w:eastAsia="宋体" w:cs="宋体"/>
                <w:i w:val="0"/>
                <w:iCs w:val="0"/>
                <w:color w:val="000000"/>
                <w:sz w:val="22"/>
                <w:szCs w:val="22"/>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2446">
            <w:pPr>
              <w:rPr>
                <w:rFonts w:hint="eastAsia" w:ascii="宋体" w:hAnsi="宋体" w:eastAsia="宋体" w:cs="宋体"/>
                <w:i w:val="0"/>
                <w:iCs w:val="0"/>
                <w:color w:val="000000"/>
                <w:sz w:val="22"/>
                <w:szCs w:val="22"/>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A00A">
            <w:pPr>
              <w:rPr>
                <w:rFonts w:hint="eastAsia" w:ascii="宋体" w:hAnsi="宋体" w:eastAsia="宋体" w:cs="宋体"/>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9BCD">
            <w:pPr>
              <w:rPr>
                <w:rFonts w:hint="eastAsia" w:ascii="宋体" w:hAnsi="宋体" w:eastAsia="宋体" w:cs="宋体"/>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C5F2">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F917">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101B">
            <w:pPr>
              <w:rPr>
                <w:rFonts w:hint="eastAsia" w:ascii="宋体" w:hAnsi="宋体" w:eastAsia="宋体" w:cs="宋体"/>
                <w:i w:val="0"/>
                <w:iCs w:val="0"/>
                <w:color w:val="000000"/>
                <w:sz w:val="22"/>
                <w:szCs w:val="22"/>
                <w:u w:val="none"/>
              </w:rPr>
            </w:pPr>
          </w:p>
        </w:tc>
      </w:tr>
    </w:tbl>
    <w:p w14:paraId="53149806">
      <w:pPr>
        <w:pStyle w:val="28"/>
        <w:widowControl/>
        <w:spacing w:before="240" w:after="240"/>
        <w:jc w:val="center"/>
        <w:rPr>
          <w:rFonts w:ascii="宋体" w:hAnsi="宋体" w:cs="宋体"/>
          <w:kern w:val="0"/>
          <w:sz w:val="22"/>
          <w:szCs w:val="22"/>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0"/>
        <w:gridCol w:w="819"/>
        <w:gridCol w:w="695"/>
        <w:gridCol w:w="1194"/>
        <w:gridCol w:w="591"/>
        <w:gridCol w:w="715"/>
        <w:gridCol w:w="1076"/>
        <w:gridCol w:w="626"/>
        <w:gridCol w:w="680"/>
        <w:gridCol w:w="808"/>
        <w:gridCol w:w="333"/>
        <w:gridCol w:w="335"/>
      </w:tblGrid>
      <w:tr w14:paraId="4B6B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color="auto" w:fill="auto"/>
            <w:vAlign w:val="center"/>
          </w:tcPr>
          <w:p w14:paraId="5A1F758E">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2162E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color="auto" w:fill="auto"/>
            <w:vAlign w:val="center"/>
          </w:tcPr>
          <w:p w14:paraId="50E86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13FFD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5BC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750" w:type="pct"/>
            <w:gridSpan w:val="9"/>
            <w:tcBorders>
              <w:top w:val="single" w:color="000000" w:sz="4" w:space="0"/>
              <w:left w:val="nil"/>
              <w:bottom w:val="single" w:color="000000" w:sz="4" w:space="0"/>
              <w:right w:val="single" w:color="000000" w:sz="4" w:space="0"/>
            </w:tcBorders>
            <w:shd w:val="clear" w:color="auto" w:fill="auto"/>
            <w:vAlign w:val="center"/>
          </w:tcPr>
          <w:p w14:paraId="3B2B3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闽财预指【2023】31号前连村宝杉路前连村路段修复</w:t>
            </w:r>
          </w:p>
        </w:tc>
      </w:tr>
      <w:tr w14:paraId="0B6BD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9" w:type="pct"/>
            <w:gridSpan w:val="3"/>
            <w:tcBorders>
              <w:top w:val="single" w:color="000000" w:sz="4" w:space="0"/>
              <w:left w:val="single" w:color="000000" w:sz="4" w:space="0"/>
              <w:bottom w:val="nil"/>
              <w:right w:val="single" w:color="000000" w:sz="4" w:space="0"/>
            </w:tcBorders>
            <w:shd w:val="clear" w:color="auto" w:fill="auto"/>
            <w:vAlign w:val="center"/>
          </w:tcPr>
          <w:p w14:paraId="4703E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5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7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c>
          <w:tcPr>
            <w:tcW w:w="10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E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15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9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r>
      <w:tr w14:paraId="63827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249" w:type="pct"/>
            <w:gridSpan w:val="3"/>
            <w:tcBorders>
              <w:top w:val="single" w:color="000000" w:sz="4" w:space="0"/>
              <w:left w:val="single" w:color="000000" w:sz="4" w:space="0"/>
              <w:bottom w:val="nil"/>
              <w:right w:val="single" w:color="000000" w:sz="4" w:space="0"/>
            </w:tcBorders>
            <w:shd w:val="clear" w:color="auto" w:fill="auto"/>
            <w:vAlign w:val="center"/>
          </w:tcPr>
          <w:p w14:paraId="42E06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75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6040">
            <w:pPr>
              <w:jc w:val="left"/>
              <w:rPr>
                <w:rFonts w:hint="eastAsia" w:ascii="宋体" w:hAnsi="宋体" w:eastAsia="宋体" w:cs="宋体"/>
                <w:i w:val="0"/>
                <w:iCs w:val="0"/>
                <w:color w:val="000000"/>
                <w:sz w:val="24"/>
                <w:szCs w:val="24"/>
                <w:u w:val="none"/>
              </w:rPr>
            </w:pPr>
          </w:p>
        </w:tc>
      </w:tr>
      <w:tr w14:paraId="4AF0A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249" w:type="pct"/>
            <w:gridSpan w:val="3"/>
            <w:tcBorders>
              <w:top w:val="single" w:color="000000" w:sz="4" w:space="0"/>
              <w:left w:val="single" w:color="000000" w:sz="4" w:space="0"/>
              <w:bottom w:val="nil"/>
              <w:right w:val="single" w:color="000000" w:sz="4" w:space="0"/>
            </w:tcBorders>
            <w:shd w:val="clear" w:color="auto" w:fill="auto"/>
            <w:vAlign w:val="center"/>
          </w:tcPr>
          <w:p w14:paraId="40320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75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6D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农村道路修缮长度150米，农村道路项目验收通过率95%，道路修缮项目工程按时完工时间30天，农村道路修缮转移支付资金补助15万元，改善生产生活条件，项目受益群众数量5000人，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项目覆盖地区群众的满意度95%</w:t>
            </w:r>
          </w:p>
        </w:tc>
      </w:tr>
      <w:tr w14:paraId="5C096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3" w:type="pct"/>
            <w:vMerge w:val="restart"/>
            <w:tcBorders>
              <w:top w:val="single" w:color="000000" w:sz="4" w:space="0"/>
              <w:left w:val="single" w:color="000000" w:sz="4" w:space="0"/>
              <w:bottom w:val="nil"/>
              <w:right w:val="single" w:color="000000" w:sz="4" w:space="0"/>
            </w:tcBorders>
            <w:shd w:val="clear" w:color="auto" w:fill="auto"/>
            <w:vAlign w:val="center"/>
          </w:tcPr>
          <w:p w14:paraId="7AD47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753B9">
            <w:pPr>
              <w:jc w:val="center"/>
              <w:rPr>
                <w:rFonts w:hint="eastAsia" w:ascii="宋体" w:hAnsi="宋体" w:eastAsia="宋体" w:cs="宋体"/>
                <w:i w:val="0"/>
                <w:iCs w:val="0"/>
                <w:color w:val="000000"/>
                <w:sz w:val="24"/>
                <w:szCs w:val="24"/>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106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8F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F2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0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DD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8B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1DBA6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3" w:type="pct"/>
            <w:vMerge w:val="continue"/>
            <w:tcBorders>
              <w:top w:val="single" w:color="000000" w:sz="4" w:space="0"/>
              <w:left w:val="single" w:color="000000" w:sz="4" w:space="0"/>
              <w:bottom w:val="nil"/>
              <w:right w:val="single" w:color="000000" w:sz="4" w:space="0"/>
            </w:tcBorders>
            <w:shd w:val="clear" w:color="auto" w:fill="auto"/>
            <w:vAlign w:val="center"/>
          </w:tcPr>
          <w:p w14:paraId="72E9CB83">
            <w:pPr>
              <w:jc w:val="center"/>
              <w:rPr>
                <w:rFonts w:hint="eastAsia" w:ascii="宋体" w:hAnsi="宋体" w:eastAsia="宋体" w:cs="宋体"/>
                <w:i w:val="0"/>
                <w:iCs w:val="0"/>
                <w:color w:val="000000"/>
                <w:sz w:val="24"/>
                <w:szCs w:val="24"/>
                <w:u w:val="none"/>
              </w:rPr>
            </w:pPr>
          </w:p>
        </w:tc>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97A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6A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96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E5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4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14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32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7DB0E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3" w:type="pct"/>
            <w:vMerge w:val="continue"/>
            <w:tcBorders>
              <w:top w:val="single" w:color="000000" w:sz="4" w:space="0"/>
              <w:left w:val="single" w:color="000000" w:sz="4" w:space="0"/>
              <w:bottom w:val="nil"/>
              <w:right w:val="single" w:color="000000" w:sz="4" w:space="0"/>
            </w:tcBorders>
            <w:shd w:val="clear" w:color="auto" w:fill="auto"/>
            <w:vAlign w:val="center"/>
          </w:tcPr>
          <w:p w14:paraId="75EC6D83">
            <w:pPr>
              <w:jc w:val="center"/>
              <w:rPr>
                <w:rFonts w:hint="eastAsia" w:ascii="宋体" w:hAnsi="宋体" w:eastAsia="宋体" w:cs="宋体"/>
                <w:i w:val="0"/>
                <w:iCs w:val="0"/>
                <w:color w:val="000000"/>
                <w:sz w:val="24"/>
                <w:szCs w:val="24"/>
                <w:u w:val="none"/>
              </w:rPr>
            </w:pPr>
          </w:p>
        </w:tc>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629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86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05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C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52" w:type="pct"/>
            <w:tcBorders>
              <w:top w:val="nil"/>
              <w:left w:val="nil"/>
              <w:bottom w:val="nil"/>
              <w:right w:val="nil"/>
            </w:tcBorders>
            <w:shd w:val="clear" w:color="auto" w:fill="auto"/>
            <w:noWrap/>
            <w:vAlign w:val="center"/>
          </w:tcPr>
          <w:p w14:paraId="2748D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2D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99146">
            <w:pPr>
              <w:jc w:val="center"/>
              <w:rPr>
                <w:rFonts w:hint="eastAsia" w:ascii="宋体" w:hAnsi="宋体" w:eastAsia="宋体" w:cs="宋体"/>
                <w:i w:val="0"/>
                <w:iCs w:val="0"/>
                <w:color w:val="000000"/>
                <w:sz w:val="24"/>
                <w:szCs w:val="24"/>
                <w:u w:val="none"/>
              </w:rPr>
            </w:pPr>
          </w:p>
        </w:tc>
      </w:tr>
      <w:tr w14:paraId="46B92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3" w:type="pct"/>
            <w:vMerge w:val="continue"/>
            <w:tcBorders>
              <w:top w:val="single" w:color="000000" w:sz="4" w:space="0"/>
              <w:left w:val="single" w:color="000000" w:sz="4" w:space="0"/>
              <w:bottom w:val="nil"/>
              <w:right w:val="single" w:color="000000" w:sz="4" w:space="0"/>
            </w:tcBorders>
            <w:shd w:val="clear" w:color="auto" w:fill="auto"/>
            <w:vAlign w:val="center"/>
          </w:tcPr>
          <w:p w14:paraId="5D1E197A">
            <w:pPr>
              <w:jc w:val="center"/>
              <w:rPr>
                <w:rFonts w:hint="eastAsia" w:ascii="宋体" w:hAnsi="宋体" w:eastAsia="宋体" w:cs="宋体"/>
                <w:i w:val="0"/>
                <w:iCs w:val="0"/>
                <w:color w:val="000000"/>
                <w:sz w:val="24"/>
                <w:szCs w:val="24"/>
                <w:u w:val="none"/>
              </w:rPr>
            </w:pPr>
          </w:p>
        </w:tc>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D48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E6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7B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EA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A7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65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3F64F">
            <w:pPr>
              <w:jc w:val="center"/>
              <w:rPr>
                <w:rFonts w:hint="eastAsia" w:ascii="宋体" w:hAnsi="宋体" w:eastAsia="宋体" w:cs="宋体"/>
                <w:i w:val="0"/>
                <w:iCs w:val="0"/>
                <w:color w:val="000000"/>
                <w:sz w:val="24"/>
                <w:szCs w:val="24"/>
                <w:u w:val="none"/>
              </w:rPr>
            </w:pPr>
          </w:p>
        </w:tc>
      </w:tr>
      <w:tr w14:paraId="07297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3" w:type="pct"/>
            <w:vMerge w:val="continue"/>
            <w:tcBorders>
              <w:top w:val="single" w:color="000000" w:sz="4" w:space="0"/>
              <w:left w:val="single" w:color="000000" w:sz="4" w:space="0"/>
              <w:bottom w:val="nil"/>
              <w:right w:val="single" w:color="000000" w:sz="4" w:space="0"/>
            </w:tcBorders>
            <w:shd w:val="clear" w:color="auto" w:fill="auto"/>
            <w:vAlign w:val="center"/>
          </w:tcPr>
          <w:p w14:paraId="7A2D337F">
            <w:pPr>
              <w:jc w:val="center"/>
              <w:rPr>
                <w:rFonts w:hint="eastAsia" w:ascii="宋体" w:hAnsi="宋体" w:eastAsia="宋体" w:cs="宋体"/>
                <w:i w:val="0"/>
                <w:iCs w:val="0"/>
                <w:color w:val="000000"/>
                <w:sz w:val="24"/>
                <w:szCs w:val="24"/>
                <w:u w:val="none"/>
              </w:rPr>
            </w:pPr>
          </w:p>
        </w:tc>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5AF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B1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49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79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B3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AC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2F960">
            <w:pPr>
              <w:jc w:val="center"/>
              <w:rPr>
                <w:rFonts w:hint="eastAsia" w:ascii="宋体" w:hAnsi="宋体" w:eastAsia="宋体" w:cs="宋体"/>
                <w:i w:val="0"/>
                <w:iCs w:val="0"/>
                <w:color w:val="000000"/>
                <w:sz w:val="24"/>
                <w:szCs w:val="24"/>
                <w:u w:val="none"/>
              </w:rPr>
            </w:pPr>
          </w:p>
        </w:tc>
      </w:tr>
      <w:tr w14:paraId="29D46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01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4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504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20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3D1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6A263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B21AC">
            <w:pPr>
              <w:jc w:val="center"/>
              <w:rPr>
                <w:rFonts w:hint="eastAsia" w:ascii="宋体" w:hAnsi="宋体" w:eastAsia="宋体" w:cs="宋体"/>
                <w:i w:val="0"/>
                <w:iCs w:val="0"/>
                <w:color w:val="000000"/>
                <w:sz w:val="24"/>
                <w:szCs w:val="24"/>
                <w:u w:val="none"/>
              </w:rPr>
            </w:pPr>
          </w:p>
        </w:tc>
        <w:tc>
          <w:tcPr>
            <w:tcW w:w="2429"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E0279D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农村道路修缮长度150米，农村道路项目验收通过率95%，道路修缮项目工程按时完工时间30天，农村道路修缮转移支付资金补助15万元，改善生产生活条件，项目受益群众数量5000人，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项目覆盖地区群众的满意度95%</w:t>
            </w:r>
          </w:p>
        </w:tc>
        <w:tc>
          <w:tcPr>
            <w:tcW w:w="220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8E376D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已完成。农村道路修缮长度150米，农村道路项目验收通过率95%，道路修缮项目工程按时完工时间30天，农村道路修缮转移支付资金补助15万元，改善生产生活条件，项目受益群众数量5000人，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项目覆盖地区群众的满意度95%</w:t>
            </w:r>
          </w:p>
        </w:tc>
      </w:tr>
      <w:tr w14:paraId="2923C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328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488" w:type="pct"/>
            <w:tcBorders>
              <w:top w:val="single" w:color="000000" w:sz="4" w:space="0"/>
              <w:left w:val="single" w:color="000000" w:sz="4" w:space="0"/>
              <w:bottom w:val="nil"/>
              <w:right w:val="single" w:color="000000" w:sz="4" w:space="0"/>
            </w:tcBorders>
            <w:shd w:val="clear" w:color="auto" w:fill="auto"/>
            <w:vAlign w:val="center"/>
          </w:tcPr>
          <w:p w14:paraId="4B4626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7C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20" w:type="pct"/>
            <w:gridSpan w:val="2"/>
            <w:tcBorders>
              <w:top w:val="single" w:color="000000" w:sz="4" w:space="0"/>
              <w:left w:val="single" w:color="000000" w:sz="4" w:space="0"/>
              <w:bottom w:val="single" w:color="000000" w:sz="4" w:space="0"/>
              <w:right w:val="nil"/>
            </w:tcBorders>
            <w:shd w:val="clear" w:color="auto" w:fill="auto"/>
            <w:vAlign w:val="center"/>
          </w:tcPr>
          <w:p w14:paraId="15761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AB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38C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ED2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8E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AC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71B4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7B46C">
            <w:pPr>
              <w:rPr>
                <w:rFonts w:hint="eastAsia" w:ascii="宋体" w:hAnsi="宋体" w:eastAsia="宋体" w:cs="宋体"/>
                <w:i w:val="0"/>
                <w:iCs w:val="0"/>
                <w:color w:val="000000"/>
                <w:sz w:val="24"/>
                <w:szCs w:val="24"/>
                <w:u w:val="none"/>
              </w:rPr>
            </w:pPr>
          </w:p>
        </w:tc>
        <w:tc>
          <w:tcPr>
            <w:tcW w:w="4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11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5E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1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F9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农村道路修缮长度</w:t>
            </w:r>
          </w:p>
        </w:tc>
        <w:tc>
          <w:tcPr>
            <w:tcW w:w="1123" w:type="pct"/>
            <w:gridSpan w:val="2"/>
            <w:tcBorders>
              <w:top w:val="single" w:color="000000" w:sz="4" w:space="0"/>
              <w:left w:val="single" w:color="000000" w:sz="4" w:space="0"/>
              <w:bottom w:val="single" w:color="000000" w:sz="4" w:space="0"/>
              <w:right w:val="nil"/>
            </w:tcBorders>
            <w:shd w:val="clear" w:color="auto" w:fill="auto"/>
            <w:vAlign w:val="center"/>
          </w:tcPr>
          <w:p w14:paraId="34855B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≥150米</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C49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92B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44A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BE9D0">
            <w:pPr>
              <w:rPr>
                <w:rFonts w:hint="eastAsia" w:ascii="宋体" w:hAnsi="宋体" w:eastAsia="宋体" w:cs="宋体"/>
                <w:i w:val="0"/>
                <w:iCs w:val="0"/>
                <w:color w:val="000000"/>
                <w:sz w:val="24"/>
                <w:szCs w:val="24"/>
                <w:u w:val="none"/>
              </w:rPr>
            </w:pPr>
          </w:p>
        </w:tc>
      </w:tr>
      <w:tr w14:paraId="253E3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9EDF7">
            <w:pPr>
              <w:rPr>
                <w:rFonts w:hint="eastAsia" w:ascii="宋体" w:hAnsi="宋体" w:eastAsia="宋体" w:cs="宋体"/>
                <w:i w:val="0"/>
                <w:iCs w:val="0"/>
                <w:color w:val="000000"/>
                <w:sz w:val="24"/>
                <w:szCs w:val="24"/>
                <w:u w:val="none"/>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AF5D">
            <w:pPr>
              <w:rPr>
                <w:rFonts w:hint="eastAsia" w:ascii="宋体" w:hAnsi="宋体" w:eastAsia="宋体" w:cs="宋体"/>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1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1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4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农村道路项目验收通过率</w:t>
            </w:r>
          </w:p>
        </w:tc>
        <w:tc>
          <w:tcPr>
            <w:tcW w:w="1123" w:type="pct"/>
            <w:gridSpan w:val="2"/>
            <w:tcBorders>
              <w:top w:val="single" w:color="000000" w:sz="4" w:space="0"/>
              <w:left w:val="single" w:color="000000" w:sz="4" w:space="0"/>
              <w:bottom w:val="single" w:color="000000" w:sz="4" w:space="0"/>
              <w:right w:val="nil"/>
            </w:tcBorders>
            <w:shd w:val="clear" w:color="auto" w:fill="auto"/>
            <w:vAlign w:val="center"/>
          </w:tcPr>
          <w:p w14:paraId="25357E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B3D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DC2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A0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04665">
            <w:pPr>
              <w:rPr>
                <w:rFonts w:hint="eastAsia" w:ascii="宋体" w:hAnsi="宋体" w:eastAsia="宋体" w:cs="宋体"/>
                <w:i w:val="0"/>
                <w:iCs w:val="0"/>
                <w:color w:val="000000"/>
                <w:sz w:val="24"/>
                <w:szCs w:val="24"/>
                <w:u w:val="none"/>
              </w:rPr>
            </w:pPr>
          </w:p>
        </w:tc>
      </w:tr>
      <w:tr w14:paraId="76B97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F7FB9">
            <w:pPr>
              <w:rPr>
                <w:rFonts w:hint="eastAsia" w:ascii="宋体" w:hAnsi="宋体" w:eastAsia="宋体" w:cs="宋体"/>
                <w:i w:val="0"/>
                <w:iCs w:val="0"/>
                <w:color w:val="000000"/>
                <w:sz w:val="24"/>
                <w:szCs w:val="24"/>
                <w:u w:val="none"/>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7ECB">
            <w:pPr>
              <w:rPr>
                <w:rFonts w:hint="eastAsia" w:ascii="宋体" w:hAnsi="宋体" w:eastAsia="宋体" w:cs="宋体"/>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BD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1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0A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道路修缮项目工程按时完工时间</w:t>
            </w:r>
          </w:p>
        </w:tc>
        <w:tc>
          <w:tcPr>
            <w:tcW w:w="1123" w:type="pct"/>
            <w:gridSpan w:val="2"/>
            <w:tcBorders>
              <w:top w:val="single" w:color="000000" w:sz="4" w:space="0"/>
              <w:left w:val="single" w:color="000000" w:sz="4" w:space="0"/>
              <w:bottom w:val="single" w:color="000000" w:sz="4" w:space="0"/>
              <w:right w:val="nil"/>
            </w:tcBorders>
            <w:shd w:val="clear" w:color="auto" w:fill="auto"/>
            <w:vAlign w:val="center"/>
          </w:tcPr>
          <w:p w14:paraId="2FE733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≤30天</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6B5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73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B06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E1FD1">
            <w:pPr>
              <w:rPr>
                <w:rFonts w:hint="eastAsia" w:ascii="宋体" w:hAnsi="宋体" w:eastAsia="宋体" w:cs="宋体"/>
                <w:i w:val="0"/>
                <w:iCs w:val="0"/>
                <w:color w:val="000000"/>
                <w:sz w:val="24"/>
                <w:szCs w:val="24"/>
                <w:u w:val="none"/>
              </w:rPr>
            </w:pPr>
          </w:p>
        </w:tc>
      </w:tr>
      <w:tr w14:paraId="5AF6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F43C4">
            <w:pPr>
              <w:rPr>
                <w:rFonts w:hint="eastAsia" w:ascii="宋体" w:hAnsi="宋体" w:eastAsia="宋体" w:cs="宋体"/>
                <w:i w:val="0"/>
                <w:iCs w:val="0"/>
                <w:color w:val="000000"/>
                <w:sz w:val="24"/>
                <w:szCs w:val="24"/>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49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F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1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B6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农村道路修缮转移支付资金补助</w:t>
            </w:r>
          </w:p>
        </w:tc>
        <w:tc>
          <w:tcPr>
            <w:tcW w:w="1123" w:type="pct"/>
            <w:gridSpan w:val="2"/>
            <w:tcBorders>
              <w:top w:val="single" w:color="000000" w:sz="4" w:space="0"/>
              <w:left w:val="single" w:color="000000" w:sz="4" w:space="0"/>
              <w:bottom w:val="single" w:color="000000" w:sz="4" w:space="0"/>
              <w:right w:val="nil"/>
            </w:tcBorders>
            <w:shd w:val="clear" w:color="auto" w:fill="auto"/>
            <w:vAlign w:val="center"/>
          </w:tcPr>
          <w:p w14:paraId="5980E2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≥15万元</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717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4A6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316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EFCF3">
            <w:pPr>
              <w:rPr>
                <w:rFonts w:hint="eastAsia" w:ascii="宋体" w:hAnsi="宋体" w:eastAsia="宋体" w:cs="宋体"/>
                <w:i w:val="0"/>
                <w:iCs w:val="0"/>
                <w:color w:val="000000"/>
                <w:sz w:val="24"/>
                <w:szCs w:val="24"/>
                <w:u w:val="none"/>
              </w:rPr>
            </w:pPr>
          </w:p>
        </w:tc>
      </w:tr>
      <w:tr w14:paraId="2D88A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9DDDD">
            <w:pPr>
              <w:rPr>
                <w:rFonts w:hint="eastAsia" w:ascii="宋体" w:hAnsi="宋体" w:eastAsia="宋体" w:cs="宋体"/>
                <w:i w:val="0"/>
                <w:iCs w:val="0"/>
                <w:color w:val="000000"/>
                <w:sz w:val="24"/>
                <w:szCs w:val="24"/>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02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38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1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A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改善生产生活条件，项目受益群众数量</w:t>
            </w:r>
          </w:p>
        </w:tc>
        <w:tc>
          <w:tcPr>
            <w:tcW w:w="1123" w:type="pct"/>
            <w:gridSpan w:val="2"/>
            <w:tcBorders>
              <w:top w:val="single" w:color="000000" w:sz="4" w:space="0"/>
              <w:left w:val="single" w:color="000000" w:sz="4" w:space="0"/>
              <w:bottom w:val="single" w:color="000000" w:sz="4" w:space="0"/>
              <w:right w:val="nil"/>
            </w:tcBorders>
            <w:shd w:val="clear" w:color="auto" w:fill="auto"/>
            <w:vAlign w:val="center"/>
          </w:tcPr>
          <w:p w14:paraId="2474DE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≥5000人</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4A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BD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811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A0456">
            <w:pPr>
              <w:rPr>
                <w:rFonts w:hint="eastAsia" w:ascii="宋体" w:hAnsi="宋体" w:eastAsia="宋体" w:cs="宋体"/>
                <w:i w:val="0"/>
                <w:iCs w:val="0"/>
                <w:color w:val="000000"/>
                <w:sz w:val="24"/>
                <w:szCs w:val="24"/>
                <w:u w:val="none"/>
              </w:rPr>
            </w:pPr>
          </w:p>
        </w:tc>
      </w:tr>
      <w:tr w14:paraId="130C3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4B863">
            <w:pPr>
              <w:rPr>
                <w:rFonts w:hint="eastAsia" w:ascii="宋体" w:hAnsi="宋体" w:eastAsia="宋体" w:cs="宋体"/>
                <w:i w:val="0"/>
                <w:iCs w:val="0"/>
                <w:color w:val="000000"/>
                <w:sz w:val="24"/>
                <w:szCs w:val="24"/>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2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E6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1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F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项目覆盖地区群众的满意度</w:t>
            </w:r>
          </w:p>
        </w:tc>
        <w:tc>
          <w:tcPr>
            <w:tcW w:w="1123" w:type="pct"/>
            <w:gridSpan w:val="2"/>
            <w:tcBorders>
              <w:top w:val="single" w:color="000000" w:sz="4" w:space="0"/>
              <w:left w:val="single" w:color="000000" w:sz="4" w:space="0"/>
              <w:bottom w:val="single" w:color="000000" w:sz="4" w:space="0"/>
              <w:right w:val="nil"/>
            </w:tcBorders>
            <w:shd w:val="clear" w:color="auto" w:fill="auto"/>
            <w:vAlign w:val="center"/>
          </w:tcPr>
          <w:p w14:paraId="53ACB4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29B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98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A55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79D31">
            <w:pPr>
              <w:rPr>
                <w:rFonts w:hint="eastAsia" w:ascii="宋体" w:hAnsi="宋体" w:eastAsia="宋体" w:cs="宋体"/>
                <w:i w:val="0"/>
                <w:iCs w:val="0"/>
                <w:color w:val="000000"/>
                <w:sz w:val="24"/>
                <w:szCs w:val="24"/>
                <w:u w:val="none"/>
              </w:rPr>
            </w:pPr>
          </w:p>
        </w:tc>
      </w:tr>
      <w:tr w14:paraId="7267C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46" w:type="pct"/>
            <w:gridSpan w:val="8"/>
            <w:tcBorders>
              <w:top w:val="single" w:color="000000" w:sz="4" w:space="0"/>
              <w:left w:val="single" w:color="000000" w:sz="4" w:space="0"/>
              <w:bottom w:val="single" w:color="000000" w:sz="4" w:space="0"/>
              <w:right w:val="nil"/>
            </w:tcBorders>
            <w:shd w:val="clear" w:color="auto" w:fill="auto"/>
            <w:vAlign w:val="center"/>
          </w:tcPr>
          <w:p w14:paraId="611CD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1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6E8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08BF6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2" w:type="pct"/>
            <w:gridSpan w:val="2"/>
            <w:tcBorders>
              <w:top w:val="single" w:color="000000" w:sz="4" w:space="0"/>
              <w:left w:val="single" w:color="000000" w:sz="4" w:space="0"/>
              <w:bottom w:val="nil"/>
              <w:right w:val="single" w:color="000000" w:sz="4" w:space="0"/>
            </w:tcBorders>
            <w:shd w:val="clear" w:color="auto" w:fill="auto"/>
            <w:vAlign w:val="center"/>
          </w:tcPr>
          <w:p w14:paraId="72CD1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147" w:type="pct"/>
            <w:gridSpan w:val="10"/>
            <w:tcBorders>
              <w:top w:val="single" w:color="000000" w:sz="4" w:space="0"/>
              <w:left w:val="single" w:color="000000" w:sz="4" w:space="0"/>
              <w:bottom w:val="nil"/>
              <w:right w:val="single" w:color="000000" w:sz="4" w:space="0"/>
            </w:tcBorders>
            <w:shd w:val="clear" w:color="auto" w:fill="auto"/>
            <w:vAlign w:val="center"/>
          </w:tcPr>
          <w:p w14:paraId="79547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3251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D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1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35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F28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1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CB8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7F66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1BFD">
            <w:pPr>
              <w:rPr>
                <w:rFonts w:hint="eastAsia" w:ascii="宋体" w:hAnsi="宋体" w:eastAsia="宋体" w:cs="宋体"/>
                <w:i w:val="0"/>
                <w:iCs w:val="0"/>
                <w:color w:val="000000"/>
                <w:sz w:val="22"/>
                <w:szCs w:val="22"/>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A282">
            <w:pPr>
              <w:rPr>
                <w:rFonts w:hint="eastAsia" w:ascii="宋体" w:hAnsi="宋体" w:eastAsia="宋体" w:cs="宋体"/>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99F5">
            <w:pPr>
              <w:rPr>
                <w:rFonts w:hint="eastAsia" w:ascii="宋体" w:hAnsi="宋体" w:eastAsia="宋体" w:cs="宋体"/>
                <w:i w:val="0"/>
                <w:iCs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73F3">
            <w:pPr>
              <w:rPr>
                <w:rFonts w:hint="eastAsia" w:ascii="宋体" w:hAnsi="宋体" w:eastAsia="宋体" w:cs="宋体"/>
                <w:i w:val="0"/>
                <w:iCs w:val="0"/>
                <w:color w:val="000000"/>
                <w:sz w:val="22"/>
                <w:szCs w:val="22"/>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F9E1">
            <w:pP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F050">
            <w:pPr>
              <w:rPr>
                <w:rFonts w:hint="eastAsia" w:ascii="宋体" w:hAnsi="宋体" w:eastAsia="宋体" w:cs="宋体"/>
                <w:i w:val="0"/>
                <w:iCs w:val="0"/>
                <w:color w:val="000000"/>
                <w:sz w:val="22"/>
                <w:szCs w:val="22"/>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C328">
            <w:pPr>
              <w:rPr>
                <w:rFonts w:hint="eastAsia" w:ascii="宋体" w:hAnsi="宋体" w:eastAsia="宋体" w:cs="宋体"/>
                <w:i w:val="0"/>
                <w:iCs w:val="0"/>
                <w:color w:val="000000"/>
                <w:sz w:val="22"/>
                <w:szCs w:val="22"/>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0C64">
            <w:pPr>
              <w:rPr>
                <w:rFonts w:hint="eastAsia" w:ascii="宋体" w:hAnsi="宋体" w:eastAsia="宋体" w:cs="宋体"/>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F0D1">
            <w:pPr>
              <w:rPr>
                <w:rFonts w:hint="eastAsia" w:ascii="宋体" w:hAnsi="宋体" w:eastAsia="宋体" w:cs="宋体"/>
                <w:i w:val="0"/>
                <w:iCs w:val="0"/>
                <w:color w:val="000000"/>
                <w:sz w:val="22"/>
                <w:szCs w:val="22"/>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069D">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C217">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D2E4">
            <w:pPr>
              <w:rPr>
                <w:rFonts w:hint="eastAsia" w:ascii="宋体" w:hAnsi="宋体" w:eastAsia="宋体" w:cs="宋体"/>
                <w:i w:val="0"/>
                <w:iCs w:val="0"/>
                <w:color w:val="000000"/>
                <w:sz w:val="22"/>
                <w:szCs w:val="22"/>
                <w:u w:val="none"/>
              </w:rPr>
            </w:pPr>
          </w:p>
        </w:tc>
      </w:tr>
    </w:tbl>
    <w:p w14:paraId="5BA43DE1">
      <w:pPr>
        <w:pStyle w:val="28"/>
        <w:widowControl/>
        <w:spacing w:before="240" w:after="240"/>
        <w:jc w:val="center"/>
        <w:rPr>
          <w:rFonts w:ascii="宋体" w:hAnsi="宋体" w:cs="宋体"/>
          <w:kern w:val="0"/>
          <w:sz w:val="22"/>
          <w:szCs w:val="22"/>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0"/>
        <w:gridCol w:w="722"/>
        <w:gridCol w:w="617"/>
        <w:gridCol w:w="1243"/>
        <w:gridCol w:w="617"/>
        <w:gridCol w:w="744"/>
        <w:gridCol w:w="1118"/>
        <w:gridCol w:w="651"/>
        <w:gridCol w:w="709"/>
        <w:gridCol w:w="841"/>
        <w:gridCol w:w="339"/>
        <w:gridCol w:w="341"/>
      </w:tblGrid>
      <w:tr w14:paraId="77D51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color="auto" w:fill="auto"/>
            <w:vAlign w:val="center"/>
          </w:tcPr>
          <w:p w14:paraId="7E2556DB">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26471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color="auto" w:fill="auto"/>
            <w:vAlign w:val="center"/>
          </w:tcPr>
          <w:p w14:paraId="0C5D9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782FC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A9A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933" w:type="pct"/>
            <w:gridSpan w:val="9"/>
            <w:tcBorders>
              <w:top w:val="single" w:color="000000" w:sz="4" w:space="0"/>
              <w:left w:val="nil"/>
              <w:bottom w:val="single" w:color="000000" w:sz="4" w:space="0"/>
              <w:right w:val="single" w:color="000000" w:sz="4" w:space="0"/>
            </w:tcBorders>
            <w:shd w:val="clear" w:color="auto" w:fill="auto"/>
            <w:vAlign w:val="center"/>
          </w:tcPr>
          <w:p w14:paraId="66691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闽财预指【2023】31号瑞沟村旗杆厝桥梁建设及溪道修复清淤</w:t>
            </w:r>
          </w:p>
        </w:tc>
      </w:tr>
      <w:tr w14:paraId="48FAC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66" w:type="pct"/>
            <w:gridSpan w:val="3"/>
            <w:tcBorders>
              <w:top w:val="single" w:color="000000" w:sz="4" w:space="0"/>
              <w:left w:val="single" w:color="000000" w:sz="4" w:space="0"/>
              <w:bottom w:val="nil"/>
              <w:right w:val="single" w:color="000000" w:sz="4" w:space="0"/>
            </w:tcBorders>
            <w:shd w:val="clear" w:color="auto" w:fill="auto"/>
            <w:vAlign w:val="center"/>
          </w:tcPr>
          <w:p w14:paraId="5FDE5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62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A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c>
          <w:tcPr>
            <w:tcW w:w="11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4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1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F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r>
      <w:tr w14:paraId="21B25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066" w:type="pct"/>
            <w:gridSpan w:val="3"/>
            <w:tcBorders>
              <w:top w:val="single" w:color="000000" w:sz="4" w:space="0"/>
              <w:left w:val="single" w:color="000000" w:sz="4" w:space="0"/>
              <w:bottom w:val="nil"/>
              <w:right w:val="single" w:color="000000" w:sz="4" w:space="0"/>
            </w:tcBorders>
            <w:shd w:val="clear" w:color="auto" w:fill="auto"/>
            <w:vAlign w:val="center"/>
          </w:tcPr>
          <w:p w14:paraId="6F1C9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933"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0CC1">
            <w:pPr>
              <w:jc w:val="left"/>
              <w:rPr>
                <w:rFonts w:hint="eastAsia" w:ascii="宋体" w:hAnsi="宋体" w:eastAsia="宋体" w:cs="宋体"/>
                <w:i w:val="0"/>
                <w:iCs w:val="0"/>
                <w:color w:val="000000"/>
                <w:sz w:val="24"/>
                <w:szCs w:val="24"/>
                <w:u w:val="none"/>
              </w:rPr>
            </w:pPr>
          </w:p>
        </w:tc>
      </w:tr>
      <w:tr w14:paraId="3E89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066" w:type="pct"/>
            <w:gridSpan w:val="3"/>
            <w:tcBorders>
              <w:top w:val="single" w:color="000000" w:sz="4" w:space="0"/>
              <w:left w:val="single" w:color="000000" w:sz="4" w:space="0"/>
              <w:bottom w:val="nil"/>
              <w:right w:val="single" w:color="000000" w:sz="4" w:space="0"/>
            </w:tcBorders>
            <w:shd w:val="clear" w:color="auto" w:fill="auto"/>
            <w:vAlign w:val="center"/>
          </w:tcPr>
          <w:p w14:paraId="06C54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933"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10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溪道修复清淤长度100米，溪道修复清淤项目验收通过率95%，溪道修复清淤项目工程按时完工时间30天，溪道修复清淤工程转移支付资金补助20万元，改善生产生活条件，项目受益群众数量3000人，项目覆盖地区群众的满意度95%</w:t>
            </w:r>
          </w:p>
        </w:tc>
      </w:tr>
      <w:tr w14:paraId="15E88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0" w:type="pct"/>
            <w:vMerge w:val="restart"/>
            <w:tcBorders>
              <w:top w:val="single" w:color="000000" w:sz="4" w:space="0"/>
              <w:left w:val="single" w:color="000000" w:sz="4" w:space="0"/>
              <w:bottom w:val="nil"/>
              <w:right w:val="single" w:color="000000" w:sz="4" w:space="0"/>
            </w:tcBorders>
            <w:shd w:val="clear" w:color="auto" w:fill="auto"/>
            <w:vAlign w:val="center"/>
          </w:tcPr>
          <w:p w14:paraId="374F3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D4AB7">
            <w:pPr>
              <w:jc w:val="center"/>
              <w:rPr>
                <w:rFonts w:hint="eastAsia" w:ascii="宋体" w:hAnsi="宋体" w:eastAsia="宋体" w:cs="宋体"/>
                <w:i w:val="0"/>
                <w:iCs w:val="0"/>
                <w:color w:val="000000"/>
                <w:sz w:val="24"/>
                <w:szCs w:val="24"/>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24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24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C3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67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9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3A9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4E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5781E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0" w:type="pct"/>
            <w:vMerge w:val="continue"/>
            <w:tcBorders>
              <w:top w:val="single" w:color="000000" w:sz="4" w:space="0"/>
              <w:left w:val="single" w:color="000000" w:sz="4" w:space="0"/>
              <w:bottom w:val="nil"/>
              <w:right w:val="single" w:color="000000" w:sz="4" w:space="0"/>
            </w:tcBorders>
            <w:shd w:val="clear" w:color="auto" w:fill="auto"/>
            <w:vAlign w:val="center"/>
          </w:tcPr>
          <w:p w14:paraId="18F61150">
            <w:pPr>
              <w:jc w:val="center"/>
              <w:rPr>
                <w:rFonts w:hint="eastAsia" w:ascii="宋体" w:hAnsi="宋体" w:eastAsia="宋体" w:cs="宋体"/>
                <w:i w:val="0"/>
                <w:iCs w:val="0"/>
                <w:color w:val="000000"/>
                <w:sz w:val="24"/>
                <w:szCs w:val="24"/>
                <w:u w:val="none"/>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A7D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F9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16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3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33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DC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CB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5881D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0" w:type="pct"/>
            <w:vMerge w:val="continue"/>
            <w:tcBorders>
              <w:top w:val="single" w:color="000000" w:sz="4" w:space="0"/>
              <w:left w:val="single" w:color="000000" w:sz="4" w:space="0"/>
              <w:bottom w:val="nil"/>
              <w:right w:val="single" w:color="000000" w:sz="4" w:space="0"/>
            </w:tcBorders>
            <w:shd w:val="clear" w:color="auto" w:fill="auto"/>
            <w:vAlign w:val="center"/>
          </w:tcPr>
          <w:p w14:paraId="27347EC9">
            <w:pPr>
              <w:jc w:val="center"/>
              <w:rPr>
                <w:rFonts w:hint="eastAsia" w:ascii="宋体" w:hAnsi="宋体" w:eastAsia="宋体" w:cs="宋体"/>
                <w:i w:val="0"/>
                <w:iCs w:val="0"/>
                <w:color w:val="000000"/>
                <w:sz w:val="24"/>
                <w:szCs w:val="24"/>
                <w:u w:val="none"/>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97A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4B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76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88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70" w:type="pct"/>
            <w:tcBorders>
              <w:top w:val="nil"/>
              <w:left w:val="nil"/>
              <w:bottom w:val="nil"/>
              <w:right w:val="nil"/>
            </w:tcBorders>
            <w:shd w:val="clear" w:color="auto" w:fill="auto"/>
            <w:noWrap/>
            <w:vAlign w:val="center"/>
          </w:tcPr>
          <w:p w14:paraId="44C2E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B6B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1928B">
            <w:pPr>
              <w:jc w:val="center"/>
              <w:rPr>
                <w:rFonts w:hint="eastAsia" w:ascii="宋体" w:hAnsi="宋体" w:eastAsia="宋体" w:cs="宋体"/>
                <w:i w:val="0"/>
                <w:iCs w:val="0"/>
                <w:color w:val="000000"/>
                <w:sz w:val="24"/>
                <w:szCs w:val="24"/>
                <w:u w:val="none"/>
              </w:rPr>
            </w:pPr>
          </w:p>
        </w:tc>
      </w:tr>
      <w:tr w14:paraId="4C3CD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0" w:type="pct"/>
            <w:vMerge w:val="continue"/>
            <w:tcBorders>
              <w:top w:val="single" w:color="000000" w:sz="4" w:space="0"/>
              <w:left w:val="single" w:color="000000" w:sz="4" w:space="0"/>
              <w:bottom w:val="nil"/>
              <w:right w:val="single" w:color="000000" w:sz="4" w:space="0"/>
            </w:tcBorders>
            <w:shd w:val="clear" w:color="auto" w:fill="auto"/>
            <w:vAlign w:val="center"/>
          </w:tcPr>
          <w:p w14:paraId="7375AD87">
            <w:pPr>
              <w:jc w:val="center"/>
              <w:rPr>
                <w:rFonts w:hint="eastAsia" w:ascii="宋体" w:hAnsi="宋体" w:eastAsia="宋体" w:cs="宋体"/>
                <w:i w:val="0"/>
                <w:iCs w:val="0"/>
                <w:color w:val="000000"/>
                <w:sz w:val="24"/>
                <w:szCs w:val="24"/>
                <w:u w:val="none"/>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8B3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B6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7B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35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14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B1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F83DC">
            <w:pPr>
              <w:jc w:val="center"/>
              <w:rPr>
                <w:rFonts w:hint="eastAsia" w:ascii="宋体" w:hAnsi="宋体" w:eastAsia="宋体" w:cs="宋体"/>
                <w:i w:val="0"/>
                <w:iCs w:val="0"/>
                <w:color w:val="000000"/>
                <w:sz w:val="24"/>
                <w:szCs w:val="24"/>
                <w:u w:val="none"/>
              </w:rPr>
            </w:pPr>
          </w:p>
        </w:tc>
      </w:tr>
      <w:tr w14:paraId="7CB15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0" w:type="pct"/>
            <w:vMerge w:val="continue"/>
            <w:tcBorders>
              <w:top w:val="single" w:color="000000" w:sz="4" w:space="0"/>
              <w:left w:val="single" w:color="000000" w:sz="4" w:space="0"/>
              <w:bottom w:val="nil"/>
              <w:right w:val="single" w:color="000000" w:sz="4" w:space="0"/>
            </w:tcBorders>
            <w:shd w:val="clear" w:color="auto" w:fill="auto"/>
            <w:vAlign w:val="center"/>
          </w:tcPr>
          <w:p w14:paraId="427E9A80">
            <w:pPr>
              <w:jc w:val="center"/>
              <w:rPr>
                <w:rFonts w:hint="eastAsia" w:ascii="宋体" w:hAnsi="宋体" w:eastAsia="宋体" w:cs="宋体"/>
                <w:i w:val="0"/>
                <w:iCs w:val="0"/>
                <w:color w:val="000000"/>
                <w:sz w:val="24"/>
                <w:szCs w:val="24"/>
                <w:u w:val="none"/>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D53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2C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9E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C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09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E8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ABBD7">
            <w:pPr>
              <w:jc w:val="center"/>
              <w:rPr>
                <w:rFonts w:hint="eastAsia" w:ascii="宋体" w:hAnsi="宋体" w:eastAsia="宋体" w:cs="宋体"/>
                <w:i w:val="0"/>
                <w:iCs w:val="0"/>
                <w:color w:val="000000"/>
                <w:sz w:val="24"/>
                <w:szCs w:val="24"/>
                <w:u w:val="none"/>
              </w:rPr>
            </w:pPr>
          </w:p>
        </w:tc>
      </w:tr>
      <w:tr w14:paraId="4C96D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18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3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301D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3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82F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6AA89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8C460">
            <w:pPr>
              <w:jc w:val="center"/>
              <w:rPr>
                <w:rFonts w:hint="eastAsia" w:ascii="宋体" w:hAnsi="宋体" w:eastAsia="宋体" w:cs="宋体"/>
                <w:i w:val="0"/>
                <w:iCs w:val="0"/>
                <w:color w:val="000000"/>
                <w:sz w:val="24"/>
                <w:szCs w:val="24"/>
                <w:u w:val="none"/>
              </w:rPr>
            </w:pPr>
          </w:p>
        </w:tc>
        <w:tc>
          <w:tcPr>
            <w:tcW w:w="2381"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2B21E4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溪道修复清淤长度100米，溪道修复清淤项目验收通过率95%，溪道修复清淤项目工程按时完工时间30天，溪道修复清淤工程转移支付资金补助20万元，改善生产生活条件，项目受益群众数量3000人，项目覆盖地区群众的满意度95%</w:t>
            </w:r>
          </w:p>
        </w:tc>
        <w:tc>
          <w:tcPr>
            <w:tcW w:w="2308"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874FFA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完成。溪道修复清淤长度100米，溪道修复清淤项目验收通过率95%，溪道修复清淤项目工程按时完工时间30天，溪道修复清淤工程转移支付资金补助20万元，改善生产生活条件，项目受益群众数量3000人，项目覆盖地区群众的满意度95%</w:t>
            </w:r>
          </w:p>
        </w:tc>
      </w:tr>
      <w:tr w14:paraId="260C4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8FA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417" w:type="pct"/>
            <w:tcBorders>
              <w:top w:val="single" w:color="000000" w:sz="4" w:space="0"/>
              <w:left w:val="single" w:color="000000" w:sz="4" w:space="0"/>
              <w:bottom w:val="nil"/>
              <w:right w:val="single" w:color="000000" w:sz="4" w:space="0"/>
            </w:tcBorders>
            <w:shd w:val="clear" w:color="auto" w:fill="auto"/>
            <w:vAlign w:val="center"/>
          </w:tcPr>
          <w:p w14:paraId="6393F5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257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80" w:type="pct"/>
            <w:gridSpan w:val="2"/>
            <w:tcBorders>
              <w:top w:val="single" w:color="000000" w:sz="4" w:space="0"/>
              <w:left w:val="single" w:color="000000" w:sz="4" w:space="0"/>
              <w:bottom w:val="single" w:color="000000" w:sz="4" w:space="0"/>
              <w:right w:val="nil"/>
            </w:tcBorders>
            <w:shd w:val="clear" w:color="auto" w:fill="auto"/>
            <w:vAlign w:val="center"/>
          </w:tcPr>
          <w:p w14:paraId="14A45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11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031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1D0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1F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51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6784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22109">
            <w:pPr>
              <w:rPr>
                <w:rFonts w:hint="eastAsia" w:ascii="宋体" w:hAnsi="宋体" w:eastAsia="宋体" w:cs="宋体"/>
                <w:i w:val="0"/>
                <w:iCs w:val="0"/>
                <w:color w:val="000000"/>
                <w:sz w:val="24"/>
                <w:szCs w:val="24"/>
                <w:u w:val="none"/>
              </w:rPr>
            </w:pP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2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63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1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8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溪道修复清淤长度</w:t>
            </w:r>
          </w:p>
        </w:tc>
        <w:tc>
          <w:tcPr>
            <w:tcW w:w="1182" w:type="pct"/>
            <w:gridSpan w:val="2"/>
            <w:tcBorders>
              <w:top w:val="single" w:color="000000" w:sz="4" w:space="0"/>
              <w:left w:val="single" w:color="000000" w:sz="4" w:space="0"/>
              <w:bottom w:val="single" w:color="000000" w:sz="4" w:space="0"/>
              <w:right w:val="nil"/>
            </w:tcBorders>
            <w:shd w:val="clear" w:color="auto" w:fill="auto"/>
            <w:vAlign w:val="center"/>
          </w:tcPr>
          <w:p w14:paraId="16358E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≥100米</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6CD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5E5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333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2166A">
            <w:pPr>
              <w:rPr>
                <w:rFonts w:hint="eastAsia" w:ascii="宋体" w:hAnsi="宋体" w:eastAsia="宋体" w:cs="宋体"/>
                <w:i w:val="0"/>
                <w:iCs w:val="0"/>
                <w:color w:val="000000"/>
                <w:sz w:val="24"/>
                <w:szCs w:val="24"/>
                <w:u w:val="none"/>
              </w:rPr>
            </w:pPr>
          </w:p>
        </w:tc>
      </w:tr>
      <w:tr w14:paraId="05109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85F71">
            <w:pPr>
              <w:rPr>
                <w:rFonts w:hint="eastAsia" w:ascii="宋体" w:hAnsi="宋体" w:eastAsia="宋体" w:cs="宋体"/>
                <w:i w:val="0"/>
                <w:iCs w:val="0"/>
                <w:color w:val="000000"/>
                <w:sz w:val="24"/>
                <w:szCs w:val="24"/>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FE63">
            <w:pPr>
              <w:rPr>
                <w:rFonts w:hint="eastAsia" w:ascii="宋体" w:hAnsi="宋体" w:eastAsia="宋体" w:cs="宋体"/>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F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1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09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溪道修复清淤项目验收通过率</w:t>
            </w:r>
          </w:p>
        </w:tc>
        <w:tc>
          <w:tcPr>
            <w:tcW w:w="1182" w:type="pct"/>
            <w:gridSpan w:val="2"/>
            <w:tcBorders>
              <w:top w:val="single" w:color="000000" w:sz="4" w:space="0"/>
              <w:left w:val="single" w:color="000000" w:sz="4" w:space="0"/>
              <w:bottom w:val="single" w:color="000000" w:sz="4" w:space="0"/>
              <w:right w:val="nil"/>
            </w:tcBorders>
            <w:shd w:val="clear" w:color="auto" w:fill="auto"/>
            <w:vAlign w:val="center"/>
          </w:tcPr>
          <w:p w14:paraId="60A4A1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3C3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459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B25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17A60">
            <w:pPr>
              <w:rPr>
                <w:rFonts w:hint="eastAsia" w:ascii="宋体" w:hAnsi="宋体" w:eastAsia="宋体" w:cs="宋体"/>
                <w:i w:val="0"/>
                <w:iCs w:val="0"/>
                <w:color w:val="000000"/>
                <w:sz w:val="24"/>
                <w:szCs w:val="24"/>
                <w:u w:val="none"/>
              </w:rPr>
            </w:pPr>
          </w:p>
        </w:tc>
      </w:tr>
      <w:tr w14:paraId="5673C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48C37">
            <w:pPr>
              <w:rPr>
                <w:rFonts w:hint="eastAsia" w:ascii="宋体" w:hAnsi="宋体" w:eastAsia="宋体" w:cs="宋体"/>
                <w:i w:val="0"/>
                <w:iCs w:val="0"/>
                <w:color w:val="000000"/>
                <w:sz w:val="24"/>
                <w:szCs w:val="24"/>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128E">
            <w:pPr>
              <w:rPr>
                <w:rFonts w:hint="eastAsia" w:ascii="宋体" w:hAnsi="宋体" w:eastAsia="宋体" w:cs="宋体"/>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1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1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E0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溪道修复清淤项目工程按时完工时间</w:t>
            </w:r>
          </w:p>
        </w:tc>
        <w:tc>
          <w:tcPr>
            <w:tcW w:w="1182" w:type="pct"/>
            <w:gridSpan w:val="2"/>
            <w:tcBorders>
              <w:top w:val="single" w:color="000000" w:sz="4" w:space="0"/>
              <w:left w:val="single" w:color="000000" w:sz="4" w:space="0"/>
              <w:bottom w:val="single" w:color="000000" w:sz="4" w:space="0"/>
              <w:right w:val="nil"/>
            </w:tcBorders>
            <w:shd w:val="clear" w:color="auto" w:fill="auto"/>
            <w:vAlign w:val="center"/>
          </w:tcPr>
          <w:p w14:paraId="47AD18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≤30天</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C78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D53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1F3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9EAC7">
            <w:pPr>
              <w:rPr>
                <w:rFonts w:hint="eastAsia" w:ascii="宋体" w:hAnsi="宋体" w:eastAsia="宋体" w:cs="宋体"/>
                <w:i w:val="0"/>
                <w:iCs w:val="0"/>
                <w:color w:val="000000"/>
                <w:sz w:val="24"/>
                <w:szCs w:val="24"/>
                <w:u w:val="none"/>
              </w:rPr>
            </w:pPr>
          </w:p>
        </w:tc>
      </w:tr>
      <w:tr w14:paraId="66FE4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715D7">
            <w:pPr>
              <w:rPr>
                <w:rFonts w:hint="eastAsia" w:ascii="宋体" w:hAnsi="宋体" w:eastAsia="宋体" w:cs="宋体"/>
                <w:i w:val="0"/>
                <w:iCs w:val="0"/>
                <w:color w:val="000000"/>
                <w:sz w:val="24"/>
                <w:szCs w:val="24"/>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B7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9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1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49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溪道修复清淤工程转移支付资金补助</w:t>
            </w:r>
          </w:p>
        </w:tc>
        <w:tc>
          <w:tcPr>
            <w:tcW w:w="1182" w:type="pct"/>
            <w:gridSpan w:val="2"/>
            <w:tcBorders>
              <w:top w:val="single" w:color="000000" w:sz="4" w:space="0"/>
              <w:left w:val="single" w:color="000000" w:sz="4" w:space="0"/>
              <w:bottom w:val="single" w:color="000000" w:sz="4" w:space="0"/>
              <w:right w:val="nil"/>
            </w:tcBorders>
            <w:shd w:val="clear" w:color="auto" w:fill="auto"/>
            <w:vAlign w:val="center"/>
          </w:tcPr>
          <w:p w14:paraId="30FDE4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≥20万元</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649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B10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41E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F487C">
            <w:pPr>
              <w:rPr>
                <w:rFonts w:hint="eastAsia" w:ascii="宋体" w:hAnsi="宋体" w:eastAsia="宋体" w:cs="宋体"/>
                <w:i w:val="0"/>
                <w:iCs w:val="0"/>
                <w:color w:val="000000"/>
                <w:sz w:val="24"/>
                <w:szCs w:val="24"/>
                <w:u w:val="none"/>
              </w:rPr>
            </w:pPr>
          </w:p>
        </w:tc>
      </w:tr>
      <w:tr w14:paraId="2EF64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71DB2">
            <w:pPr>
              <w:rPr>
                <w:rFonts w:hint="eastAsia" w:ascii="宋体" w:hAnsi="宋体" w:eastAsia="宋体" w:cs="宋体"/>
                <w:i w:val="0"/>
                <w:iCs w:val="0"/>
                <w:color w:val="000000"/>
                <w:sz w:val="24"/>
                <w:szCs w:val="24"/>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82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07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1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D3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改善生产生活条件，项目受益群众数量</w:t>
            </w:r>
          </w:p>
        </w:tc>
        <w:tc>
          <w:tcPr>
            <w:tcW w:w="1182" w:type="pct"/>
            <w:gridSpan w:val="2"/>
            <w:tcBorders>
              <w:top w:val="single" w:color="000000" w:sz="4" w:space="0"/>
              <w:left w:val="single" w:color="000000" w:sz="4" w:space="0"/>
              <w:bottom w:val="single" w:color="000000" w:sz="4" w:space="0"/>
              <w:right w:val="nil"/>
            </w:tcBorders>
            <w:shd w:val="clear" w:color="auto" w:fill="auto"/>
            <w:vAlign w:val="center"/>
          </w:tcPr>
          <w:p w14:paraId="378749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≥3000人</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6F8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760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06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24E11">
            <w:pPr>
              <w:rPr>
                <w:rFonts w:hint="eastAsia" w:ascii="宋体" w:hAnsi="宋体" w:eastAsia="宋体" w:cs="宋体"/>
                <w:i w:val="0"/>
                <w:iCs w:val="0"/>
                <w:color w:val="000000"/>
                <w:sz w:val="24"/>
                <w:szCs w:val="24"/>
                <w:u w:val="none"/>
              </w:rPr>
            </w:pPr>
          </w:p>
        </w:tc>
      </w:tr>
      <w:tr w14:paraId="25CB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4781D">
            <w:pPr>
              <w:rPr>
                <w:rFonts w:hint="eastAsia" w:ascii="宋体" w:hAnsi="宋体" w:eastAsia="宋体" w:cs="宋体"/>
                <w:i w:val="0"/>
                <w:iCs w:val="0"/>
                <w:color w:val="000000"/>
                <w:sz w:val="24"/>
                <w:szCs w:val="24"/>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D8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0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1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F1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项目覆盖地区群众的满意度</w:t>
            </w:r>
          </w:p>
        </w:tc>
        <w:tc>
          <w:tcPr>
            <w:tcW w:w="1182" w:type="pct"/>
            <w:gridSpan w:val="2"/>
            <w:tcBorders>
              <w:top w:val="single" w:color="000000" w:sz="4" w:space="0"/>
              <w:left w:val="single" w:color="000000" w:sz="4" w:space="0"/>
              <w:bottom w:val="single" w:color="000000" w:sz="4" w:space="0"/>
              <w:right w:val="nil"/>
            </w:tcBorders>
            <w:shd w:val="clear" w:color="auto" w:fill="auto"/>
            <w:vAlign w:val="center"/>
          </w:tcPr>
          <w:p w14:paraId="315798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64A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174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17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BB411">
            <w:pPr>
              <w:rPr>
                <w:rFonts w:hint="eastAsia" w:ascii="宋体" w:hAnsi="宋体" w:eastAsia="宋体" w:cs="宋体"/>
                <w:i w:val="0"/>
                <w:iCs w:val="0"/>
                <w:color w:val="000000"/>
                <w:sz w:val="24"/>
                <w:szCs w:val="24"/>
                <w:u w:val="none"/>
              </w:rPr>
            </w:pPr>
          </w:p>
        </w:tc>
      </w:tr>
      <w:tr w14:paraId="42741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00" w:type="pct"/>
            <w:gridSpan w:val="8"/>
            <w:tcBorders>
              <w:top w:val="single" w:color="000000" w:sz="4" w:space="0"/>
              <w:left w:val="single" w:color="000000" w:sz="4" w:space="0"/>
              <w:bottom w:val="single" w:color="000000" w:sz="4" w:space="0"/>
              <w:right w:val="nil"/>
            </w:tcBorders>
            <w:shd w:val="clear" w:color="auto" w:fill="auto"/>
            <w:vAlign w:val="center"/>
          </w:tcPr>
          <w:p w14:paraId="56216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19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283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26743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8" w:type="pct"/>
            <w:gridSpan w:val="2"/>
            <w:tcBorders>
              <w:top w:val="single" w:color="000000" w:sz="4" w:space="0"/>
              <w:left w:val="single" w:color="000000" w:sz="4" w:space="0"/>
              <w:bottom w:val="nil"/>
              <w:right w:val="single" w:color="000000" w:sz="4" w:space="0"/>
            </w:tcBorders>
            <w:shd w:val="clear" w:color="auto" w:fill="auto"/>
            <w:vAlign w:val="center"/>
          </w:tcPr>
          <w:p w14:paraId="3B66A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271" w:type="pct"/>
            <w:gridSpan w:val="10"/>
            <w:tcBorders>
              <w:top w:val="single" w:color="000000" w:sz="4" w:space="0"/>
              <w:left w:val="single" w:color="000000" w:sz="4" w:space="0"/>
              <w:bottom w:val="nil"/>
              <w:right w:val="single" w:color="000000" w:sz="4" w:space="0"/>
            </w:tcBorders>
            <w:shd w:val="clear" w:color="auto" w:fill="auto"/>
            <w:vAlign w:val="center"/>
          </w:tcPr>
          <w:p w14:paraId="7B4ED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26468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7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99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1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2F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89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FFE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19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353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00648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4CCF">
            <w:pPr>
              <w:rPr>
                <w:rFonts w:hint="eastAsia" w:ascii="宋体" w:hAnsi="宋体" w:eastAsia="宋体" w:cs="宋体"/>
                <w:i w:val="0"/>
                <w:iCs w:val="0"/>
                <w:color w:val="000000"/>
                <w:sz w:val="22"/>
                <w:szCs w:val="22"/>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B4CA">
            <w:pPr>
              <w:rPr>
                <w:rFonts w:hint="eastAsia" w:ascii="宋体" w:hAnsi="宋体" w:eastAsia="宋体" w:cs="宋体"/>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5741">
            <w:pPr>
              <w:rPr>
                <w:rFonts w:hint="eastAsia" w:ascii="宋体" w:hAnsi="宋体" w:eastAsia="宋体" w:cs="宋体"/>
                <w:i w:val="0"/>
                <w:iCs w:val="0"/>
                <w:color w:val="000000"/>
                <w:sz w:val="22"/>
                <w:szCs w:val="22"/>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2BFB">
            <w:pPr>
              <w:rPr>
                <w:rFonts w:hint="eastAsia" w:ascii="宋体" w:hAnsi="宋体" w:eastAsia="宋体" w:cs="宋体"/>
                <w:i w:val="0"/>
                <w:iCs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C921">
            <w:pPr>
              <w:rPr>
                <w:rFonts w:hint="eastAsia" w:ascii="宋体" w:hAnsi="宋体" w:eastAsia="宋体" w:cs="宋体"/>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3EF7">
            <w:pPr>
              <w:rPr>
                <w:rFonts w:hint="eastAsia" w:ascii="宋体" w:hAnsi="宋体" w:eastAsia="宋体" w:cs="宋体"/>
                <w:i w:val="0"/>
                <w:iCs w:val="0"/>
                <w:color w:val="000000"/>
                <w:sz w:val="22"/>
                <w:szCs w:val="22"/>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D6CC">
            <w:pPr>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B070">
            <w:pPr>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F16C">
            <w:pPr>
              <w:rPr>
                <w:rFonts w:hint="eastAsia" w:ascii="宋体" w:hAnsi="宋体" w:eastAsia="宋体" w:cs="宋体"/>
                <w:i w:val="0"/>
                <w:iCs w:val="0"/>
                <w:color w:val="000000"/>
                <w:sz w:val="22"/>
                <w:szCs w:val="22"/>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B11E">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A12E">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57AD">
            <w:pPr>
              <w:rPr>
                <w:rFonts w:hint="eastAsia" w:ascii="宋体" w:hAnsi="宋体" w:eastAsia="宋体" w:cs="宋体"/>
                <w:i w:val="0"/>
                <w:iCs w:val="0"/>
                <w:color w:val="000000"/>
                <w:sz w:val="22"/>
                <w:szCs w:val="22"/>
                <w:u w:val="none"/>
              </w:rPr>
            </w:pPr>
          </w:p>
        </w:tc>
      </w:tr>
    </w:tbl>
    <w:p w14:paraId="35CFFC67">
      <w:pPr>
        <w:pStyle w:val="28"/>
        <w:widowControl/>
        <w:spacing w:before="240" w:after="240"/>
        <w:jc w:val="center"/>
        <w:rPr>
          <w:rFonts w:ascii="宋体" w:hAnsi="宋体" w:cs="宋体"/>
          <w:kern w:val="0"/>
          <w:sz w:val="22"/>
          <w:szCs w:val="22"/>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4"/>
        <w:gridCol w:w="854"/>
        <w:gridCol w:w="722"/>
        <w:gridCol w:w="1157"/>
        <w:gridCol w:w="574"/>
        <w:gridCol w:w="693"/>
        <w:gridCol w:w="1064"/>
        <w:gridCol w:w="674"/>
        <w:gridCol w:w="660"/>
        <w:gridCol w:w="786"/>
        <w:gridCol w:w="331"/>
        <w:gridCol w:w="333"/>
      </w:tblGrid>
      <w:tr w14:paraId="0C07B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color="auto" w:fill="auto"/>
            <w:vAlign w:val="center"/>
          </w:tcPr>
          <w:p w14:paraId="54C0053C">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41EEF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color="auto" w:fill="auto"/>
            <w:vAlign w:val="center"/>
          </w:tcPr>
          <w:p w14:paraId="71C69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10279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5E4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688" w:type="pct"/>
            <w:gridSpan w:val="9"/>
            <w:tcBorders>
              <w:top w:val="single" w:color="000000" w:sz="4" w:space="0"/>
              <w:left w:val="nil"/>
              <w:bottom w:val="single" w:color="000000" w:sz="4" w:space="0"/>
              <w:right w:val="single" w:color="000000" w:sz="4" w:space="0"/>
            </w:tcBorders>
            <w:shd w:val="clear" w:color="auto" w:fill="auto"/>
            <w:vAlign w:val="center"/>
          </w:tcPr>
          <w:p w14:paraId="7D2FE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莆财建[2023]137号：关于下达2023年第二、三季度共建美丽乡村市级奖励经费</w:t>
            </w:r>
          </w:p>
        </w:tc>
      </w:tr>
      <w:tr w14:paraId="257B1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11" w:type="pct"/>
            <w:gridSpan w:val="3"/>
            <w:tcBorders>
              <w:top w:val="single" w:color="000000" w:sz="4" w:space="0"/>
              <w:left w:val="single" w:color="000000" w:sz="4" w:space="0"/>
              <w:bottom w:val="nil"/>
              <w:right w:val="single" w:color="000000" w:sz="4" w:space="0"/>
            </w:tcBorders>
            <w:shd w:val="clear" w:color="auto" w:fill="auto"/>
            <w:vAlign w:val="center"/>
          </w:tcPr>
          <w:p w14:paraId="6F822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48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5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c>
          <w:tcPr>
            <w:tcW w:w="10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A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12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C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r>
      <w:tr w14:paraId="7068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311" w:type="pct"/>
            <w:gridSpan w:val="3"/>
            <w:tcBorders>
              <w:top w:val="single" w:color="000000" w:sz="4" w:space="0"/>
              <w:left w:val="single" w:color="000000" w:sz="4" w:space="0"/>
              <w:bottom w:val="nil"/>
              <w:right w:val="single" w:color="000000" w:sz="4" w:space="0"/>
            </w:tcBorders>
            <w:shd w:val="clear" w:color="auto" w:fill="auto"/>
            <w:vAlign w:val="center"/>
          </w:tcPr>
          <w:p w14:paraId="269F8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688"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0FDC">
            <w:pPr>
              <w:jc w:val="left"/>
              <w:rPr>
                <w:rFonts w:hint="eastAsia" w:ascii="宋体" w:hAnsi="宋体" w:eastAsia="宋体" w:cs="宋体"/>
                <w:i w:val="0"/>
                <w:iCs w:val="0"/>
                <w:color w:val="000000"/>
                <w:sz w:val="24"/>
                <w:szCs w:val="24"/>
                <w:u w:val="none"/>
              </w:rPr>
            </w:pPr>
          </w:p>
        </w:tc>
      </w:tr>
      <w:tr w14:paraId="6B73C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311" w:type="pct"/>
            <w:gridSpan w:val="3"/>
            <w:tcBorders>
              <w:top w:val="single" w:color="000000" w:sz="4" w:space="0"/>
              <w:left w:val="single" w:color="000000" w:sz="4" w:space="0"/>
              <w:bottom w:val="nil"/>
              <w:right w:val="single" w:color="000000" w:sz="4" w:space="0"/>
            </w:tcBorders>
            <w:shd w:val="clear" w:color="auto" w:fill="auto"/>
            <w:vAlign w:val="center"/>
          </w:tcPr>
          <w:p w14:paraId="2F97D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688"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F0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共建美丽乡村资金补助44.7446万元，农村生活垃圾各村清扫完成率95%，保洁人员配备率95%，补助补贴资金兑现及时率95%，农村生活垃圾无害化处理率95%，居民满意度95%</w:t>
            </w:r>
          </w:p>
        </w:tc>
      </w:tr>
      <w:tr w14:paraId="53E56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1" w:type="pct"/>
            <w:vMerge w:val="restart"/>
            <w:tcBorders>
              <w:top w:val="single" w:color="000000" w:sz="4" w:space="0"/>
              <w:left w:val="single" w:color="000000" w:sz="4" w:space="0"/>
              <w:bottom w:val="nil"/>
              <w:right w:val="single" w:color="000000" w:sz="4" w:space="0"/>
            </w:tcBorders>
            <w:shd w:val="clear" w:color="auto" w:fill="auto"/>
            <w:vAlign w:val="center"/>
          </w:tcPr>
          <w:p w14:paraId="558DA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03001">
            <w:pPr>
              <w:jc w:val="center"/>
              <w:rPr>
                <w:rFonts w:hint="eastAsia" w:ascii="宋体" w:hAnsi="宋体" w:eastAsia="宋体" w:cs="宋体"/>
                <w:i w:val="0"/>
                <w:iCs w:val="0"/>
                <w:color w:val="000000"/>
                <w:sz w:val="24"/>
                <w:szCs w:val="24"/>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12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82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F5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0F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8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25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AC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7035F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1" w:type="pct"/>
            <w:vMerge w:val="continue"/>
            <w:tcBorders>
              <w:top w:val="single" w:color="000000" w:sz="4" w:space="0"/>
              <w:left w:val="single" w:color="000000" w:sz="4" w:space="0"/>
              <w:bottom w:val="nil"/>
              <w:right w:val="single" w:color="000000" w:sz="4" w:space="0"/>
            </w:tcBorders>
            <w:shd w:val="clear" w:color="auto" w:fill="auto"/>
            <w:vAlign w:val="center"/>
          </w:tcPr>
          <w:p w14:paraId="275DA3FF">
            <w:pPr>
              <w:jc w:val="center"/>
              <w:rPr>
                <w:rFonts w:hint="eastAsia" w:ascii="宋体" w:hAnsi="宋体" w:eastAsia="宋体" w:cs="宋体"/>
                <w:i w:val="0"/>
                <w:iCs w:val="0"/>
                <w:color w:val="000000"/>
                <w:sz w:val="24"/>
                <w:szCs w:val="24"/>
                <w:u w:val="none"/>
              </w:rPr>
            </w:pPr>
          </w:p>
        </w:tc>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5C7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51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B3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44.74</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04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44.74</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1E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BBE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04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08103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1" w:type="pct"/>
            <w:vMerge w:val="continue"/>
            <w:tcBorders>
              <w:top w:val="single" w:color="000000" w:sz="4" w:space="0"/>
              <w:left w:val="single" w:color="000000" w:sz="4" w:space="0"/>
              <w:bottom w:val="nil"/>
              <w:right w:val="single" w:color="000000" w:sz="4" w:space="0"/>
            </w:tcBorders>
            <w:shd w:val="clear" w:color="auto" w:fill="auto"/>
            <w:vAlign w:val="center"/>
          </w:tcPr>
          <w:p w14:paraId="01EFE94F">
            <w:pPr>
              <w:jc w:val="center"/>
              <w:rPr>
                <w:rFonts w:hint="eastAsia" w:ascii="宋体" w:hAnsi="宋体" w:eastAsia="宋体" w:cs="宋体"/>
                <w:i w:val="0"/>
                <w:iCs w:val="0"/>
                <w:color w:val="000000"/>
                <w:sz w:val="24"/>
                <w:szCs w:val="24"/>
                <w:u w:val="none"/>
              </w:rPr>
            </w:pPr>
          </w:p>
        </w:tc>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886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68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31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44.74</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FF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44.74</w:t>
            </w:r>
          </w:p>
        </w:tc>
        <w:tc>
          <w:tcPr>
            <w:tcW w:w="391" w:type="pct"/>
            <w:tcBorders>
              <w:top w:val="nil"/>
              <w:left w:val="nil"/>
              <w:bottom w:val="nil"/>
              <w:right w:val="nil"/>
            </w:tcBorders>
            <w:shd w:val="clear" w:color="auto" w:fill="auto"/>
            <w:noWrap/>
            <w:vAlign w:val="center"/>
          </w:tcPr>
          <w:p w14:paraId="023EA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D4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18832">
            <w:pPr>
              <w:jc w:val="center"/>
              <w:rPr>
                <w:rFonts w:hint="eastAsia" w:ascii="宋体" w:hAnsi="宋体" w:eastAsia="宋体" w:cs="宋体"/>
                <w:i w:val="0"/>
                <w:iCs w:val="0"/>
                <w:color w:val="000000"/>
                <w:sz w:val="24"/>
                <w:szCs w:val="24"/>
                <w:u w:val="none"/>
              </w:rPr>
            </w:pPr>
          </w:p>
        </w:tc>
      </w:tr>
      <w:tr w14:paraId="4DA8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1" w:type="pct"/>
            <w:vMerge w:val="continue"/>
            <w:tcBorders>
              <w:top w:val="single" w:color="000000" w:sz="4" w:space="0"/>
              <w:left w:val="single" w:color="000000" w:sz="4" w:space="0"/>
              <w:bottom w:val="nil"/>
              <w:right w:val="single" w:color="000000" w:sz="4" w:space="0"/>
            </w:tcBorders>
            <w:shd w:val="clear" w:color="auto" w:fill="auto"/>
            <w:vAlign w:val="center"/>
          </w:tcPr>
          <w:p w14:paraId="65BF63ED">
            <w:pPr>
              <w:jc w:val="center"/>
              <w:rPr>
                <w:rFonts w:hint="eastAsia" w:ascii="宋体" w:hAnsi="宋体" w:eastAsia="宋体" w:cs="宋体"/>
                <w:i w:val="0"/>
                <w:iCs w:val="0"/>
                <w:color w:val="000000"/>
                <w:sz w:val="24"/>
                <w:szCs w:val="24"/>
                <w:u w:val="none"/>
              </w:rPr>
            </w:pPr>
          </w:p>
        </w:tc>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973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00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91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ED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F1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22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7F5EC">
            <w:pPr>
              <w:jc w:val="center"/>
              <w:rPr>
                <w:rFonts w:hint="eastAsia" w:ascii="宋体" w:hAnsi="宋体" w:eastAsia="宋体" w:cs="宋体"/>
                <w:i w:val="0"/>
                <w:iCs w:val="0"/>
                <w:color w:val="000000"/>
                <w:sz w:val="24"/>
                <w:szCs w:val="24"/>
                <w:u w:val="none"/>
              </w:rPr>
            </w:pPr>
          </w:p>
        </w:tc>
      </w:tr>
      <w:tr w14:paraId="4F910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1" w:type="pct"/>
            <w:vMerge w:val="continue"/>
            <w:tcBorders>
              <w:top w:val="single" w:color="000000" w:sz="4" w:space="0"/>
              <w:left w:val="single" w:color="000000" w:sz="4" w:space="0"/>
              <w:bottom w:val="nil"/>
              <w:right w:val="single" w:color="000000" w:sz="4" w:space="0"/>
            </w:tcBorders>
            <w:shd w:val="clear" w:color="auto" w:fill="auto"/>
            <w:vAlign w:val="center"/>
          </w:tcPr>
          <w:p w14:paraId="6BA238CC">
            <w:pPr>
              <w:jc w:val="center"/>
              <w:rPr>
                <w:rFonts w:hint="eastAsia" w:ascii="宋体" w:hAnsi="宋体" w:eastAsia="宋体" w:cs="宋体"/>
                <w:i w:val="0"/>
                <w:iCs w:val="0"/>
                <w:color w:val="000000"/>
                <w:sz w:val="24"/>
                <w:szCs w:val="24"/>
                <w:u w:val="none"/>
              </w:rPr>
            </w:pPr>
          </w:p>
        </w:tc>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5C6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A7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3D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D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D6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01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B7BE9">
            <w:pPr>
              <w:jc w:val="center"/>
              <w:rPr>
                <w:rFonts w:hint="eastAsia" w:ascii="宋体" w:hAnsi="宋体" w:eastAsia="宋体" w:cs="宋体"/>
                <w:i w:val="0"/>
                <w:iCs w:val="0"/>
                <w:color w:val="000000"/>
                <w:sz w:val="24"/>
                <w:szCs w:val="24"/>
                <w:u w:val="none"/>
              </w:rPr>
            </w:pPr>
          </w:p>
        </w:tc>
      </w:tr>
      <w:tr w14:paraId="54AE7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F3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4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5A9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20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E16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6DAE4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00946">
            <w:pPr>
              <w:jc w:val="center"/>
              <w:rPr>
                <w:rFonts w:hint="eastAsia" w:ascii="宋体" w:hAnsi="宋体" w:eastAsia="宋体" w:cs="宋体"/>
                <w:i w:val="0"/>
                <w:iCs w:val="0"/>
                <w:color w:val="000000"/>
                <w:sz w:val="24"/>
                <w:szCs w:val="24"/>
                <w:u w:val="none"/>
              </w:rPr>
            </w:pPr>
          </w:p>
        </w:tc>
        <w:tc>
          <w:tcPr>
            <w:tcW w:w="2415"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53E593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共建美丽乡村资金补助44.7446万元，农村生活垃圾各村清扫完成率95%，保洁人员配备率95%，补助补贴资金兑现及时率95%，农村生活垃圾无害化处理率95%，居民满意度95%</w:t>
            </w:r>
          </w:p>
        </w:tc>
        <w:tc>
          <w:tcPr>
            <w:tcW w:w="220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D11AA0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已完成。共建美丽乡村资金补助44.7446万元，农村生活垃圾各村清扫完成率95%，保洁人员配备率95%，补助补贴资金兑现及时率95%，农村生活垃圾无害化处理率95%，居民满意度95%</w:t>
            </w:r>
          </w:p>
        </w:tc>
      </w:tr>
      <w:tr w14:paraId="4AE2D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843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513" w:type="pct"/>
            <w:tcBorders>
              <w:top w:val="single" w:color="000000" w:sz="4" w:space="0"/>
              <w:left w:val="single" w:color="000000" w:sz="4" w:space="0"/>
              <w:bottom w:val="nil"/>
              <w:right w:val="single" w:color="000000" w:sz="4" w:space="0"/>
            </w:tcBorders>
            <w:shd w:val="clear" w:color="auto" w:fill="auto"/>
            <w:vAlign w:val="center"/>
          </w:tcPr>
          <w:p w14:paraId="7D8955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77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078" w:type="pct"/>
            <w:gridSpan w:val="2"/>
            <w:tcBorders>
              <w:top w:val="single" w:color="000000" w:sz="4" w:space="0"/>
              <w:left w:val="single" w:color="000000" w:sz="4" w:space="0"/>
              <w:bottom w:val="single" w:color="000000" w:sz="4" w:space="0"/>
              <w:right w:val="nil"/>
            </w:tcBorders>
            <w:shd w:val="clear" w:color="auto" w:fill="auto"/>
            <w:vAlign w:val="center"/>
          </w:tcPr>
          <w:p w14:paraId="58AD8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20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2DE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ED1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5B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0D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1B27C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D5375">
            <w:pPr>
              <w:rPr>
                <w:rFonts w:hint="eastAsia" w:ascii="宋体" w:hAnsi="宋体" w:eastAsia="宋体" w:cs="宋体"/>
                <w:i w:val="0"/>
                <w:iCs w:val="0"/>
                <w:color w:val="000000"/>
                <w:sz w:val="24"/>
                <w:szCs w:val="24"/>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6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02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E6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共建美丽乡村资金补助</w:t>
            </w:r>
          </w:p>
        </w:tc>
        <w:tc>
          <w:tcPr>
            <w:tcW w:w="1097" w:type="pct"/>
            <w:gridSpan w:val="2"/>
            <w:tcBorders>
              <w:top w:val="single" w:color="000000" w:sz="4" w:space="0"/>
              <w:left w:val="single" w:color="000000" w:sz="4" w:space="0"/>
              <w:bottom w:val="single" w:color="000000" w:sz="4" w:space="0"/>
              <w:right w:val="nil"/>
            </w:tcBorders>
            <w:shd w:val="clear" w:color="auto" w:fill="auto"/>
            <w:vAlign w:val="center"/>
          </w:tcPr>
          <w:p w14:paraId="6F121F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≥44.7446万元</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DDA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44.7446</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AE6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477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4B812">
            <w:pPr>
              <w:rPr>
                <w:rFonts w:hint="eastAsia" w:ascii="宋体" w:hAnsi="宋体" w:eastAsia="宋体" w:cs="宋体"/>
                <w:i w:val="0"/>
                <w:iCs w:val="0"/>
                <w:color w:val="000000"/>
                <w:sz w:val="24"/>
                <w:szCs w:val="24"/>
                <w:u w:val="none"/>
              </w:rPr>
            </w:pPr>
          </w:p>
        </w:tc>
      </w:tr>
      <w:tr w14:paraId="1A6C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82F06">
            <w:pPr>
              <w:rPr>
                <w:rFonts w:hint="eastAsia" w:ascii="宋体" w:hAnsi="宋体" w:eastAsia="宋体" w:cs="宋体"/>
                <w:i w:val="0"/>
                <w:iCs w:val="0"/>
                <w:color w:val="000000"/>
                <w:sz w:val="24"/>
                <w:szCs w:val="24"/>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D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90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6B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农村生活垃圾无害化处理率</w:t>
            </w:r>
          </w:p>
        </w:tc>
        <w:tc>
          <w:tcPr>
            <w:tcW w:w="1097" w:type="pct"/>
            <w:gridSpan w:val="2"/>
            <w:tcBorders>
              <w:top w:val="single" w:color="000000" w:sz="4" w:space="0"/>
              <w:left w:val="single" w:color="000000" w:sz="4" w:space="0"/>
              <w:bottom w:val="single" w:color="000000" w:sz="4" w:space="0"/>
              <w:right w:val="nil"/>
            </w:tcBorders>
            <w:shd w:val="clear" w:color="auto" w:fill="auto"/>
            <w:vAlign w:val="center"/>
          </w:tcPr>
          <w:p w14:paraId="337334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21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03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50D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8FC8E">
            <w:pPr>
              <w:rPr>
                <w:rFonts w:hint="eastAsia" w:ascii="宋体" w:hAnsi="宋体" w:eastAsia="宋体" w:cs="宋体"/>
                <w:i w:val="0"/>
                <w:iCs w:val="0"/>
                <w:color w:val="000000"/>
                <w:sz w:val="24"/>
                <w:szCs w:val="24"/>
                <w:u w:val="none"/>
              </w:rPr>
            </w:pPr>
          </w:p>
        </w:tc>
      </w:tr>
      <w:tr w14:paraId="2FB95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E9E41">
            <w:pPr>
              <w:rPr>
                <w:rFonts w:hint="eastAsia" w:ascii="宋体" w:hAnsi="宋体" w:eastAsia="宋体" w:cs="宋体"/>
                <w:i w:val="0"/>
                <w:iCs w:val="0"/>
                <w:color w:val="000000"/>
                <w:sz w:val="24"/>
                <w:szCs w:val="24"/>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E2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0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7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居民满意度</w:t>
            </w:r>
          </w:p>
        </w:tc>
        <w:tc>
          <w:tcPr>
            <w:tcW w:w="1097" w:type="pct"/>
            <w:gridSpan w:val="2"/>
            <w:tcBorders>
              <w:top w:val="single" w:color="000000" w:sz="4" w:space="0"/>
              <w:left w:val="single" w:color="000000" w:sz="4" w:space="0"/>
              <w:bottom w:val="single" w:color="000000" w:sz="4" w:space="0"/>
              <w:right w:val="nil"/>
            </w:tcBorders>
            <w:shd w:val="clear" w:color="auto" w:fill="auto"/>
            <w:vAlign w:val="center"/>
          </w:tcPr>
          <w:p w14:paraId="117B90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77C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74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A4A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2A37A">
            <w:pPr>
              <w:rPr>
                <w:rFonts w:hint="eastAsia" w:ascii="宋体" w:hAnsi="宋体" w:eastAsia="宋体" w:cs="宋体"/>
                <w:i w:val="0"/>
                <w:iCs w:val="0"/>
                <w:color w:val="000000"/>
                <w:sz w:val="24"/>
                <w:szCs w:val="24"/>
                <w:u w:val="none"/>
              </w:rPr>
            </w:pPr>
          </w:p>
        </w:tc>
      </w:tr>
      <w:tr w14:paraId="2C4D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78636">
            <w:pPr>
              <w:rPr>
                <w:rFonts w:hint="eastAsia" w:ascii="宋体" w:hAnsi="宋体" w:eastAsia="宋体" w:cs="宋体"/>
                <w:i w:val="0"/>
                <w:iCs w:val="0"/>
                <w:color w:val="000000"/>
                <w:sz w:val="24"/>
                <w:szCs w:val="24"/>
                <w:u w:val="none"/>
              </w:rPr>
            </w:pP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3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75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E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农村生活垃圾各村清扫完成率</w:t>
            </w:r>
          </w:p>
        </w:tc>
        <w:tc>
          <w:tcPr>
            <w:tcW w:w="1097" w:type="pct"/>
            <w:gridSpan w:val="2"/>
            <w:tcBorders>
              <w:top w:val="single" w:color="000000" w:sz="4" w:space="0"/>
              <w:left w:val="single" w:color="000000" w:sz="4" w:space="0"/>
              <w:bottom w:val="single" w:color="000000" w:sz="4" w:space="0"/>
              <w:right w:val="nil"/>
            </w:tcBorders>
            <w:shd w:val="clear" w:color="auto" w:fill="auto"/>
            <w:vAlign w:val="center"/>
          </w:tcPr>
          <w:p w14:paraId="2C5A40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C9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0F7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88F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118D1">
            <w:pPr>
              <w:rPr>
                <w:rFonts w:hint="eastAsia" w:ascii="宋体" w:hAnsi="宋体" w:eastAsia="宋体" w:cs="宋体"/>
                <w:i w:val="0"/>
                <w:iCs w:val="0"/>
                <w:color w:val="000000"/>
                <w:sz w:val="24"/>
                <w:szCs w:val="24"/>
                <w:u w:val="none"/>
              </w:rPr>
            </w:pPr>
          </w:p>
        </w:tc>
      </w:tr>
      <w:tr w14:paraId="6C7D0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CC454">
            <w:pPr>
              <w:rPr>
                <w:rFonts w:hint="eastAsia" w:ascii="宋体" w:hAnsi="宋体" w:eastAsia="宋体" w:cs="宋体"/>
                <w:i w:val="0"/>
                <w:iCs w:val="0"/>
                <w:color w:val="000000"/>
                <w:sz w:val="24"/>
                <w:szCs w:val="24"/>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193B">
            <w:pPr>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B7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2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保洁人员配备率</w:t>
            </w:r>
          </w:p>
        </w:tc>
        <w:tc>
          <w:tcPr>
            <w:tcW w:w="1097" w:type="pct"/>
            <w:gridSpan w:val="2"/>
            <w:tcBorders>
              <w:top w:val="single" w:color="000000" w:sz="4" w:space="0"/>
              <w:left w:val="single" w:color="000000" w:sz="4" w:space="0"/>
              <w:bottom w:val="single" w:color="000000" w:sz="4" w:space="0"/>
              <w:right w:val="nil"/>
            </w:tcBorders>
            <w:shd w:val="clear" w:color="auto" w:fill="auto"/>
            <w:vAlign w:val="center"/>
          </w:tcPr>
          <w:p w14:paraId="1FD5B3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338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73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F98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C9674">
            <w:pPr>
              <w:rPr>
                <w:rFonts w:hint="eastAsia" w:ascii="宋体" w:hAnsi="宋体" w:eastAsia="宋体" w:cs="宋体"/>
                <w:i w:val="0"/>
                <w:iCs w:val="0"/>
                <w:color w:val="000000"/>
                <w:sz w:val="24"/>
                <w:szCs w:val="24"/>
                <w:u w:val="none"/>
              </w:rPr>
            </w:pPr>
          </w:p>
        </w:tc>
      </w:tr>
      <w:tr w14:paraId="49F6C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44DE9">
            <w:pPr>
              <w:rPr>
                <w:rFonts w:hint="eastAsia" w:ascii="宋体" w:hAnsi="宋体" w:eastAsia="宋体" w:cs="宋体"/>
                <w:i w:val="0"/>
                <w:iCs w:val="0"/>
                <w:color w:val="000000"/>
                <w:sz w:val="24"/>
                <w:szCs w:val="24"/>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AC94">
            <w:pPr>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7A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CB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补助补贴资金兑现及时率</w:t>
            </w:r>
          </w:p>
        </w:tc>
        <w:tc>
          <w:tcPr>
            <w:tcW w:w="1097" w:type="pct"/>
            <w:gridSpan w:val="2"/>
            <w:tcBorders>
              <w:top w:val="single" w:color="000000" w:sz="4" w:space="0"/>
              <w:left w:val="single" w:color="000000" w:sz="4" w:space="0"/>
              <w:bottom w:val="single" w:color="000000" w:sz="4" w:space="0"/>
              <w:right w:val="nil"/>
            </w:tcBorders>
            <w:shd w:val="clear" w:color="auto" w:fill="auto"/>
            <w:vAlign w:val="center"/>
          </w:tcPr>
          <w:p w14:paraId="56AF88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CEC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DFE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9E2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1100E">
            <w:pPr>
              <w:rPr>
                <w:rFonts w:hint="eastAsia" w:ascii="宋体" w:hAnsi="宋体" w:eastAsia="宋体" w:cs="宋体"/>
                <w:i w:val="0"/>
                <w:iCs w:val="0"/>
                <w:color w:val="000000"/>
                <w:sz w:val="24"/>
                <w:szCs w:val="24"/>
                <w:u w:val="none"/>
              </w:rPr>
            </w:pPr>
          </w:p>
        </w:tc>
      </w:tr>
      <w:tr w14:paraId="6822C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79" w:type="pct"/>
            <w:gridSpan w:val="8"/>
            <w:tcBorders>
              <w:top w:val="single" w:color="000000" w:sz="4" w:space="0"/>
              <w:left w:val="single" w:color="000000" w:sz="4" w:space="0"/>
              <w:bottom w:val="single" w:color="000000" w:sz="4" w:space="0"/>
              <w:right w:val="nil"/>
            </w:tcBorders>
            <w:shd w:val="clear" w:color="auto" w:fill="auto"/>
            <w:vAlign w:val="center"/>
          </w:tcPr>
          <w:p w14:paraId="4E33C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1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E96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48E93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4" w:type="pct"/>
            <w:gridSpan w:val="2"/>
            <w:tcBorders>
              <w:top w:val="single" w:color="000000" w:sz="4" w:space="0"/>
              <w:left w:val="single" w:color="000000" w:sz="4" w:space="0"/>
              <w:bottom w:val="nil"/>
              <w:right w:val="single" w:color="000000" w:sz="4" w:space="0"/>
            </w:tcBorders>
            <w:shd w:val="clear" w:color="auto" w:fill="auto"/>
            <w:vAlign w:val="center"/>
          </w:tcPr>
          <w:p w14:paraId="2989C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105" w:type="pct"/>
            <w:gridSpan w:val="10"/>
            <w:tcBorders>
              <w:top w:val="single" w:color="000000" w:sz="4" w:space="0"/>
              <w:left w:val="single" w:color="000000" w:sz="4" w:space="0"/>
              <w:bottom w:val="nil"/>
              <w:right w:val="single" w:color="000000" w:sz="4" w:space="0"/>
            </w:tcBorders>
            <w:shd w:val="clear" w:color="auto" w:fill="auto"/>
            <w:vAlign w:val="center"/>
          </w:tcPr>
          <w:p w14:paraId="58F0E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64D8F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6C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7C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80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FEB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1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FD4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221BB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D9CA">
            <w:pPr>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7642">
            <w:pPr>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611D">
            <w:pPr>
              <w:rPr>
                <w:rFonts w:hint="eastAsia" w:ascii="宋体" w:hAnsi="宋体" w:eastAsia="宋体" w:cs="宋体"/>
                <w:i w:val="0"/>
                <w:iCs w:val="0"/>
                <w:color w:val="000000"/>
                <w:sz w:val="22"/>
                <w:szCs w:val="22"/>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CF51">
            <w:pPr>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3091">
            <w:pPr>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46E9">
            <w:pPr>
              <w:rPr>
                <w:rFonts w:hint="eastAsia" w:ascii="宋体" w:hAnsi="宋体" w:eastAsia="宋体" w:cs="宋体"/>
                <w:i w:val="0"/>
                <w:iCs w:val="0"/>
                <w:color w:val="000000"/>
                <w:sz w:val="22"/>
                <w:szCs w:val="22"/>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83A3">
            <w:pP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C365">
            <w:pP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AED8">
            <w:pPr>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C248">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2501">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E36EC">
            <w:pPr>
              <w:rPr>
                <w:rFonts w:hint="eastAsia" w:ascii="宋体" w:hAnsi="宋体" w:eastAsia="宋体" w:cs="宋体"/>
                <w:i w:val="0"/>
                <w:iCs w:val="0"/>
                <w:color w:val="000000"/>
                <w:sz w:val="22"/>
                <w:szCs w:val="22"/>
                <w:u w:val="none"/>
              </w:rPr>
            </w:pPr>
          </w:p>
        </w:tc>
      </w:tr>
    </w:tbl>
    <w:p w14:paraId="4ECF1E06">
      <w:pPr>
        <w:pStyle w:val="28"/>
        <w:widowControl/>
        <w:spacing w:before="240" w:after="240"/>
        <w:jc w:val="center"/>
        <w:rPr>
          <w:rFonts w:ascii="宋体" w:hAnsi="宋体" w:cs="宋体"/>
          <w:kern w:val="0"/>
          <w:sz w:val="22"/>
          <w:szCs w:val="22"/>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856"/>
        <w:gridCol w:w="725"/>
        <w:gridCol w:w="1166"/>
        <w:gridCol w:w="578"/>
        <w:gridCol w:w="697"/>
        <w:gridCol w:w="1050"/>
        <w:gridCol w:w="655"/>
        <w:gridCol w:w="665"/>
        <w:gridCol w:w="790"/>
        <w:gridCol w:w="331"/>
        <w:gridCol w:w="332"/>
      </w:tblGrid>
      <w:tr w14:paraId="1037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color="auto" w:fill="auto"/>
            <w:vAlign w:val="center"/>
          </w:tcPr>
          <w:p w14:paraId="46C83CE9">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2104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color="auto" w:fill="auto"/>
            <w:vAlign w:val="center"/>
          </w:tcPr>
          <w:p w14:paraId="6B980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5D2A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1D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682" w:type="pct"/>
            <w:gridSpan w:val="9"/>
            <w:tcBorders>
              <w:top w:val="single" w:color="000000" w:sz="4" w:space="0"/>
              <w:left w:val="nil"/>
              <w:bottom w:val="single" w:color="000000" w:sz="4" w:space="0"/>
              <w:right w:val="single" w:color="000000" w:sz="4" w:space="0"/>
            </w:tcBorders>
            <w:shd w:val="clear" w:color="auto" w:fill="auto"/>
            <w:vAlign w:val="center"/>
          </w:tcPr>
          <w:p w14:paraId="7138A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莆财建[2024]78号：关于下达2023年第四季度共建美丽乡村市级奖励经费</w:t>
            </w:r>
          </w:p>
        </w:tc>
      </w:tr>
      <w:tr w14:paraId="001D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17" w:type="pct"/>
            <w:gridSpan w:val="3"/>
            <w:tcBorders>
              <w:top w:val="single" w:color="000000" w:sz="4" w:space="0"/>
              <w:left w:val="single" w:color="000000" w:sz="4" w:space="0"/>
              <w:bottom w:val="nil"/>
              <w:right w:val="single" w:color="000000" w:sz="4" w:space="0"/>
            </w:tcBorders>
            <w:shd w:val="clear" w:color="auto" w:fill="auto"/>
            <w:vAlign w:val="center"/>
          </w:tcPr>
          <w:p w14:paraId="79B06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C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5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1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E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r>
      <w:tr w14:paraId="347D8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317" w:type="pct"/>
            <w:gridSpan w:val="3"/>
            <w:tcBorders>
              <w:top w:val="single" w:color="000000" w:sz="4" w:space="0"/>
              <w:left w:val="single" w:color="000000" w:sz="4" w:space="0"/>
              <w:bottom w:val="nil"/>
              <w:right w:val="single" w:color="000000" w:sz="4" w:space="0"/>
            </w:tcBorders>
            <w:shd w:val="clear" w:color="auto" w:fill="auto"/>
            <w:vAlign w:val="center"/>
          </w:tcPr>
          <w:p w14:paraId="7E375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682"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24C2">
            <w:pPr>
              <w:jc w:val="left"/>
              <w:rPr>
                <w:rFonts w:hint="eastAsia" w:ascii="宋体" w:hAnsi="宋体" w:eastAsia="宋体" w:cs="宋体"/>
                <w:i w:val="0"/>
                <w:iCs w:val="0"/>
                <w:color w:val="000000"/>
                <w:sz w:val="24"/>
                <w:szCs w:val="24"/>
                <w:u w:val="none"/>
              </w:rPr>
            </w:pPr>
          </w:p>
        </w:tc>
      </w:tr>
      <w:tr w14:paraId="55FC0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317" w:type="pct"/>
            <w:gridSpan w:val="3"/>
            <w:tcBorders>
              <w:top w:val="single" w:color="000000" w:sz="4" w:space="0"/>
              <w:left w:val="single" w:color="000000" w:sz="4" w:space="0"/>
              <w:bottom w:val="nil"/>
              <w:right w:val="single" w:color="000000" w:sz="4" w:space="0"/>
            </w:tcBorders>
            <w:shd w:val="clear" w:color="auto" w:fill="auto"/>
            <w:vAlign w:val="center"/>
          </w:tcPr>
          <w:p w14:paraId="6D9B0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682"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C3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共建美丽乡村资金补助3.0999万元，农村生活垃圾各村清扫完成率95%，保洁人员配备率95%，补助补贴资金兑现及时率95%，农村生活垃圾无害化处理率95%，居民满意度95%  </w:t>
            </w:r>
          </w:p>
        </w:tc>
      </w:tr>
      <w:tr w14:paraId="3F97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restart"/>
            <w:tcBorders>
              <w:top w:val="single" w:color="000000" w:sz="4" w:space="0"/>
              <w:left w:val="single" w:color="000000" w:sz="4" w:space="0"/>
              <w:bottom w:val="nil"/>
              <w:right w:val="single" w:color="000000" w:sz="4" w:space="0"/>
            </w:tcBorders>
            <w:shd w:val="clear" w:color="auto" w:fill="auto"/>
            <w:vAlign w:val="center"/>
          </w:tcPr>
          <w:p w14:paraId="1454A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DA8FF">
            <w:pPr>
              <w:jc w:val="center"/>
              <w:rPr>
                <w:rFonts w:hint="eastAsia" w:ascii="宋体" w:hAnsi="宋体" w:eastAsia="宋体" w:cs="宋体"/>
                <w:i w:val="0"/>
                <w:iCs w:val="0"/>
                <w:color w:val="000000"/>
                <w:sz w:val="24"/>
                <w:szCs w:val="24"/>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62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7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38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3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C7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97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402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05109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nil"/>
              <w:right w:val="single" w:color="000000" w:sz="4" w:space="0"/>
            </w:tcBorders>
            <w:shd w:val="clear" w:color="auto" w:fill="auto"/>
            <w:vAlign w:val="center"/>
          </w:tcPr>
          <w:p w14:paraId="6701C1D8">
            <w:pPr>
              <w:jc w:val="center"/>
              <w:rPr>
                <w:rFonts w:hint="eastAsia" w:ascii="宋体" w:hAnsi="宋体" w:eastAsia="宋体" w:cs="宋体"/>
                <w:i w:val="0"/>
                <w:iCs w:val="0"/>
                <w:color w:val="000000"/>
                <w:sz w:val="24"/>
                <w:szCs w:val="24"/>
                <w:u w:val="none"/>
              </w:rPr>
            </w:pP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EA5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86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BB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2B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C0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CE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32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6714F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nil"/>
              <w:right w:val="single" w:color="000000" w:sz="4" w:space="0"/>
            </w:tcBorders>
            <w:shd w:val="clear" w:color="auto" w:fill="auto"/>
            <w:vAlign w:val="center"/>
          </w:tcPr>
          <w:p w14:paraId="76AC651B">
            <w:pPr>
              <w:jc w:val="center"/>
              <w:rPr>
                <w:rFonts w:hint="eastAsia" w:ascii="宋体" w:hAnsi="宋体" w:eastAsia="宋体" w:cs="宋体"/>
                <w:i w:val="0"/>
                <w:iCs w:val="0"/>
                <w:color w:val="000000"/>
                <w:sz w:val="24"/>
                <w:szCs w:val="24"/>
                <w:u w:val="none"/>
              </w:rPr>
            </w:pP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994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03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62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24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76" w:type="pct"/>
            <w:tcBorders>
              <w:top w:val="nil"/>
              <w:left w:val="nil"/>
              <w:bottom w:val="nil"/>
              <w:right w:val="nil"/>
            </w:tcBorders>
            <w:shd w:val="clear" w:color="auto" w:fill="auto"/>
            <w:noWrap/>
            <w:vAlign w:val="center"/>
          </w:tcPr>
          <w:p w14:paraId="710D4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176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F6DB9">
            <w:pPr>
              <w:jc w:val="center"/>
              <w:rPr>
                <w:rFonts w:hint="eastAsia" w:ascii="宋体" w:hAnsi="宋体" w:eastAsia="宋体" w:cs="宋体"/>
                <w:i w:val="0"/>
                <w:iCs w:val="0"/>
                <w:color w:val="000000"/>
                <w:sz w:val="24"/>
                <w:szCs w:val="24"/>
                <w:u w:val="none"/>
              </w:rPr>
            </w:pPr>
          </w:p>
        </w:tc>
      </w:tr>
      <w:tr w14:paraId="5BAF6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nil"/>
              <w:right w:val="single" w:color="000000" w:sz="4" w:space="0"/>
            </w:tcBorders>
            <w:shd w:val="clear" w:color="auto" w:fill="auto"/>
            <w:vAlign w:val="center"/>
          </w:tcPr>
          <w:p w14:paraId="74500E60">
            <w:pPr>
              <w:jc w:val="center"/>
              <w:rPr>
                <w:rFonts w:hint="eastAsia" w:ascii="宋体" w:hAnsi="宋体" w:eastAsia="宋体" w:cs="宋体"/>
                <w:i w:val="0"/>
                <w:iCs w:val="0"/>
                <w:color w:val="000000"/>
                <w:sz w:val="24"/>
                <w:szCs w:val="24"/>
                <w:u w:val="none"/>
              </w:rPr>
            </w:pP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795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BE5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85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B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9A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DB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8DF64">
            <w:pPr>
              <w:jc w:val="center"/>
              <w:rPr>
                <w:rFonts w:hint="eastAsia" w:ascii="宋体" w:hAnsi="宋体" w:eastAsia="宋体" w:cs="宋体"/>
                <w:i w:val="0"/>
                <w:iCs w:val="0"/>
                <w:color w:val="000000"/>
                <w:sz w:val="24"/>
                <w:szCs w:val="24"/>
                <w:u w:val="none"/>
              </w:rPr>
            </w:pPr>
          </w:p>
        </w:tc>
      </w:tr>
      <w:tr w14:paraId="4C004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nil"/>
              <w:right w:val="single" w:color="000000" w:sz="4" w:space="0"/>
            </w:tcBorders>
            <w:shd w:val="clear" w:color="auto" w:fill="auto"/>
            <w:vAlign w:val="center"/>
          </w:tcPr>
          <w:p w14:paraId="646FD350">
            <w:pPr>
              <w:jc w:val="center"/>
              <w:rPr>
                <w:rFonts w:hint="eastAsia" w:ascii="宋体" w:hAnsi="宋体" w:eastAsia="宋体" w:cs="宋体"/>
                <w:i w:val="0"/>
                <w:iCs w:val="0"/>
                <w:color w:val="000000"/>
                <w:sz w:val="24"/>
                <w:szCs w:val="24"/>
                <w:u w:val="none"/>
              </w:rPr>
            </w:pP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A61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93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EB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EA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46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B9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D51F3">
            <w:pPr>
              <w:jc w:val="center"/>
              <w:rPr>
                <w:rFonts w:hint="eastAsia" w:ascii="宋体" w:hAnsi="宋体" w:eastAsia="宋体" w:cs="宋体"/>
                <w:i w:val="0"/>
                <w:iCs w:val="0"/>
                <w:color w:val="000000"/>
                <w:sz w:val="24"/>
                <w:szCs w:val="24"/>
                <w:u w:val="none"/>
              </w:rPr>
            </w:pPr>
          </w:p>
        </w:tc>
      </w:tr>
      <w:tr w14:paraId="4D91A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73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4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6D3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18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CAE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6FFC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9A66F">
            <w:pPr>
              <w:jc w:val="center"/>
              <w:rPr>
                <w:rFonts w:hint="eastAsia" w:ascii="宋体" w:hAnsi="宋体" w:eastAsia="宋体" w:cs="宋体"/>
                <w:i w:val="0"/>
                <w:iCs w:val="0"/>
                <w:color w:val="000000"/>
                <w:sz w:val="24"/>
                <w:szCs w:val="24"/>
                <w:u w:val="none"/>
              </w:rPr>
            </w:pPr>
          </w:p>
        </w:tc>
        <w:tc>
          <w:tcPr>
            <w:tcW w:w="2432"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9DF46A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共建美丽乡村资金补助3.0999万元，农村生活垃圾各村清扫完成率95%，保洁人员配备率95%，补助补贴资金兑现及时率95%，农村生活垃圾无害化处理率95%，居民满意度95%                </w:t>
            </w:r>
          </w:p>
        </w:tc>
        <w:tc>
          <w:tcPr>
            <w:tcW w:w="2184"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0A938A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已完成。共建美丽乡村资金补助3.0999万元，农村生活垃圾各村清扫完成率95%，保洁人员配备率95%，补助补贴资金兑现及时率95%，农村生活垃圾无害化处理率95%，居民满意度95%  </w:t>
            </w:r>
          </w:p>
        </w:tc>
      </w:tr>
      <w:tr w14:paraId="01856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18B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515" w:type="pct"/>
            <w:tcBorders>
              <w:top w:val="single" w:color="000000" w:sz="4" w:space="0"/>
              <w:left w:val="single" w:color="000000" w:sz="4" w:space="0"/>
              <w:bottom w:val="nil"/>
              <w:right w:val="single" w:color="000000" w:sz="4" w:space="0"/>
            </w:tcBorders>
            <w:shd w:val="clear" w:color="auto" w:fill="auto"/>
            <w:vAlign w:val="center"/>
          </w:tcPr>
          <w:p w14:paraId="48EFAF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E3F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088" w:type="pct"/>
            <w:gridSpan w:val="2"/>
            <w:tcBorders>
              <w:top w:val="single" w:color="000000" w:sz="4" w:space="0"/>
              <w:left w:val="single" w:color="000000" w:sz="4" w:space="0"/>
              <w:bottom w:val="single" w:color="000000" w:sz="4" w:space="0"/>
              <w:right w:val="nil"/>
            </w:tcBorders>
            <w:shd w:val="clear" w:color="auto" w:fill="auto"/>
            <w:vAlign w:val="center"/>
          </w:tcPr>
          <w:p w14:paraId="048B0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0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69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4BD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644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20E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75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2BB88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1FF78">
            <w:pPr>
              <w:rPr>
                <w:rFonts w:hint="eastAsia" w:ascii="宋体" w:hAnsi="宋体" w:eastAsia="宋体" w:cs="宋体"/>
                <w:i w:val="0"/>
                <w:iCs w:val="0"/>
                <w:color w:val="000000"/>
                <w:sz w:val="24"/>
                <w:szCs w:val="24"/>
                <w:u w:val="none"/>
              </w:rPr>
            </w:pP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A3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F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0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33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能够完成清扫的村居数量</w:t>
            </w:r>
          </w:p>
        </w:tc>
        <w:tc>
          <w:tcPr>
            <w:tcW w:w="1089" w:type="pct"/>
            <w:gridSpan w:val="2"/>
            <w:tcBorders>
              <w:top w:val="single" w:color="000000" w:sz="4" w:space="0"/>
              <w:left w:val="single" w:color="000000" w:sz="4" w:space="0"/>
              <w:bottom w:val="single" w:color="000000" w:sz="4" w:space="0"/>
              <w:right w:val="nil"/>
            </w:tcBorders>
            <w:shd w:val="clear" w:color="auto" w:fill="auto"/>
            <w:vAlign w:val="center"/>
          </w:tcPr>
          <w:p w14:paraId="084F80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26A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A9F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AF5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0BC96">
            <w:pPr>
              <w:rPr>
                <w:rFonts w:hint="eastAsia" w:ascii="宋体" w:hAnsi="宋体" w:eastAsia="宋体" w:cs="宋体"/>
                <w:i w:val="0"/>
                <w:iCs w:val="0"/>
                <w:color w:val="000000"/>
                <w:sz w:val="24"/>
                <w:szCs w:val="24"/>
                <w:u w:val="none"/>
              </w:rPr>
            </w:pPr>
          </w:p>
        </w:tc>
      </w:tr>
      <w:tr w14:paraId="51ADA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517EF">
            <w:pPr>
              <w:rPr>
                <w:rFonts w:hint="eastAsia" w:ascii="宋体" w:hAnsi="宋体" w:eastAsia="宋体" w:cs="宋体"/>
                <w:i w:val="0"/>
                <w:iCs w:val="0"/>
                <w:color w:val="000000"/>
                <w:sz w:val="24"/>
                <w:szCs w:val="24"/>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56A1">
            <w:pPr>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B1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0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BA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保洁人员配备率</w:t>
            </w:r>
          </w:p>
        </w:tc>
        <w:tc>
          <w:tcPr>
            <w:tcW w:w="1089" w:type="pct"/>
            <w:gridSpan w:val="2"/>
            <w:tcBorders>
              <w:top w:val="single" w:color="000000" w:sz="4" w:space="0"/>
              <w:left w:val="single" w:color="000000" w:sz="4" w:space="0"/>
              <w:bottom w:val="single" w:color="000000" w:sz="4" w:space="0"/>
              <w:right w:val="nil"/>
            </w:tcBorders>
            <w:shd w:val="clear" w:color="auto" w:fill="auto"/>
            <w:vAlign w:val="center"/>
          </w:tcPr>
          <w:p w14:paraId="610FB1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A68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2E7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1B3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8B548">
            <w:pPr>
              <w:rPr>
                <w:rFonts w:hint="eastAsia" w:ascii="宋体" w:hAnsi="宋体" w:eastAsia="宋体" w:cs="宋体"/>
                <w:i w:val="0"/>
                <w:iCs w:val="0"/>
                <w:color w:val="000000"/>
                <w:sz w:val="24"/>
                <w:szCs w:val="24"/>
                <w:u w:val="none"/>
              </w:rPr>
            </w:pPr>
          </w:p>
        </w:tc>
      </w:tr>
      <w:tr w14:paraId="78615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8F27E">
            <w:pPr>
              <w:rPr>
                <w:rFonts w:hint="eastAsia" w:ascii="宋体" w:hAnsi="宋体" w:eastAsia="宋体" w:cs="宋体"/>
                <w:i w:val="0"/>
                <w:iCs w:val="0"/>
                <w:color w:val="000000"/>
                <w:sz w:val="24"/>
                <w:szCs w:val="24"/>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5651">
            <w:pPr>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1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0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6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补助补贴资金兑现及时率</w:t>
            </w:r>
          </w:p>
        </w:tc>
        <w:tc>
          <w:tcPr>
            <w:tcW w:w="1089" w:type="pct"/>
            <w:gridSpan w:val="2"/>
            <w:tcBorders>
              <w:top w:val="single" w:color="000000" w:sz="4" w:space="0"/>
              <w:left w:val="single" w:color="000000" w:sz="4" w:space="0"/>
              <w:bottom w:val="single" w:color="000000" w:sz="4" w:space="0"/>
              <w:right w:val="nil"/>
            </w:tcBorders>
            <w:shd w:val="clear" w:color="auto" w:fill="auto"/>
            <w:vAlign w:val="center"/>
          </w:tcPr>
          <w:p w14:paraId="4B9A3E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F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F43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FD8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426D4">
            <w:pPr>
              <w:rPr>
                <w:rFonts w:hint="eastAsia" w:ascii="宋体" w:hAnsi="宋体" w:eastAsia="宋体" w:cs="宋体"/>
                <w:i w:val="0"/>
                <w:iCs w:val="0"/>
                <w:color w:val="000000"/>
                <w:sz w:val="24"/>
                <w:szCs w:val="24"/>
                <w:u w:val="none"/>
              </w:rPr>
            </w:pPr>
          </w:p>
        </w:tc>
      </w:tr>
      <w:tr w14:paraId="1AB2A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C2BBB">
            <w:pPr>
              <w:rPr>
                <w:rFonts w:hint="eastAsia" w:ascii="宋体" w:hAnsi="宋体" w:eastAsia="宋体" w:cs="宋体"/>
                <w:i w:val="0"/>
                <w:iCs w:val="0"/>
                <w:color w:val="000000"/>
                <w:sz w:val="24"/>
                <w:szCs w:val="24"/>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04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CC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0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9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共建美丽乡村资金补助</w:t>
            </w:r>
          </w:p>
        </w:tc>
        <w:tc>
          <w:tcPr>
            <w:tcW w:w="1089" w:type="pct"/>
            <w:gridSpan w:val="2"/>
            <w:tcBorders>
              <w:top w:val="single" w:color="000000" w:sz="4" w:space="0"/>
              <w:left w:val="single" w:color="000000" w:sz="4" w:space="0"/>
              <w:bottom w:val="single" w:color="000000" w:sz="4" w:space="0"/>
              <w:right w:val="nil"/>
            </w:tcBorders>
            <w:shd w:val="clear" w:color="auto" w:fill="auto"/>
            <w:vAlign w:val="center"/>
          </w:tcPr>
          <w:p w14:paraId="79B2E6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≥3.0999万元</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6D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3.0999</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FE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8F2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AE8CA">
            <w:pPr>
              <w:rPr>
                <w:rFonts w:hint="eastAsia" w:ascii="宋体" w:hAnsi="宋体" w:eastAsia="宋体" w:cs="宋体"/>
                <w:i w:val="0"/>
                <w:iCs w:val="0"/>
                <w:color w:val="000000"/>
                <w:sz w:val="24"/>
                <w:szCs w:val="24"/>
                <w:u w:val="none"/>
              </w:rPr>
            </w:pPr>
          </w:p>
        </w:tc>
      </w:tr>
      <w:tr w14:paraId="46296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706D6">
            <w:pPr>
              <w:rPr>
                <w:rFonts w:hint="eastAsia" w:ascii="宋体" w:hAnsi="宋体" w:eastAsia="宋体" w:cs="宋体"/>
                <w:i w:val="0"/>
                <w:iCs w:val="0"/>
                <w:color w:val="000000"/>
                <w:sz w:val="24"/>
                <w:szCs w:val="24"/>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4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25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10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3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农村生活垃圾无害化处理率</w:t>
            </w:r>
          </w:p>
        </w:tc>
        <w:tc>
          <w:tcPr>
            <w:tcW w:w="1089" w:type="pct"/>
            <w:gridSpan w:val="2"/>
            <w:tcBorders>
              <w:top w:val="single" w:color="000000" w:sz="4" w:space="0"/>
              <w:left w:val="single" w:color="000000" w:sz="4" w:space="0"/>
              <w:bottom w:val="single" w:color="000000" w:sz="4" w:space="0"/>
              <w:right w:val="nil"/>
            </w:tcBorders>
            <w:shd w:val="clear" w:color="auto" w:fill="auto"/>
            <w:vAlign w:val="center"/>
          </w:tcPr>
          <w:p w14:paraId="27B332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7CD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886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D82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112E8">
            <w:pPr>
              <w:rPr>
                <w:rFonts w:hint="eastAsia" w:ascii="宋体" w:hAnsi="宋体" w:eastAsia="宋体" w:cs="宋体"/>
                <w:i w:val="0"/>
                <w:iCs w:val="0"/>
                <w:color w:val="000000"/>
                <w:sz w:val="24"/>
                <w:szCs w:val="24"/>
                <w:u w:val="none"/>
              </w:rPr>
            </w:pPr>
          </w:p>
        </w:tc>
      </w:tr>
      <w:tr w14:paraId="5195F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BF958">
            <w:pPr>
              <w:rPr>
                <w:rFonts w:hint="eastAsia" w:ascii="宋体" w:hAnsi="宋体" w:eastAsia="宋体" w:cs="宋体"/>
                <w:i w:val="0"/>
                <w:iCs w:val="0"/>
                <w:color w:val="000000"/>
                <w:sz w:val="24"/>
                <w:szCs w:val="24"/>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B6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C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0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3D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居民满意度</w:t>
            </w:r>
          </w:p>
        </w:tc>
        <w:tc>
          <w:tcPr>
            <w:tcW w:w="1089" w:type="pct"/>
            <w:gridSpan w:val="2"/>
            <w:tcBorders>
              <w:top w:val="single" w:color="000000" w:sz="4" w:space="0"/>
              <w:left w:val="single" w:color="000000" w:sz="4" w:space="0"/>
              <w:bottom w:val="single" w:color="000000" w:sz="4" w:space="0"/>
              <w:right w:val="nil"/>
            </w:tcBorders>
            <w:shd w:val="clear" w:color="auto" w:fill="auto"/>
            <w:vAlign w:val="center"/>
          </w:tcPr>
          <w:p w14:paraId="319F52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84D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0F5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C63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44C78">
            <w:pPr>
              <w:rPr>
                <w:rFonts w:hint="eastAsia" w:ascii="宋体" w:hAnsi="宋体" w:eastAsia="宋体" w:cs="宋体"/>
                <w:i w:val="0"/>
                <w:iCs w:val="0"/>
                <w:color w:val="000000"/>
                <w:sz w:val="24"/>
                <w:szCs w:val="24"/>
                <w:u w:val="none"/>
              </w:rPr>
            </w:pPr>
          </w:p>
        </w:tc>
      </w:tr>
      <w:tr w14:paraId="16179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72" w:type="pct"/>
            <w:gridSpan w:val="8"/>
            <w:tcBorders>
              <w:top w:val="single" w:color="000000" w:sz="4" w:space="0"/>
              <w:left w:val="single" w:color="000000" w:sz="4" w:space="0"/>
              <w:bottom w:val="single" w:color="000000" w:sz="4" w:space="0"/>
              <w:right w:val="nil"/>
            </w:tcBorders>
            <w:shd w:val="clear" w:color="auto" w:fill="auto"/>
            <w:vAlign w:val="center"/>
          </w:tcPr>
          <w:p w14:paraId="2775D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1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E4A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7AE9A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8" w:type="pct"/>
            <w:gridSpan w:val="2"/>
            <w:tcBorders>
              <w:top w:val="single" w:color="000000" w:sz="4" w:space="0"/>
              <w:left w:val="single" w:color="000000" w:sz="4" w:space="0"/>
              <w:bottom w:val="nil"/>
              <w:right w:val="single" w:color="000000" w:sz="4" w:space="0"/>
            </w:tcBorders>
            <w:shd w:val="clear" w:color="auto" w:fill="auto"/>
            <w:vAlign w:val="center"/>
          </w:tcPr>
          <w:p w14:paraId="239C2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101" w:type="pct"/>
            <w:gridSpan w:val="10"/>
            <w:tcBorders>
              <w:top w:val="single" w:color="000000" w:sz="4" w:space="0"/>
              <w:left w:val="single" w:color="000000" w:sz="4" w:space="0"/>
              <w:bottom w:val="nil"/>
              <w:right w:val="single" w:color="000000" w:sz="4" w:space="0"/>
            </w:tcBorders>
            <w:shd w:val="clear" w:color="auto" w:fill="auto"/>
            <w:vAlign w:val="center"/>
          </w:tcPr>
          <w:p w14:paraId="57BA1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77E2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A0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CC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7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CA3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1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5C7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0E15F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83FA">
            <w:pP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96D5">
            <w:pPr>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7643">
            <w:pPr>
              <w:rPr>
                <w:rFonts w:hint="eastAsia" w:ascii="宋体" w:hAnsi="宋体" w:eastAsia="宋体" w:cs="宋体"/>
                <w:i w:val="0"/>
                <w:iCs w:val="0"/>
                <w:color w:val="000000"/>
                <w:sz w:val="22"/>
                <w:szCs w:val="22"/>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31DA">
            <w:pP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1E9A">
            <w:pPr>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3BC4">
            <w:pPr>
              <w:rPr>
                <w:rFonts w:hint="eastAsia" w:ascii="宋体" w:hAnsi="宋体" w:eastAsia="宋体" w:cs="宋体"/>
                <w:i w:val="0"/>
                <w:iCs w:val="0"/>
                <w:color w:val="000000"/>
                <w:sz w:val="22"/>
                <w:szCs w:val="22"/>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C9D8">
            <w:pPr>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69F2">
            <w:pP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8E7F">
            <w:pPr>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3026">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0510">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174C">
            <w:pPr>
              <w:rPr>
                <w:rFonts w:hint="eastAsia" w:ascii="宋体" w:hAnsi="宋体" w:eastAsia="宋体" w:cs="宋体"/>
                <w:i w:val="0"/>
                <w:iCs w:val="0"/>
                <w:color w:val="000000"/>
                <w:sz w:val="22"/>
                <w:szCs w:val="22"/>
                <w:u w:val="none"/>
              </w:rPr>
            </w:pPr>
          </w:p>
        </w:tc>
      </w:tr>
    </w:tbl>
    <w:p w14:paraId="48A99F36">
      <w:pPr>
        <w:pStyle w:val="28"/>
        <w:widowControl/>
        <w:spacing w:before="240" w:after="240"/>
        <w:jc w:val="center"/>
        <w:rPr>
          <w:rFonts w:ascii="宋体" w:hAnsi="宋体" w:cs="宋体"/>
          <w:kern w:val="0"/>
          <w:sz w:val="22"/>
          <w:szCs w:val="22"/>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856"/>
        <w:gridCol w:w="725"/>
        <w:gridCol w:w="1166"/>
        <w:gridCol w:w="578"/>
        <w:gridCol w:w="697"/>
        <w:gridCol w:w="1050"/>
        <w:gridCol w:w="655"/>
        <w:gridCol w:w="665"/>
        <w:gridCol w:w="790"/>
        <w:gridCol w:w="331"/>
        <w:gridCol w:w="332"/>
      </w:tblGrid>
      <w:tr w14:paraId="64F00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color="auto" w:fill="auto"/>
            <w:vAlign w:val="center"/>
          </w:tcPr>
          <w:p w14:paraId="3944ECD0">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6323B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color="auto" w:fill="auto"/>
            <w:vAlign w:val="center"/>
          </w:tcPr>
          <w:p w14:paraId="3598C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55094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C0C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682" w:type="pct"/>
            <w:gridSpan w:val="9"/>
            <w:tcBorders>
              <w:top w:val="single" w:color="000000" w:sz="4" w:space="0"/>
              <w:left w:val="nil"/>
              <w:bottom w:val="single" w:color="000000" w:sz="4" w:space="0"/>
              <w:right w:val="single" w:color="000000" w:sz="4" w:space="0"/>
            </w:tcBorders>
            <w:shd w:val="clear" w:color="auto" w:fill="auto"/>
            <w:vAlign w:val="center"/>
          </w:tcPr>
          <w:p w14:paraId="5C844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莆财建[2024]121号：关于下达2024年环境卫生治理专项资金</w:t>
            </w:r>
          </w:p>
        </w:tc>
      </w:tr>
      <w:tr w14:paraId="5A5B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17" w:type="pct"/>
            <w:gridSpan w:val="3"/>
            <w:tcBorders>
              <w:top w:val="single" w:color="000000" w:sz="4" w:space="0"/>
              <w:left w:val="single" w:color="000000" w:sz="4" w:space="0"/>
              <w:bottom w:val="nil"/>
              <w:right w:val="single" w:color="000000" w:sz="4" w:space="0"/>
            </w:tcBorders>
            <w:shd w:val="clear" w:color="auto" w:fill="auto"/>
            <w:vAlign w:val="center"/>
          </w:tcPr>
          <w:p w14:paraId="13A79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A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8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1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9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r>
      <w:tr w14:paraId="497B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317" w:type="pct"/>
            <w:gridSpan w:val="3"/>
            <w:tcBorders>
              <w:top w:val="single" w:color="000000" w:sz="4" w:space="0"/>
              <w:left w:val="single" w:color="000000" w:sz="4" w:space="0"/>
              <w:bottom w:val="nil"/>
              <w:right w:val="single" w:color="000000" w:sz="4" w:space="0"/>
            </w:tcBorders>
            <w:shd w:val="clear" w:color="auto" w:fill="auto"/>
            <w:vAlign w:val="center"/>
          </w:tcPr>
          <w:p w14:paraId="16859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682"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88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莆财建[2024]121号：关于下达2024年环境卫生治理专项资金</w:t>
            </w:r>
          </w:p>
        </w:tc>
      </w:tr>
      <w:tr w14:paraId="65D1A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317" w:type="pct"/>
            <w:gridSpan w:val="3"/>
            <w:tcBorders>
              <w:top w:val="single" w:color="000000" w:sz="4" w:space="0"/>
              <w:left w:val="single" w:color="000000" w:sz="4" w:space="0"/>
              <w:bottom w:val="nil"/>
              <w:right w:val="single" w:color="000000" w:sz="4" w:space="0"/>
            </w:tcBorders>
            <w:shd w:val="clear" w:color="auto" w:fill="auto"/>
            <w:vAlign w:val="center"/>
          </w:tcPr>
          <w:p w14:paraId="246BF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682"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A7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环境卫生治理资金补助4.8077万元，农村生活垃圾各村清扫完成率95%，保洁人员配备率95%，补助补贴资金兑现及时率95%，农村生活垃圾无害化处理率95%，居民满意度95%  </w:t>
            </w:r>
          </w:p>
        </w:tc>
      </w:tr>
      <w:tr w14:paraId="02D86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restart"/>
            <w:tcBorders>
              <w:top w:val="single" w:color="000000" w:sz="4" w:space="0"/>
              <w:left w:val="single" w:color="000000" w:sz="4" w:space="0"/>
              <w:bottom w:val="nil"/>
              <w:right w:val="single" w:color="000000" w:sz="4" w:space="0"/>
            </w:tcBorders>
            <w:shd w:val="clear" w:color="auto" w:fill="auto"/>
            <w:vAlign w:val="center"/>
          </w:tcPr>
          <w:p w14:paraId="2C5C1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8B8D6">
            <w:pPr>
              <w:jc w:val="center"/>
              <w:rPr>
                <w:rFonts w:hint="eastAsia" w:ascii="宋体" w:hAnsi="宋体" w:eastAsia="宋体" w:cs="宋体"/>
                <w:i w:val="0"/>
                <w:iCs w:val="0"/>
                <w:color w:val="000000"/>
                <w:sz w:val="24"/>
                <w:szCs w:val="24"/>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51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7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F4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87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68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F3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45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4100A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nil"/>
              <w:right w:val="single" w:color="000000" w:sz="4" w:space="0"/>
            </w:tcBorders>
            <w:shd w:val="clear" w:color="auto" w:fill="auto"/>
            <w:vAlign w:val="center"/>
          </w:tcPr>
          <w:p w14:paraId="3F140793">
            <w:pPr>
              <w:jc w:val="center"/>
              <w:rPr>
                <w:rFonts w:hint="eastAsia" w:ascii="宋体" w:hAnsi="宋体" w:eastAsia="宋体" w:cs="宋体"/>
                <w:i w:val="0"/>
                <w:iCs w:val="0"/>
                <w:color w:val="000000"/>
                <w:sz w:val="24"/>
                <w:szCs w:val="24"/>
                <w:u w:val="none"/>
              </w:rPr>
            </w:pP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E7F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9E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C6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4.81</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9E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C0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6C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F4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45E0D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nil"/>
              <w:right w:val="single" w:color="000000" w:sz="4" w:space="0"/>
            </w:tcBorders>
            <w:shd w:val="clear" w:color="auto" w:fill="auto"/>
            <w:vAlign w:val="center"/>
          </w:tcPr>
          <w:p w14:paraId="77ADE3BA">
            <w:pPr>
              <w:jc w:val="center"/>
              <w:rPr>
                <w:rFonts w:hint="eastAsia" w:ascii="宋体" w:hAnsi="宋体" w:eastAsia="宋体" w:cs="宋体"/>
                <w:i w:val="0"/>
                <w:iCs w:val="0"/>
                <w:color w:val="000000"/>
                <w:sz w:val="24"/>
                <w:szCs w:val="24"/>
                <w:u w:val="none"/>
              </w:rPr>
            </w:pP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567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6B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47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4.81</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9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76" w:type="pct"/>
            <w:tcBorders>
              <w:top w:val="nil"/>
              <w:left w:val="nil"/>
              <w:bottom w:val="nil"/>
              <w:right w:val="nil"/>
            </w:tcBorders>
            <w:shd w:val="clear" w:color="auto" w:fill="auto"/>
            <w:noWrap/>
            <w:vAlign w:val="center"/>
          </w:tcPr>
          <w:p w14:paraId="480D7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13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31523">
            <w:pPr>
              <w:jc w:val="center"/>
              <w:rPr>
                <w:rFonts w:hint="eastAsia" w:ascii="宋体" w:hAnsi="宋体" w:eastAsia="宋体" w:cs="宋体"/>
                <w:i w:val="0"/>
                <w:iCs w:val="0"/>
                <w:color w:val="000000"/>
                <w:sz w:val="24"/>
                <w:szCs w:val="24"/>
                <w:u w:val="none"/>
              </w:rPr>
            </w:pPr>
          </w:p>
        </w:tc>
      </w:tr>
      <w:tr w14:paraId="4C88F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nil"/>
              <w:right w:val="single" w:color="000000" w:sz="4" w:space="0"/>
            </w:tcBorders>
            <w:shd w:val="clear" w:color="auto" w:fill="auto"/>
            <w:vAlign w:val="center"/>
          </w:tcPr>
          <w:p w14:paraId="6F14A4C7">
            <w:pPr>
              <w:jc w:val="center"/>
              <w:rPr>
                <w:rFonts w:hint="eastAsia" w:ascii="宋体" w:hAnsi="宋体" w:eastAsia="宋体" w:cs="宋体"/>
                <w:i w:val="0"/>
                <w:iCs w:val="0"/>
                <w:color w:val="000000"/>
                <w:sz w:val="24"/>
                <w:szCs w:val="24"/>
                <w:u w:val="none"/>
              </w:rPr>
            </w:pP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58A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66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1D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A6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30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6B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F8A92">
            <w:pPr>
              <w:jc w:val="center"/>
              <w:rPr>
                <w:rFonts w:hint="eastAsia" w:ascii="宋体" w:hAnsi="宋体" w:eastAsia="宋体" w:cs="宋体"/>
                <w:i w:val="0"/>
                <w:iCs w:val="0"/>
                <w:color w:val="000000"/>
                <w:sz w:val="24"/>
                <w:szCs w:val="24"/>
                <w:u w:val="none"/>
              </w:rPr>
            </w:pPr>
          </w:p>
        </w:tc>
      </w:tr>
      <w:tr w14:paraId="7DC28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nil"/>
              <w:right w:val="single" w:color="000000" w:sz="4" w:space="0"/>
            </w:tcBorders>
            <w:shd w:val="clear" w:color="auto" w:fill="auto"/>
            <w:vAlign w:val="center"/>
          </w:tcPr>
          <w:p w14:paraId="03C44112">
            <w:pPr>
              <w:jc w:val="center"/>
              <w:rPr>
                <w:rFonts w:hint="eastAsia" w:ascii="宋体" w:hAnsi="宋体" w:eastAsia="宋体" w:cs="宋体"/>
                <w:i w:val="0"/>
                <w:iCs w:val="0"/>
                <w:color w:val="000000"/>
                <w:sz w:val="24"/>
                <w:szCs w:val="24"/>
                <w:u w:val="none"/>
              </w:rPr>
            </w:pP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48E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A0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D4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F9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07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32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0CBE8">
            <w:pPr>
              <w:jc w:val="center"/>
              <w:rPr>
                <w:rFonts w:hint="eastAsia" w:ascii="宋体" w:hAnsi="宋体" w:eastAsia="宋体" w:cs="宋体"/>
                <w:i w:val="0"/>
                <w:iCs w:val="0"/>
                <w:color w:val="000000"/>
                <w:sz w:val="24"/>
                <w:szCs w:val="24"/>
                <w:u w:val="none"/>
              </w:rPr>
            </w:pPr>
          </w:p>
        </w:tc>
      </w:tr>
      <w:tr w14:paraId="74E1C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D9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4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1D6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18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674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7CF68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73698">
            <w:pPr>
              <w:jc w:val="center"/>
              <w:rPr>
                <w:rFonts w:hint="eastAsia" w:ascii="宋体" w:hAnsi="宋体" w:eastAsia="宋体" w:cs="宋体"/>
                <w:i w:val="0"/>
                <w:iCs w:val="0"/>
                <w:color w:val="000000"/>
                <w:sz w:val="24"/>
                <w:szCs w:val="24"/>
                <w:u w:val="none"/>
              </w:rPr>
            </w:pPr>
          </w:p>
        </w:tc>
        <w:tc>
          <w:tcPr>
            <w:tcW w:w="2432"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2EC7FC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环境卫生治理资金补助4.8077万元，农村生活垃圾各村清扫完成率95%，保洁人员配备率95%，补助补贴资金兑现及时率95%，农村生活垃圾无害化处理率95%，居民满意度95%                </w:t>
            </w:r>
          </w:p>
        </w:tc>
        <w:tc>
          <w:tcPr>
            <w:tcW w:w="2184"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56083E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已完成。环境卫生治理资金补助4.8077万元，农村生活垃圾各村清扫完成率95%，保洁人员配备率95%，补助补贴资金兑现及时率95%，农村生活垃圾无害化处理率95%，居民满意度95%  </w:t>
            </w:r>
          </w:p>
        </w:tc>
      </w:tr>
      <w:tr w14:paraId="7CF76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441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515" w:type="pct"/>
            <w:tcBorders>
              <w:top w:val="single" w:color="000000" w:sz="4" w:space="0"/>
              <w:left w:val="single" w:color="000000" w:sz="4" w:space="0"/>
              <w:bottom w:val="nil"/>
              <w:right w:val="single" w:color="000000" w:sz="4" w:space="0"/>
            </w:tcBorders>
            <w:shd w:val="clear" w:color="auto" w:fill="auto"/>
            <w:vAlign w:val="center"/>
          </w:tcPr>
          <w:p w14:paraId="6F4F7B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7BD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088" w:type="pct"/>
            <w:gridSpan w:val="2"/>
            <w:tcBorders>
              <w:top w:val="single" w:color="000000" w:sz="4" w:space="0"/>
              <w:left w:val="single" w:color="000000" w:sz="4" w:space="0"/>
              <w:bottom w:val="single" w:color="000000" w:sz="4" w:space="0"/>
              <w:right w:val="nil"/>
            </w:tcBorders>
            <w:shd w:val="clear" w:color="auto" w:fill="auto"/>
            <w:vAlign w:val="center"/>
          </w:tcPr>
          <w:p w14:paraId="5F915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0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A7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D1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667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713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48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0A9AF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DD3B4">
            <w:pPr>
              <w:rPr>
                <w:rFonts w:hint="eastAsia" w:ascii="宋体" w:hAnsi="宋体" w:eastAsia="宋体" w:cs="宋体"/>
                <w:i w:val="0"/>
                <w:iCs w:val="0"/>
                <w:color w:val="000000"/>
                <w:sz w:val="24"/>
                <w:szCs w:val="24"/>
                <w:u w:val="none"/>
              </w:rPr>
            </w:pP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1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4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0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B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能够完成清扫的村居数量</w:t>
            </w:r>
          </w:p>
        </w:tc>
        <w:tc>
          <w:tcPr>
            <w:tcW w:w="1089" w:type="pct"/>
            <w:gridSpan w:val="2"/>
            <w:tcBorders>
              <w:top w:val="single" w:color="000000" w:sz="4" w:space="0"/>
              <w:left w:val="single" w:color="000000" w:sz="4" w:space="0"/>
              <w:bottom w:val="single" w:color="000000" w:sz="4" w:space="0"/>
              <w:right w:val="nil"/>
            </w:tcBorders>
            <w:shd w:val="clear" w:color="auto" w:fill="auto"/>
            <w:vAlign w:val="center"/>
          </w:tcPr>
          <w:p w14:paraId="15A3FA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193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A7C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C8D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C63C6">
            <w:pPr>
              <w:rPr>
                <w:rFonts w:hint="eastAsia" w:ascii="宋体" w:hAnsi="宋体" w:eastAsia="宋体" w:cs="宋体"/>
                <w:i w:val="0"/>
                <w:iCs w:val="0"/>
                <w:color w:val="000000"/>
                <w:sz w:val="24"/>
                <w:szCs w:val="24"/>
                <w:u w:val="none"/>
              </w:rPr>
            </w:pPr>
          </w:p>
        </w:tc>
      </w:tr>
      <w:tr w14:paraId="61FC5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90C07">
            <w:pPr>
              <w:rPr>
                <w:rFonts w:hint="eastAsia" w:ascii="宋体" w:hAnsi="宋体" w:eastAsia="宋体" w:cs="宋体"/>
                <w:i w:val="0"/>
                <w:iCs w:val="0"/>
                <w:color w:val="000000"/>
                <w:sz w:val="24"/>
                <w:szCs w:val="24"/>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3AE8">
            <w:pPr>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E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0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B8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保洁人员配备率</w:t>
            </w:r>
          </w:p>
        </w:tc>
        <w:tc>
          <w:tcPr>
            <w:tcW w:w="1089" w:type="pct"/>
            <w:gridSpan w:val="2"/>
            <w:tcBorders>
              <w:top w:val="single" w:color="000000" w:sz="4" w:space="0"/>
              <w:left w:val="single" w:color="000000" w:sz="4" w:space="0"/>
              <w:bottom w:val="single" w:color="000000" w:sz="4" w:space="0"/>
              <w:right w:val="nil"/>
            </w:tcBorders>
            <w:shd w:val="clear" w:color="auto" w:fill="auto"/>
            <w:vAlign w:val="center"/>
          </w:tcPr>
          <w:p w14:paraId="7B7362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582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C4F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723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22F82">
            <w:pPr>
              <w:rPr>
                <w:rFonts w:hint="eastAsia" w:ascii="宋体" w:hAnsi="宋体" w:eastAsia="宋体" w:cs="宋体"/>
                <w:i w:val="0"/>
                <w:iCs w:val="0"/>
                <w:color w:val="000000"/>
                <w:sz w:val="24"/>
                <w:szCs w:val="24"/>
                <w:u w:val="none"/>
              </w:rPr>
            </w:pPr>
          </w:p>
        </w:tc>
      </w:tr>
      <w:tr w14:paraId="03B53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65244">
            <w:pPr>
              <w:rPr>
                <w:rFonts w:hint="eastAsia" w:ascii="宋体" w:hAnsi="宋体" w:eastAsia="宋体" w:cs="宋体"/>
                <w:i w:val="0"/>
                <w:iCs w:val="0"/>
                <w:color w:val="000000"/>
                <w:sz w:val="24"/>
                <w:szCs w:val="24"/>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D0B2">
            <w:pPr>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8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0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8B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补助补贴资金兑现及时率</w:t>
            </w:r>
          </w:p>
        </w:tc>
        <w:tc>
          <w:tcPr>
            <w:tcW w:w="1089" w:type="pct"/>
            <w:gridSpan w:val="2"/>
            <w:tcBorders>
              <w:top w:val="single" w:color="000000" w:sz="4" w:space="0"/>
              <w:left w:val="single" w:color="000000" w:sz="4" w:space="0"/>
              <w:bottom w:val="single" w:color="000000" w:sz="4" w:space="0"/>
              <w:right w:val="nil"/>
            </w:tcBorders>
            <w:shd w:val="clear" w:color="auto" w:fill="auto"/>
            <w:vAlign w:val="center"/>
          </w:tcPr>
          <w:p w14:paraId="5C8237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DD4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7A5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311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77613">
            <w:pPr>
              <w:rPr>
                <w:rFonts w:hint="eastAsia" w:ascii="宋体" w:hAnsi="宋体" w:eastAsia="宋体" w:cs="宋体"/>
                <w:i w:val="0"/>
                <w:iCs w:val="0"/>
                <w:color w:val="000000"/>
                <w:sz w:val="24"/>
                <w:szCs w:val="24"/>
                <w:u w:val="none"/>
              </w:rPr>
            </w:pPr>
          </w:p>
        </w:tc>
      </w:tr>
      <w:tr w14:paraId="6F355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C01D6">
            <w:pPr>
              <w:rPr>
                <w:rFonts w:hint="eastAsia" w:ascii="宋体" w:hAnsi="宋体" w:eastAsia="宋体" w:cs="宋体"/>
                <w:i w:val="0"/>
                <w:iCs w:val="0"/>
                <w:color w:val="000000"/>
                <w:sz w:val="24"/>
                <w:szCs w:val="24"/>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3B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768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0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5E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环境卫生治理资金补助</w:t>
            </w:r>
          </w:p>
        </w:tc>
        <w:tc>
          <w:tcPr>
            <w:tcW w:w="1089" w:type="pct"/>
            <w:gridSpan w:val="2"/>
            <w:tcBorders>
              <w:top w:val="single" w:color="000000" w:sz="4" w:space="0"/>
              <w:left w:val="single" w:color="000000" w:sz="4" w:space="0"/>
              <w:bottom w:val="single" w:color="000000" w:sz="4" w:space="0"/>
              <w:right w:val="nil"/>
            </w:tcBorders>
            <w:shd w:val="clear" w:color="auto" w:fill="auto"/>
            <w:vAlign w:val="center"/>
          </w:tcPr>
          <w:p w14:paraId="297FEB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≥4.8077万元</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10D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4.8077</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B18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11B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F5B56">
            <w:pPr>
              <w:rPr>
                <w:rFonts w:hint="eastAsia" w:ascii="宋体" w:hAnsi="宋体" w:eastAsia="宋体" w:cs="宋体"/>
                <w:i w:val="0"/>
                <w:iCs w:val="0"/>
                <w:color w:val="000000"/>
                <w:sz w:val="24"/>
                <w:szCs w:val="24"/>
                <w:u w:val="none"/>
              </w:rPr>
            </w:pPr>
          </w:p>
        </w:tc>
      </w:tr>
      <w:tr w14:paraId="79563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82DDC">
            <w:pPr>
              <w:rPr>
                <w:rFonts w:hint="eastAsia" w:ascii="宋体" w:hAnsi="宋体" w:eastAsia="宋体" w:cs="宋体"/>
                <w:i w:val="0"/>
                <w:iCs w:val="0"/>
                <w:color w:val="000000"/>
                <w:sz w:val="24"/>
                <w:szCs w:val="24"/>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09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23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10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D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农村生活垃圾无害化处理率</w:t>
            </w:r>
          </w:p>
        </w:tc>
        <w:tc>
          <w:tcPr>
            <w:tcW w:w="1089" w:type="pct"/>
            <w:gridSpan w:val="2"/>
            <w:tcBorders>
              <w:top w:val="single" w:color="000000" w:sz="4" w:space="0"/>
              <w:left w:val="single" w:color="000000" w:sz="4" w:space="0"/>
              <w:bottom w:val="single" w:color="000000" w:sz="4" w:space="0"/>
              <w:right w:val="nil"/>
            </w:tcBorders>
            <w:shd w:val="clear" w:color="auto" w:fill="auto"/>
            <w:vAlign w:val="center"/>
          </w:tcPr>
          <w:p w14:paraId="79080B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CDF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61F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5F9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239A3">
            <w:pPr>
              <w:rPr>
                <w:rFonts w:hint="eastAsia" w:ascii="宋体" w:hAnsi="宋体" w:eastAsia="宋体" w:cs="宋体"/>
                <w:i w:val="0"/>
                <w:iCs w:val="0"/>
                <w:color w:val="000000"/>
                <w:sz w:val="24"/>
                <w:szCs w:val="24"/>
                <w:u w:val="none"/>
              </w:rPr>
            </w:pPr>
          </w:p>
        </w:tc>
      </w:tr>
      <w:tr w14:paraId="4FD3D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5E168">
            <w:pPr>
              <w:rPr>
                <w:rFonts w:hint="eastAsia" w:ascii="宋体" w:hAnsi="宋体" w:eastAsia="宋体" w:cs="宋体"/>
                <w:i w:val="0"/>
                <w:iCs w:val="0"/>
                <w:color w:val="000000"/>
                <w:sz w:val="24"/>
                <w:szCs w:val="24"/>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B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ED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0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D4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居民满意度</w:t>
            </w:r>
          </w:p>
        </w:tc>
        <w:tc>
          <w:tcPr>
            <w:tcW w:w="1089" w:type="pct"/>
            <w:gridSpan w:val="2"/>
            <w:tcBorders>
              <w:top w:val="single" w:color="000000" w:sz="4" w:space="0"/>
              <w:left w:val="single" w:color="000000" w:sz="4" w:space="0"/>
              <w:bottom w:val="single" w:color="000000" w:sz="4" w:space="0"/>
              <w:right w:val="nil"/>
            </w:tcBorders>
            <w:shd w:val="clear" w:color="auto" w:fill="auto"/>
            <w:vAlign w:val="center"/>
          </w:tcPr>
          <w:p w14:paraId="300DFD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22A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D88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E30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47BC0">
            <w:pPr>
              <w:rPr>
                <w:rFonts w:hint="eastAsia" w:ascii="宋体" w:hAnsi="宋体" w:eastAsia="宋体" w:cs="宋体"/>
                <w:i w:val="0"/>
                <w:iCs w:val="0"/>
                <w:color w:val="000000"/>
                <w:sz w:val="24"/>
                <w:szCs w:val="24"/>
                <w:u w:val="none"/>
              </w:rPr>
            </w:pPr>
          </w:p>
        </w:tc>
      </w:tr>
      <w:tr w14:paraId="24CBE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72" w:type="pct"/>
            <w:gridSpan w:val="8"/>
            <w:tcBorders>
              <w:top w:val="single" w:color="000000" w:sz="4" w:space="0"/>
              <w:left w:val="single" w:color="000000" w:sz="4" w:space="0"/>
              <w:bottom w:val="single" w:color="000000" w:sz="4" w:space="0"/>
              <w:right w:val="nil"/>
            </w:tcBorders>
            <w:shd w:val="clear" w:color="auto" w:fill="auto"/>
            <w:vAlign w:val="center"/>
          </w:tcPr>
          <w:p w14:paraId="0B608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1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C3C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49434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8" w:type="pct"/>
            <w:gridSpan w:val="2"/>
            <w:tcBorders>
              <w:top w:val="single" w:color="000000" w:sz="4" w:space="0"/>
              <w:left w:val="single" w:color="000000" w:sz="4" w:space="0"/>
              <w:bottom w:val="nil"/>
              <w:right w:val="single" w:color="000000" w:sz="4" w:space="0"/>
            </w:tcBorders>
            <w:shd w:val="clear" w:color="auto" w:fill="auto"/>
            <w:vAlign w:val="center"/>
          </w:tcPr>
          <w:p w14:paraId="1B8DF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101" w:type="pct"/>
            <w:gridSpan w:val="10"/>
            <w:tcBorders>
              <w:top w:val="single" w:color="000000" w:sz="4" w:space="0"/>
              <w:left w:val="single" w:color="000000" w:sz="4" w:space="0"/>
              <w:bottom w:val="nil"/>
              <w:right w:val="single" w:color="000000" w:sz="4" w:space="0"/>
            </w:tcBorders>
            <w:shd w:val="clear" w:color="auto" w:fill="auto"/>
            <w:vAlign w:val="center"/>
          </w:tcPr>
          <w:p w14:paraId="19308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36A65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17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66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7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9D7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1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D75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5B798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CBC0">
            <w:pP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9281">
            <w:pPr>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7CC2">
            <w:pPr>
              <w:rPr>
                <w:rFonts w:hint="eastAsia" w:ascii="宋体" w:hAnsi="宋体" w:eastAsia="宋体" w:cs="宋体"/>
                <w:i w:val="0"/>
                <w:iCs w:val="0"/>
                <w:color w:val="000000"/>
                <w:sz w:val="22"/>
                <w:szCs w:val="22"/>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F9C9">
            <w:pP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955A">
            <w:pPr>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4008">
            <w:pPr>
              <w:rPr>
                <w:rFonts w:hint="eastAsia" w:ascii="宋体" w:hAnsi="宋体" w:eastAsia="宋体" w:cs="宋体"/>
                <w:i w:val="0"/>
                <w:iCs w:val="0"/>
                <w:color w:val="000000"/>
                <w:sz w:val="22"/>
                <w:szCs w:val="22"/>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1BE3">
            <w:pPr>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648A">
            <w:pP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3631">
            <w:pPr>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84F1">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6AB9">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479E">
            <w:pPr>
              <w:rPr>
                <w:rFonts w:hint="eastAsia" w:ascii="宋体" w:hAnsi="宋体" w:eastAsia="宋体" w:cs="宋体"/>
                <w:i w:val="0"/>
                <w:iCs w:val="0"/>
                <w:color w:val="000000"/>
                <w:sz w:val="22"/>
                <w:szCs w:val="22"/>
                <w:u w:val="none"/>
              </w:rPr>
            </w:pPr>
          </w:p>
        </w:tc>
      </w:tr>
    </w:tbl>
    <w:p w14:paraId="6FD95817">
      <w:pPr>
        <w:pStyle w:val="28"/>
        <w:widowControl/>
        <w:spacing w:before="240" w:after="240"/>
        <w:jc w:val="center"/>
        <w:rPr>
          <w:rFonts w:ascii="宋体" w:hAnsi="宋体" w:cs="宋体"/>
          <w:kern w:val="0"/>
          <w:sz w:val="22"/>
          <w:szCs w:val="22"/>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647"/>
        <w:gridCol w:w="558"/>
        <w:gridCol w:w="1276"/>
        <w:gridCol w:w="637"/>
        <w:gridCol w:w="766"/>
        <w:gridCol w:w="1175"/>
        <w:gridCol w:w="648"/>
        <w:gridCol w:w="732"/>
        <w:gridCol w:w="867"/>
        <w:gridCol w:w="344"/>
        <w:gridCol w:w="347"/>
      </w:tblGrid>
      <w:tr w14:paraId="51DFB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color="auto" w:fill="auto"/>
            <w:vAlign w:val="center"/>
          </w:tcPr>
          <w:p w14:paraId="3E9A06A8">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321A8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color="auto" w:fill="auto"/>
            <w:vAlign w:val="center"/>
          </w:tcPr>
          <w:p w14:paraId="4E537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49561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33C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4073" w:type="pct"/>
            <w:gridSpan w:val="9"/>
            <w:tcBorders>
              <w:top w:val="single" w:color="000000" w:sz="4" w:space="0"/>
              <w:left w:val="nil"/>
              <w:bottom w:val="single" w:color="000000" w:sz="4" w:space="0"/>
              <w:right w:val="single" w:color="000000" w:sz="4" w:space="0"/>
            </w:tcBorders>
            <w:shd w:val="clear" w:color="auto" w:fill="auto"/>
            <w:vAlign w:val="center"/>
          </w:tcPr>
          <w:p w14:paraId="0E7CA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莆财农（2023）025号下达2023年度小型水库移民扶助基金预算</w:t>
            </w:r>
          </w:p>
        </w:tc>
      </w:tr>
      <w:tr w14:paraId="2460A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26" w:type="pct"/>
            <w:gridSpan w:val="3"/>
            <w:tcBorders>
              <w:top w:val="single" w:color="000000" w:sz="4" w:space="0"/>
              <w:left w:val="single" w:color="000000" w:sz="4" w:space="0"/>
              <w:bottom w:val="nil"/>
              <w:right w:val="single" w:color="000000" w:sz="4" w:space="0"/>
            </w:tcBorders>
            <w:shd w:val="clear" w:color="auto" w:fill="auto"/>
            <w:vAlign w:val="center"/>
          </w:tcPr>
          <w:p w14:paraId="2F11B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68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6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c>
          <w:tcPr>
            <w:tcW w:w="1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F2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23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0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r>
      <w:tr w14:paraId="5D267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926" w:type="pct"/>
            <w:gridSpan w:val="3"/>
            <w:tcBorders>
              <w:top w:val="single" w:color="000000" w:sz="4" w:space="0"/>
              <w:left w:val="single" w:color="000000" w:sz="4" w:space="0"/>
              <w:bottom w:val="nil"/>
              <w:right w:val="single" w:color="000000" w:sz="4" w:space="0"/>
            </w:tcBorders>
            <w:shd w:val="clear" w:color="auto" w:fill="auto"/>
            <w:vAlign w:val="center"/>
          </w:tcPr>
          <w:p w14:paraId="7C067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4073"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056C">
            <w:pPr>
              <w:jc w:val="left"/>
              <w:rPr>
                <w:rFonts w:hint="eastAsia" w:ascii="宋体" w:hAnsi="宋体" w:eastAsia="宋体" w:cs="宋体"/>
                <w:i w:val="0"/>
                <w:iCs w:val="0"/>
                <w:color w:val="000000"/>
                <w:sz w:val="24"/>
                <w:szCs w:val="24"/>
                <w:u w:val="none"/>
              </w:rPr>
            </w:pPr>
          </w:p>
        </w:tc>
      </w:tr>
      <w:tr w14:paraId="69315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926" w:type="pct"/>
            <w:gridSpan w:val="3"/>
            <w:tcBorders>
              <w:top w:val="single" w:color="000000" w:sz="4" w:space="0"/>
              <w:left w:val="single" w:color="000000" w:sz="4" w:space="0"/>
              <w:bottom w:val="nil"/>
              <w:right w:val="single" w:color="000000" w:sz="4" w:space="0"/>
            </w:tcBorders>
            <w:shd w:val="clear" w:color="auto" w:fill="auto"/>
            <w:vAlign w:val="center"/>
          </w:tcPr>
          <w:p w14:paraId="1F5A0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4073"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75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井村中门旧桥改造工程投资额69万元，后井村中门旧桥改造工程数量1个，后井村中门旧桥改造工程竣工验收合格率100%，后井村中门旧桥改造工程建设时长180天，后井村中门旧桥改造工程建成后受益对象幸福感和归属感不低于95%，后井村中门旧桥改造工程满意度不低于95%</w:t>
            </w:r>
          </w:p>
        </w:tc>
      </w:tr>
      <w:tr w14:paraId="032BB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restart"/>
            <w:tcBorders>
              <w:top w:val="single" w:color="000000" w:sz="4" w:space="0"/>
              <w:left w:val="single" w:color="000000" w:sz="4" w:space="0"/>
              <w:bottom w:val="nil"/>
              <w:right w:val="single" w:color="000000" w:sz="4" w:space="0"/>
            </w:tcBorders>
            <w:shd w:val="clear" w:color="auto" w:fill="auto"/>
            <w:vAlign w:val="center"/>
          </w:tcPr>
          <w:p w14:paraId="36363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6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96AE3">
            <w:pPr>
              <w:jc w:val="center"/>
              <w:rPr>
                <w:rFonts w:hint="eastAsia" w:ascii="宋体" w:hAnsi="宋体" w:eastAsia="宋体" w:cs="宋体"/>
                <w:i w:val="0"/>
                <w:iCs w:val="0"/>
                <w:color w:val="000000"/>
                <w:sz w:val="24"/>
                <w:szCs w:val="24"/>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A3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49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40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1B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9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EF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81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201A4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nil"/>
              <w:right w:val="single" w:color="000000" w:sz="4" w:space="0"/>
            </w:tcBorders>
            <w:shd w:val="clear" w:color="auto" w:fill="auto"/>
            <w:vAlign w:val="center"/>
          </w:tcPr>
          <w:p w14:paraId="4F14FA75">
            <w:pPr>
              <w:jc w:val="center"/>
              <w:rPr>
                <w:rFonts w:hint="eastAsia" w:ascii="宋体" w:hAnsi="宋体" w:eastAsia="宋体" w:cs="宋体"/>
                <w:i w:val="0"/>
                <w:iCs w:val="0"/>
                <w:color w:val="000000"/>
                <w:sz w:val="24"/>
                <w:szCs w:val="24"/>
                <w:u w:val="none"/>
              </w:rPr>
            </w:pPr>
          </w:p>
        </w:tc>
        <w:tc>
          <w:tcPr>
            <w:tcW w:w="6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F76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E7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A6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E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F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47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C1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4254B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nil"/>
              <w:right w:val="single" w:color="000000" w:sz="4" w:space="0"/>
            </w:tcBorders>
            <w:shd w:val="clear" w:color="auto" w:fill="auto"/>
            <w:vAlign w:val="center"/>
          </w:tcPr>
          <w:p w14:paraId="5D1782DD">
            <w:pPr>
              <w:jc w:val="center"/>
              <w:rPr>
                <w:rFonts w:hint="eastAsia" w:ascii="宋体" w:hAnsi="宋体" w:eastAsia="宋体" w:cs="宋体"/>
                <w:i w:val="0"/>
                <w:iCs w:val="0"/>
                <w:color w:val="000000"/>
                <w:sz w:val="24"/>
                <w:szCs w:val="24"/>
                <w:u w:val="none"/>
              </w:rPr>
            </w:pPr>
          </w:p>
        </w:tc>
        <w:tc>
          <w:tcPr>
            <w:tcW w:w="6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2CA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77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7F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EA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69.00</w:t>
            </w:r>
          </w:p>
        </w:tc>
        <w:tc>
          <w:tcPr>
            <w:tcW w:w="367" w:type="pct"/>
            <w:tcBorders>
              <w:top w:val="nil"/>
              <w:left w:val="nil"/>
              <w:bottom w:val="nil"/>
              <w:right w:val="nil"/>
            </w:tcBorders>
            <w:shd w:val="clear" w:color="auto" w:fill="auto"/>
            <w:noWrap/>
            <w:vAlign w:val="center"/>
          </w:tcPr>
          <w:p w14:paraId="31DDB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F1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59480">
            <w:pPr>
              <w:jc w:val="center"/>
              <w:rPr>
                <w:rFonts w:hint="eastAsia" w:ascii="宋体" w:hAnsi="宋体" w:eastAsia="宋体" w:cs="宋体"/>
                <w:i w:val="0"/>
                <w:iCs w:val="0"/>
                <w:color w:val="000000"/>
                <w:sz w:val="24"/>
                <w:szCs w:val="24"/>
                <w:u w:val="none"/>
              </w:rPr>
            </w:pPr>
          </w:p>
        </w:tc>
      </w:tr>
      <w:tr w14:paraId="7B300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nil"/>
              <w:right w:val="single" w:color="000000" w:sz="4" w:space="0"/>
            </w:tcBorders>
            <w:shd w:val="clear" w:color="auto" w:fill="auto"/>
            <w:vAlign w:val="center"/>
          </w:tcPr>
          <w:p w14:paraId="35B52AD4">
            <w:pPr>
              <w:jc w:val="center"/>
              <w:rPr>
                <w:rFonts w:hint="eastAsia" w:ascii="宋体" w:hAnsi="宋体" w:eastAsia="宋体" w:cs="宋体"/>
                <w:i w:val="0"/>
                <w:iCs w:val="0"/>
                <w:color w:val="000000"/>
                <w:sz w:val="24"/>
                <w:szCs w:val="24"/>
                <w:u w:val="none"/>
              </w:rPr>
            </w:pPr>
          </w:p>
        </w:tc>
        <w:tc>
          <w:tcPr>
            <w:tcW w:w="6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4A3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59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4F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78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93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E1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602C1">
            <w:pPr>
              <w:jc w:val="center"/>
              <w:rPr>
                <w:rFonts w:hint="eastAsia" w:ascii="宋体" w:hAnsi="宋体" w:eastAsia="宋体" w:cs="宋体"/>
                <w:i w:val="0"/>
                <w:iCs w:val="0"/>
                <w:color w:val="000000"/>
                <w:sz w:val="24"/>
                <w:szCs w:val="24"/>
                <w:u w:val="none"/>
              </w:rPr>
            </w:pPr>
          </w:p>
        </w:tc>
      </w:tr>
      <w:tr w14:paraId="36FAC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nil"/>
              <w:right w:val="single" w:color="000000" w:sz="4" w:space="0"/>
            </w:tcBorders>
            <w:shd w:val="clear" w:color="auto" w:fill="auto"/>
            <w:vAlign w:val="center"/>
          </w:tcPr>
          <w:p w14:paraId="05D74925">
            <w:pPr>
              <w:jc w:val="center"/>
              <w:rPr>
                <w:rFonts w:hint="eastAsia" w:ascii="宋体" w:hAnsi="宋体" w:eastAsia="宋体" w:cs="宋体"/>
                <w:i w:val="0"/>
                <w:iCs w:val="0"/>
                <w:color w:val="000000"/>
                <w:sz w:val="24"/>
                <w:szCs w:val="24"/>
                <w:u w:val="none"/>
              </w:rPr>
            </w:pPr>
          </w:p>
        </w:tc>
        <w:tc>
          <w:tcPr>
            <w:tcW w:w="6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851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9F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21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B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DE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C1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B498E">
            <w:pPr>
              <w:jc w:val="center"/>
              <w:rPr>
                <w:rFonts w:hint="eastAsia" w:ascii="宋体" w:hAnsi="宋体" w:eastAsia="宋体" w:cs="宋体"/>
                <w:i w:val="0"/>
                <w:iCs w:val="0"/>
                <w:color w:val="000000"/>
                <w:sz w:val="24"/>
                <w:szCs w:val="24"/>
                <w:u w:val="none"/>
              </w:rPr>
            </w:pPr>
          </w:p>
        </w:tc>
      </w:tr>
      <w:tr w14:paraId="31AAE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4D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3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428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3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447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636DA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F684F">
            <w:pPr>
              <w:jc w:val="center"/>
              <w:rPr>
                <w:rFonts w:hint="eastAsia" w:ascii="宋体" w:hAnsi="宋体" w:eastAsia="宋体" w:cs="宋体"/>
                <w:i w:val="0"/>
                <w:iCs w:val="0"/>
                <w:color w:val="000000"/>
                <w:sz w:val="24"/>
                <w:szCs w:val="24"/>
                <w:u w:val="none"/>
              </w:rPr>
            </w:pPr>
          </w:p>
        </w:tc>
        <w:tc>
          <w:tcPr>
            <w:tcW w:w="2342"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1F303D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井村中门旧桥改造工程投资额69万元，后井村中门旧桥改造工程数量1个，后井村中门旧桥改造工程竣工验收合格率100%，后井村中门旧桥改造工程建设时长180天，后井村中门旧桥改造工程建成后受益对象幸福感和归属感不低于95%，后井村中门旧桥改造工程满意度不低于95%</w:t>
            </w:r>
          </w:p>
        </w:tc>
        <w:tc>
          <w:tcPr>
            <w:tcW w:w="238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F3EBD5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完成。后井村中门旧桥改造工程投资额69万元，后井村中门旧桥改造工程数量1个，后井村中门旧桥改造工程竣工验收合格率100%，后井村中门旧桥改造工程建设时长180天，后井村中门旧桥改造工程建成后受益对象幸福感和归属感不低于95%，后井村中门旧桥改造工程满意度不低于95%</w:t>
            </w:r>
          </w:p>
        </w:tc>
      </w:tr>
      <w:tr w14:paraId="41549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133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61" w:type="pct"/>
            <w:tcBorders>
              <w:top w:val="single" w:color="000000" w:sz="4" w:space="0"/>
              <w:left w:val="single" w:color="000000" w:sz="4" w:space="0"/>
              <w:bottom w:val="nil"/>
              <w:right w:val="single" w:color="000000" w:sz="4" w:space="0"/>
            </w:tcBorders>
            <w:shd w:val="clear" w:color="auto" w:fill="auto"/>
            <w:vAlign w:val="center"/>
          </w:tcPr>
          <w:p w14:paraId="67BFE9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7F2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23" w:type="pct"/>
            <w:gridSpan w:val="2"/>
            <w:tcBorders>
              <w:top w:val="single" w:color="000000" w:sz="4" w:space="0"/>
              <w:left w:val="single" w:color="000000" w:sz="4" w:space="0"/>
              <w:bottom w:val="single" w:color="000000" w:sz="4" w:space="0"/>
              <w:right w:val="nil"/>
            </w:tcBorders>
            <w:shd w:val="clear" w:color="auto" w:fill="auto"/>
            <w:vAlign w:val="center"/>
          </w:tcPr>
          <w:p w14:paraId="55450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2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F6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A6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BB8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D78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2B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6847B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71020">
            <w:pPr>
              <w:rPr>
                <w:rFonts w:hint="eastAsia" w:ascii="宋体" w:hAnsi="宋体" w:eastAsia="宋体" w:cs="宋体"/>
                <w:i w:val="0"/>
                <w:iCs w:val="0"/>
                <w:color w:val="000000"/>
                <w:sz w:val="24"/>
                <w:szCs w:val="24"/>
                <w:u w:val="none"/>
              </w:rPr>
            </w:pP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C7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B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37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后井村中门旧桥改造工程数量</w:t>
            </w:r>
          </w:p>
        </w:tc>
        <w:tc>
          <w:tcPr>
            <w:tcW w:w="1245" w:type="pct"/>
            <w:gridSpan w:val="2"/>
            <w:tcBorders>
              <w:top w:val="single" w:color="000000" w:sz="4" w:space="0"/>
              <w:left w:val="single" w:color="000000" w:sz="4" w:space="0"/>
              <w:bottom w:val="single" w:color="000000" w:sz="4" w:space="0"/>
              <w:right w:val="nil"/>
            </w:tcBorders>
            <w:shd w:val="clear" w:color="auto" w:fill="auto"/>
            <w:vAlign w:val="center"/>
          </w:tcPr>
          <w:p w14:paraId="5DCD6A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B81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73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0F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21819">
            <w:pPr>
              <w:rPr>
                <w:rFonts w:hint="eastAsia" w:ascii="宋体" w:hAnsi="宋体" w:eastAsia="宋体" w:cs="宋体"/>
                <w:i w:val="0"/>
                <w:iCs w:val="0"/>
                <w:color w:val="000000"/>
                <w:sz w:val="24"/>
                <w:szCs w:val="24"/>
                <w:u w:val="none"/>
              </w:rPr>
            </w:pPr>
          </w:p>
        </w:tc>
      </w:tr>
      <w:tr w14:paraId="71445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BDE84">
            <w:pPr>
              <w:rPr>
                <w:rFonts w:hint="eastAsia" w:ascii="宋体" w:hAnsi="宋体" w:eastAsia="宋体" w:cs="宋体"/>
                <w:i w:val="0"/>
                <w:iCs w:val="0"/>
                <w:color w:val="000000"/>
                <w:sz w:val="24"/>
                <w:szCs w:val="24"/>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107F">
            <w:pPr>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D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6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后井村中门旧桥改造工程竣工验收合格率</w:t>
            </w:r>
          </w:p>
        </w:tc>
        <w:tc>
          <w:tcPr>
            <w:tcW w:w="1245" w:type="pct"/>
            <w:gridSpan w:val="2"/>
            <w:tcBorders>
              <w:top w:val="single" w:color="000000" w:sz="4" w:space="0"/>
              <w:left w:val="single" w:color="000000" w:sz="4" w:space="0"/>
              <w:bottom w:val="single" w:color="000000" w:sz="4" w:space="0"/>
              <w:right w:val="nil"/>
            </w:tcBorders>
            <w:shd w:val="clear" w:color="auto" w:fill="auto"/>
            <w:vAlign w:val="center"/>
          </w:tcPr>
          <w:p w14:paraId="558F0B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8D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3F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E91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1066E">
            <w:pPr>
              <w:rPr>
                <w:rFonts w:hint="eastAsia" w:ascii="宋体" w:hAnsi="宋体" w:eastAsia="宋体" w:cs="宋体"/>
                <w:i w:val="0"/>
                <w:iCs w:val="0"/>
                <w:color w:val="000000"/>
                <w:sz w:val="24"/>
                <w:szCs w:val="24"/>
                <w:u w:val="none"/>
              </w:rPr>
            </w:pPr>
          </w:p>
        </w:tc>
      </w:tr>
      <w:tr w14:paraId="50928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C5B9E">
            <w:pPr>
              <w:rPr>
                <w:rFonts w:hint="eastAsia" w:ascii="宋体" w:hAnsi="宋体" w:eastAsia="宋体" w:cs="宋体"/>
                <w:i w:val="0"/>
                <w:iCs w:val="0"/>
                <w:color w:val="000000"/>
                <w:sz w:val="24"/>
                <w:szCs w:val="24"/>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AC8B">
            <w:pPr>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F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3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后井村中门旧桥改造工程建设时长</w:t>
            </w:r>
          </w:p>
        </w:tc>
        <w:tc>
          <w:tcPr>
            <w:tcW w:w="1245" w:type="pct"/>
            <w:gridSpan w:val="2"/>
            <w:tcBorders>
              <w:top w:val="single" w:color="000000" w:sz="4" w:space="0"/>
              <w:left w:val="single" w:color="000000" w:sz="4" w:space="0"/>
              <w:bottom w:val="single" w:color="000000" w:sz="4" w:space="0"/>
              <w:right w:val="nil"/>
            </w:tcBorders>
            <w:shd w:val="clear" w:color="auto" w:fill="auto"/>
            <w:vAlign w:val="center"/>
          </w:tcPr>
          <w:p w14:paraId="3FB4D6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≤180天</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01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4EF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F75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61900">
            <w:pPr>
              <w:rPr>
                <w:rFonts w:hint="eastAsia" w:ascii="宋体" w:hAnsi="宋体" w:eastAsia="宋体" w:cs="宋体"/>
                <w:i w:val="0"/>
                <w:iCs w:val="0"/>
                <w:color w:val="000000"/>
                <w:sz w:val="24"/>
                <w:szCs w:val="24"/>
                <w:u w:val="none"/>
              </w:rPr>
            </w:pPr>
          </w:p>
        </w:tc>
      </w:tr>
      <w:tr w14:paraId="1349A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A7699">
            <w:pPr>
              <w:rPr>
                <w:rFonts w:hint="eastAsia" w:ascii="宋体" w:hAnsi="宋体" w:eastAsia="宋体" w:cs="宋体"/>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98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B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1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后井村中门旧桥改造工程投资额</w:t>
            </w:r>
          </w:p>
        </w:tc>
        <w:tc>
          <w:tcPr>
            <w:tcW w:w="1245" w:type="pct"/>
            <w:gridSpan w:val="2"/>
            <w:tcBorders>
              <w:top w:val="single" w:color="000000" w:sz="4" w:space="0"/>
              <w:left w:val="single" w:color="000000" w:sz="4" w:space="0"/>
              <w:bottom w:val="single" w:color="000000" w:sz="4" w:space="0"/>
              <w:right w:val="nil"/>
            </w:tcBorders>
            <w:shd w:val="clear" w:color="auto" w:fill="auto"/>
            <w:vAlign w:val="center"/>
          </w:tcPr>
          <w:p w14:paraId="52C095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≥69万元</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C4F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01B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A0F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2B28D">
            <w:pPr>
              <w:rPr>
                <w:rFonts w:hint="eastAsia" w:ascii="宋体" w:hAnsi="宋体" w:eastAsia="宋体" w:cs="宋体"/>
                <w:i w:val="0"/>
                <w:iCs w:val="0"/>
                <w:color w:val="000000"/>
                <w:sz w:val="24"/>
                <w:szCs w:val="24"/>
                <w:u w:val="none"/>
              </w:rPr>
            </w:pPr>
          </w:p>
        </w:tc>
      </w:tr>
      <w:tr w14:paraId="218D7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6FC30">
            <w:pPr>
              <w:rPr>
                <w:rFonts w:hint="eastAsia" w:ascii="宋体" w:hAnsi="宋体" w:eastAsia="宋体" w:cs="宋体"/>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2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9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E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后井村中门旧桥改造工程建成后受益对象幸福感和归属感</w:t>
            </w:r>
          </w:p>
        </w:tc>
        <w:tc>
          <w:tcPr>
            <w:tcW w:w="1245" w:type="pct"/>
            <w:gridSpan w:val="2"/>
            <w:tcBorders>
              <w:top w:val="single" w:color="000000" w:sz="4" w:space="0"/>
              <w:left w:val="single" w:color="000000" w:sz="4" w:space="0"/>
              <w:bottom w:val="single" w:color="000000" w:sz="4" w:space="0"/>
              <w:right w:val="nil"/>
            </w:tcBorders>
            <w:shd w:val="clear" w:color="auto" w:fill="auto"/>
            <w:vAlign w:val="center"/>
          </w:tcPr>
          <w:p w14:paraId="5A5C9E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D79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FAE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40A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A6D0C">
            <w:pPr>
              <w:rPr>
                <w:rFonts w:hint="eastAsia" w:ascii="宋体" w:hAnsi="宋体" w:eastAsia="宋体" w:cs="宋体"/>
                <w:i w:val="0"/>
                <w:iCs w:val="0"/>
                <w:color w:val="000000"/>
                <w:sz w:val="24"/>
                <w:szCs w:val="24"/>
                <w:u w:val="none"/>
              </w:rPr>
            </w:pPr>
          </w:p>
        </w:tc>
      </w:tr>
      <w:tr w14:paraId="016E7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7BB07">
            <w:pPr>
              <w:rPr>
                <w:rFonts w:hint="eastAsia" w:ascii="宋体" w:hAnsi="宋体" w:eastAsia="宋体" w:cs="宋体"/>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D6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51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9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后井村中门旧桥改造工程满意度</w:t>
            </w:r>
          </w:p>
        </w:tc>
        <w:tc>
          <w:tcPr>
            <w:tcW w:w="1245" w:type="pct"/>
            <w:gridSpan w:val="2"/>
            <w:tcBorders>
              <w:top w:val="single" w:color="000000" w:sz="4" w:space="0"/>
              <w:left w:val="single" w:color="000000" w:sz="4" w:space="0"/>
              <w:bottom w:val="single" w:color="000000" w:sz="4" w:space="0"/>
              <w:right w:val="nil"/>
            </w:tcBorders>
            <w:shd w:val="clear" w:color="auto" w:fill="auto"/>
            <w:vAlign w:val="center"/>
          </w:tcPr>
          <w:p w14:paraId="5927A6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9DE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992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FE1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D5DF7">
            <w:pPr>
              <w:rPr>
                <w:rFonts w:hint="eastAsia" w:ascii="宋体" w:hAnsi="宋体" w:eastAsia="宋体" w:cs="宋体"/>
                <w:i w:val="0"/>
                <w:iCs w:val="0"/>
                <w:color w:val="000000"/>
                <w:sz w:val="24"/>
                <w:szCs w:val="24"/>
                <w:u w:val="none"/>
              </w:rPr>
            </w:pPr>
          </w:p>
        </w:tc>
      </w:tr>
      <w:tr w14:paraId="64B2A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62" w:type="pct"/>
            <w:gridSpan w:val="8"/>
            <w:tcBorders>
              <w:top w:val="single" w:color="000000" w:sz="4" w:space="0"/>
              <w:left w:val="single" w:color="000000" w:sz="4" w:space="0"/>
              <w:bottom w:val="single" w:color="000000" w:sz="4" w:space="0"/>
              <w:right w:val="nil"/>
            </w:tcBorders>
            <w:shd w:val="clear" w:color="auto" w:fill="auto"/>
            <w:vAlign w:val="center"/>
          </w:tcPr>
          <w:p w14:paraId="7A7E6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2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093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14C9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1" w:type="pct"/>
            <w:gridSpan w:val="2"/>
            <w:tcBorders>
              <w:top w:val="single" w:color="000000" w:sz="4" w:space="0"/>
              <w:left w:val="single" w:color="000000" w:sz="4" w:space="0"/>
              <w:bottom w:val="nil"/>
              <w:right w:val="single" w:color="000000" w:sz="4" w:space="0"/>
            </w:tcBorders>
            <w:shd w:val="clear" w:color="auto" w:fill="auto"/>
            <w:vAlign w:val="center"/>
          </w:tcPr>
          <w:p w14:paraId="799DB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368" w:type="pct"/>
            <w:gridSpan w:val="10"/>
            <w:tcBorders>
              <w:top w:val="single" w:color="000000" w:sz="4" w:space="0"/>
              <w:left w:val="single" w:color="000000" w:sz="4" w:space="0"/>
              <w:bottom w:val="nil"/>
              <w:right w:val="single" w:color="000000" w:sz="4" w:space="0"/>
            </w:tcBorders>
            <w:shd w:val="clear" w:color="auto" w:fill="auto"/>
            <w:vAlign w:val="center"/>
          </w:tcPr>
          <w:p w14:paraId="00FD7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7CB72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FE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B8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97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A44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2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340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489D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A524">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834F">
            <w:pPr>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9A0D">
            <w:pPr>
              <w:rPr>
                <w:rFonts w:hint="eastAsia" w:ascii="宋体" w:hAnsi="宋体" w:eastAsia="宋体" w:cs="宋体"/>
                <w:i w:val="0"/>
                <w:iCs w:val="0"/>
                <w:color w:val="000000"/>
                <w:sz w:val="22"/>
                <w:szCs w:val="22"/>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0E24">
            <w:pP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8DE3">
            <w:pPr>
              <w:rPr>
                <w:rFonts w:hint="eastAsia" w:ascii="宋体" w:hAnsi="宋体" w:eastAsia="宋体" w:cs="宋体"/>
                <w:i w:val="0"/>
                <w:iCs w:val="0"/>
                <w:color w:val="000000"/>
                <w:sz w:val="22"/>
                <w:szCs w:val="22"/>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1CB2">
            <w:pPr>
              <w:rPr>
                <w:rFonts w:hint="eastAsia" w:ascii="宋体" w:hAnsi="宋体" w:eastAsia="宋体" w:cs="宋体"/>
                <w:i w:val="0"/>
                <w:iCs w:val="0"/>
                <w:color w:val="000000"/>
                <w:sz w:val="22"/>
                <w:szCs w:val="22"/>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4CF1">
            <w:pP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BAB4">
            <w:pPr>
              <w:rPr>
                <w:rFonts w:hint="eastAsia" w:ascii="宋体" w:hAnsi="宋体" w:eastAsia="宋体" w:cs="宋体"/>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FA2B">
            <w:pPr>
              <w:rPr>
                <w:rFonts w:hint="eastAsia" w:ascii="宋体" w:hAnsi="宋体" w:eastAsia="宋体" w:cs="宋体"/>
                <w:i w:val="0"/>
                <w:iCs w:val="0"/>
                <w:color w:val="000000"/>
                <w:sz w:val="22"/>
                <w:szCs w:val="22"/>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173F">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BACF">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A527">
            <w:pPr>
              <w:rPr>
                <w:rFonts w:hint="eastAsia" w:ascii="宋体" w:hAnsi="宋体" w:eastAsia="宋体" w:cs="宋体"/>
                <w:i w:val="0"/>
                <w:iCs w:val="0"/>
                <w:color w:val="000000"/>
                <w:sz w:val="22"/>
                <w:szCs w:val="22"/>
                <w:u w:val="none"/>
              </w:rPr>
            </w:pPr>
          </w:p>
        </w:tc>
      </w:tr>
    </w:tbl>
    <w:p w14:paraId="5D6FB9D8">
      <w:pPr>
        <w:pStyle w:val="28"/>
        <w:widowControl/>
        <w:spacing w:before="240" w:after="240"/>
        <w:jc w:val="center"/>
        <w:rPr>
          <w:rFonts w:ascii="宋体" w:hAnsi="宋体" w:cs="宋体"/>
          <w:kern w:val="0"/>
          <w:sz w:val="22"/>
          <w:szCs w:val="22"/>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0"/>
        <w:gridCol w:w="765"/>
        <w:gridCol w:w="651"/>
        <w:gridCol w:w="1232"/>
        <w:gridCol w:w="609"/>
        <w:gridCol w:w="736"/>
        <w:gridCol w:w="1113"/>
        <w:gridCol w:w="596"/>
        <w:gridCol w:w="702"/>
        <w:gridCol w:w="833"/>
        <w:gridCol w:w="336"/>
        <w:gridCol w:w="339"/>
      </w:tblGrid>
      <w:tr w14:paraId="05973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color="auto" w:fill="auto"/>
            <w:vAlign w:val="center"/>
          </w:tcPr>
          <w:p w14:paraId="352832EF">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1FBD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color="auto" w:fill="auto"/>
            <w:vAlign w:val="center"/>
          </w:tcPr>
          <w:p w14:paraId="546E9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6639F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DB7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852" w:type="pct"/>
            <w:gridSpan w:val="9"/>
            <w:tcBorders>
              <w:top w:val="single" w:color="000000" w:sz="4" w:space="0"/>
              <w:left w:val="nil"/>
              <w:bottom w:val="single" w:color="000000" w:sz="4" w:space="0"/>
              <w:right w:val="single" w:color="000000" w:sz="4" w:space="0"/>
            </w:tcBorders>
            <w:shd w:val="clear" w:color="auto" w:fill="auto"/>
            <w:vAlign w:val="center"/>
          </w:tcPr>
          <w:p w14:paraId="795B6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莆财农〔2024〕18号下达河湖长工作正向激励资金</w:t>
            </w:r>
          </w:p>
        </w:tc>
      </w:tr>
      <w:tr w14:paraId="4FEA1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47" w:type="pct"/>
            <w:gridSpan w:val="3"/>
            <w:tcBorders>
              <w:top w:val="single" w:color="000000" w:sz="4" w:space="0"/>
              <w:left w:val="single" w:color="000000" w:sz="4" w:space="0"/>
              <w:bottom w:val="nil"/>
              <w:right w:val="single" w:color="000000" w:sz="4" w:space="0"/>
            </w:tcBorders>
            <w:shd w:val="clear" w:color="auto" w:fill="auto"/>
            <w:vAlign w:val="center"/>
          </w:tcPr>
          <w:p w14:paraId="01BCC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6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8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c>
          <w:tcPr>
            <w:tcW w:w="10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B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2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r>
      <w:tr w14:paraId="61BD3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147" w:type="pct"/>
            <w:gridSpan w:val="3"/>
            <w:tcBorders>
              <w:top w:val="single" w:color="000000" w:sz="4" w:space="0"/>
              <w:left w:val="single" w:color="000000" w:sz="4" w:space="0"/>
              <w:bottom w:val="nil"/>
              <w:right w:val="single" w:color="000000" w:sz="4" w:space="0"/>
            </w:tcBorders>
            <w:shd w:val="clear" w:color="auto" w:fill="auto"/>
            <w:vAlign w:val="center"/>
          </w:tcPr>
          <w:p w14:paraId="5098C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852"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F7AE">
            <w:pPr>
              <w:jc w:val="left"/>
              <w:rPr>
                <w:rFonts w:hint="eastAsia" w:ascii="宋体" w:hAnsi="宋体" w:eastAsia="宋体" w:cs="宋体"/>
                <w:i w:val="0"/>
                <w:iCs w:val="0"/>
                <w:color w:val="000000"/>
                <w:sz w:val="24"/>
                <w:szCs w:val="24"/>
                <w:u w:val="none"/>
              </w:rPr>
            </w:pPr>
          </w:p>
        </w:tc>
      </w:tr>
      <w:tr w14:paraId="2526A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147" w:type="pct"/>
            <w:gridSpan w:val="3"/>
            <w:tcBorders>
              <w:top w:val="single" w:color="000000" w:sz="4" w:space="0"/>
              <w:left w:val="single" w:color="000000" w:sz="4" w:space="0"/>
              <w:bottom w:val="nil"/>
              <w:right w:val="single" w:color="000000" w:sz="4" w:space="0"/>
            </w:tcBorders>
            <w:shd w:val="clear" w:color="auto" w:fill="auto"/>
            <w:vAlign w:val="center"/>
          </w:tcPr>
          <w:p w14:paraId="139451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852"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5B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河湖长工作正向激励资金额5万元，河湖脏乱问题巡查清理数量10件，幸福河湖文化公园建设合格率95%，河长制公示牌更新维护及时率95%，提升人民群众共同保护水生态环境的参与度50%，居民满意度情况95%</w:t>
            </w:r>
          </w:p>
        </w:tc>
      </w:tr>
      <w:tr w14:paraId="55DA4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vMerge w:val="restart"/>
            <w:tcBorders>
              <w:top w:val="single" w:color="000000" w:sz="4" w:space="0"/>
              <w:left w:val="single" w:color="000000" w:sz="4" w:space="0"/>
              <w:bottom w:val="nil"/>
              <w:right w:val="single" w:color="000000" w:sz="4" w:space="0"/>
            </w:tcBorders>
            <w:shd w:val="clear" w:color="auto" w:fill="auto"/>
            <w:vAlign w:val="center"/>
          </w:tcPr>
          <w:p w14:paraId="04016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8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CA041">
            <w:pPr>
              <w:jc w:val="center"/>
              <w:rPr>
                <w:rFonts w:hint="eastAsia" w:ascii="宋体" w:hAnsi="宋体" w:eastAsia="宋体" w:cs="宋体"/>
                <w:i w:val="0"/>
                <w:iCs w:val="0"/>
                <w:color w:val="000000"/>
                <w:sz w:val="24"/>
                <w:szCs w:val="24"/>
                <w:u w:val="none"/>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70B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7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3C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06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35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FB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AA3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0BAE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vMerge w:val="continue"/>
            <w:tcBorders>
              <w:top w:val="single" w:color="000000" w:sz="4" w:space="0"/>
              <w:left w:val="single" w:color="000000" w:sz="4" w:space="0"/>
              <w:bottom w:val="nil"/>
              <w:right w:val="single" w:color="000000" w:sz="4" w:space="0"/>
            </w:tcBorders>
            <w:shd w:val="clear" w:color="auto" w:fill="auto"/>
            <w:vAlign w:val="center"/>
          </w:tcPr>
          <w:p w14:paraId="380CBBC2">
            <w:pPr>
              <w:jc w:val="center"/>
              <w:rPr>
                <w:rFonts w:hint="eastAsia" w:ascii="宋体" w:hAnsi="宋体" w:eastAsia="宋体" w:cs="宋体"/>
                <w:i w:val="0"/>
                <w:iCs w:val="0"/>
                <w:color w:val="000000"/>
                <w:sz w:val="24"/>
                <w:szCs w:val="24"/>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273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E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16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15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AF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2A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2C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6C8EE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vMerge w:val="continue"/>
            <w:tcBorders>
              <w:top w:val="single" w:color="000000" w:sz="4" w:space="0"/>
              <w:left w:val="single" w:color="000000" w:sz="4" w:space="0"/>
              <w:bottom w:val="nil"/>
              <w:right w:val="single" w:color="000000" w:sz="4" w:space="0"/>
            </w:tcBorders>
            <w:shd w:val="clear" w:color="auto" w:fill="auto"/>
            <w:vAlign w:val="center"/>
          </w:tcPr>
          <w:p w14:paraId="5C21704B">
            <w:pPr>
              <w:jc w:val="center"/>
              <w:rPr>
                <w:rFonts w:hint="eastAsia" w:ascii="宋体" w:hAnsi="宋体" w:eastAsia="宋体" w:cs="宋体"/>
                <w:i w:val="0"/>
                <w:iCs w:val="0"/>
                <w:color w:val="000000"/>
                <w:sz w:val="24"/>
                <w:szCs w:val="24"/>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62E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CE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7E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5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29" w:type="pct"/>
            <w:tcBorders>
              <w:top w:val="nil"/>
              <w:left w:val="nil"/>
              <w:bottom w:val="nil"/>
              <w:right w:val="nil"/>
            </w:tcBorders>
            <w:shd w:val="clear" w:color="auto" w:fill="auto"/>
            <w:noWrap/>
            <w:vAlign w:val="center"/>
          </w:tcPr>
          <w:p w14:paraId="6216C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A8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4A5C8">
            <w:pPr>
              <w:jc w:val="center"/>
              <w:rPr>
                <w:rFonts w:hint="eastAsia" w:ascii="宋体" w:hAnsi="宋体" w:eastAsia="宋体" w:cs="宋体"/>
                <w:i w:val="0"/>
                <w:iCs w:val="0"/>
                <w:color w:val="000000"/>
                <w:sz w:val="24"/>
                <w:szCs w:val="24"/>
                <w:u w:val="none"/>
              </w:rPr>
            </w:pPr>
          </w:p>
        </w:tc>
      </w:tr>
      <w:tr w14:paraId="598B1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vMerge w:val="continue"/>
            <w:tcBorders>
              <w:top w:val="single" w:color="000000" w:sz="4" w:space="0"/>
              <w:left w:val="single" w:color="000000" w:sz="4" w:space="0"/>
              <w:bottom w:val="nil"/>
              <w:right w:val="single" w:color="000000" w:sz="4" w:space="0"/>
            </w:tcBorders>
            <w:shd w:val="clear" w:color="auto" w:fill="auto"/>
            <w:vAlign w:val="center"/>
          </w:tcPr>
          <w:p w14:paraId="296AB7B7">
            <w:pPr>
              <w:jc w:val="center"/>
              <w:rPr>
                <w:rFonts w:hint="eastAsia" w:ascii="宋体" w:hAnsi="宋体" w:eastAsia="宋体" w:cs="宋体"/>
                <w:i w:val="0"/>
                <w:iCs w:val="0"/>
                <w:color w:val="000000"/>
                <w:sz w:val="24"/>
                <w:szCs w:val="24"/>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69B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C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67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FC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2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AD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94AB9">
            <w:pPr>
              <w:jc w:val="center"/>
              <w:rPr>
                <w:rFonts w:hint="eastAsia" w:ascii="宋体" w:hAnsi="宋体" w:eastAsia="宋体" w:cs="宋体"/>
                <w:i w:val="0"/>
                <w:iCs w:val="0"/>
                <w:color w:val="000000"/>
                <w:sz w:val="24"/>
                <w:szCs w:val="24"/>
                <w:u w:val="none"/>
              </w:rPr>
            </w:pPr>
          </w:p>
        </w:tc>
      </w:tr>
      <w:tr w14:paraId="1DED8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vMerge w:val="continue"/>
            <w:tcBorders>
              <w:top w:val="single" w:color="000000" w:sz="4" w:space="0"/>
              <w:left w:val="single" w:color="000000" w:sz="4" w:space="0"/>
              <w:bottom w:val="nil"/>
              <w:right w:val="single" w:color="000000" w:sz="4" w:space="0"/>
            </w:tcBorders>
            <w:shd w:val="clear" w:color="auto" w:fill="auto"/>
            <w:vAlign w:val="center"/>
          </w:tcPr>
          <w:p w14:paraId="55C7FE50">
            <w:pPr>
              <w:jc w:val="center"/>
              <w:rPr>
                <w:rFonts w:hint="eastAsia" w:ascii="宋体" w:hAnsi="宋体" w:eastAsia="宋体" w:cs="宋体"/>
                <w:i w:val="0"/>
                <w:iCs w:val="0"/>
                <w:color w:val="000000"/>
                <w:sz w:val="24"/>
                <w:szCs w:val="24"/>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517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92D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A6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EC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6F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7E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7C91C">
            <w:pPr>
              <w:jc w:val="center"/>
              <w:rPr>
                <w:rFonts w:hint="eastAsia" w:ascii="宋体" w:hAnsi="宋体" w:eastAsia="宋体" w:cs="宋体"/>
                <w:i w:val="0"/>
                <w:iCs w:val="0"/>
                <w:color w:val="000000"/>
                <w:sz w:val="24"/>
                <w:szCs w:val="24"/>
                <w:u w:val="none"/>
              </w:rPr>
            </w:pPr>
          </w:p>
        </w:tc>
      </w:tr>
      <w:tr w14:paraId="043EE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B8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41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784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24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226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62CF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DF952">
            <w:pPr>
              <w:jc w:val="center"/>
              <w:rPr>
                <w:rFonts w:hint="eastAsia" w:ascii="宋体" w:hAnsi="宋体" w:eastAsia="宋体" w:cs="宋体"/>
                <w:i w:val="0"/>
                <w:iCs w:val="0"/>
                <w:color w:val="000000"/>
                <w:sz w:val="24"/>
                <w:szCs w:val="24"/>
                <w:u w:val="none"/>
              </w:rPr>
            </w:pPr>
          </w:p>
        </w:tc>
        <w:tc>
          <w:tcPr>
            <w:tcW w:w="241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F61439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河湖长工作正向激励资金额5万元，河湖脏乱问题巡查清理数量10件，幸福河湖文化公园建设合格率95%，河长制公示牌更新维护及时率95%，提升人民群众共同保护水生态环境的参与度50%，居民满意度情况95%</w:t>
            </w:r>
          </w:p>
        </w:tc>
        <w:tc>
          <w:tcPr>
            <w:tcW w:w="2248"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BA56AE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已完成。河湖长工作正向激励资金额5万元，河湖脏乱问题巡查清理数量10件，幸福河湖文化公园建设合格率95%，河长制公示牌更新维护及时率95%，提升人民群众共同保护水生态环境的参与度50%，居民满意度情况95%</w:t>
            </w:r>
          </w:p>
        </w:tc>
      </w:tr>
      <w:tr w14:paraId="3DC80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944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448" w:type="pct"/>
            <w:tcBorders>
              <w:top w:val="single" w:color="000000" w:sz="4" w:space="0"/>
              <w:left w:val="single" w:color="000000" w:sz="4" w:space="0"/>
              <w:bottom w:val="nil"/>
              <w:right w:val="single" w:color="000000" w:sz="4" w:space="0"/>
            </w:tcBorders>
            <w:shd w:val="clear" w:color="auto" w:fill="auto"/>
            <w:vAlign w:val="center"/>
          </w:tcPr>
          <w:p w14:paraId="4B02B5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F7E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64" w:type="pct"/>
            <w:gridSpan w:val="2"/>
            <w:tcBorders>
              <w:top w:val="single" w:color="000000" w:sz="4" w:space="0"/>
              <w:left w:val="single" w:color="000000" w:sz="4" w:space="0"/>
              <w:bottom w:val="single" w:color="000000" w:sz="4" w:space="0"/>
              <w:right w:val="nil"/>
            </w:tcBorders>
            <w:shd w:val="clear" w:color="auto" w:fill="auto"/>
            <w:vAlign w:val="center"/>
          </w:tcPr>
          <w:p w14:paraId="68E46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1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14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43F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AAF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7A2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3B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145EE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2A369">
            <w:pPr>
              <w:rPr>
                <w:rFonts w:hint="eastAsia" w:ascii="宋体" w:hAnsi="宋体" w:eastAsia="宋体" w:cs="宋体"/>
                <w:i w:val="0"/>
                <w:iCs w:val="0"/>
                <w:color w:val="000000"/>
                <w:sz w:val="24"/>
                <w:szCs w:val="24"/>
                <w:u w:val="none"/>
              </w:rPr>
            </w:pPr>
          </w:p>
        </w:tc>
        <w:tc>
          <w:tcPr>
            <w:tcW w:w="4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C3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A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1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FC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河湖脏乱问题巡查清理数量</w:t>
            </w:r>
          </w:p>
        </w:tc>
        <w:tc>
          <w:tcPr>
            <w:tcW w:w="1169" w:type="pct"/>
            <w:gridSpan w:val="2"/>
            <w:tcBorders>
              <w:top w:val="single" w:color="000000" w:sz="4" w:space="0"/>
              <w:left w:val="single" w:color="000000" w:sz="4" w:space="0"/>
              <w:bottom w:val="single" w:color="000000" w:sz="4" w:space="0"/>
              <w:right w:val="nil"/>
            </w:tcBorders>
            <w:shd w:val="clear" w:color="auto" w:fill="auto"/>
            <w:vAlign w:val="center"/>
          </w:tcPr>
          <w:p w14:paraId="3DE72E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≤10件</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628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6F0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C11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97192">
            <w:pPr>
              <w:rPr>
                <w:rFonts w:hint="eastAsia" w:ascii="宋体" w:hAnsi="宋体" w:eastAsia="宋体" w:cs="宋体"/>
                <w:i w:val="0"/>
                <w:iCs w:val="0"/>
                <w:color w:val="000000"/>
                <w:sz w:val="24"/>
                <w:szCs w:val="24"/>
                <w:u w:val="none"/>
              </w:rPr>
            </w:pPr>
          </w:p>
        </w:tc>
      </w:tr>
      <w:tr w14:paraId="0FE94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EEFF1">
            <w:pPr>
              <w:rPr>
                <w:rFonts w:hint="eastAsia" w:ascii="宋体" w:hAnsi="宋体" w:eastAsia="宋体" w:cs="宋体"/>
                <w:i w:val="0"/>
                <w:iCs w:val="0"/>
                <w:color w:val="000000"/>
                <w:sz w:val="24"/>
                <w:szCs w:val="24"/>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1CC5">
            <w:pPr>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E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1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60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幸福河湖文化公园建设合格率</w:t>
            </w:r>
          </w:p>
        </w:tc>
        <w:tc>
          <w:tcPr>
            <w:tcW w:w="1169" w:type="pct"/>
            <w:gridSpan w:val="2"/>
            <w:tcBorders>
              <w:top w:val="single" w:color="000000" w:sz="4" w:space="0"/>
              <w:left w:val="single" w:color="000000" w:sz="4" w:space="0"/>
              <w:bottom w:val="single" w:color="000000" w:sz="4" w:space="0"/>
              <w:right w:val="nil"/>
            </w:tcBorders>
            <w:shd w:val="clear" w:color="auto" w:fill="auto"/>
            <w:vAlign w:val="center"/>
          </w:tcPr>
          <w:p w14:paraId="78A854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1DA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722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02E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D3E77">
            <w:pPr>
              <w:rPr>
                <w:rFonts w:hint="eastAsia" w:ascii="宋体" w:hAnsi="宋体" w:eastAsia="宋体" w:cs="宋体"/>
                <w:i w:val="0"/>
                <w:iCs w:val="0"/>
                <w:color w:val="000000"/>
                <w:sz w:val="24"/>
                <w:szCs w:val="24"/>
                <w:u w:val="none"/>
              </w:rPr>
            </w:pPr>
          </w:p>
        </w:tc>
      </w:tr>
      <w:tr w14:paraId="6F67C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D9B03">
            <w:pPr>
              <w:rPr>
                <w:rFonts w:hint="eastAsia" w:ascii="宋体" w:hAnsi="宋体" w:eastAsia="宋体" w:cs="宋体"/>
                <w:i w:val="0"/>
                <w:iCs w:val="0"/>
                <w:color w:val="000000"/>
                <w:sz w:val="24"/>
                <w:szCs w:val="24"/>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897D">
            <w:pPr>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FA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1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F4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河长制公示牌更新维护及时率</w:t>
            </w:r>
          </w:p>
        </w:tc>
        <w:tc>
          <w:tcPr>
            <w:tcW w:w="1169" w:type="pct"/>
            <w:gridSpan w:val="2"/>
            <w:tcBorders>
              <w:top w:val="single" w:color="000000" w:sz="4" w:space="0"/>
              <w:left w:val="single" w:color="000000" w:sz="4" w:space="0"/>
              <w:bottom w:val="single" w:color="000000" w:sz="4" w:space="0"/>
              <w:right w:val="nil"/>
            </w:tcBorders>
            <w:shd w:val="clear" w:color="auto" w:fill="auto"/>
            <w:vAlign w:val="center"/>
          </w:tcPr>
          <w:p w14:paraId="615205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8CB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7B7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82D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24D0C">
            <w:pPr>
              <w:rPr>
                <w:rFonts w:hint="eastAsia" w:ascii="宋体" w:hAnsi="宋体" w:eastAsia="宋体" w:cs="宋体"/>
                <w:i w:val="0"/>
                <w:iCs w:val="0"/>
                <w:color w:val="000000"/>
                <w:sz w:val="24"/>
                <w:szCs w:val="24"/>
                <w:u w:val="none"/>
              </w:rPr>
            </w:pPr>
          </w:p>
        </w:tc>
      </w:tr>
      <w:tr w14:paraId="606D0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37A13">
            <w:pPr>
              <w:rPr>
                <w:rFonts w:hint="eastAsia" w:ascii="宋体" w:hAnsi="宋体" w:eastAsia="宋体" w:cs="宋体"/>
                <w:i w:val="0"/>
                <w:iCs w:val="0"/>
                <w:color w:val="000000"/>
                <w:sz w:val="24"/>
                <w:szCs w:val="24"/>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15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69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1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1D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河湖长工作正向激励资金额</w:t>
            </w:r>
          </w:p>
        </w:tc>
        <w:tc>
          <w:tcPr>
            <w:tcW w:w="1169" w:type="pct"/>
            <w:gridSpan w:val="2"/>
            <w:tcBorders>
              <w:top w:val="single" w:color="000000" w:sz="4" w:space="0"/>
              <w:left w:val="single" w:color="000000" w:sz="4" w:space="0"/>
              <w:bottom w:val="single" w:color="000000" w:sz="4" w:space="0"/>
              <w:right w:val="nil"/>
            </w:tcBorders>
            <w:shd w:val="clear" w:color="auto" w:fill="auto"/>
            <w:vAlign w:val="center"/>
          </w:tcPr>
          <w:p w14:paraId="7CD02D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≥5万元</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71D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AAF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F46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2B2C1">
            <w:pPr>
              <w:rPr>
                <w:rFonts w:hint="eastAsia" w:ascii="宋体" w:hAnsi="宋体" w:eastAsia="宋体" w:cs="宋体"/>
                <w:i w:val="0"/>
                <w:iCs w:val="0"/>
                <w:color w:val="000000"/>
                <w:sz w:val="24"/>
                <w:szCs w:val="24"/>
                <w:u w:val="none"/>
              </w:rPr>
            </w:pPr>
          </w:p>
        </w:tc>
      </w:tr>
      <w:tr w14:paraId="09FC0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22F67">
            <w:pPr>
              <w:rPr>
                <w:rFonts w:hint="eastAsia" w:ascii="宋体" w:hAnsi="宋体" w:eastAsia="宋体" w:cs="宋体"/>
                <w:i w:val="0"/>
                <w:iCs w:val="0"/>
                <w:color w:val="000000"/>
                <w:sz w:val="24"/>
                <w:szCs w:val="24"/>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8E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B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1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68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提升人民群众共同保护水生态环境的参与度</w:t>
            </w:r>
          </w:p>
        </w:tc>
        <w:tc>
          <w:tcPr>
            <w:tcW w:w="1169" w:type="pct"/>
            <w:gridSpan w:val="2"/>
            <w:tcBorders>
              <w:top w:val="single" w:color="000000" w:sz="4" w:space="0"/>
              <w:left w:val="single" w:color="000000" w:sz="4" w:space="0"/>
              <w:bottom w:val="single" w:color="000000" w:sz="4" w:space="0"/>
              <w:right w:val="nil"/>
            </w:tcBorders>
            <w:shd w:val="clear" w:color="auto" w:fill="auto"/>
            <w:vAlign w:val="center"/>
          </w:tcPr>
          <w:p w14:paraId="5543FF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909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DC6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9C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18D17">
            <w:pPr>
              <w:rPr>
                <w:rFonts w:hint="eastAsia" w:ascii="宋体" w:hAnsi="宋体" w:eastAsia="宋体" w:cs="宋体"/>
                <w:i w:val="0"/>
                <w:iCs w:val="0"/>
                <w:color w:val="000000"/>
                <w:sz w:val="24"/>
                <w:szCs w:val="24"/>
                <w:u w:val="none"/>
              </w:rPr>
            </w:pPr>
          </w:p>
        </w:tc>
      </w:tr>
      <w:tr w14:paraId="29F7C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76983">
            <w:pPr>
              <w:rPr>
                <w:rFonts w:hint="eastAsia" w:ascii="宋体" w:hAnsi="宋体" w:eastAsia="宋体" w:cs="宋体"/>
                <w:i w:val="0"/>
                <w:iCs w:val="0"/>
                <w:color w:val="000000"/>
                <w:sz w:val="24"/>
                <w:szCs w:val="24"/>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13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E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1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5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居民满意度情况</w:t>
            </w:r>
          </w:p>
        </w:tc>
        <w:tc>
          <w:tcPr>
            <w:tcW w:w="1169" w:type="pct"/>
            <w:gridSpan w:val="2"/>
            <w:tcBorders>
              <w:top w:val="single" w:color="000000" w:sz="4" w:space="0"/>
              <w:left w:val="single" w:color="000000" w:sz="4" w:space="0"/>
              <w:bottom w:val="single" w:color="000000" w:sz="4" w:space="0"/>
              <w:right w:val="nil"/>
            </w:tcBorders>
            <w:shd w:val="clear" w:color="auto" w:fill="auto"/>
            <w:vAlign w:val="center"/>
          </w:tcPr>
          <w:p w14:paraId="733E61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95F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63D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265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6B259">
            <w:pPr>
              <w:rPr>
                <w:rFonts w:hint="eastAsia" w:ascii="宋体" w:hAnsi="宋体" w:eastAsia="宋体" w:cs="宋体"/>
                <w:i w:val="0"/>
                <w:iCs w:val="0"/>
                <w:color w:val="000000"/>
                <w:sz w:val="24"/>
                <w:szCs w:val="24"/>
                <w:u w:val="none"/>
              </w:rPr>
            </w:pPr>
          </w:p>
        </w:tc>
      </w:tr>
      <w:tr w14:paraId="3F76E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11" w:type="pct"/>
            <w:gridSpan w:val="8"/>
            <w:tcBorders>
              <w:top w:val="single" w:color="000000" w:sz="4" w:space="0"/>
              <w:left w:val="single" w:color="000000" w:sz="4" w:space="0"/>
              <w:bottom w:val="single" w:color="000000" w:sz="4" w:space="0"/>
              <w:right w:val="nil"/>
            </w:tcBorders>
            <w:shd w:val="clear" w:color="auto" w:fill="auto"/>
            <w:vAlign w:val="center"/>
          </w:tcPr>
          <w:p w14:paraId="53405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633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15C1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2" w:type="pct"/>
            <w:gridSpan w:val="2"/>
            <w:tcBorders>
              <w:top w:val="single" w:color="000000" w:sz="4" w:space="0"/>
              <w:left w:val="single" w:color="000000" w:sz="4" w:space="0"/>
              <w:bottom w:val="nil"/>
              <w:right w:val="single" w:color="000000" w:sz="4" w:space="0"/>
            </w:tcBorders>
            <w:shd w:val="clear" w:color="auto" w:fill="auto"/>
            <w:vAlign w:val="center"/>
          </w:tcPr>
          <w:p w14:paraId="3101E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217" w:type="pct"/>
            <w:gridSpan w:val="10"/>
            <w:tcBorders>
              <w:top w:val="single" w:color="000000" w:sz="4" w:space="0"/>
              <w:left w:val="single" w:color="000000" w:sz="4" w:space="0"/>
              <w:bottom w:val="nil"/>
              <w:right w:val="single" w:color="000000" w:sz="4" w:space="0"/>
            </w:tcBorders>
            <w:shd w:val="clear" w:color="auto" w:fill="auto"/>
            <w:vAlign w:val="center"/>
          </w:tcPr>
          <w:p w14:paraId="4173D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7E58C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24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69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8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064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809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55DB2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DEA0">
            <w:pPr>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8A82">
            <w:pPr>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E99E">
            <w:pPr>
              <w:rPr>
                <w:rFonts w:hint="eastAsia" w:ascii="宋体" w:hAnsi="宋体" w:eastAsia="宋体" w:cs="宋体"/>
                <w:i w:val="0"/>
                <w:iCs w:val="0"/>
                <w:color w:val="000000"/>
                <w:sz w:val="22"/>
                <w:szCs w:val="22"/>
                <w:u w:val="none"/>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5EBF">
            <w:pPr>
              <w:rPr>
                <w:rFonts w:hint="eastAsia" w:ascii="宋体" w:hAnsi="宋体" w:eastAsia="宋体" w:cs="宋体"/>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71B1">
            <w:pPr>
              <w:rPr>
                <w:rFonts w:hint="eastAsia" w:ascii="宋体" w:hAnsi="宋体" w:eastAsia="宋体" w:cs="宋体"/>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FAC9">
            <w:pPr>
              <w:rPr>
                <w:rFonts w:hint="eastAsia" w:ascii="宋体" w:hAnsi="宋体" w:eastAsia="宋体" w:cs="宋体"/>
                <w:i w:val="0"/>
                <w:iCs w:val="0"/>
                <w:color w:val="000000"/>
                <w:sz w:val="22"/>
                <w:szCs w:val="22"/>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FCD4">
            <w:pPr>
              <w:rPr>
                <w:rFonts w:hint="eastAsia" w:ascii="宋体" w:hAnsi="宋体" w:eastAsia="宋体" w:cs="宋体"/>
                <w:i w:val="0"/>
                <w:iCs w:val="0"/>
                <w:color w:val="000000"/>
                <w:sz w:val="22"/>
                <w:szCs w:val="22"/>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A064">
            <w:pP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83E5">
            <w:pPr>
              <w:rPr>
                <w:rFonts w:hint="eastAsia" w:ascii="宋体" w:hAnsi="宋体" w:eastAsia="宋体" w:cs="宋体"/>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6D7E">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BEEE">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17ED">
            <w:pPr>
              <w:rPr>
                <w:rFonts w:hint="eastAsia" w:ascii="宋体" w:hAnsi="宋体" w:eastAsia="宋体" w:cs="宋体"/>
                <w:i w:val="0"/>
                <w:iCs w:val="0"/>
                <w:color w:val="000000"/>
                <w:sz w:val="22"/>
                <w:szCs w:val="22"/>
                <w:u w:val="none"/>
              </w:rPr>
            </w:pPr>
          </w:p>
        </w:tc>
      </w:tr>
    </w:tbl>
    <w:p w14:paraId="396E491A">
      <w:pPr>
        <w:pStyle w:val="28"/>
        <w:widowControl/>
        <w:spacing w:before="240" w:after="240"/>
        <w:jc w:val="center"/>
        <w:rPr>
          <w:rFonts w:ascii="宋体" w:hAnsi="宋体" w:cs="宋体"/>
          <w:kern w:val="0"/>
          <w:sz w:val="22"/>
          <w:szCs w:val="22"/>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857"/>
        <w:gridCol w:w="725"/>
        <w:gridCol w:w="1181"/>
        <w:gridCol w:w="583"/>
        <w:gridCol w:w="706"/>
        <w:gridCol w:w="1062"/>
        <w:gridCol w:w="596"/>
        <w:gridCol w:w="672"/>
        <w:gridCol w:w="800"/>
        <w:gridCol w:w="330"/>
        <w:gridCol w:w="333"/>
      </w:tblGrid>
      <w:tr w14:paraId="75C1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color="auto" w:fill="auto"/>
            <w:vAlign w:val="center"/>
          </w:tcPr>
          <w:p w14:paraId="3EEAD9D4">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1ADCE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color="auto" w:fill="auto"/>
            <w:vAlign w:val="center"/>
          </w:tcPr>
          <w:p w14:paraId="7B849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45888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3C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681" w:type="pct"/>
            <w:gridSpan w:val="9"/>
            <w:tcBorders>
              <w:top w:val="single" w:color="000000" w:sz="4" w:space="0"/>
              <w:left w:val="nil"/>
              <w:bottom w:val="single" w:color="000000" w:sz="4" w:space="0"/>
              <w:right w:val="single" w:color="000000" w:sz="4" w:space="0"/>
            </w:tcBorders>
            <w:shd w:val="clear" w:color="auto" w:fill="auto"/>
            <w:vAlign w:val="center"/>
          </w:tcPr>
          <w:p w14:paraId="1BBFF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莆财行〔2024〕12号-关于结算下达2023年度选调生到村工作中央财政补助资金</w:t>
            </w:r>
          </w:p>
        </w:tc>
      </w:tr>
      <w:tr w14:paraId="7B32C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18" w:type="pct"/>
            <w:gridSpan w:val="3"/>
            <w:tcBorders>
              <w:top w:val="single" w:color="000000" w:sz="4" w:space="0"/>
              <w:left w:val="single" w:color="000000" w:sz="4" w:space="0"/>
              <w:bottom w:val="nil"/>
              <w:right w:val="single" w:color="000000" w:sz="4" w:space="0"/>
            </w:tcBorders>
            <w:shd w:val="clear" w:color="auto" w:fill="auto"/>
            <w:vAlign w:val="center"/>
          </w:tcPr>
          <w:p w14:paraId="52AFD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5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4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F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1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F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r>
      <w:tr w14:paraId="30E13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318" w:type="pct"/>
            <w:gridSpan w:val="3"/>
            <w:tcBorders>
              <w:top w:val="single" w:color="000000" w:sz="4" w:space="0"/>
              <w:left w:val="single" w:color="000000" w:sz="4" w:space="0"/>
              <w:bottom w:val="nil"/>
              <w:right w:val="single" w:color="000000" w:sz="4" w:space="0"/>
            </w:tcBorders>
            <w:shd w:val="clear" w:color="auto" w:fill="auto"/>
            <w:vAlign w:val="center"/>
          </w:tcPr>
          <w:p w14:paraId="27D8F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681"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3F4D">
            <w:pPr>
              <w:jc w:val="left"/>
              <w:rPr>
                <w:rFonts w:hint="eastAsia" w:ascii="宋体" w:hAnsi="宋体" w:eastAsia="宋体" w:cs="宋体"/>
                <w:i w:val="0"/>
                <w:iCs w:val="0"/>
                <w:color w:val="000000"/>
                <w:sz w:val="24"/>
                <w:szCs w:val="24"/>
                <w:u w:val="none"/>
              </w:rPr>
            </w:pPr>
          </w:p>
        </w:tc>
      </w:tr>
      <w:tr w14:paraId="407C9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318" w:type="pct"/>
            <w:gridSpan w:val="3"/>
            <w:tcBorders>
              <w:top w:val="single" w:color="000000" w:sz="4" w:space="0"/>
              <w:left w:val="single" w:color="000000" w:sz="4" w:space="0"/>
              <w:bottom w:val="nil"/>
              <w:right w:val="single" w:color="000000" w:sz="4" w:space="0"/>
            </w:tcBorders>
            <w:shd w:val="clear" w:color="auto" w:fill="auto"/>
            <w:vAlign w:val="center"/>
          </w:tcPr>
          <w:p w14:paraId="2A2CA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681"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32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选调生补助人数1人，选调生补助资金使用合规性100%，选调生支出时效360天，选调生补助成本经费0.6万元，选调生工作效率提升超20%，选调生奖补成员满意程度100%。 </w:t>
            </w:r>
          </w:p>
        </w:tc>
      </w:tr>
      <w:tr w14:paraId="24BF0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restart"/>
            <w:tcBorders>
              <w:top w:val="single" w:color="000000" w:sz="4" w:space="0"/>
              <w:left w:val="single" w:color="000000" w:sz="4" w:space="0"/>
              <w:bottom w:val="nil"/>
              <w:right w:val="single" w:color="000000" w:sz="4" w:space="0"/>
            </w:tcBorders>
            <w:shd w:val="clear" w:color="auto" w:fill="auto"/>
            <w:vAlign w:val="center"/>
          </w:tcPr>
          <w:p w14:paraId="1CB69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7E799">
            <w:pPr>
              <w:jc w:val="center"/>
              <w:rPr>
                <w:rFonts w:hint="eastAsia" w:ascii="宋体" w:hAnsi="宋体" w:eastAsia="宋体" w:cs="宋体"/>
                <w:i w:val="0"/>
                <w:iCs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FB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7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09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28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D7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8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23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3B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5856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nil"/>
              <w:right w:val="single" w:color="000000" w:sz="4" w:space="0"/>
            </w:tcBorders>
            <w:shd w:val="clear" w:color="auto" w:fill="auto"/>
            <w:vAlign w:val="center"/>
          </w:tcPr>
          <w:p w14:paraId="6A62C743">
            <w:pPr>
              <w:jc w:val="center"/>
              <w:rPr>
                <w:rFonts w:hint="eastAsia" w:ascii="宋体" w:hAnsi="宋体" w:eastAsia="宋体" w:cs="宋体"/>
                <w:i w:val="0"/>
                <w:iCs w:val="0"/>
                <w:color w:val="000000"/>
                <w:sz w:val="24"/>
                <w:szCs w:val="24"/>
                <w:u w:val="none"/>
              </w:rPr>
            </w:pP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29E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24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25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7C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5B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5C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58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400DB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nil"/>
              <w:right w:val="single" w:color="000000" w:sz="4" w:space="0"/>
            </w:tcBorders>
            <w:shd w:val="clear" w:color="auto" w:fill="auto"/>
            <w:vAlign w:val="center"/>
          </w:tcPr>
          <w:p w14:paraId="7AD089F8">
            <w:pPr>
              <w:jc w:val="center"/>
              <w:rPr>
                <w:rFonts w:hint="eastAsia" w:ascii="宋体" w:hAnsi="宋体" w:eastAsia="宋体" w:cs="宋体"/>
                <w:i w:val="0"/>
                <w:iCs w:val="0"/>
                <w:color w:val="000000"/>
                <w:sz w:val="24"/>
                <w:szCs w:val="24"/>
                <w:u w:val="none"/>
              </w:rPr>
            </w:pP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A39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D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16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1D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w:t>
            </w:r>
          </w:p>
        </w:tc>
        <w:tc>
          <w:tcPr>
            <w:tcW w:w="330" w:type="pct"/>
            <w:tcBorders>
              <w:top w:val="nil"/>
              <w:left w:val="nil"/>
              <w:bottom w:val="nil"/>
              <w:right w:val="nil"/>
            </w:tcBorders>
            <w:shd w:val="clear" w:color="auto" w:fill="auto"/>
            <w:noWrap/>
            <w:vAlign w:val="center"/>
          </w:tcPr>
          <w:p w14:paraId="29775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1A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F73AC">
            <w:pPr>
              <w:jc w:val="center"/>
              <w:rPr>
                <w:rFonts w:hint="eastAsia" w:ascii="宋体" w:hAnsi="宋体" w:eastAsia="宋体" w:cs="宋体"/>
                <w:i w:val="0"/>
                <w:iCs w:val="0"/>
                <w:color w:val="000000"/>
                <w:sz w:val="24"/>
                <w:szCs w:val="24"/>
                <w:u w:val="none"/>
              </w:rPr>
            </w:pPr>
          </w:p>
        </w:tc>
      </w:tr>
      <w:tr w14:paraId="1DD02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nil"/>
              <w:right w:val="single" w:color="000000" w:sz="4" w:space="0"/>
            </w:tcBorders>
            <w:shd w:val="clear" w:color="auto" w:fill="auto"/>
            <w:vAlign w:val="center"/>
          </w:tcPr>
          <w:p w14:paraId="64FAD49F">
            <w:pPr>
              <w:jc w:val="center"/>
              <w:rPr>
                <w:rFonts w:hint="eastAsia" w:ascii="宋体" w:hAnsi="宋体" w:eastAsia="宋体" w:cs="宋体"/>
                <w:i w:val="0"/>
                <w:iCs w:val="0"/>
                <w:color w:val="000000"/>
                <w:sz w:val="24"/>
                <w:szCs w:val="24"/>
                <w:u w:val="none"/>
              </w:rPr>
            </w:pP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DEB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6E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8B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35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2D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91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70251">
            <w:pPr>
              <w:jc w:val="center"/>
              <w:rPr>
                <w:rFonts w:hint="eastAsia" w:ascii="宋体" w:hAnsi="宋体" w:eastAsia="宋体" w:cs="宋体"/>
                <w:i w:val="0"/>
                <w:iCs w:val="0"/>
                <w:color w:val="000000"/>
                <w:sz w:val="24"/>
                <w:szCs w:val="24"/>
                <w:u w:val="none"/>
              </w:rPr>
            </w:pPr>
          </w:p>
        </w:tc>
      </w:tr>
      <w:tr w14:paraId="6724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nil"/>
              <w:right w:val="single" w:color="000000" w:sz="4" w:space="0"/>
            </w:tcBorders>
            <w:shd w:val="clear" w:color="auto" w:fill="auto"/>
            <w:vAlign w:val="center"/>
          </w:tcPr>
          <w:p w14:paraId="611F1B04">
            <w:pPr>
              <w:jc w:val="center"/>
              <w:rPr>
                <w:rFonts w:hint="eastAsia" w:ascii="宋体" w:hAnsi="宋体" w:eastAsia="宋体" w:cs="宋体"/>
                <w:i w:val="0"/>
                <w:iCs w:val="0"/>
                <w:color w:val="000000"/>
                <w:sz w:val="24"/>
                <w:szCs w:val="24"/>
                <w:u w:val="none"/>
              </w:rPr>
            </w:pP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1BB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4F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5E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63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C1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ED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1E709">
            <w:pPr>
              <w:jc w:val="center"/>
              <w:rPr>
                <w:rFonts w:hint="eastAsia" w:ascii="宋体" w:hAnsi="宋体" w:eastAsia="宋体" w:cs="宋体"/>
                <w:i w:val="0"/>
                <w:iCs w:val="0"/>
                <w:color w:val="000000"/>
                <w:sz w:val="24"/>
                <w:szCs w:val="24"/>
                <w:u w:val="none"/>
              </w:rPr>
            </w:pPr>
          </w:p>
        </w:tc>
      </w:tr>
      <w:tr w14:paraId="477F7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E12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4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E83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16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37C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58C7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E3A9F">
            <w:pPr>
              <w:jc w:val="center"/>
              <w:rPr>
                <w:rFonts w:hint="eastAsia" w:ascii="宋体" w:hAnsi="宋体" w:eastAsia="宋体" w:cs="宋体"/>
                <w:i w:val="0"/>
                <w:iCs w:val="0"/>
                <w:color w:val="000000"/>
                <w:sz w:val="24"/>
                <w:szCs w:val="24"/>
                <w:u w:val="none"/>
              </w:rPr>
            </w:pPr>
          </w:p>
        </w:tc>
        <w:tc>
          <w:tcPr>
            <w:tcW w:w="2455"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9C9082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选调生补助人数1人，选调生补助资金使用合规性100%，选调生支出时效360天，选调生补助成本经费0.6万元，选调生工作效率提升超20%，选调生奖补成员满意程度100%。                </w:t>
            </w:r>
          </w:p>
        </w:tc>
        <w:tc>
          <w:tcPr>
            <w:tcW w:w="2161"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75A548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已完成。选调生补助人数1人，选调生补助资金使用合规性100%，选调生支出时效360天，选调生补助成本经费0.6万元，选调生工作效率提升超20%，选调生奖补成员满意程度100%。 </w:t>
            </w:r>
          </w:p>
        </w:tc>
      </w:tr>
      <w:tr w14:paraId="7A721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38C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516" w:type="pct"/>
            <w:tcBorders>
              <w:top w:val="single" w:color="000000" w:sz="4" w:space="0"/>
              <w:left w:val="single" w:color="000000" w:sz="4" w:space="0"/>
              <w:bottom w:val="nil"/>
              <w:right w:val="single" w:color="000000" w:sz="4" w:space="0"/>
            </w:tcBorders>
            <w:shd w:val="clear" w:color="auto" w:fill="auto"/>
            <w:vAlign w:val="center"/>
          </w:tcPr>
          <w:p w14:paraId="3F9EF4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9D9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04" w:type="pct"/>
            <w:gridSpan w:val="2"/>
            <w:tcBorders>
              <w:top w:val="single" w:color="000000" w:sz="4" w:space="0"/>
              <w:left w:val="single" w:color="000000" w:sz="4" w:space="0"/>
              <w:bottom w:val="single" w:color="000000" w:sz="4" w:space="0"/>
              <w:right w:val="nil"/>
            </w:tcBorders>
            <w:shd w:val="clear" w:color="auto" w:fill="auto"/>
            <w:vAlign w:val="center"/>
          </w:tcPr>
          <w:p w14:paraId="3988F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52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B5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45E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B94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21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5F3E1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8B999">
            <w:pPr>
              <w:rPr>
                <w:rFonts w:hint="eastAsia" w:ascii="宋体" w:hAnsi="宋体" w:eastAsia="宋体" w:cs="宋体"/>
                <w:i w:val="0"/>
                <w:iCs w:val="0"/>
                <w:color w:val="000000"/>
                <w:sz w:val="24"/>
                <w:szCs w:val="24"/>
                <w:u w:val="none"/>
              </w:rPr>
            </w:pP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8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BC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1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C3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选调生补助人数</w:t>
            </w:r>
          </w:p>
        </w:tc>
        <w:tc>
          <w:tcPr>
            <w:tcW w:w="1105" w:type="pct"/>
            <w:gridSpan w:val="2"/>
            <w:tcBorders>
              <w:top w:val="single" w:color="000000" w:sz="4" w:space="0"/>
              <w:left w:val="single" w:color="000000" w:sz="4" w:space="0"/>
              <w:bottom w:val="single" w:color="000000" w:sz="4" w:space="0"/>
              <w:right w:val="nil"/>
            </w:tcBorders>
            <w:shd w:val="clear" w:color="auto" w:fill="auto"/>
            <w:vAlign w:val="center"/>
          </w:tcPr>
          <w:p w14:paraId="074E98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≥1人</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206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123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DD0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549E0">
            <w:pPr>
              <w:rPr>
                <w:rFonts w:hint="eastAsia" w:ascii="宋体" w:hAnsi="宋体" w:eastAsia="宋体" w:cs="宋体"/>
                <w:i w:val="0"/>
                <w:iCs w:val="0"/>
                <w:color w:val="000000"/>
                <w:sz w:val="24"/>
                <w:szCs w:val="24"/>
                <w:u w:val="none"/>
              </w:rPr>
            </w:pPr>
          </w:p>
        </w:tc>
      </w:tr>
      <w:tr w14:paraId="15DFF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40C6F">
            <w:pPr>
              <w:rPr>
                <w:rFonts w:hint="eastAsia" w:ascii="宋体" w:hAnsi="宋体" w:eastAsia="宋体" w:cs="宋体"/>
                <w:i w:val="0"/>
                <w:iCs w:val="0"/>
                <w:color w:val="000000"/>
                <w:sz w:val="24"/>
                <w:szCs w:val="24"/>
                <w:u w:val="none"/>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549C">
            <w:pP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CE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1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3B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选调生补助资金使用合规率</w:t>
            </w:r>
          </w:p>
        </w:tc>
        <w:tc>
          <w:tcPr>
            <w:tcW w:w="1105" w:type="pct"/>
            <w:gridSpan w:val="2"/>
            <w:tcBorders>
              <w:top w:val="single" w:color="000000" w:sz="4" w:space="0"/>
              <w:left w:val="single" w:color="000000" w:sz="4" w:space="0"/>
              <w:bottom w:val="single" w:color="000000" w:sz="4" w:space="0"/>
              <w:right w:val="nil"/>
            </w:tcBorders>
            <w:shd w:val="clear" w:color="auto" w:fill="auto"/>
            <w:vAlign w:val="center"/>
          </w:tcPr>
          <w:p w14:paraId="299C74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AA8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45F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3D3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6F5BC">
            <w:pPr>
              <w:rPr>
                <w:rFonts w:hint="eastAsia" w:ascii="宋体" w:hAnsi="宋体" w:eastAsia="宋体" w:cs="宋体"/>
                <w:i w:val="0"/>
                <w:iCs w:val="0"/>
                <w:color w:val="000000"/>
                <w:sz w:val="24"/>
                <w:szCs w:val="24"/>
                <w:u w:val="none"/>
              </w:rPr>
            </w:pPr>
          </w:p>
        </w:tc>
      </w:tr>
      <w:tr w14:paraId="5AFAD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4CB3C">
            <w:pPr>
              <w:rPr>
                <w:rFonts w:hint="eastAsia" w:ascii="宋体" w:hAnsi="宋体" w:eastAsia="宋体" w:cs="宋体"/>
                <w:i w:val="0"/>
                <w:iCs w:val="0"/>
                <w:color w:val="000000"/>
                <w:sz w:val="24"/>
                <w:szCs w:val="24"/>
                <w:u w:val="none"/>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3217">
            <w:pP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34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1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1F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选调生补助金支出时限</w:t>
            </w:r>
          </w:p>
        </w:tc>
        <w:tc>
          <w:tcPr>
            <w:tcW w:w="1105" w:type="pct"/>
            <w:gridSpan w:val="2"/>
            <w:tcBorders>
              <w:top w:val="single" w:color="000000" w:sz="4" w:space="0"/>
              <w:left w:val="single" w:color="000000" w:sz="4" w:space="0"/>
              <w:bottom w:val="single" w:color="000000" w:sz="4" w:space="0"/>
              <w:right w:val="nil"/>
            </w:tcBorders>
            <w:shd w:val="clear" w:color="auto" w:fill="auto"/>
            <w:vAlign w:val="center"/>
          </w:tcPr>
          <w:p w14:paraId="64FDBA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≤360天</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93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02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BD0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D34A7">
            <w:pPr>
              <w:rPr>
                <w:rFonts w:hint="eastAsia" w:ascii="宋体" w:hAnsi="宋体" w:eastAsia="宋体" w:cs="宋体"/>
                <w:i w:val="0"/>
                <w:iCs w:val="0"/>
                <w:color w:val="000000"/>
                <w:sz w:val="24"/>
                <w:szCs w:val="24"/>
                <w:u w:val="none"/>
              </w:rPr>
            </w:pPr>
          </w:p>
        </w:tc>
      </w:tr>
      <w:tr w14:paraId="1E2DC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B4EE9">
            <w:pPr>
              <w:rPr>
                <w:rFonts w:hint="eastAsia" w:ascii="宋体" w:hAnsi="宋体" w:eastAsia="宋体" w:cs="宋体"/>
                <w:i w:val="0"/>
                <w:iCs w:val="0"/>
                <w:color w:val="000000"/>
                <w:sz w:val="24"/>
                <w:szCs w:val="24"/>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A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E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1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29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选调生补助成本经费</w:t>
            </w:r>
          </w:p>
        </w:tc>
        <w:tc>
          <w:tcPr>
            <w:tcW w:w="1105" w:type="pct"/>
            <w:gridSpan w:val="2"/>
            <w:tcBorders>
              <w:top w:val="single" w:color="000000" w:sz="4" w:space="0"/>
              <w:left w:val="single" w:color="000000" w:sz="4" w:space="0"/>
              <w:bottom w:val="single" w:color="000000" w:sz="4" w:space="0"/>
              <w:right w:val="nil"/>
            </w:tcBorders>
            <w:shd w:val="clear" w:color="auto" w:fill="auto"/>
            <w:vAlign w:val="center"/>
          </w:tcPr>
          <w:p w14:paraId="797562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≥0.6万元</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DD7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3C7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CF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8D62C">
            <w:pPr>
              <w:rPr>
                <w:rFonts w:hint="eastAsia" w:ascii="宋体" w:hAnsi="宋体" w:eastAsia="宋体" w:cs="宋体"/>
                <w:i w:val="0"/>
                <w:iCs w:val="0"/>
                <w:color w:val="000000"/>
                <w:sz w:val="24"/>
                <w:szCs w:val="24"/>
                <w:u w:val="none"/>
              </w:rPr>
            </w:pPr>
          </w:p>
        </w:tc>
      </w:tr>
      <w:tr w14:paraId="368AE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55616">
            <w:pPr>
              <w:rPr>
                <w:rFonts w:hint="eastAsia" w:ascii="宋体" w:hAnsi="宋体" w:eastAsia="宋体" w:cs="宋体"/>
                <w:i w:val="0"/>
                <w:iCs w:val="0"/>
                <w:color w:val="000000"/>
                <w:sz w:val="24"/>
                <w:szCs w:val="24"/>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53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32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1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18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选调生工作效率提升率</w:t>
            </w:r>
          </w:p>
        </w:tc>
        <w:tc>
          <w:tcPr>
            <w:tcW w:w="1105" w:type="pct"/>
            <w:gridSpan w:val="2"/>
            <w:tcBorders>
              <w:top w:val="single" w:color="000000" w:sz="4" w:space="0"/>
              <w:left w:val="single" w:color="000000" w:sz="4" w:space="0"/>
              <w:bottom w:val="single" w:color="000000" w:sz="4" w:space="0"/>
              <w:right w:val="nil"/>
            </w:tcBorders>
            <w:shd w:val="clear" w:color="auto" w:fill="auto"/>
            <w:vAlign w:val="center"/>
          </w:tcPr>
          <w:p w14:paraId="3ABBD1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DD0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374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37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BF856">
            <w:pPr>
              <w:rPr>
                <w:rFonts w:hint="eastAsia" w:ascii="宋体" w:hAnsi="宋体" w:eastAsia="宋体" w:cs="宋体"/>
                <w:i w:val="0"/>
                <w:iCs w:val="0"/>
                <w:color w:val="000000"/>
                <w:sz w:val="24"/>
                <w:szCs w:val="24"/>
                <w:u w:val="none"/>
              </w:rPr>
            </w:pPr>
          </w:p>
        </w:tc>
      </w:tr>
      <w:tr w14:paraId="4DA30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4B316">
            <w:pPr>
              <w:rPr>
                <w:rFonts w:hint="eastAsia" w:ascii="宋体" w:hAnsi="宋体" w:eastAsia="宋体" w:cs="宋体"/>
                <w:i w:val="0"/>
                <w:iCs w:val="0"/>
                <w:color w:val="000000"/>
                <w:sz w:val="24"/>
                <w:szCs w:val="24"/>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1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E6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1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0D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选调生奖补人员满意度</w:t>
            </w:r>
          </w:p>
        </w:tc>
        <w:tc>
          <w:tcPr>
            <w:tcW w:w="1105" w:type="pct"/>
            <w:gridSpan w:val="2"/>
            <w:tcBorders>
              <w:top w:val="single" w:color="000000" w:sz="4" w:space="0"/>
              <w:left w:val="single" w:color="000000" w:sz="4" w:space="0"/>
              <w:bottom w:val="single" w:color="000000" w:sz="4" w:space="0"/>
              <w:right w:val="nil"/>
            </w:tcBorders>
            <w:shd w:val="clear" w:color="auto" w:fill="auto"/>
            <w:vAlign w:val="center"/>
          </w:tcPr>
          <w:p w14:paraId="59D1B4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712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A4B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8F5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CB30A">
            <w:pPr>
              <w:rPr>
                <w:rFonts w:hint="eastAsia" w:ascii="宋体" w:hAnsi="宋体" w:eastAsia="宋体" w:cs="宋体"/>
                <w:i w:val="0"/>
                <w:iCs w:val="0"/>
                <w:color w:val="000000"/>
                <w:sz w:val="24"/>
                <w:szCs w:val="24"/>
                <w:u w:val="none"/>
              </w:rPr>
            </w:pPr>
          </w:p>
        </w:tc>
      </w:tr>
      <w:tr w14:paraId="1BABD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9" w:type="pct"/>
            <w:gridSpan w:val="8"/>
            <w:tcBorders>
              <w:top w:val="single" w:color="000000" w:sz="4" w:space="0"/>
              <w:left w:val="single" w:color="000000" w:sz="4" w:space="0"/>
              <w:bottom w:val="single" w:color="000000" w:sz="4" w:space="0"/>
              <w:right w:val="nil"/>
            </w:tcBorders>
            <w:shd w:val="clear" w:color="auto" w:fill="auto"/>
            <w:vAlign w:val="center"/>
          </w:tcPr>
          <w:p w14:paraId="7B118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1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51C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5D8F3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9" w:type="pct"/>
            <w:gridSpan w:val="2"/>
            <w:tcBorders>
              <w:top w:val="single" w:color="000000" w:sz="4" w:space="0"/>
              <w:left w:val="single" w:color="000000" w:sz="4" w:space="0"/>
              <w:bottom w:val="nil"/>
              <w:right w:val="single" w:color="000000" w:sz="4" w:space="0"/>
            </w:tcBorders>
            <w:shd w:val="clear" w:color="auto" w:fill="auto"/>
            <w:vAlign w:val="center"/>
          </w:tcPr>
          <w:p w14:paraId="46144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100" w:type="pct"/>
            <w:gridSpan w:val="10"/>
            <w:tcBorders>
              <w:top w:val="single" w:color="000000" w:sz="4" w:space="0"/>
              <w:left w:val="single" w:color="000000" w:sz="4" w:space="0"/>
              <w:bottom w:val="nil"/>
              <w:right w:val="single" w:color="000000" w:sz="4" w:space="0"/>
            </w:tcBorders>
            <w:shd w:val="clear" w:color="auto" w:fill="auto"/>
            <w:vAlign w:val="center"/>
          </w:tcPr>
          <w:p w14:paraId="601F8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0A743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0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98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7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C85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1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9F1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6C18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0F0C">
            <w:pPr>
              <w:rPr>
                <w:rFonts w:hint="eastAsia" w:ascii="宋体" w:hAnsi="宋体" w:eastAsia="宋体" w:cs="宋体"/>
                <w:i w:val="0"/>
                <w:iCs w:val="0"/>
                <w:color w:val="000000"/>
                <w:sz w:val="22"/>
                <w:szCs w:val="22"/>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02EB">
            <w:pP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8850">
            <w:pPr>
              <w:rPr>
                <w:rFonts w:hint="eastAsia" w:ascii="宋体" w:hAnsi="宋体" w:eastAsia="宋体" w:cs="宋体"/>
                <w:i w:val="0"/>
                <w:iCs w:val="0"/>
                <w:color w:val="000000"/>
                <w:sz w:val="22"/>
                <w:szCs w:val="22"/>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2D47">
            <w:pP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A122">
            <w:pPr>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C9A3">
            <w:pPr>
              <w:rPr>
                <w:rFonts w:hint="eastAsia" w:ascii="宋体" w:hAnsi="宋体" w:eastAsia="宋体" w:cs="宋体"/>
                <w:i w:val="0"/>
                <w:iCs w:val="0"/>
                <w:color w:val="000000"/>
                <w:sz w:val="22"/>
                <w:szCs w:val="22"/>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8B0E">
            <w:pPr>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E9BD">
            <w:pP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6F6A">
            <w:pPr>
              <w:rPr>
                <w:rFonts w:hint="eastAsia" w:ascii="宋体" w:hAnsi="宋体" w:eastAsia="宋体" w:cs="宋体"/>
                <w:i w:val="0"/>
                <w:iCs w:val="0"/>
                <w:color w:val="000000"/>
                <w:sz w:val="22"/>
                <w:szCs w:val="22"/>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478A">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ED56">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DDB4">
            <w:pPr>
              <w:rPr>
                <w:rFonts w:hint="eastAsia" w:ascii="宋体" w:hAnsi="宋体" w:eastAsia="宋体" w:cs="宋体"/>
                <w:i w:val="0"/>
                <w:iCs w:val="0"/>
                <w:color w:val="000000"/>
                <w:sz w:val="22"/>
                <w:szCs w:val="22"/>
                <w:u w:val="none"/>
              </w:rPr>
            </w:pPr>
          </w:p>
        </w:tc>
      </w:tr>
    </w:tbl>
    <w:p w14:paraId="7DA5D835">
      <w:pPr>
        <w:pStyle w:val="28"/>
        <w:widowControl/>
        <w:spacing w:before="240" w:after="240"/>
        <w:jc w:val="center"/>
        <w:rPr>
          <w:rFonts w:ascii="宋体" w:hAnsi="宋体" w:cs="宋体"/>
          <w:kern w:val="0"/>
          <w:sz w:val="22"/>
          <w:szCs w:val="22"/>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774"/>
        <w:gridCol w:w="659"/>
        <w:gridCol w:w="1221"/>
        <w:gridCol w:w="605"/>
        <w:gridCol w:w="731"/>
        <w:gridCol w:w="1100"/>
        <w:gridCol w:w="616"/>
        <w:gridCol w:w="695"/>
        <w:gridCol w:w="827"/>
        <w:gridCol w:w="336"/>
        <w:gridCol w:w="340"/>
      </w:tblGrid>
      <w:tr w14:paraId="59EF6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5000" w:type="pct"/>
            <w:gridSpan w:val="12"/>
            <w:tcBorders>
              <w:top w:val="nil"/>
              <w:left w:val="nil"/>
              <w:bottom w:val="nil"/>
              <w:right w:val="nil"/>
            </w:tcBorders>
            <w:shd w:val="clear" w:color="auto" w:fill="auto"/>
            <w:vAlign w:val="center"/>
          </w:tcPr>
          <w:p w14:paraId="4F9214AF">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0F7AA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color="auto" w:fill="auto"/>
            <w:vAlign w:val="center"/>
          </w:tcPr>
          <w:p w14:paraId="492D9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207B4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BF8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833" w:type="pct"/>
            <w:gridSpan w:val="9"/>
            <w:tcBorders>
              <w:top w:val="single" w:color="000000" w:sz="4" w:space="0"/>
              <w:left w:val="nil"/>
              <w:bottom w:val="single" w:color="000000" w:sz="4" w:space="0"/>
              <w:right w:val="single" w:color="000000" w:sz="4" w:space="0"/>
            </w:tcBorders>
            <w:shd w:val="clear" w:color="auto" w:fill="auto"/>
            <w:vAlign w:val="center"/>
          </w:tcPr>
          <w:p w14:paraId="5D9E2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下达2024年度第二批农村公益事业财政奖补省级资金</w:t>
            </w:r>
          </w:p>
        </w:tc>
      </w:tr>
      <w:tr w14:paraId="5BCE4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66" w:type="pct"/>
            <w:gridSpan w:val="3"/>
            <w:tcBorders>
              <w:top w:val="single" w:color="000000" w:sz="4" w:space="0"/>
              <w:left w:val="single" w:color="000000" w:sz="4" w:space="0"/>
              <w:bottom w:val="nil"/>
              <w:right w:val="single" w:color="000000" w:sz="4" w:space="0"/>
            </w:tcBorders>
            <w:shd w:val="clear" w:color="auto" w:fill="auto"/>
            <w:vAlign w:val="center"/>
          </w:tcPr>
          <w:p w14:paraId="71312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0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6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1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8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r>
      <w:tr w14:paraId="18E12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166" w:type="pct"/>
            <w:gridSpan w:val="3"/>
            <w:tcBorders>
              <w:top w:val="single" w:color="000000" w:sz="4" w:space="0"/>
              <w:left w:val="single" w:color="000000" w:sz="4" w:space="0"/>
              <w:bottom w:val="nil"/>
              <w:right w:val="single" w:color="000000" w:sz="4" w:space="0"/>
            </w:tcBorders>
            <w:shd w:val="clear" w:color="auto" w:fill="auto"/>
            <w:vAlign w:val="center"/>
          </w:tcPr>
          <w:p w14:paraId="38A8C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833"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0C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下达2024年度第二批农村公益事业财政奖补省级资金</w:t>
            </w:r>
          </w:p>
        </w:tc>
      </w:tr>
      <w:tr w14:paraId="1C4B5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166" w:type="pct"/>
            <w:gridSpan w:val="3"/>
            <w:tcBorders>
              <w:top w:val="single" w:color="000000" w:sz="4" w:space="0"/>
              <w:left w:val="single" w:color="000000" w:sz="4" w:space="0"/>
              <w:bottom w:val="nil"/>
              <w:right w:val="single" w:color="000000" w:sz="4" w:space="0"/>
            </w:tcBorders>
            <w:shd w:val="clear" w:color="auto" w:fill="auto"/>
            <w:vAlign w:val="center"/>
          </w:tcPr>
          <w:p w14:paraId="704F8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833"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91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农村道路硬化长度100米，农村道路项目验收通过率95%，道路修缮项目工程按时完工时间25天，工程转移支付资金补助40万，改善生产生活条件，项目受益群众数量1万人，项目覆盖地区群众的满意度95%</w:t>
            </w:r>
          </w:p>
        </w:tc>
      </w:tr>
      <w:tr w14:paraId="376EF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9" w:type="pct"/>
            <w:vMerge w:val="restart"/>
            <w:tcBorders>
              <w:top w:val="single" w:color="000000" w:sz="4" w:space="0"/>
              <w:left w:val="single" w:color="000000" w:sz="4" w:space="0"/>
              <w:bottom w:val="nil"/>
              <w:right w:val="single" w:color="000000" w:sz="4" w:space="0"/>
            </w:tcBorders>
            <w:shd w:val="clear" w:color="auto" w:fill="auto"/>
            <w:vAlign w:val="center"/>
          </w:tcPr>
          <w:p w14:paraId="30AA4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B25A7">
            <w:pPr>
              <w:jc w:val="center"/>
              <w:rPr>
                <w:rFonts w:hint="eastAsia" w:ascii="宋体" w:hAnsi="宋体" w:eastAsia="宋体" w:cs="宋体"/>
                <w:i w:val="0"/>
                <w:iCs w:val="0"/>
                <w:color w:val="000000"/>
                <w:sz w:val="24"/>
                <w:szCs w:val="24"/>
                <w:u w:val="none"/>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E2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94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58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58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9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74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F9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24A17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vMerge w:val="continue"/>
            <w:tcBorders>
              <w:top w:val="single" w:color="000000" w:sz="4" w:space="0"/>
              <w:left w:val="single" w:color="000000" w:sz="4" w:space="0"/>
              <w:bottom w:val="nil"/>
              <w:right w:val="single" w:color="000000" w:sz="4" w:space="0"/>
            </w:tcBorders>
            <w:shd w:val="clear" w:color="auto" w:fill="auto"/>
            <w:vAlign w:val="center"/>
          </w:tcPr>
          <w:p w14:paraId="51CFFC35">
            <w:pPr>
              <w:jc w:val="center"/>
              <w:rPr>
                <w:rFonts w:hint="eastAsia" w:ascii="宋体" w:hAnsi="宋体" w:eastAsia="宋体" w:cs="宋体"/>
                <w:i w:val="0"/>
                <w:iCs w:val="0"/>
                <w:color w:val="000000"/>
                <w:sz w:val="24"/>
                <w:szCs w:val="24"/>
                <w:u w:val="none"/>
              </w:rPr>
            </w:pP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E11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A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60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6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E2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4D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E5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4A796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vMerge w:val="continue"/>
            <w:tcBorders>
              <w:top w:val="single" w:color="000000" w:sz="4" w:space="0"/>
              <w:left w:val="single" w:color="000000" w:sz="4" w:space="0"/>
              <w:bottom w:val="nil"/>
              <w:right w:val="single" w:color="000000" w:sz="4" w:space="0"/>
            </w:tcBorders>
            <w:shd w:val="clear" w:color="auto" w:fill="auto"/>
            <w:vAlign w:val="center"/>
          </w:tcPr>
          <w:p w14:paraId="2DEC578B">
            <w:pPr>
              <w:jc w:val="center"/>
              <w:rPr>
                <w:rFonts w:hint="eastAsia" w:ascii="宋体" w:hAnsi="宋体" w:eastAsia="宋体" w:cs="宋体"/>
                <w:i w:val="0"/>
                <w:iCs w:val="0"/>
                <w:color w:val="000000"/>
                <w:sz w:val="24"/>
                <w:szCs w:val="24"/>
                <w:u w:val="none"/>
              </w:rPr>
            </w:pP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331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BD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ED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38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44" w:type="pct"/>
            <w:tcBorders>
              <w:top w:val="nil"/>
              <w:left w:val="nil"/>
              <w:bottom w:val="nil"/>
              <w:right w:val="nil"/>
            </w:tcBorders>
            <w:shd w:val="clear" w:color="auto" w:fill="auto"/>
            <w:noWrap/>
            <w:vAlign w:val="center"/>
          </w:tcPr>
          <w:p w14:paraId="79EBB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9B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C3A92">
            <w:pPr>
              <w:jc w:val="center"/>
              <w:rPr>
                <w:rFonts w:hint="eastAsia" w:ascii="宋体" w:hAnsi="宋体" w:eastAsia="宋体" w:cs="宋体"/>
                <w:i w:val="0"/>
                <w:iCs w:val="0"/>
                <w:color w:val="000000"/>
                <w:sz w:val="24"/>
                <w:szCs w:val="24"/>
                <w:u w:val="none"/>
              </w:rPr>
            </w:pPr>
          </w:p>
        </w:tc>
      </w:tr>
      <w:tr w14:paraId="0982E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9" w:type="pct"/>
            <w:vMerge w:val="continue"/>
            <w:tcBorders>
              <w:top w:val="single" w:color="000000" w:sz="4" w:space="0"/>
              <w:left w:val="single" w:color="000000" w:sz="4" w:space="0"/>
              <w:bottom w:val="nil"/>
              <w:right w:val="single" w:color="000000" w:sz="4" w:space="0"/>
            </w:tcBorders>
            <w:shd w:val="clear" w:color="auto" w:fill="auto"/>
            <w:vAlign w:val="center"/>
          </w:tcPr>
          <w:p w14:paraId="26B550F9">
            <w:pPr>
              <w:jc w:val="center"/>
              <w:rPr>
                <w:rFonts w:hint="eastAsia" w:ascii="宋体" w:hAnsi="宋体" w:eastAsia="宋体" w:cs="宋体"/>
                <w:i w:val="0"/>
                <w:iCs w:val="0"/>
                <w:color w:val="000000"/>
                <w:sz w:val="24"/>
                <w:szCs w:val="24"/>
                <w:u w:val="none"/>
              </w:rPr>
            </w:pP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174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E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8B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50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F5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BA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F07A6">
            <w:pPr>
              <w:jc w:val="center"/>
              <w:rPr>
                <w:rFonts w:hint="eastAsia" w:ascii="宋体" w:hAnsi="宋体" w:eastAsia="宋体" w:cs="宋体"/>
                <w:i w:val="0"/>
                <w:iCs w:val="0"/>
                <w:color w:val="000000"/>
                <w:sz w:val="24"/>
                <w:szCs w:val="24"/>
                <w:u w:val="none"/>
              </w:rPr>
            </w:pPr>
          </w:p>
        </w:tc>
      </w:tr>
      <w:tr w14:paraId="26C7D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vMerge w:val="continue"/>
            <w:tcBorders>
              <w:top w:val="single" w:color="000000" w:sz="4" w:space="0"/>
              <w:left w:val="single" w:color="000000" w:sz="4" w:space="0"/>
              <w:bottom w:val="nil"/>
              <w:right w:val="single" w:color="000000" w:sz="4" w:space="0"/>
            </w:tcBorders>
            <w:shd w:val="clear" w:color="auto" w:fill="auto"/>
            <w:vAlign w:val="center"/>
          </w:tcPr>
          <w:p w14:paraId="529AD2A5">
            <w:pPr>
              <w:jc w:val="center"/>
              <w:rPr>
                <w:rFonts w:hint="eastAsia" w:ascii="宋体" w:hAnsi="宋体" w:eastAsia="宋体" w:cs="宋体"/>
                <w:i w:val="0"/>
                <w:iCs w:val="0"/>
                <w:color w:val="000000"/>
                <w:sz w:val="24"/>
                <w:szCs w:val="24"/>
                <w:u w:val="none"/>
              </w:rPr>
            </w:pP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BE5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F3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8A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F5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3A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F4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DF13C">
            <w:pPr>
              <w:jc w:val="center"/>
              <w:rPr>
                <w:rFonts w:hint="eastAsia" w:ascii="宋体" w:hAnsi="宋体" w:eastAsia="宋体" w:cs="宋体"/>
                <w:i w:val="0"/>
                <w:iCs w:val="0"/>
                <w:color w:val="000000"/>
                <w:sz w:val="24"/>
                <w:szCs w:val="24"/>
                <w:u w:val="none"/>
              </w:rPr>
            </w:pPr>
          </w:p>
        </w:tc>
      </w:tr>
      <w:tr w14:paraId="1DA44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90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4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760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2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5AA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2F595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A535B">
            <w:pPr>
              <w:jc w:val="center"/>
              <w:rPr>
                <w:rFonts w:hint="eastAsia" w:ascii="宋体" w:hAnsi="宋体" w:eastAsia="宋体" w:cs="宋体"/>
                <w:i w:val="0"/>
                <w:iCs w:val="0"/>
                <w:color w:val="000000"/>
                <w:sz w:val="24"/>
                <w:szCs w:val="24"/>
                <w:u w:val="none"/>
              </w:rPr>
            </w:pPr>
          </w:p>
        </w:tc>
        <w:tc>
          <w:tcPr>
            <w:tcW w:w="2415"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DA6474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农村道路硬化长度100米，农村道路项目验收通过率95%，道路修缮项目工程按时完工时间25天，工程转移支付资金补助40万，改善生产生活条件，项目受益群众数量1万人，项目覆盖地区群众的满意度95%</w:t>
            </w:r>
          </w:p>
        </w:tc>
        <w:tc>
          <w:tcPr>
            <w:tcW w:w="224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C6F76C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已完成。农村道路硬化长度100米，农村道路项目验收通过率95%，道路修缮项目工程按时完工时间25天，工程转移支付资金补助40万，改善生产生活条件，项目受益群众数量1万人，项目覆盖地区群众的满意度95%</w:t>
            </w:r>
          </w:p>
        </w:tc>
      </w:tr>
      <w:tr w14:paraId="12F7A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D66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456" w:type="pct"/>
            <w:tcBorders>
              <w:top w:val="single" w:color="000000" w:sz="4" w:space="0"/>
              <w:left w:val="single" w:color="000000" w:sz="4" w:space="0"/>
              <w:bottom w:val="nil"/>
              <w:right w:val="single" w:color="000000" w:sz="4" w:space="0"/>
            </w:tcBorders>
            <w:shd w:val="clear" w:color="auto" w:fill="auto"/>
            <w:vAlign w:val="center"/>
          </w:tcPr>
          <w:p w14:paraId="50CF7F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F4A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53" w:type="pct"/>
            <w:gridSpan w:val="2"/>
            <w:tcBorders>
              <w:top w:val="single" w:color="000000" w:sz="4" w:space="0"/>
              <w:left w:val="single" w:color="000000" w:sz="4" w:space="0"/>
              <w:bottom w:val="single" w:color="000000" w:sz="4" w:space="0"/>
              <w:right w:val="nil"/>
            </w:tcBorders>
            <w:shd w:val="clear" w:color="auto" w:fill="auto"/>
            <w:vAlign w:val="center"/>
          </w:tcPr>
          <w:p w14:paraId="368A6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E6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7E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DFC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06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FE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2163F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EFC1E">
            <w:pPr>
              <w:rPr>
                <w:rFonts w:hint="eastAsia" w:ascii="宋体" w:hAnsi="宋体" w:eastAsia="宋体" w:cs="宋体"/>
                <w:i w:val="0"/>
                <w:iCs w:val="0"/>
                <w:color w:val="000000"/>
                <w:sz w:val="24"/>
                <w:szCs w:val="24"/>
                <w:u w:val="none"/>
              </w:rPr>
            </w:pP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F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C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1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F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农村道路硬化长度</w:t>
            </w:r>
          </w:p>
        </w:tc>
        <w:tc>
          <w:tcPr>
            <w:tcW w:w="1155" w:type="pct"/>
            <w:gridSpan w:val="2"/>
            <w:tcBorders>
              <w:top w:val="single" w:color="000000" w:sz="4" w:space="0"/>
              <w:left w:val="single" w:color="000000" w:sz="4" w:space="0"/>
              <w:bottom w:val="single" w:color="000000" w:sz="4" w:space="0"/>
              <w:right w:val="nil"/>
            </w:tcBorders>
            <w:shd w:val="clear" w:color="auto" w:fill="auto"/>
            <w:vAlign w:val="center"/>
          </w:tcPr>
          <w:p w14:paraId="4E096C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≥100米</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303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7DF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353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87C91">
            <w:pPr>
              <w:rPr>
                <w:rFonts w:hint="eastAsia" w:ascii="宋体" w:hAnsi="宋体" w:eastAsia="宋体" w:cs="宋体"/>
                <w:i w:val="0"/>
                <w:iCs w:val="0"/>
                <w:color w:val="000000"/>
                <w:sz w:val="24"/>
                <w:szCs w:val="24"/>
                <w:u w:val="none"/>
              </w:rPr>
            </w:pPr>
          </w:p>
        </w:tc>
      </w:tr>
      <w:tr w14:paraId="3882F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7A82A">
            <w:pPr>
              <w:rPr>
                <w:rFonts w:hint="eastAsia" w:ascii="宋体" w:hAnsi="宋体" w:eastAsia="宋体" w:cs="宋体"/>
                <w:i w:val="0"/>
                <w:iCs w:val="0"/>
                <w:color w:val="000000"/>
                <w:sz w:val="24"/>
                <w:szCs w:val="24"/>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38E4">
            <w:pPr>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C3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1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24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农村道路项目验收通过率</w:t>
            </w:r>
          </w:p>
        </w:tc>
        <w:tc>
          <w:tcPr>
            <w:tcW w:w="1155" w:type="pct"/>
            <w:gridSpan w:val="2"/>
            <w:tcBorders>
              <w:top w:val="single" w:color="000000" w:sz="4" w:space="0"/>
              <w:left w:val="single" w:color="000000" w:sz="4" w:space="0"/>
              <w:bottom w:val="single" w:color="000000" w:sz="4" w:space="0"/>
              <w:right w:val="nil"/>
            </w:tcBorders>
            <w:shd w:val="clear" w:color="auto" w:fill="auto"/>
            <w:vAlign w:val="center"/>
          </w:tcPr>
          <w:p w14:paraId="015650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913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316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C99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DAA1F">
            <w:pPr>
              <w:rPr>
                <w:rFonts w:hint="eastAsia" w:ascii="宋体" w:hAnsi="宋体" w:eastAsia="宋体" w:cs="宋体"/>
                <w:i w:val="0"/>
                <w:iCs w:val="0"/>
                <w:color w:val="000000"/>
                <w:sz w:val="24"/>
                <w:szCs w:val="24"/>
                <w:u w:val="none"/>
              </w:rPr>
            </w:pPr>
          </w:p>
        </w:tc>
      </w:tr>
      <w:tr w14:paraId="79814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9152B">
            <w:pPr>
              <w:rPr>
                <w:rFonts w:hint="eastAsia" w:ascii="宋体" w:hAnsi="宋体" w:eastAsia="宋体" w:cs="宋体"/>
                <w:i w:val="0"/>
                <w:iCs w:val="0"/>
                <w:color w:val="000000"/>
                <w:sz w:val="24"/>
                <w:szCs w:val="24"/>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BE96">
            <w:pPr>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C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1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5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道路修缮项目工程按时完工时间</w:t>
            </w:r>
          </w:p>
        </w:tc>
        <w:tc>
          <w:tcPr>
            <w:tcW w:w="1155" w:type="pct"/>
            <w:gridSpan w:val="2"/>
            <w:tcBorders>
              <w:top w:val="single" w:color="000000" w:sz="4" w:space="0"/>
              <w:left w:val="single" w:color="000000" w:sz="4" w:space="0"/>
              <w:bottom w:val="single" w:color="000000" w:sz="4" w:space="0"/>
              <w:right w:val="nil"/>
            </w:tcBorders>
            <w:shd w:val="clear" w:color="auto" w:fill="auto"/>
            <w:vAlign w:val="center"/>
          </w:tcPr>
          <w:p w14:paraId="4ADE2A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≤25天</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19B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199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021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E2AA9">
            <w:pPr>
              <w:rPr>
                <w:rFonts w:hint="eastAsia" w:ascii="宋体" w:hAnsi="宋体" w:eastAsia="宋体" w:cs="宋体"/>
                <w:i w:val="0"/>
                <w:iCs w:val="0"/>
                <w:color w:val="000000"/>
                <w:sz w:val="24"/>
                <w:szCs w:val="24"/>
                <w:u w:val="none"/>
              </w:rPr>
            </w:pPr>
          </w:p>
        </w:tc>
      </w:tr>
      <w:tr w14:paraId="5A4E8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47C8B">
            <w:pPr>
              <w:rPr>
                <w:rFonts w:hint="eastAsia" w:ascii="宋体" w:hAnsi="宋体" w:eastAsia="宋体" w:cs="宋体"/>
                <w:i w:val="0"/>
                <w:iCs w:val="0"/>
                <w:color w:val="000000"/>
                <w:sz w:val="24"/>
                <w:szCs w:val="24"/>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17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31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1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37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工程转移支付资金补助</w:t>
            </w:r>
          </w:p>
        </w:tc>
        <w:tc>
          <w:tcPr>
            <w:tcW w:w="1155" w:type="pct"/>
            <w:gridSpan w:val="2"/>
            <w:tcBorders>
              <w:top w:val="single" w:color="000000" w:sz="4" w:space="0"/>
              <w:left w:val="single" w:color="000000" w:sz="4" w:space="0"/>
              <w:bottom w:val="single" w:color="000000" w:sz="4" w:space="0"/>
              <w:right w:val="nil"/>
            </w:tcBorders>
            <w:shd w:val="clear" w:color="auto" w:fill="auto"/>
            <w:vAlign w:val="center"/>
          </w:tcPr>
          <w:p w14:paraId="2DC510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≥40万元</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F1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E41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921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4E8B1">
            <w:pPr>
              <w:rPr>
                <w:rFonts w:hint="eastAsia" w:ascii="宋体" w:hAnsi="宋体" w:eastAsia="宋体" w:cs="宋体"/>
                <w:i w:val="0"/>
                <w:iCs w:val="0"/>
                <w:color w:val="000000"/>
                <w:sz w:val="24"/>
                <w:szCs w:val="24"/>
                <w:u w:val="none"/>
              </w:rPr>
            </w:pPr>
          </w:p>
        </w:tc>
      </w:tr>
      <w:tr w14:paraId="09479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9A0BD">
            <w:pPr>
              <w:rPr>
                <w:rFonts w:hint="eastAsia" w:ascii="宋体" w:hAnsi="宋体" w:eastAsia="宋体" w:cs="宋体"/>
                <w:i w:val="0"/>
                <w:iCs w:val="0"/>
                <w:color w:val="000000"/>
                <w:sz w:val="24"/>
                <w:szCs w:val="24"/>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B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5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1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A4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改善生产生活条件，项目受益群众数量</w:t>
            </w:r>
          </w:p>
        </w:tc>
        <w:tc>
          <w:tcPr>
            <w:tcW w:w="1155" w:type="pct"/>
            <w:gridSpan w:val="2"/>
            <w:tcBorders>
              <w:top w:val="single" w:color="000000" w:sz="4" w:space="0"/>
              <w:left w:val="single" w:color="000000" w:sz="4" w:space="0"/>
              <w:bottom w:val="single" w:color="000000" w:sz="4" w:space="0"/>
              <w:right w:val="nil"/>
            </w:tcBorders>
            <w:shd w:val="clear" w:color="auto" w:fill="auto"/>
            <w:vAlign w:val="center"/>
          </w:tcPr>
          <w:p w14:paraId="6B87D3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≥1万人</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6FB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057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0D2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FFC4E">
            <w:pPr>
              <w:rPr>
                <w:rFonts w:hint="eastAsia" w:ascii="宋体" w:hAnsi="宋体" w:eastAsia="宋体" w:cs="宋体"/>
                <w:i w:val="0"/>
                <w:iCs w:val="0"/>
                <w:color w:val="000000"/>
                <w:sz w:val="24"/>
                <w:szCs w:val="24"/>
                <w:u w:val="none"/>
              </w:rPr>
            </w:pPr>
          </w:p>
        </w:tc>
      </w:tr>
      <w:tr w14:paraId="45EC0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0A4BC">
            <w:pPr>
              <w:rPr>
                <w:rFonts w:hint="eastAsia" w:ascii="宋体" w:hAnsi="宋体" w:eastAsia="宋体" w:cs="宋体"/>
                <w:i w:val="0"/>
                <w:iCs w:val="0"/>
                <w:color w:val="000000"/>
                <w:sz w:val="24"/>
                <w:szCs w:val="24"/>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8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B9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1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1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项目覆盖地区群众的满意度</w:t>
            </w:r>
          </w:p>
        </w:tc>
        <w:tc>
          <w:tcPr>
            <w:tcW w:w="1155" w:type="pct"/>
            <w:gridSpan w:val="2"/>
            <w:tcBorders>
              <w:top w:val="single" w:color="000000" w:sz="4" w:space="0"/>
              <w:left w:val="single" w:color="000000" w:sz="4" w:space="0"/>
              <w:bottom w:val="single" w:color="000000" w:sz="4" w:space="0"/>
              <w:right w:val="nil"/>
            </w:tcBorders>
            <w:shd w:val="clear" w:color="auto" w:fill="auto"/>
            <w:vAlign w:val="center"/>
          </w:tcPr>
          <w:p w14:paraId="193E33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F13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CC0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5A4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E67BD">
            <w:pPr>
              <w:rPr>
                <w:rFonts w:hint="eastAsia" w:ascii="宋体" w:hAnsi="宋体" w:eastAsia="宋体" w:cs="宋体"/>
                <w:i w:val="0"/>
                <w:iCs w:val="0"/>
                <w:color w:val="000000"/>
                <w:sz w:val="24"/>
                <w:szCs w:val="24"/>
                <w:u w:val="none"/>
              </w:rPr>
            </w:pPr>
          </w:p>
        </w:tc>
      </w:tr>
      <w:tr w14:paraId="4CC8E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0" w:type="pct"/>
            <w:gridSpan w:val="8"/>
            <w:tcBorders>
              <w:top w:val="single" w:color="000000" w:sz="4" w:space="0"/>
              <w:left w:val="single" w:color="000000" w:sz="4" w:space="0"/>
              <w:bottom w:val="single" w:color="000000" w:sz="4" w:space="0"/>
              <w:right w:val="nil"/>
            </w:tcBorders>
            <w:shd w:val="clear" w:color="auto" w:fill="auto"/>
            <w:vAlign w:val="center"/>
          </w:tcPr>
          <w:p w14:paraId="7338E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1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207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14DD5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5" w:type="pct"/>
            <w:gridSpan w:val="2"/>
            <w:tcBorders>
              <w:top w:val="single" w:color="000000" w:sz="4" w:space="0"/>
              <w:left w:val="single" w:color="000000" w:sz="4" w:space="0"/>
              <w:bottom w:val="nil"/>
              <w:right w:val="single" w:color="000000" w:sz="4" w:space="0"/>
            </w:tcBorders>
            <w:shd w:val="clear" w:color="auto" w:fill="auto"/>
            <w:vAlign w:val="center"/>
          </w:tcPr>
          <w:p w14:paraId="26112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204" w:type="pct"/>
            <w:gridSpan w:val="10"/>
            <w:tcBorders>
              <w:top w:val="single" w:color="000000" w:sz="4" w:space="0"/>
              <w:left w:val="single" w:color="000000" w:sz="4" w:space="0"/>
              <w:bottom w:val="nil"/>
              <w:right w:val="single" w:color="000000" w:sz="4" w:space="0"/>
            </w:tcBorders>
            <w:shd w:val="clear" w:color="auto" w:fill="auto"/>
            <w:vAlign w:val="center"/>
          </w:tcPr>
          <w:p w14:paraId="4F018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7BBAA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8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1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EF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8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B1B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1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C83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23015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6748">
            <w:pPr>
              <w:rPr>
                <w:rFonts w:hint="eastAsia" w:ascii="宋体" w:hAnsi="宋体" w:eastAsia="宋体" w:cs="宋体"/>
                <w:i w:val="0"/>
                <w:iCs w:val="0"/>
                <w:color w:val="000000"/>
                <w:sz w:val="22"/>
                <w:szCs w:val="22"/>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00DD">
            <w:pPr>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D22B">
            <w:pPr>
              <w:rPr>
                <w:rFonts w:hint="eastAsia" w:ascii="宋体" w:hAnsi="宋体" w:eastAsia="宋体" w:cs="宋体"/>
                <w:i w:val="0"/>
                <w:iCs w:val="0"/>
                <w:color w:val="000000"/>
                <w:sz w:val="22"/>
                <w:szCs w:val="22"/>
                <w:u w:val="none"/>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1C15">
            <w:pPr>
              <w:rPr>
                <w:rFonts w:hint="eastAsia" w:ascii="宋体" w:hAnsi="宋体" w:eastAsia="宋体" w:cs="宋体"/>
                <w:i w:val="0"/>
                <w:iCs w:val="0"/>
                <w:color w:val="000000"/>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9847">
            <w:pP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6029">
            <w:pPr>
              <w:rPr>
                <w:rFonts w:hint="eastAsia" w:ascii="宋体" w:hAnsi="宋体" w:eastAsia="宋体" w:cs="宋体"/>
                <w:i w:val="0"/>
                <w:iCs w:val="0"/>
                <w:color w:val="000000"/>
                <w:sz w:val="22"/>
                <w:szCs w:val="22"/>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EC34">
            <w:pP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3B24">
            <w:pPr>
              <w:rPr>
                <w:rFonts w:hint="eastAsia" w:ascii="宋体" w:hAnsi="宋体" w:eastAsia="宋体" w:cs="宋体"/>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C1AA">
            <w:pPr>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188C">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8F9C">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B93E">
            <w:pPr>
              <w:rPr>
                <w:rFonts w:hint="eastAsia" w:ascii="宋体" w:hAnsi="宋体" w:eastAsia="宋体" w:cs="宋体"/>
                <w:i w:val="0"/>
                <w:iCs w:val="0"/>
                <w:color w:val="000000"/>
                <w:sz w:val="22"/>
                <w:szCs w:val="22"/>
                <w:u w:val="none"/>
              </w:rPr>
            </w:pPr>
          </w:p>
        </w:tc>
      </w:tr>
    </w:tbl>
    <w:p w14:paraId="3578A98E">
      <w:pPr>
        <w:pStyle w:val="28"/>
        <w:widowControl/>
        <w:spacing w:before="240" w:after="240"/>
        <w:jc w:val="center"/>
        <w:rPr>
          <w:rFonts w:ascii="宋体" w:hAnsi="宋体" w:cs="宋体"/>
          <w:kern w:val="0"/>
          <w:sz w:val="22"/>
          <w:szCs w:val="22"/>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773"/>
        <w:gridCol w:w="657"/>
        <w:gridCol w:w="1217"/>
        <w:gridCol w:w="604"/>
        <w:gridCol w:w="729"/>
        <w:gridCol w:w="1096"/>
        <w:gridCol w:w="638"/>
        <w:gridCol w:w="694"/>
        <w:gridCol w:w="824"/>
        <w:gridCol w:w="336"/>
        <w:gridCol w:w="338"/>
      </w:tblGrid>
      <w:tr w14:paraId="48F99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color="auto" w:fill="auto"/>
            <w:vAlign w:val="center"/>
          </w:tcPr>
          <w:p w14:paraId="514CE038">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15D86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color="auto" w:fill="auto"/>
            <w:vAlign w:val="center"/>
          </w:tcPr>
          <w:p w14:paraId="21892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6C2CB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09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838" w:type="pct"/>
            <w:gridSpan w:val="9"/>
            <w:tcBorders>
              <w:top w:val="single" w:color="000000" w:sz="4" w:space="0"/>
              <w:left w:val="nil"/>
              <w:bottom w:val="single" w:color="000000" w:sz="4" w:space="0"/>
              <w:right w:val="single" w:color="000000" w:sz="4" w:space="0"/>
            </w:tcBorders>
            <w:shd w:val="clear" w:color="auto" w:fill="auto"/>
            <w:vAlign w:val="center"/>
          </w:tcPr>
          <w:p w14:paraId="502DB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下达2024年度第二批农村公益事业财政奖补市县配套资金</w:t>
            </w:r>
          </w:p>
        </w:tc>
      </w:tr>
      <w:tr w14:paraId="0AFC2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61" w:type="pct"/>
            <w:gridSpan w:val="3"/>
            <w:tcBorders>
              <w:top w:val="single" w:color="000000" w:sz="4" w:space="0"/>
              <w:left w:val="single" w:color="000000" w:sz="4" w:space="0"/>
              <w:bottom w:val="nil"/>
              <w:right w:val="single" w:color="000000" w:sz="4" w:space="0"/>
            </w:tcBorders>
            <w:shd w:val="clear" w:color="auto" w:fill="auto"/>
            <w:vAlign w:val="center"/>
          </w:tcPr>
          <w:p w14:paraId="44394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5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2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c>
          <w:tcPr>
            <w:tcW w:w="10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1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17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B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r>
      <w:tr w14:paraId="4C9B0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161" w:type="pct"/>
            <w:gridSpan w:val="3"/>
            <w:tcBorders>
              <w:top w:val="single" w:color="000000" w:sz="4" w:space="0"/>
              <w:left w:val="single" w:color="000000" w:sz="4" w:space="0"/>
              <w:bottom w:val="nil"/>
              <w:right w:val="single" w:color="000000" w:sz="4" w:space="0"/>
            </w:tcBorders>
            <w:shd w:val="clear" w:color="auto" w:fill="auto"/>
            <w:vAlign w:val="center"/>
          </w:tcPr>
          <w:p w14:paraId="597BE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838"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82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下达2024年度第二批农村公益事业财政奖补市县配套资金</w:t>
            </w:r>
          </w:p>
        </w:tc>
      </w:tr>
      <w:tr w14:paraId="7372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161" w:type="pct"/>
            <w:gridSpan w:val="3"/>
            <w:tcBorders>
              <w:top w:val="single" w:color="000000" w:sz="4" w:space="0"/>
              <w:left w:val="single" w:color="000000" w:sz="4" w:space="0"/>
              <w:bottom w:val="nil"/>
              <w:right w:val="single" w:color="000000" w:sz="4" w:space="0"/>
            </w:tcBorders>
            <w:shd w:val="clear" w:color="auto" w:fill="auto"/>
            <w:vAlign w:val="center"/>
          </w:tcPr>
          <w:p w14:paraId="21E35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838"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DA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农村道路硬化长度170米，农村道路项目验收通过率95%，道路修缮项目工程按时完工时间30天，工程转移支付资金补助10万，改善生产生活条件，项目受益群众数量3000人，项目覆盖地区群众的满意度95%                </w:t>
            </w:r>
          </w:p>
        </w:tc>
      </w:tr>
      <w:tr w14:paraId="1AA64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7" w:type="pct"/>
            <w:vMerge w:val="restart"/>
            <w:tcBorders>
              <w:top w:val="single" w:color="000000" w:sz="4" w:space="0"/>
              <w:left w:val="single" w:color="000000" w:sz="4" w:space="0"/>
              <w:bottom w:val="nil"/>
              <w:right w:val="single" w:color="000000" w:sz="4" w:space="0"/>
            </w:tcBorders>
            <w:shd w:val="clear" w:color="auto" w:fill="auto"/>
            <w:vAlign w:val="center"/>
          </w:tcPr>
          <w:p w14:paraId="205C60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082EC">
            <w:pPr>
              <w:jc w:val="center"/>
              <w:rPr>
                <w:rFonts w:hint="eastAsia" w:ascii="宋体" w:hAnsi="宋体" w:eastAsia="宋体" w:cs="宋体"/>
                <w:i w:val="0"/>
                <w:iCs w:val="0"/>
                <w:color w:val="000000"/>
                <w:sz w:val="24"/>
                <w:szCs w:val="24"/>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01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4D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14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75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9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C1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9F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3E5F4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7" w:type="pct"/>
            <w:vMerge w:val="continue"/>
            <w:tcBorders>
              <w:top w:val="single" w:color="000000" w:sz="4" w:space="0"/>
              <w:left w:val="single" w:color="000000" w:sz="4" w:space="0"/>
              <w:bottom w:val="nil"/>
              <w:right w:val="single" w:color="000000" w:sz="4" w:space="0"/>
            </w:tcBorders>
            <w:shd w:val="clear" w:color="auto" w:fill="auto"/>
            <w:vAlign w:val="center"/>
          </w:tcPr>
          <w:p w14:paraId="2EDE0776">
            <w:pPr>
              <w:jc w:val="center"/>
              <w:rPr>
                <w:rFonts w:hint="eastAsia" w:ascii="宋体" w:hAnsi="宋体" w:eastAsia="宋体" w:cs="宋体"/>
                <w:i w:val="0"/>
                <w:iCs w:val="0"/>
                <w:color w:val="000000"/>
                <w:sz w:val="24"/>
                <w:szCs w:val="24"/>
                <w:u w:val="none"/>
              </w:rPr>
            </w:pP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3E8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AC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8F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C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1A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43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22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7813F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7" w:type="pct"/>
            <w:vMerge w:val="continue"/>
            <w:tcBorders>
              <w:top w:val="single" w:color="000000" w:sz="4" w:space="0"/>
              <w:left w:val="single" w:color="000000" w:sz="4" w:space="0"/>
              <w:bottom w:val="nil"/>
              <w:right w:val="single" w:color="000000" w:sz="4" w:space="0"/>
            </w:tcBorders>
            <w:shd w:val="clear" w:color="auto" w:fill="auto"/>
            <w:vAlign w:val="center"/>
          </w:tcPr>
          <w:p w14:paraId="13719665">
            <w:pPr>
              <w:jc w:val="center"/>
              <w:rPr>
                <w:rFonts w:hint="eastAsia" w:ascii="宋体" w:hAnsi="宋体" w:eastAsia="宋体" w:cs="宋体"/>
                <w:i w:val="0"/>
                <w:iCs w:val="0"/>
                <w:color w:val="000000"/>
                <w:sz w:val="24"/>
                <w:szCs w:val="24"/>
                <w:u w:val="none"/>
              </w:rPr>
            </w:pP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20E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5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CC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E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1" w:type="pct"/>
            <w:tcBorders>
              <w:top w:val="nil"/>
              <w:left w:val="nil"/>
              <w:bottom w:val="nil"/>
              <w:right w:val="nil"/>
            </w:tcBorders>
            <w:shd w:val="clear" w:color="auto" w:fill="auto"/>
            <w:noWrap/>
            <w:vAlign w:val="center"/>
          </w:tcPr>
          <w:p w14:paraId="09388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CC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BB7F7">
            <w:pPr>
              <w:jc w:val="center"/>
              <w:rPr>
                <w:rFonts w:hint="eastAsia" w:ascii="宋体" w:hAnsi="宋体" w:eastAsia="宋体" w:cs="宋体"/>
                <w:i w:val="0"/>
                <w:iCs w:val="0"/>
                <w:color w:val="000000"/>
                <w:sz w:val="24"/>
                <w:szCs w:val="24"/>
                <w:u w:val="none"/>
              </w:rPr>
            </w:pPr>
          </w:p>
        </w:tc>
      </w:tr>
      <w:tr w14:paraId="0C05D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7" w:type="pct"/>
            <w:vMerge w:val="continue"/>
            <w:tcBorders>
              <w:top w:val="single" w:color="000000" w:sz="4" w:space="0"/>
              <w:left w:val="single" w:color="000000" w:sz="4" w:space="0"/>
              <w:bottom w:val="nil"/>
              <w:right w:val="single" w:color="000000" w:sz="4" w:space="0"/>
            </w:tcBorders>
            <w:shd w:val="clear" w:color="auto" w:fill="auto"/>
            <w:vAlign w:val="center"/>
          </w:tcPr>
          <w:p w14:paraId="09C76DD0">
            <w:pPr>
              <w:jc w:val="center"/>
              <w:rPr>
                <w:rFonts w:hint="eastAsia" w:ascii="宋体" w:hAnsi="宋体" w:eastAsia="宋体" w:cs="宋体"/>
                <w:i w:val="0"/>
                <w:iCs w:val="0"/>
                <w:color w:val="000000"/>
                <w:sz w:val="24"/>
                <w:szCs w:val="24"/>
                <w:u w:val="none"/>
              </w:rPr>
            </w:pP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8B3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5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A8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69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3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81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6E513">
            <w:pPr>
              <w:jc w:val="center"/>
              <w:rPr>
                <w:rFonts w:hint="eastAsia" w:ascii="宋体" w:hAnsi="宋体" w:eastAsia="宋体" w:cs="宋体"/>
                <w:i w:val="0"/>
                <w:iCs w:val="0"/>
                <w:color w:val="000000"/>
                <w:sz w:val="24"/>
                <w:szCs w:val="24"/>
                <w:u w:val="none"/>
              </w:rPr>
            </w:pPr>
          </w:p>
        </w:tc>
      </w:tr>
      <w:tr w14:paraId="796D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7" w:type="pct"/>
            <w:vMerge w:val="continue"/>
            <w:tcBorders>
              <w:top w:val="single" w:color="000000" w:sz="4" w:space="0"/>
              <w:left w:val="single" w:color="000000" w:sz="4" w:space="0"/>
              <w:bottom w:val="nil"/>
              <w:right w:val="single" w:color="000000" w:sz="4" w:space="0"/>
            </w:tcBorders>
            <w:shd w:val="clear" w:color="auto" w:fill="auto"/>
            <w:vAlign w:val="center"/>
          </w:tcPr>
          <w:p w14:paraId="7B7A0DB7">
            <w:pPr>
              <w:jc w:val="center"/>
              <w:rPr>
                <w:rFonts w:hint="eastAsia" w:ascii="宋体" w:hAnsi="宋体" w:eastAsia="宋体" w:cs="宋体"/>
                <w:i w:val="0"/>
                <w:iCs w:val="0"/>
                <w:color w:val="000000"/>
                <w:sz w:val="24"/>
                <w:szCs w:val="24"/>
                <w:u w:val="none"/>
              </w:rPr>
            </w:pP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556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C5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20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0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4C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CF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F7AC9">
            <w:pPr>
              <w:jc w:val="center"/>
              <w:rPr>
                <w:rFonts w:hint="eastAsia" w:ascii="宋体" w:hAnsi="宋体" w:eastAsia="宋体" w:cs="宋体"/>
                <w:i w:val="0"/>
                <w:iCs w:val="0"/>
                <w:color w:val="000000"/>
                <w:sz w:val="24"/>
                <w:szCs w:val="24"/>
                <w:u w:val="none"/>
              </w:rPr>
            </w:pPr>
          </w:p>
        </w:tc>
      </w:tr>
      <w:tr w14:paraId="56D51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96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4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EBE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2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5E3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4C92E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4AD5D">
            <w:pPr>
              <w:jc w:val="center"/>
              <w:rPr>
                <w:rFonts w:hint="eastAsia" w:ascii="宋体" w:hAnsi="宋体" w:eastAsia="宋体" w:cs="宋体"/>
                <w:i w:val="0"/>
                <w:iCs w:val="0"/>
                <w:color w:val="000000"/>
                <w:sz w:val="24"/>
                <w:szCs w:val="24"/>
                <w:u w:val="none"/>
              </w:rPr>
            </w:pPr>
          </w:p>
        </w:tc>
        <w:tc>
          <w:tcPr>
            <w:tcW w:w="2406"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9B2AC4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农村道路硬化长度170米，农村道路项目验收通过率95%，道路修缮项目工程按时完工时间30天，工程转移支付资金补助10万，改善生产生活条件，项目受益群众数量3000人，项目覆盖地区群众的满意度95%                </w:t>
            </w:r>
          </w:p>
        </w:tc>
        <w:tc>
          <w:tcPr>
            <w:tcW w:w="2256"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733D9F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已完成。农村道路硬化长度170米，农村道路项目验收通过率95%，道路修缮项目工程按时完工时间30天，工程转移支付资金补助10万，改善生产生活条件，项目受益群众数量3000人，项目覆盖地区群众的满意度95%                </w:t>
            </w:r>
          </w:p>
        </w:tc>
      </w:tr>
      <w:tr w14:paraId="5C24B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C45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454" w:type="pct"/>
            <w:tcBorders>
              <w:top w:val="single" w:color="000000" w:sz="4" w:space="0"/>
              <w:left w:val="single" w:color="000000" w:sz="4" w:space="0"/>
              <w:bottom w:val="nil"/>
              <w:right w:val="single" w:color="000000" w:sz="4" w:space="0"/>
            </w:tcBorders>
            <w:shd w:val="clear" w:color="auto" w:fill="auto"/>
            <w:vAlign w:val="center"/>
          </w:tcPr>
          <w:p w14:paraId="270DBF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036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49" w:type="pct"/>
            <w:gridSpan w:val="2"/>
            <w:tcBorders>
              <w:top w:val="single" w:color="000000" w:sz="4" w:space="0"/>
              <w:left w:val="single" w:color="000000" w:sz="4" w:space="0"/>
              <w:bottom w:val="single" w:color="000000" w:sz="4" w:space="0"/>
              <w:right w:val="nil"/>
            </w:tcBorders>
            <w:shd w:val="clear" w:color="auto" w:fill="auto"/>
            <w:vAlign w:val="center"/>
          </w:tcPr>
          <w:p w14:paraId="6270A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F6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EFA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F03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F6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9B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0222A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20F51">
            <w:pPr>
              <w:rPr>
                <w:rFonts w:hint="eastAsia" w:ascii="宋体" w:hAnsi="宋体" w:eastAsia="宋体" w:cs="宋体"/>
                <w:i w:val="0"/>
                <w:iCs w:val="0"/>
                <w:color w:val="000000"/>
                <w:sz w:val="24"/>
                <w:szCs w:val="24"/>
                <w:u w:val="none"/>
              </w:rPr>
            </w:pP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39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2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1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7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农村道路硬化长度</w:t>
            </w:r>
          </w:p>
        </w:tc>
        <w:tc>
          <w:tcPr>
            <w:tcW w:w="1151" w:type="pct"/>
            <w:gridSpan w:val="2"/>
            <w:tcBorders>
              <w:top w:val="single" w:color="000000" w:sz="4" w:space="0"/>
              <w:left w:val="single" w:color="000000" w:sz="4" w:space="0"/>
              <w:bottom w:val="single" w:color="000000" w:sz="4" w:space="0"/>
              <w:right w:val="nil"/>
            </w:tcBorders>
            <w:shd w:val="clear" w:color="auto" w:fill="auto"/>
            <w:vAlign w:val="center"/>
          </w:tcPr>
          <w:p w14:paraId="53804F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≥70米</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B86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952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CF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F1586">
            <w:pPr>
              <w:rPr>
                <w:rFonts w:hint="eastAsia" w:ascii="宋体" w:hAnsi="宋体" w:eastAsia="宋体" w:cs="宋体"/>
                <w:i w:val="0"/>
                <w:iCs w:val="0"/>
                <w:color w:val="000000"/>
                <w:sz w:val="24"/>
                <w:szCs w:val="24"/>
                <w:u w:val="none"/>
              </w:rPr>
            </w:pPr>
          </w:p>
        </w:tc>
      </w:tr>
      <w:tr w14:paraId="5BF55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8DCC2">
            <w:pPr>
              <w:rPr>
                <w:rFonts w:hint="eastAsia" w:ascii="宋体" w:hAnsi="宋体" w:eastAsia="宋体" w:cs="宋体"/>
                <w:i w:val="0"/>
                <w:iCs w:val="0"/>
                <w:color w:val="000000"/>
                <w:sz w:val="24"/>
                <w:szCs w:val="24"/>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A6C3">
            <w:pPr>
              <w:rPr>
                <w:rFonts w:hint="eastAsia" w:ascii="宋体" w:hAnsi="宋体" w:eastAsia="宋体" w:cs="宋体"/>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4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1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51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农村道路项目验收通过率</w:t>
            </w:r>
          </w:p>
        </w:tc>
        <w:tc>
          <w:tcPr>
            <w:tcW w:w="1151" w:type="pct"/>
            <w:gridSpan w:val="2"/>
            <w:tcBorders>
              <w:top w:val="single" w:color="000000" w:sz="4" w:space="0"/>
              <w:left w:val="single" w:color="000000" w:sz="4" w:space="0"/>
              <w:bottom w:val="single" w:color="000000" w:sz="4" w:space="0"/>
              <w:right w:val="nil"/>
            </w:tcBorders>
            <w:shd w:val="clear" w:color="auto" w:fill="auto"/>
            <w:vAlign w:val="center"/>
          </w:tcPr>
          <w:p w14:paraId="39F520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F7B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6F5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67F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ECE4E">
            <w:pPr>
              <w:rPr>
                <w:rFonts w:hint="eastAsia" w:ascii="宋体" w:hAnsi="宋体" w:eastAsia="宋体" w:cs="宋体"/>
                <w:i w:val="0"/>
                <w:iCs w:val="0"/>
                <w:color w:val="000000"/>
                <w:sz w:val="24"/>
                <w:szCs w:val="24"/>
                <w:u w:val="none"/>
              </w:rPr>
            </w:pPr>
          </w:p>
        </w:tc>
      </w:tr>
      <w:tr w14:paraId="6B86B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BBD7B">
            <w:pPr>
              <w:rPr>
                <w:rFonts w:hint="eastAsia" w:ascii="宋体" w:hAnsi="宋体" w:eastAsia="宋体" w:cs="宋体"/>
                <w:i w:val="0"/>
                <w:iCs w:val="0"/>
                <w:color w:val="000000"/>
                <w:sz w:val="24"/>
                <w:szCs w:val="24"/>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16A1">
            <w:pPr>
              <w:rPr>
                <w:rFonts w:hint="eastAsia" w:ascii="宋体" w:hAnsi="宋体" w:eastAsia="宋体" w:cs="宋体"/>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B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1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2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道路项目工程按时完工时间</w:t>
            </w:r>
          </w:p>
        </w:tc>
        <w:tc>
          <w:tcPr>
            <w:tcW w:w="1151" w:type="pct"/>
            <w:gridSpan w:val="2"/>
            <w:tcBorders>
              <w:top w:val="single" w:color="000000" w:sz="4" w:space="0"/>
              <w:left w:val="single" w:color="000000" w:sz="4" w:space="0"/>
              <w:bottom w:val="single" w:color="000000" w:sz="4" w:space="0"/>
              <w:right w:val="nil"/>
            </w:tcBorders>
            <w:shd w:val="clear" w:color="auto" w:fill="auto"/>
            <w:vAlign w:val="center"/>
          </w:tcPr>
          <w:p w14:paraId="24E570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≤30天</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31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392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ADB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B7BE9">
            <w:pPr>
              <w:rPr>
                <w:rFonts w:hint="eastAsia" w:ascii="宋体" w:hAnsi="宋体" w:eastAsia="宋体" w:cs="宋体"/>
                <w:i w:val="0"/>
                <w:iCs w:val="0"/>
                <w:color w:val="000000"/>
                <w:sz w:val="24"/>
                <w:szCs w:val="24"/>
                <w:u w:val="none"/>
              </w:rPr>
            </w:pPr>
          </w:p>
        </w:tc>
      </w:tr>
      <w:tr w14:paraId="6EB0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39BCD">
            <w:pPr>
              <w:rPr>
                <w:rFonts w:hint="eastAsia" w:ascii="宋体" w:hAnsi="宋体" w:eastAsia="宋体" w:cs="宋体"/>
                <w:i w:val="0"/>
                <w:iCs w:val="0"/>
                <w:color w:val="000000"/>
                <w:sz w:val="24"/>
                <w:szCs w:val="24"/>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13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87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1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6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工程转移支付资金补助</w:t>
            </w:r>
          </w:p>
        </w:tc>
        <w:tc>
          <w:tcPr>
            <w:tcW w:w="1151" w:type="pct"/>
            <w:gridSpan w:val="2"/>
            <w:tcBorders>
              <w:top w:val="single" w:color="000000" w:sz="4" w:space="0"/>
              <w:left w:val="single" w:color="000000" w:sz="4" w:space="0"/>
              <w:bottom w:val="single" w:color="000000" w:sz="4" w:space="0"/>
              <w:right w:val="nil"/>
            </w:tcBorders>
            <w:shd w:val="clear" w:color="auto" w:fill="auto"/>
            <w:vAlign w:val="center"/>
          </w:tcPr>
          <w:p w14:paraId="249FCB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≥10万元</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420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611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544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4F858">
            <w:pPr>
              <w:rPr>
                <w:rFonts w:hint="eastAsia" w:ascii="宋体" w:hAnsi="宋体" w:eastAsia="宋体" w:cs="宋体"/>
                <w:i w:val="0"/>
                <w:iCs w:val="0"/>
                <w:color w:val="000000"/>
                <w:sz w:val="24"/>
                <w:szCs w:val="24"/>
                <w:u w:val="none"/>
              </w:rPr>
            </w:pPr>
          </w:p>
        </w:tc>
      </w:tr>
      <w:tr w14:paraId="65489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226A5">
            <w:pPr>
              <w:rPr>
                <w:rFonts w:hint="eastAsia" w:ascii="宋体" w:hAnsi="宋体" w:eastAsia="宋体" w:cs="宋体"/>
                <w:i w:val="0"/>
                <w:iCs w:val="0"/>
                <w:color w:val="000000"/>
                <w:sz w:val="24"/>
                <w:szCs w:val="24"/>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BB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A1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1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F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改善生产生活条件，项目受益群众数量</w:t>
            </w:r>
          </w:p>
        </w:tc>
        <w:tc>
          <w:tcPr>
            <w:tcW w:w="1151" w:type="pct"/>
            <w:gridSpan w:val="2"/>
            <w:tcBorders>
              <w:top w:val="single" w:color="000000" w:sz="4" w:space="0"/>
              <w:left w:val="single" w:color="000000" w:sz="4" w:space="0"/>
              <w:bottom w:val="single" w:color="000000" w:sz="4" w:space="0"/>
              <w:right w:val="nil"/>
            </w:tcBorders>
            <w:shd w:val="clear" w:color="auto" w:fill="auto"/>
            <w:vAlign w:val="center"/>
          </w:tcPr>
          <w:p w14:paraId="2DC8B2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≥3500人</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FA7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27C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A6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F29EB">
            <w:pPr>
              <w:rPr>
                <w:rFonts w:hint="eastAsia" w:ascii="宋体" w:hAnsi="宋体" w:eastAsia="宋体" w:cs="宋体"/>
                <w:i w:val="0"/>
                <w:iCs w:val="0"/>
                <w:color w:val="000000"/>
                <w:sz w:val="24"/>
                <w:szCs w:val="24"/>
                <w:u w:val="none"/>
              </w:rPr>
            </w:pPr>
          </w:p>
        </w:tc>
      </w:tr>
      <w:tr w14:paraId="45338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8C698">
            <w:pPr>
              <w:rPr>
                <w:rFonts w:hint="eastAsia" w:ascii="宋体" w:hAnsi="宋体" w:eastAsia="宋体" w:cs="宋体"/>
                <w:i w:val="0"/>
                <w:iCs w:val="0"/>
                <w:color w:val="000000"/>
                <w:sz w:val="24"/>
                <w:szCs w:val="24"/>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C8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E1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1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76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项目覆盖地区群众的满意度</w:t>
            </w:r>
          </w:p>
        </w:tc>
        <w:tc>
          <w:tcPr>
            <w:tcW w:w="1151" w:type="pct"/>
            <w:gridSpan w:val="2"/>
            <w:tcBorders>
              <w:top w:val="single" w:color="000000" w:sz="4" w:space="0"/>
              <w:left w:val="single" w:color="000000" w:sz="4" w:space="0"/>
              <w:bottom w:val="single" w:color="000000" w:sz="4" w:space="0"/>
              <w:right w:val="nil"/>
            </w:tcBorders>
            <w:shd w:val="clear" w:color="auto" w:fill="auto"/>
            <w:vAlign w:val="center"/>
          </w:tcPr>
          <w:p w14:paraId="31FD5E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5CE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45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B8F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D8E1F">
            <w:pPr>
              <w:rPr>
                <w:rFonts w:hint="eastAsia" w:ascii="宋体" w:hAnsi="宋体" w:eastAsia="宋体" w:cs="宋体"/>
                <w:i w:val="0"/>
                <w:iCs w:val="0"/>
                <w:color w:val="000000"/>
                <w:sz w:val="24"/>
                <w:szCs w:val="24"/>
                <w:u w:val="none"/>
              </w:rPr>
            </w:pPr>
          </w:p>
        </w:tc>
      </w:tr>
      <w:tr w14:paraId="1F4A8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23" w:type="pct"/>
            <w:gridSpan w:val="8"/>
            <w:tcBorders>
              <w:top w:val="single" w:color="000000" w:sz="4" w:space="0"/>
              <w:left w:val="single" w:color="000000" w:sz="4" w:space="0"/>
              <w:bottom w:val="single" w:color="000000" w:sz="4" w:space="0"/>
              <w:right w:val="nil"/>
            </w:tcBorders>
            <w:shd w:val="clear" w:color="auto" w:fill="auto"/>
            <w:vAlign w:val="center"/>
          </w:tcPr>
          <w:p w14:paraId="78D2F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1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014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52BF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2" w:type="pct"/>
            <w:gridSpan w:val="2"/>
            <w:tcBorders>
              <w:top w:val="single" w:color="000000" w:sz="4" w:space="0"/>
              <w:left w:val="single" w:color="000000" w:sz="4" w:space="0"/>
              <w:bottom w:val="nil"/>
              <w:right w:val="single" w:color="000000" w:sz="4" w:space="0"/>
            </w:tcBorders>
            <w:shd w:val="clear" w:color="auto" w:fill="auto"/>
            <w:vAlign w:val="center"/>
          </w:tcPr>
          <w:p w14:paraId="6C4F4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207" w:type="pct"/>
            <w:gridSpan w:val="10"/>
            <w:tcBorders>
              <w:top w:val="single" w:color="000000" w:sz="4" w:space="0"/>
              <w:left w:val="single" w:color="000000" w:sz="4" w:space="0"/>
              <w:bottom w:val="nil"/>
              <w:right w:val="single" w:color="000000" w:sz="4" w:space="0"/>
            </w:tcBorders>
            <w:shd w:val="clear" w:color="auto" w:fill="auto"/>
            <w:vAlign w:val="center"/>
          </w:tcPr>
          <w:p w14:paraId="446EF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1E698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B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0C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8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42E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1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E84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4325E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C6B8">
            <w:pPr>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3631">
            <w:pPr>
              <w:rPr>
                <w:rFonts w:hint="eastAsia" w:ascii="宋体" w:hAnsi="宋体" w:eastAsia="宋体" w:cs="宋体"/>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A78D">
            <w:pPr>
              <w:rPr>
                <w:rFonts w:hint="eastAsia" w:ascii="宋体" w:hAnsi="宋体" w:eastAsia="宋体" w:cs="宋体"/>
                <w:i w:val="0"/>
                <w:iCs w:val="0"/>
                <w:color w:val="000000"/>
                <w:sz w:val="22"/>
                <w:szCs w:val="22"/>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F663">
            <w:pPr>
              <w:rPr>
                <w:rFonts w:hint="eastAsia" w:ascii="宋体" w:hAnsi="宋体" w:eastAsia="宋体" w:cs="宋体"/>
                <w:i w:val="0"/>
                <w:iCs w:val="0"/>
                <w:color w:val="000000"/>
                <w:sz w:val="22"/>
                <w:szCs w:val="22"/>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9A1D">
            <w:pP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E363">
            <w:pPr>
              <w:rPr>
                <w:rFonts w:hint="eastAsia" w:ascii="宋体" w:hAnsi="宋体" w:eastAsia="宋体" w:cs="宋体"/>
                <w:i w:val="0"/>
                <w:iCs w:val="0"/>
                <w:color w:val="000000"/>
                <w:sz w:val="22"/>
                <w:szCs w:val="22"/>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5526">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91BE">
            <w:pPr>
              <w:rPr>
                <w:rFonts w:hint="eastAsia" w:ascii="宋体" w:hAnsi="宋体" w:eastAsia="宋体" w:cs="宋体"/>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566D">
            <w:pPr>
              <w:rPr>
                <w:rFonts w:hint="eastAsia" w:ascii="宋体" w:hAnsi="宋体" w:eastAsia="宋体" w:cs="宋体"/>
                <w:i w:val="0"/>
                <w:iCs w:val="0"/>
                <w:color w:val="000000"/>
                <w:sz w:val="22"/>
                <w:szCs w:val="22"/>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8BED">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0556">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4FDE">
            <w:pPr>
              <w:rPr>
                <w:rFonts w:hint="eastAsia" w:ascii="宋体" w:hAnsi="宋体" w:eastAsia="宋体" w:cs="宋体"/>
                <w:i w:val="0"/>
                <w:iCs w:val="0"/>
                <w:color w:val="000000"/>
                <w:sz w:val="22"/>
                <w:szCs w:val="22"/>
                <w:u w:val="none"/>
              </w:rPr>
            </w:pPr>
          </w:p>
        </w:tc>
      </w:tr>
    </w:tbl>
    <w:p w14:paraId="64FCE2C4">
      <w:pPr>
        <w:pStyle w:val="28"/>
        <w:widowControl/>
        <w:spacing w:before="240" w:after="240"/>
        <w:jc w:val="center"/>
        <w:rPr>
          <w:rFonts w:ascii="宋体" w:hAnsi="宋体" w:cs="宋体"/>
          <w:kern w:val="0"/>
          <w:sz w:val="22"/>
          <w:szCs w:val="22"/>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3"/>
        <w:gridCol w:w="642"/>
        <w:gridCol w:w="554"/>
        <w:gridCol w:w="1289"/>
        <w:gridCol w:w="642"/>
        <w:gridCol w:w="773"/>
        <w:gridCol w:w="1165"/>
        <w:gridCol w:w="629"/>
        <w:gridCol w:w="738"/>
        <w:gridCol w:w="876"/>
        <w:gridCol w:w="344"/>
        <w:gridCol w:w="347"/>
      </w:tblGrid>
      <w:tr w14:paraId="5B9A0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color="auto" w:fill="auto"/>
            <w:vAlign w:val="center"/>
          </w:tcPr>
          <w:p w14:paraId="0B864043">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746D9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color="auto" w:fill="auto"/>
            <w:vAlign w:val="center"/>
          </w:tcPr>
          <w:p w14:paraId="1168B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7F604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DCC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4081" w:type="pct"/>
            <w:gridSpan w:val="9"/>
            <w:tcBorders>
              <w:top w:val="single" w:color="000000" w:sz="4" w:space="0"/>
              <w:left w:val="nil"/>
              <w:bottom w:val="single" w:color="000000" w:sz="4" w:space="0"/>
              <w:right w:val="single" w:color="000000" w:sz="4" w:space="0"/>
            </w:tcBorders>
            <w:shd w:val="clear" w:color="auto" w:fill="auto"/>
            <w:vAlign w:val="center"/>
          </w:tcPr>
          <w:p w14:paraId="1E7A3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下达2024年度农村公益事业财政奖补市县配套资金</w:t>
            </w:r>
          </w:p>
        </w:tc>
      </w:tr>
      <w:tr w14:paraId="1C27F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18" w:type="pct"/>
            <w:gridSpan w:val="3"/>
            <w:tcBorders>
              <w:top w:val="single" w:color="000000" w:sz="4" w:space="0"/>
              <w:left w:val="single" w:color="000000" w:sz="4" w:space="0"/>
              <w:bottom w:val="nil"/>
              <w:right w:val="single" w:color="000000" w:sz="4" w:space="0"/>
            </w:tcBorders>
            <w:shd w:val="clear" w:color="auto" w:fill="auto"/>
            <w:vAlign w:val="center"/>
          </w:tcPr>
          <w:p w14:paraId="254E3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7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E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c>
          <w:tcPr>
            <w:tcW w:w="11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7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24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C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r>
      <w:tr w14:paraId="6A0AD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918" w:type="pct"/>
            <w:gridSpan w:val="3"/>
            <w:tcBorders>
              <w:top w:val="single" w:color="000000" w:sz="4" w:space="0"/>
              <w:left w:val="single" w:color="000000" w:sz="4" w:space="0"/>
              <w:bottom w:val="nil"/>
              <w:right w:val="single" w:color="000000" w:sz="4" w:space="0"/>
            </w:tcBorders>
            <w:shd w:val="clear" w:color="auto" w:fill="auto"/>
            <w:vAlign w:val="center"/>
          </w:tcPr>
          <w:p w14:paraId="3B7EC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4081"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83B4">
            <w:pPr>
              <w:jc w:val="left"/>
              <w:rPr>
                <w:rFonts w:hint="eastAsia" w:ascii="宋体" w:hAnsi="宋体" w:eastAsia="宋体" w:cs="宋体"/>
                <w:i w:val="0"/>
                <w:iCs w:val="0"/>
                <w:color w:val="000000"/>
                <w:sz w:val="24"/>
                <w:szCs w:val="24"/>
                <w:u w:val="none"/>
              </w:rPr>
            </w:pPr>
          </w:p>
        </w:tc>
      </w:tr>
      <w:tr w14:paraId="1D4EE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918" w:type="pct"/>
            <w:gridSpan w:val="3"/>
            <w:tcBorders>
              <w:top w:val="single" w:color="000000" w:sz="4" w:space="0"/>
              <w:left w:val="single" w:color="000000" w:sz="4" w:space="0"/>
              <w:bottom w:val="nil"/>
              <w:right w:val="single" w:color="000000" w:sz="4" w:space="0"/>
            </w:tcBorders>
            <w:shd w:val="clear" w:color="auto" w:fill="auto"/>
            <w:vAlign w:val="center"/>
          </w:tcPr>
          <w:p w14:paraId="5072D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4081"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5E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农村公益事业财政奖补资金25万元，农村公益事业省级财政奖补工程配套项目数量6个，农村公益事业省级财政奖补项目验收合格率95%，农村公益事业省级财政奖补项目工程按时完工率95%，农村公益事业省级财政奖补数受益村居数6个，农村公益事业项目覆盖地区群众的满意度95%   </w:t>
            </w:r>
          </w:p>
        </w:tc>
      </w:tr>
      <w:tr w14:paraId="3D0CE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7" w:type="pct"/>
            <w:vMerge w:val="restart"/>
            <w:tcBorders>
              <w:top w:val="single" w:color="000000" w:sz="4" w:space="0"/>
              <w:left w:val="single" w:color="000000" w:sz="4" w:space="0"/>
              <w:bottom w:val="nil"/>
              <w:right w:val="single" w:color="000000" w:sz="4" w:space="0"/>
            </w:tcBorders>
            <w:shd w:val="clear" w:color="auto" w:fill="auto"/>
            <w:vAlign w:val="center"/>
          </w:tcPr>
          <w:p w14:paraId="6A035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9F716">
            <w:pPr>
              <w:jc w:val="center"/>
              <w:rPr>
                <w:rFonts w:hint="eastAsia" w:ascii="宋体" w:hAnsi="宋体" w:eastAsia="宋体" w:cs="宋体"/>
                <w:i w:val="0"/>
                <w:iCs w:val="0"/>
                <w:color w:val="000000"/>
                <w:sz w:val="24"/>
                <w:szCs w:val="24"/>
                <w:u w:val="none"/>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F7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45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41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BF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9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B1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FA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5D3A2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7" w:type="pct"/>
            <w:vMerge w:val="continue"/>
            <w:tcBorders>
              <w:top w:val="single" w:color="000000" w:sz="4" w:space="0"/>
              <w:left w:val="single" w:color="000000" w:sz="4" w:space="0"/>
              <w:bottom w:val="nil"/>
              <w:right w:val="single" w:color="000000" w:sz="4" w:space="0"/>
            </w:tcBorders>
            <w:shd w:val="clear" w:color="auto" w:fill="auto"/>
            <w:vAlign w:val="center"/>
          </w:tcPr>
          <w:p w14:paraId="11721FE5">
            <w:pPr>
              <w:jc w:val="center"/>
              <w:rPr>
                <w:rFonts w:hint="eastAsia" w:ascii="宋体" w:hAnsi="宋体" w:eastAsia="宋体" w:cs="宋体"/>
                <w:i w:val="0"/>
                <w:iCs w:val="0"/>
                <w:color w:val="000000"/>
                <w:sz w:val="24"/>
                <w:szCs w:val="24"/>
                <w:u w:val="none"/>
              </w:rPr>
            </w:pP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EC2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06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86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2A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72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F1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59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3288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7" w:type="pct"/>
            <w:vMerge w:val="continue"/>
            <w:tcBorders>
              <w:top w:val="single" w:color="000000" w:sz="4" w:space="0"/>
              <w:left w:val="single" w:color="000000" w:sz="4" w:space="0"/>
              <w:bottom w:val="nil"/>
              <w:right w:val="single" w:color="000000" w:sz="4" w:space="0"/>
            </w:tcBorders>
            <w:shd w:val="clear" w:color="auto" w:fill="auto"/>
            <w:vAlign w:val="center"/>
          </w:tcPr>
          <w:p w14:paraId="1798F09C">
            <w:pPr>
              <w:jc w:val="center"/>
              <w:rPr>
                <w:rFonts w:hint="eastAsia" w:ascii="宋体" w:hAnsi="宋体" w:eastAsia="宋体" w:cs="宋体"/>
                <w:i w:val="0"/>
                <w:iCs w:val="0"/>
                <w:color w:val="000000"/>
                <w:sz w:val="24"/>
                <w:szCs w:val="24"/>
                <w:u w:val="none"/>
              </w:rPr>
            </w:pP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8B2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1F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56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45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52" w:type="pct"/>
            <w:tcBorders>
              <w:top w:val="nil"/>
              <w:left w:val="nil"/>
              <w:bottom w:val="nil"/>
              <w:right w:val="nil"/>
            </w:tcBorders>
            <w:shd w:val="clear" w:color="auto" w:fill="auto"/>
            <w:noWrap/>
            <w:vAlign w:val="center"/>
          </w:tcPr>
          <w:p w14:paraId="3F89E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06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3D389">
            <w:pPr>
              <w:jc w:val="center"/>
              <w:rPr>
                <w:rFonts w:hint="eastAsia" w:ascii="宋体" w:hAnsi="宋体" w:eastAsia="宋体" w:cs="宋体"/>
                <w:i w:val="0"/>
                <w:iCs w:val="0"/>
                <w:color w:val="000000"/>
                <w:sz w:val="24"/>
                <w:szCs w:val="24"/>
                <w:u w:val="none"/>
              </w:rPr>
            </w:pPr>
          </w:p>
        </w:tc>
      </w:tr>
      <w:tr w14:paraId="0EE59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7" w:type="pct"/>
            <w:vMerge w:val="continue"/>
            <w:tcBorders>
              <w:top w:val="single" w:color="000000" w:sz="4" w:space="0"/>
              <w:left w:val="single" w:color="000000" w:sz="4" w:space="0"/>
              <w:bottom w:val="nil"/>
              <w:right w:val="single" w:color="000000" w:sz="4" w:space="0"/>
            </w:tcBorders>
            <w:shd w:val="clear" w:color="auto" w:fill="auto"/>
            <w:vAlign w:val="center"/>
          </w:tcPr>
          <w:p w14:paraId="4A0CD15B">
            <w:pPr>
              <w:jc w:val="center"/>
              <w:rPr>
                <w:rFonts w:hint="eastAsia" w:ascii="宋体" w:hAnsi="宋体" w:eastAsia="宋体" w:cs="宋体"/>
                <w:i w:val="0"/>
                <w:iCs w:val="0"/>
                <w:color w:val="000000"/>
                <w:sz w:val="24"/>
                <w:szCs w:val="24"/>
                <w:u w:val="none"/>
              </w:rPr>
            </w:pP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785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4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76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6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22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11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2E907">
            <w:pPr>
              <w:jc w:val="center"/>
              <w:rPr>
                <w:rFonts w:hint="eastAsia" w:ascii="宋体" w:hAnsi="宋体" w:eastAsia="宋体" w:cs="宋体"/>
                <w:i w:val="0"/>
                <w:iCs w:val="0"/>
                <w:color w:val="000000"/>
                <w:sz w:val="24"/>
                <w:szCs w:val="24"/>
                <w:u w:val="none"/>
              </w:rPr>
            </w:pPr>
          </w:p>
        </w:tc>
      </w:tr>
      <w:tr w14:paraId="7CD4E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7" w:type="pct"/>
            <w:vMerge w:val="continue"/>
            <w:tcBorders>
              <w:top w:val="single" w:color="000000" w:sz="4" w:space="0"/>
              <w:left w:val="single" w:color="000000" w:sz="4" w:space="0"/>
              <w:bottom w:val="nil"/>
              <w:right w:val="single" w:color="000000" w:sz="4" w:space="0"/>
            </w:tcBorders>
            <w:shd w:val="clear" w:color="auto" w:fill="auto"/>
            <w:vAlign w:val="center"/>
          </w:tcPr>
          <w:p w14:paraId="5844842F">
            <w:pPr>
              <w:jc w:val="center"/>
              <w:rPr>
                <w:rFonts w:hint="eastAsia" w:ascii="宋体" w:hAnsi="宋体" w:eastAsia="宋体" w:cs="宋体"/>
                <w:i w:val="0"/>
                <w:iCs w:val="0"/>
                <w:color w:val="000000"/>
                <w:sz w:val="24"/>
                <w:szCs w:val="24"/>
                <w:u w:val="none"/>
              </w:rPr>
            </w:pP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3A0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07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3B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067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3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89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9F5BD">
            <w:pPr>
              <w:jc w:val="center"/>
              <w:rPr>
                <w:rFonts w:hint="eastAsia" w:ascii="宋体" w:hAnsi="宋体" w:eastAsia="宋体" w:cs="宋体"/>
                <w:i w:val="0"/>
                <w:iCs w:val="0"/>
                <w:color w:val="000000"/>
                <w:sz w:val="24"/>
                <w:szCs w:val="24"/>
                <w:u w:val="none"/>
              </w:rPr>
            </w:pPr>
          </w:p>
        </w:tc>
      </w:tr>
      <w:tr w14:paraId="24E7A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E6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3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31A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3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23D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2BD6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45977">
            <w:pPr>
              <w:jc w:val="center"/>
              <w:rPr>
                <w:rFonts w:hint="eastAsia" w:ascii="宋体" w:hAnsi="宋体" w:eastAsia="宋体" w:cs="宋体"/>
                <w:i w:val="0"/>
                <w:iCs w:val="0"/>
                <w:color w:val="000000"/>
                <w:sz w:val="24"/>
                <w:szCs w:val="24"/>
                <w:u w:val="none"/>
              </w:rPr>
            </w:pPr>
          </w:p>
        </w:tc>
        <w:tc>
          <w:tcPr>
            <w:tcW w:w="2355"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BBF65D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农村公益事业财政奖补资金25万元，农村公益事业省级财政奖补工程配套项目数量6个，农村公益事业省级财政奖补项目验收合格率95%，农村公益事业省级财政奖补项目工程按时完工率95%，农村公益事业省级财政奖补数受益村居数6个，农村公益事业项目覆盖地区群众的满意度95%                </w:t>
            </w:r>
          </w:p>
        </w:tc>
        <w:tc>
          <w:tcPr>
            <w:tcW w:w="2376"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3AB3EA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已完成。农村公益事业财政奖补资金25万元，农村公益事业省级财政奖补工程配套项目数量6个，农村公益事业省级财政奖补项目验收合格率95%，农村公益事业省级财政奖补项目工程按时完工率95%，农村公益事业省级财政奖补数受益村居数6个，农村公益事业项目覆盖地区群众的满意度95%   </w:t>
            </w:r>
          </w:p>
        </w:tc>
      </w:tr>
      <w:tr w14:paraId="2751A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1AE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58" w:type="pct"/>
            <w:tcBorders>
              <w:top w:val="single" w:color="000000" w:sz="4" w:space="0"/>
              <w:left w:val="single" w:color="000000" w:sz="4" w:space="0"/>
              <w:bottom w:val="nil"/>
              <w:right w:val="single" w:color="000000" w:sz="4" w:space="0"/>
            </w:tcBorders>
            <w:shd w:val="clear" w:color="auto" w:fill="auto"/>
            <w:vAlign w:val="center"/>
          </w:tcPr>
          <w:p w14:paraId="3507E5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CF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37" w:type="pct"/>
            <w:gridSpan w:val="2"/>
            <w:tcBorders>
              <w:top w:val="single" w:color="000000" w:sz="4" w:space="0"/>
              <w:left w:val="single" w:color="000000" w:sz="4" w:space="0"/>
              <w:bottom w:val="single" w:color="000000" w:sz="4" w:space="0"/>
              <w:right w:val="nil"/>
            </w:tcBorders>
            <w:shd w:val="clear" w:color="auto" w:fill="auto"/>
            <w:vAlign w:val="center"/>
          </w:tcPr>
          <w:p w14:paraId="784DC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75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6A7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94D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E9C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7D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33C13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8B1B5">
            <w:pPr>
              <w:rPr>
                <w:rFonts w:hint="eastAsia" w:ascii="宋体" w:hAnsi="宋体" w:eastAsia="宋体" w:cs="宋体"/>
                <w:i w:val="0"/>
                <w:iCs w:val="0"/>
                <w:color w:val="000000"/>
                <w:sz w:val="24"/>
                <w:szCs w:val="24"/>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8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D3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2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A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农村公益事业省级财政奖补工程配套项目数量</w:t>
            </w:r>
          </w:p>
        </w:tc>
        <w:tc>
          <w:tcPr>
            <w:tcW w:w="1243" w:type="pct"/>
            <w:gridSpan w:val="2"/>
            <w:tcBorders>
              <w:top w:val="single" w:color="000000" w:sz="4" w:space="0"/>
              <w:left w:val="single" w:color="000000" w:sz="4" w:space="0"/>
              <w:bottom w:val="single" w:color="000000" w:sz="4" w:space="0"/>
              <w:right w:val="nil"/>
            </w:tcBorders>
            <w:shd w:val="clear" w:color="auto" w:fill="auto"/>
            <w:vAlign w:val="center"/>
          </w:tcPr>
          <w:p w14:paraId="643693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FEF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1AE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89B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8C5F0">
            <w:pPr>
              <w:rPr>
                <w:rFonts w:hint="eastAsia" w:ascii="宋体" w:hAnsi="宋体" w:eastAsia="宋体" w:cs="宋体"/>
                <w:i w:val="0"/>
                <w:iCs w:val="0"/>
                <w:color w:val="000000"/>
                <w:sz w:val="24"/>
                <w:szCs w:val="24"/>
                <w:u w:val="none"/>
              </w:rPr>
            </w:pPr>
          </w:p>
        </w:tc>
      </w:tr>
      <w:tr w14:paraId="18020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F02BA">
            <w:pPr>
              <w:rPr>
                <w:rFonts w:hint="eastAsia" w:ascii="宋体" w:hAnsi="宋体" w:eastAsia="宋体" w:cs="宋体"/>
                <w:i w:val="0"/>
                <w:iCs w:val="0"/>
                <w:color w:val="000000"/>
                <w:sz w:val="24"/>
                <w:szCs w:val="24"/>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104E">
            <w:pPr>
              <w:rPr>
                <w:rFonts w:hint="eastAsia" w:ascii="宋体" w:hAnsi="宋体" w:eastAsia="宋体" w:cs="宋体"/>
                <w:i w:val="0"/>
                <w:iCs w:val="0"/>
                <w:color w:val="000000"/>
                <w:sz w:val="22"/>
                <w:szCs w:val="22"/>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DF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2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91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农村公益事业省级财政奖补项目验收合格率</w:t>
            </w:r>
          </w:p>
        </w:tc>
        <w:tc>
          <w:tcPr>
            <w:tcW w:w="1243" w:type="pct"/>
            <w:gridSpan w:val="2"/>
            <w:tcBorders>
              <w:top w:val="single" w:color="000000" w:sz="4" w:space="0"/>
              <w:left w:val="single" w:color="000000" w:sz="4" w:space="0"/>
              <w:bottom w:val="single" w:color="000000" w:sz="4" w:space="0"/>
              <w:right w:val="nil"/>
            </w:tcBorders>
            <w:shd w:val="clear" w:color="auto" w:fill="auto"/>
            <w:vAlign w:val="center"/>
          </w:tcPr>
          <w:p w14:paraId="01EB11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A5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883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CBC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F4E91">
            <w:pPr>
              <w:rPr>
                <w:rFonts w:hint="eastAsia" w:ascii="宋体" w:hAnsi="宋体" w:eastAsia="宋体" w:cs="宋体"/>
                <w:i w:val="0"/>
                <w:iCs w:val="0"/>
                <w:color w:val="000000"/>
                <w:sz w:val="24"/>
                <w:szCs w:val="24"/>
                <w:u w:val="none"/>
              </w:rPr>
            </w:pPr>
          </w:p>
        </w:tc>
      </w:tr>
      <w:tr w14:paraId="46A0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F9A99">
            <w:pPr>
              <w:rPr>
                <w:rFonts w:hint="eastAsia" w:ascii="宋体" w:hAnsi="宋体" w:eastAsia="宋体" w:cs="宋体"/>
                <w:i w:val="0"/>
                <w:iCs w:val="0"/>
                <w:color w:val="000000"/>
                <w:sz w:val="24"/>
                <w:szCs w:val="24"/>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3A82">
            <w:pPr>
              <w:rPr>
                <w:rFonts w:hint="eastAsia" w:ascii="宋体" w:hAnsi="宋体" w:eastAsia="宋体" w:cs="宋体"/>
                <w:i w:val="0"/>
                <w:iCs w:val="0"/>
                <w:color w:val="000000"/>
                <w:sz w:val="22"/>
                <w:szCs w:val="22"/>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9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2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C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农村公益事业省级财政奖补项目工程按时完工率</w:t>
            </w:r>
          </w:p>
        </w:tc>
        <w:tc>
          <w:tcPr>
            <w:tcW w:w="1243" w:type="pct"/>
            <w:gridSpan w:val="2"/>
            <w:tcBorders>
              <w:top w:val="single" w:color="000000" w:sz="4" w:space="0"/>
              <w:left w:val="single" w:color="000000" w:sz="4" w:space="0"/>
              <w:bottom w:val="single" w:color="000000" w:sz="4" w:space="0"/>
              <w:right w:val="nil"/>
            </w:tcBorders>
            <w:shd w:val="clear" w:color="auto" w:fill="auto"/>
            <w:vAlign w:val="center"/>
          </w:tcPr>
          <w:p w14:paraId="64E748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132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115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F70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AC147">
            <w:pPr>
              <w:rPr>
                <w:rFonts w:hint="eastAsia" w:ascii="宋体" w:hAnsi="宋体" w:eastAsia="宋体" w:cs="宋体"/>
                <w:i w:val="0"/>
                <w:iCs w:val="0"/>
                <w:color w:val="000000"/>
                <w:sz w:val="24"/>
                <w:szCs w:val="24"/>
                <w:u w:val="none"/>
              </w:rPr>
            </w:pPr>
          </w:p>
        </w:tc>
      </w:tr>
      <w:tr w14:paraId="63276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07B7A">
            <w:pPr>
              <w:rPr>
                <w:rFonts w:hint="eastAsia" w:ascii="宋体" w:hAnsi="宋体" w:eastAsia="宋体" w:cs="宋体"/>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0C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1B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2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1D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农村公益事业省级财政奖补补助经费</w:t>
            </w:r>
          </w:p>
        </w:tc>
        <w:tc>
          <w:tcPr>
            <w:tcW w:w="1243" w:type="pct"/>
            <w:gridSpan w:val="2"/>
            <w:tcBorders>
              <w:top w:val="single" w:color="000000" w:sz="4" w:space="0"/>
              <w:left w:val="single" w:color="000000" w:sz="4" w:space="0"/>
              <w:bottom w:val="single" w:color="000000" w:sz="4" w:space="0"/>
              <w:right w:val="nil"/>
            </w:tcBorders>
            <w:shd w:val="clear" w:color="auto" w:fill="auto"/>
            <w:vAlign w:val="center"/>
          </w:tcPr>
          <w:p w14:paraId="0097F8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≥25万元</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312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392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5B2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AA97D">
            <w:pPr>
              <w:rPr>
                <w:rFonts w:hint="eastAsia" w:ascii="宋体" w:hAnsi="宋体" w:eastAsia="宋体" w:cs="宋体"/>
                <w:i w:val="0"/>
                <w:iCs w:val="0"/>
                <w:color w:val="000000"/>
                <w:sz w:val="24"/>
                <w:szCs w:val="24"/>
                <w:u w:val="none"/>
              </w:rPr>
            </w:pPr>
          </w:p>
        </w:tc>
      </w:tr>
      <w:tr w14:paraId="1F967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4B713">
            <w:pPr>
              <w:rPr>
                <w:rFonts w:hint="eastAsia" w:ascii="宋体" w:hAnsi="宋体" w:eastAsia="宋体" w:cs="宋体"/>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76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2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2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2B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农村公益事业省级财政奖补数受益村居数</w:t>
            </w:r>
          </w:p>
        </w:tc>
        <w:tc>
          <w:tcPr>
            <w:tcW w:w="1243" w:type="pct"/>
            <w:gridSpan w:val="2"/>
            <w:tcBorders>
              <w:top w:val="single" w:color="000000" w:sz="4" w:space="0"/>
              <w:left w:val="single" w:color="000000" w:sz="4" w:space="0"/>
              <w:bottom w:val="single" w:color="000000" w:sz="4" w:space="0"/>
              <w:right w:val="nil"/>
            </w:tcBorders>
            <w:shd w:val="clear" w:color="auto" w:fill="auto"/>
            <w:vAlign w:val="center"/>
          </w:tcPr>
          <w:p w14:paraId="1E91BC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405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054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D42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59BFF">
            <w:pPr>
              <w:rPr>
                <w:rFonts w:hint="eastAsia" w:ascii="宋体" w:hAnsi="宋体" w:eastAsia="宋体" w:cs="宋体"/>
                <w:i w:val="0"/>
                <w:iCs w:val="0"/>
                <w:color w:val="000000"/>
                <w:sz w:val="24"/>
                <w:szCs w:val="24"/>
                <w:u w:val="none"/>
              </w:rPr>
            </w:pPr>
          </w:p>
        </w:tc>
      </w:tr>
      <w:tr w14:paraId="3259D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19445">
            <w:pPr>
              <w:rPr>
                <w:rFonts w:hint="eastAsia" w:ascii="宋体" w:hAnsi="宋体" w:eastAsia="宋体" w:cs="宋体"/>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00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5D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2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7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农村公益事业省级财政奖补项目实施的群众满意率</w:t>
            </w:r>
          </w:p>
        </w:tc>
        <w:tc>
          <w:tcPr>
            <w:tcW w:w="1243" w:type="pct"/>
            <w:gridSpan w:val="2"/>
            <w:tcBorders>
              <w:top w:val="single" w:color="000000" w:sz="4" w:space="0"/>
              <w:left w:val="single" w:color="000000" w:sz="4" w:space="0"/>
              <w:bottom w:val="single" w:color="000000" w:sz="4" w:space="0"/>
              <w:right w:val="nil"/>
            </w:tcBorders>
            <w:shd w:val="clear" w:color="auto" w:fill="auto"/>
            <w:vAlign w:val="center"/>
          </w:tcPr>
          <w:p w14:paraId="7877F6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992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A82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5C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B4A47">
            <w:pPr>
              <w:rPr>
                <w:rFonts w:hint="eastAsia" w:ascii="宋体" w:hAnsi="宋体" w:eastAsia="宋体" w:cs="宋体"/>
                <w:i w:val="0"/>
                <w:iCs w:val="0"/>
                <w:color w:val="000000"/>
                <w:sz w:val="24"/>
                <w:szCs w:val="24"/>
                <w:u w:val="none"/>
              </w:rPr>
            </w:pPr>
          </w:p>
        </w:tc>
      </w:tr>
      <w:tr w14:paraId="67302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51" w:type="pct"/>
            <w:gridSpan w:val="8"/>
            <w:tcBorders>
              <w:top w:val="single" w:color="000000" w:sz="4" w:space="0"/>
              <w:left w:val="single" w:color="000000" w:sz="4" w:space="0"/>
              <w:bottom w:val="single" w:color="000000" w:sz="4" w:space="0"/>
              <w:right w:val="nil"/>
            </w:tcBorders>
            <w:shd w:val="clear" w:color="auto" w:fill="auto"/>
            <w:vAlign w:val="center"/>
          </w:tcPr>
          <w:p w14:paraId="63C8C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2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554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54B62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26" w:type="pct"/>
            <w:gridSpan w:val="2"/>
            <w:tcBorders>
              <w:top w:val="single" w:color="000000" w:sz="4" w:space="0"/>
              <w:left w:val="single" w:color="000000" w:sz="4" w:space="0"/>
              <w:bottom w:val="nil"/>
              <w:right w:val="single" w:color="000000" w:sz="4" w:space="0"/>
            </w:tcBorders>
            <w:shd w:val="clear" w:color="auto" w:fill="auto"/>
            <w:vAlign w:val="center"/>
          </w:tcPr>
          <w:p w14:paraId="4660E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373" w:type="pct"/>
            <w:gridSpan w:val="10"/>
            <w:tcBorders>
              <w:top w:val="single" w:color="000000" w:sz="4" w:space="0"/>
              <w:left w:val="single" w:color="000000" w:sz="4" w:space="0"/>
              <w:bottom w:val="nil"/>
              <w:right w:val="single" w:color="000000" w:sz="4" w:space="0"/>
            </w:tcBorders>
            <w:shd w:val="clear" w:color="auto" w:fill="auto"/>
            <w:vAlign w:val="center"/>
          </w:tcPr>
          <w:p w14:paraId="5D3CC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3A11C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E0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8F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9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F3D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2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776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2177B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94A4">
            <w:pP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6D32">
            <w:pPr>
              <w:rPr>
                <w:rFonts w:hint="eastAsia" w:ascii="宋体" w:hAnsi="宋体" w:eastAsia="宋体" w:cs="宋体"/>
                <w:i w:val="0"/>
                <w:iCs w:val="0"/>
                <w:color w:val="000000"/>
                <w:sz w:val="22"/>
                <w:szCs w:val="22"/>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BD8B">
            <w:pPr>
              <w:rPr>
                <w:rFonts w:hint="eastAsia" w:ascii="宋体" w:hAnsi="宋体" w:eastAsia="宋体" w:cs="宋体"/>
                <w:i w:val="0"/>
                <w:iCs w:val="0"/>
                <w:color w:val="000000"/>
                <w:sz w:val="22"/>
                <w:szCs w:val="22"/>
                <w:u w:val="none"/>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0BB3F">
            <w:pPr>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6755">
            <w:pP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4E6C">
            <w:pPr>
              <w:rPr>
                <w:rFonts w:hint="eastAsia" w:ascii="宋体" w:hAnsi="宋体" w:eastAsia="宋体" w:cs="宋体"/>
                <w:i w:val="0"/>
                <w:iCs w:val="0"/>
                <w:color w:val="000000"/>
                <w:sz w:val="22"/>
                <w:szCs w:val="22"/>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3987">
            <w:pPr>
              <w:rPr>
                <w:rFonts w:hint="eastAsia" w:ascii="宋体" w:hAnsi="宋体" w:eastAsia="宋体" w:cs="宋体"/>
                <w:i w:val="0"/>
                <w:iCs w:val="0"/>
                <w:color w:val="000000"/>
                <w:sz w:val="22"/>
                <w:szCs w:val="22"/>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5013">
            <w:pPr>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EEA8">
            <w:pPr>
              <w:rPr>
                <w:rFonts w:hint="eastAsia" w:ascii="宋体" w:hAnsi="宋体" w:eastAsia="宋体" w:cs="宋体"/>
                <w:i w:val="0"/>
                <w:iCs w:val="0"/>
                <w:color w:val="000000"/>
                <w:sz w:val="22"/>
                <w:szCs w:val="22"/>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5D2E">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DBFB">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3045">
            <w:pPr>
              <w:rPr>
                <w:rFonts w:hint="eastAsia" w:ascii="宋体" w:hAnsi="宋体" w:eastAsia="宋体" w:cs="宋体"/>
                <w:i w:val="0"/>
                <w:iCs w:val="0"/>
                <w:color w:val="000000"/>
                <w:sz w:val="22"/>
                <w:szCs w:val="22"/>
                <w:u w:val="none"/>
              </w:rPr>
            </w:pPr>
          </w:p>
        </w:tc>
      </w:tr>
    </w:tbl>
    <w:p w14:paraId="1A22EF81">
      <w:pPr>
        <w:pStyle w:val="28"/>
        <w:widowControl/>
        <w:spacing w:before="240" w:after="240"/>
        <w:jc w:val="center"/>
        <w:rPr>
          <w:rFonts w:ascii="宋体" w:hAnsi="宋体" w:cs="宋体"/>
          <w:kern w:val="0"/>
          <w:sz w:val="22"/>
          <w:szCs w:val="22"/>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1"/>
        <w:gridCol w:w="890"/>
        <w:gridCol w:w="745"/>
        <w:gridCol w:w="1072"/>
        <w:gridCol w:w="450"/>
        <w:gridCol w:w="585"/>
        <w:gridCol w:w="899"/>
        <w:gridCol w:w="540"/>
        <w:gridCol w:w="682"/>
        <w:gridCol w:w="817"/>
        <w:gridCol w:w="1151"/>
      </w:tblGrid>
      <w:tr w14:paraId="6BEB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1"/>
            <w:tcBorders>
              <w:top w:val="nil"/>
              <w:left w:val="nil"/>
              <w:bottom w:val="nil"/>
              <w:right w:val="nil"/>
            </w:tcBorders>
            <w:shd w:val="clear" w:color="auto" w:fill="auto"/>
            <w:vAlign w:val="center"/>
          </w:tcPr>
          <w:p w14:paraId="2F290ED9">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62E4B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1"/>
            <w:tcBorders>
              <w:top w:val="nil"/>
              <w:left w:val="nil"/>
              <w:bottom w:val="nil"/>
              <w:right w:val="nil"/>
            </w:tcBorders>
            <w:shd w:val="clear" w:color="auto" w:fill="auto"/>
            <w:vAlign w:val="center"/>
          </w:tcPr>
          <w:p w14:paraId="4E07A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0BB49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5F8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667" w:type="pct"/>
            <w:gridSpan w:val="8"/>
            <w:tcBorders>
              <w:top w:val="single" w:color="000000" w:sz="4" w:space="0"/>
              <w:left w:val="nil"/>
              <w:bottom w:val="single" w:color="000000" w:sz="4" w:space="0"/>
              <w:right w:val="single" w:color="000000" w:sz="4" w:space="0"/>
            </w:tcBorders>
            <w:shd w:val="clear" w:color="auto" w:fill="auto"/>
            <w:vAlign w:val="center"/>
          </w:tcPr>
          <w:p w14:paraId="2F946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下达闽财农指[2023]88号2024年度农村公益事业财政奖补资金</w:t>
            </w:r>
          </w:p>
        </w:tc>
      </w:tr>
      <w:tr w14:paraId="31930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32" w:type="pct"/>
            <w:gridSpan w:val="3"/>
            <w:tcBorders>
              <w:top w:val="single" w:color="000000" w:sz="4" w:space="0"/>
              <w:left w:val="single" w:color="000000" w:sz="4" w:space="0"/>
              <w:bottom w:val="nil"/>
              <w:right w:val="single" w:color="000000" w:sz="4" w:space="0"/>
            </w:tcBorders>
            <w:shd w:val="clear" w:color="auto" w:fill="auto"/>
            <w:vAlign w:val="center"/>
          </w:tcPr>
          <w:p w14:paraId="40441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2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2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5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5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0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r>
      <w:tr w14:paraId="7FA3B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332" w:type="pct"/>
            <w:gridSpan w:val="3"/>
            <w:tcBorders>
              <w:top w:val="single" w:color="000000" w:sz="4" w:space="0"/>
              <w:left w:val="single" w:color="000000" w:sz="4" w:space="0"/>
              <w:bottom w:val="nil"/>
              <w:right w:val="single" w:color="000000" w:sz="4" w:space="0"/>
            </w:tcBorders>
            <w:shd w:val="clear" w:color="auto" w:fill="auto"/>
            <w:vAlign w:val="center"/>
          </w:tcPr>
          <w:p w14:paraId="5D95E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667"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529C">
            <w:pPr>
              <w:jc w:val="left"/>
              <w:rPr>
                <w:rFonts w:hint="eastAsia" w:ascii="宋体" w:hAnsi="宋体" w:eastAsia="宋体" w:cs="宋体"/>
                <w:i w:val="0"/>
                <w:iCs w:val="0"/>
                <w:color w:val="000000"/>
                <w:sz w:val="24"/>
                <w:szCs w:val="24"/>
                <w:u w:val="none"/>
              </w:rPr>
            </w:pPr>
          </w:p>
        </w:tc>
      </w:tr>
      <w:tr w14:paraId="1D0EB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332" w:type="pct"/>
            <w:gridSpan w:val="3"/>
            <w:tcBorders>
              <w:top w:val="single" w:color="000000" w:sz="4" w:space="0"/>
              <w:left w:val="single" w:color="000000" w:sz="4" w:space="0"/>
              <w:bottom w:val="nil"/>
              <w:right w:val="single" w:color="000000" w:sz="4" w:space="0"/>
            </w:tcBorders>
            <w:shd w:val="clear" w:color="auto" w:fill="auto"/>
            <w:vAlign w:val="center"/>
          </w:tcPr>
          <w:p w14:paraId="0292D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667"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AB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2024年度农村公益事业财政奖补资金有效推动了农村基础设施改善和公共服务提升，助力乡村振兴。</w:t>
            </w:r>
          </w:p>
        </w:tc>
      </w:tr>
      <w:tr w14:paraId="6FB68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restart"/>
            <w:tcBorders>
              <w:top w:val="single" w:color="000000" w:sz="4" w:space="0"/>
              <w:left w:val="single" w:color="000000" w:sz="4" w:space="0"/>
              <w:bottom w:val="nil"/>
              <w:right w:val="single" w:color="000000" w:sz="4" w:space="0"/>
            </w:tcBorders>
            <w:shd w:val="clear" w:color="auto" w:fill="auto"/>
            <w:vAlign w:val="center"/>
          </w:tcPr>
          <w:p w14:paraId="05DB6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B29FA">
            <w:pPr>
              <w:jc w:val="center"/>
              <w:rPr>
                <w:rFonts w:hint="eastAsia" w:ascii="宋体" w:hAnsi="宋体" w:eastAsia="宋体" w:cs="宋体"/>
                <w:i w:val="0"/>
                <w:iCs w:val="0"/>
                <w:color w:val="000000"/>
                <w:sz w:val="24"/>
                <w:szCs w:val="24"/>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0A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BAD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8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00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72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85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768EF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nil"/>
              <w:right w:val="single" w:color="000000" w:sz="4" w:space="0"/>
            </w:tcBorders>
            <w:shd w:val="clear" w:color="auto" w:fill="auto"/>
            <w:vAlign w:val="center"/>
          </w:tcPr>
          <w:p w14:paraId="3FFD79E5">
            <w:pPr>
              <w:jc w:val="center"/>
              <w:rPr>
                <w:rFonts w:hint="eastAsia" w:ascii="宋体" w:hAnsi="宋体" w:eastAsia="宋体" w:cs="宋体"/>
                <w:i w:val="0"/>
                <w:iCs w:val="0"/>
                <w:color w:val="000000"/>
                <w:sz w:val="24"/>
                <w:szCs w:val="24"/>
                <w:u w:val="none"/>
              </w:rPr>
            </w:pP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F23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A0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A7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8D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E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C6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47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6979D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nil"/>
              <w:right w:val="single" w:color="000000" w:sz="4" w:space="0"/>
            </w:tcBorders>
            <w:shd w:val="clear" w:color="auto" w:fill="auto"/>
            <w:vAlign w:val="center"/>
          </w:tcPr>
          <w:p w14:paraId="652CDBD4">
            <w:pPr>
              <w:jc w:val="center"/>
              <w:rPr>
                <w:rFonts w:hint="eastAsia" w:ascii="宋体" w:hAnsi="宋体" w:eastAsia="宋体" w:cs="宋体"/>
                <w:i w:val="0"/>
                <w:iCs w:val="0"/>
                <w:color w:val="000000"/>
                <w:sz w:val="24"/>
                <w:szCs w:val="24"/>
                <w:u w:val="none"/>
              </w:rPr>
            </w:pP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038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6B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ED3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7F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74" w:type="pct"/>
            <w:tcBorders>
              <w:top w:val="nil"/>
              <w:left w:val="nil"/>
              <w:bottom w:val="nil"/>
              <w:right w:val="nil"/>
            </w:tcBorders>
            <w:shd w:val="clear" w:color="auto" w:fill="auto"/>
            <w:noWrap/>
            <w:vAlign w:val="center"/>
          </w:tcPr>
          <w:p w14:paraId="23E56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3E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ABE6">
            <w:pPr>
              <w:jc w:val="center"/>
              <w:rPr>
                <w:rFonts w:hint="eastAsia" w:ascii="宋体" w:hAnsi="宋体" w:eastAsia="宋体" w:cs="宋体"/>
                <w:i w:val="0"/>
                <w:iCs w:val="0"/>
                <w:color w:val="000000"/>
                <w:sz w:val="24"/>
                <w:szCs w:val="24"/>
                <w:u w:val="none"/>
              </w:rPr>
            </w:pPr>
          </w:p>
        </w:tc>
      </w:tr>
      <w:tr w14:paraId="1E951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nil"/>
              <w:right w:val="single" w:color="000000" w:sz="4" w:space="0"/>
            </w:tcBorders>
            <w:shd w:val="clear" w:color="auto" w:fill="auto"/>
            <w:vAlign w:val="center"/>
          </w:tcPr>
          <w:p w14:paraId="380DC032">
            <w:pPr>
              <w:jc w:val="center"/>
              <w:rPr>
                <w:rFonts w:hint="eastAsia" w:ascii="宋体" w:hAnsi="宋体" w:eastAsia="宋体" w:cs="宋体"/>
                <w:i w:val="0"/>
                <w:iCs w:val="0"/>
                <w:color w:val="000000"/>
                <w:sz w:val="24"/>
                <w:szCs w:val="24"/>
                <w:u w:val="none"/>
              </w:rPr>
            </w:pP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6F9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80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14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73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3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CF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7BB73">
            <w:pPr>
              <w:jc w:val="center"/>
              <w:rPr>
                <w:rFonts w:hint="eastAsia" w:ascii="宋体" w:hAnsi="宋体" w:eastAsia="宋体" w:cs="宋体"/>
                <w:i w:val="0"/>
                <w:iCs w:val="0"/>
                <w:color w:val="000000"/>
                <w:sz w:val="24"/>
                <w:szCs w:val="24"/>
                <w:u w:val="none"/>
              </w:rPr>
            </w:pPr>
          </w:p>
        </w:tc>
      </w:tr>
      <w:tr w14:paraId="7B84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nil"/>
              <w:right w:val="single" w:color="000000" w:sz="4" w:space="0"/>
            </w:tcBorders>
            <w:shd w:val="clear" w:color="auto" w:fill="auto"/>
            <w:vAlign w:val="center"/>
          </w:tcPr>
          <w:p w14:paraId="71E19ED5">
            <w:pPr>
              <w:jc w:val="center"/>
              <w:rPr>
                <w:rFonts w:hint="eastAsia" w:ascii="宋体" w:hAnsi="宋体" w:eastAsia="宋体" w:cs="宋体"/>
                <w:i w:val="0"/>
                <w:iCs w:val="0"/>
                <w:color w:val="000000"/>
                <w:sz w:val="24"/>
                <w:szCs w:val="24"/>
                <w:u w:val="none"/>
              </w:rPr>
            </w:pP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57C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C0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F5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A0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E8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16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FB517">
            <w:pPr>
              <w:jc w:val="center"/>
              <w:rPr>
                <w:rFonts w:hint="eastAsia" w:ascii="宋体" w:hAnsi="宋体" w:eastAsia="宋体" w:cs="宋体"/>
                <w:i w:val="0"/>
                <w:iCs w:val="0"/>
                <w:color w:val="000000"/>
                <w:sz w:val="24"/>
                <w:szCs w:val="24"/>
                <w:u w:val="none"/>
              </w:rPr>
            </w:pPr>
          </w:p>
        </w:tc>
      </w:tr>
      <w:tr w14:paraId="4BCCC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16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2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FD35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3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B4C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7E95E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A5A2D">
            <w:pPr>
              <w:jc w:val="center"/>
              <w:rPr>
                <w:rFonts w:hint="eastAsia" w:ascii="宋体" w:hAnsi="宋体" w:eastAsia="宋体" w:cs="宋体"/>
                <w:i w:val="0"/>
                <w:iCs w:val="0"/>
                <w:color w:val="000000"/>
                <w:sz w:val="24"/>
                <w:szCs w:val="24"/>
                <w:u w:val="none"/>
              </w:rPr>
            </w:pPr>
          </w:p>
        </w:tc>
        <w:tc>
          <w:tcPr>
            <w:tcW w:w="2241"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8F6FD0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公益事业财政奖补资金100万元，农村公益事业省级财政奖补工程配套项目数量6个，农村公益事业省级财政奖补项目验收合格率95%，农村公益事业省级财政奖补项目工程按时完工率95%，农村公益事业项目受益群众数量11065人，农村公益事业项目覆盖地区群众的满意度95%</w:t>
            </w:r>
          </w:p>
        </w:tc>
        <w:tc>
          <w:tcPr>
            <w:tcW w:w="2375"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16021C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分完成。农村公益事业财政奖补资金未到位，农村公益事业省级财政奖补工程配套项目数量6个，农村公益事业省级财政奖补项目验收合格率95%，农村公益事业省级财政奖补项目工程按时完工率95%，农村公益事业项目受益群众数量11065人，农村公益事业项目覆盖地区群众的满意度95%</w:t>
            </w:r>
          </w:p>
        </w:tc>
      </w:tr>
      <w:tr w14:paraId="1A4E5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683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525" w:type="pct"/>
            <w:tcBorders>
              <w:top w:val="single" w:color="000000" w:sz="4" w:space="0"/>
              <w:left w:val="single" w:color="000000" w:sz="4" w:space="0"/>
              <w:bottom w:val="nil"/>
              <w:right w:val="single" w:color="000000" w:sz="4" w:space="0"/>
            </w:tcBorders>
            <w:shd w:val="clear" w:color="auto" w:fill="auto"/>
            <w:vAlign w:val="center"/>
          </w:tcPr>
          <w:p w14:paraId="38ED2B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003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935" w:type="pct"/>
            <w:gridSpan w:val="2"/>
            <w:tcBorders>
              <w:top w:val="single" w:color="000000" w:sz="4" w:space="0"/>
              <w:left w:val="single" w:color="000000" w:sz="4" w:space="0"/>
              <w:bottom w:val="single" w:color="000000" w:sz="4" w:space="0"/>
              <w:right w:val="nil"/>
            </w:tcBorders>
            <w:shd w:val="clear" w:color="auto" w:fill="auto"/>
            <w:vAlign w:val="center"/>
          </w:tcPr>
          <w:p w14:paraId="4029A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8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DF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325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31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813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17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43F2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2BC36">
            <w:pPr>
              <w:rPr>
                <w:rFonts w:hint="eastAsia" w:ascii="宋体" w:hAnsi="宋体" w:eastAsia="宋体" w:cs="宋体"/>
                <w:i w:val="0"/>
                <w:iCs w:val="0"/>
                <w:color w:val="000000"/>
                <w:sz w:val="24"/>
                <w:szCs w:val="24"/>
                <w:u w:val="none"/>
              </w:rPr>
            </w:pP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D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2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9B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农村公益事业省级财政奖补工程配套项目数量</w:t>
            </w:r>
          </w:p>
        </w:tc>
        <w:tc>
          <w:tcPr>
            <w:tcW w:w="890" w:type="pct"/>
            <w:gridSpan w:val="2"/>
            <w:tcBorders>
              <w:top w:val="single" w:color="000000" w:sz="4" w:space="0"/>
              <w:left w:val="single" w:color="000000" w:sz="4" w:space="0"/>
              <w:bottom w:val="single" w:color="000000" w:sz="4" w:space="0"/>
              <w:right w:val="nil"/>
            </w:tcBorders>
            <w:shd w:val="clear" w:color="auto" w:fill="auto"/>
            <w:vAlign w:val="center"/>
          </w:tcPr>
          <w:p w14:paraId="520267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F4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E9C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38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DFDA4">
            <w:pPr>
              <w:rPr>
                <w:rFonts w:hint="eastAsia" w:ascii="宋体" w:hAnsi="宋体" w:eastAsia="宋体" w:cs="宋体"/>
                <w:i w:val="0"/>
                <w:iCs w:val="0"/>
                <w:color w:val="000000"/>
                <w:sz w:val="24"/>
                <w:szCs w:val="24"/>
                <w:u w:val="none"/>
              </w:rPr>
            </w:pPr>
          </w:p>
        </w:tc>
      </w:tr>
      <w:tr w14:paraId="0EB0C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D18EE">
            <w:pPr>
              <w:rPr>
                <w:rFonts w:hint="eastAsia" w:ascii="宋体" w:hAnsi="宋体" w:eastAsia="宋体" w:cs="宋体"/>
                <w:i w:val="0"/>
                <w:iCs w:val="0"/>
                <w:color w:val="000000"/>
                <w:sz w:val="24"/>
                <w:szCs w:val="24"/>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0995">
            <w:pPr>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E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D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农村公益事业省级财政奖补项目验收合格率</w:t>
            </w:r>
          </w:p>
        </w:tc>
        <w:tc>
          <w:tcPr>
            <w:tcW w:w="890" w:type="pct"/>
            <w:gridSpan w:val="2"/>
            <w:tcBorders>
              <w:top w:val="single" w:color="000000" w:sz="4" w:space="0"/>
              <w:left w:val="single" w:color="000000" w:sz="4" w:space="0"/>
              <w:bottom w:val="single" w:color="000000" w:sz="4" w:space="0"/>
              <w:right w:val="nil"/>
            </w:tcBorders>
            <w:shd w:val="clear" w:color="auto" w:fill="auto"/>
            <w:vAlign w:val="center"/>
          </w:tcPr>
          <w:p w14:paraId="0B4C18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1C5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365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41B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D2872">
            <w:pPr>
              <w:rPr>
                <w:rFonts w:hint="eastAsia" w:ascii="宋体" w:hAnsi="宋体" w:eastAsia="宋体" w:cs="宋体"/>
                <w:i w:val="0"/>
                <w:iCs w:val="0"/>
                <w:color w:val="000000"/>
                <w:sz w:val="24"/>
                <w:szCs w:val="24"/>
                <w:u w:val="none"/>
              </w:rPr>
            </w:pPr>
          </w:p>
        </w:tc>
      </w:tr>
      <w:tr w14:paraId="0D5E2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09113">
            <w:pPr>
              <w:rPr>
                <w:rFonts w:hint="eastAsia" w:ascii="宋体" w:hAnsi="宋体" w:eastAsia="宋体" w:cs="宋体"/>
                <w:i w:val="0"/>
                <w:iCs w:val="0"/>
                <w:color w:val="000000"/>
                <w:sz w:val="24"/>
                <w:szCs w:val="24"/>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7784">
            <w:pPr>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9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8F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农村公益事业省级财政奖补项目工程按时完工率</w:t>
            </w:r>
          </w:p>
        </w:tc>
        <w:tc>
          <w:tcPr>
            <w:tcW w:w="890" w:type="pct"/>
            <w:gridSpan w:val="2"/>
            <w:tcBorders>
              <w:top w:val="single" w:color="000000" w:sz="4" w:space="0"/>
              <w:left w:val="single" w:color="000000" w:sz="4" w:space="0"/>
              <w:bottom w:val="single" w:color="000000" w:sz="4" w:space="0"/>
              <w:right w:val="nil"/>
            </w:tcBorders>
            <w:shd w:val="clear" w:color="auto" w:fill="auto"/>
            <w:vAlign w:val="center"/>
          </w:tcPr>
          <w:p w14:paraId="41A1A2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40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7FA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5F7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1B80">
            <w:pPr>
              <w:rPr>
                <w:rFonts w:hint="eastAsia" w:ascii="宋体" w:hAnsi="宋体" w:eastAsia="宋体" w:cs="宋体"/>
                <w:i w:val="0"/>
                <w:iCs w:val="0"/>
                <w:color w:val="000000"/>
                <w:sz w:val="24"/>
                <w:szCs w:val="24"/>
                <w:u w:val="none"/>
              </w:rPr>
            </w:pPr>
          </w:p>
        </w:tc>
      </w:tr>
      <w:tr w14:paraId="3295E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BD5DE">
            <w:pPr>
              <w:rPr>
                <w:rFonts w:hint="eastAsia" w:ascii="宋体" w:hAnsi="宋体" w:eastAsia="宋体" w:cs="宋体"/>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C3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B7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3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农村公益事业财政奖补资金</w:t>
            </w:r>
          </w:p>
        </w:tc>
        <w:tc>
          <w:tcPr>
            <w:tcW w:w="890" w:type="pct"/>
            <w:gridSpan w:val="2"/>
            <w:tcBorders>
              <w:top w:val="single" w:color="000000" w:sz="4" w:space="0"/>
              <w:left w:val="single" w:color="000000" w:sz="4" w:space="0"/>
              <w:bottom w:val="single" w:color="000000" w:sz="4" w:space="0"/>
              <w:right w:val="nil"/>
            </w:tcBorders>
            <w:shd w:val="clear" w:color="auto" w:fill="auto"/>
            <w:vAlign w:val="center"/>
          </w:tcPr>
          <w:p w14:paraId="735351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≥100万元</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51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71E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923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30F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上级资金未到账，已积极和上级沟通</w:t>
            </w:r>
          </w:p>
        </w:tc>
      </w:tr>
      <w:tr w14:paraId="523CC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9F69A">
            <w:pPr>
              <w:rPr>
                <w:rFonts w:hint="eastAsia" w:ascii="宋体" w:hAnsi="宋体" w:eastAsia="宋体" w:cs="宋体"/>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5C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A8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0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农村公益事业项目受益群众数量</w:t>
            </w:r>
          </w:p>
        </w:tc>
        <w:tc>
          <w:tcPr>
            <w:tcW w:w="890" w:type="pct"/>
            <w:gridSpan w:val="2"/>
            <w:tcBorders>
              <w:top w:val="single" w:color="000000" w:sz="4" w:space="0"/>
              <w:left w:val="single" w:color="000000" w:sz="4" w:space="0"/>
              <w:bottom w:val="single" w:color="000000" w:sz="4" w:space="0"/>
              <w:right w:val="nil"/>
            </w:tcBorders>
            <w:shd w:val="clear" w:color="auto" w:fill="auto"/>
            <w:vAlign w:val="center"/>
          </w:tcPr>
          <w:p w14:paraId="2A9141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≥11065人</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ED5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11065</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636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8BC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D3C40">
            <w:pPr>
              <w:rPr>
                <w:rFonts w:hint="eastAsia" w:ascii="宋体" w:hAnsi="宋体" w:eastAsia="宋体" w:cs="宋体"/>
                <w:i w:val="0"/>
                <w:iCs w:val="0"/>
                <w:color w:val="000000"/>
                <w:sz w:val="24"/>
                <w:szCs w:val="24"/>
                <w:u w:val="none"/>
              </w:rPr>
            </w:pPr>
          </w:p>
        </w:tc>
      </w:tr>
      <w:tr w14:paraId="6C94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05E62">
            <w:pPr>
              <w:rPr>
                <w:rFonts w:hint="eastAsia" w:ascii="宋体" w:hAnsi="宋体" w:eastAsia="宋体" w:cs="宋体"/>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81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64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7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农村公益事业项目覆盖地区群众的满意度</w:t>
            </w:r>
          </w:p>
        </w:tc>
        <w:tc>
          <w:tcPr>
            <w:tcW w:w="890" w:type="pct"/>
            <w:gridSpan w:val="2"/>
            <w:tcBorders>
              <w:top w:val="single" w:color="000000" w:sz="4" w:space="0"/>
              <w:left w:val="single" w:color="000000" w:sz="4" w:space="0"/>
              <w:bottom w:val="single" w:color="000000" w:sz="4" w:space="0"/>
              <w:right w:val="nil"/>
            </w:tcBorders>
            <w:shd w:val="clear" w:color="auto" w:fill="auto"/>
            <w:vAlign w:val="center"/>
          </w:tcPr>
          <w:p w14:paraId="42B121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C7E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463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1E9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F2A3B">
            <w:pPr>
              <w:rPr>
                <w:rFonts w:hint="eastAsia" w:ascii="宋体" w:hAnsi="宋体" w:eastAsia="宋体" w:cs="宋体"/>
                <w:i w:val="0"/>
                <w:iCs w:val="0"/>
                <w:color w:val="000000"/>
                <w:sz w:val="24"/>
                <w:szCs w:val="24"/>
                <w:u w:val="none"/>
              </w:rPr>
            </w:pPr>
          </w:p>
        </w:tc>
      </w:tr>
      <w:tr w14:paraId="394D0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32" w:type="pct"/>
            <w:gridSpan w:val="8"/>
            <w:tcBorders>
              <w:top w:val="single" w:color="000000" w:sz="4" w:space="0"/>
              <w:left w:val="single" w:color="000000" w:sz="4" w:space="0"/>
              <w:bottom w:val="single" w:color="000000" w:sz="4" w:space="0"/>
              <w:right w:val="nil"/>
            </w:tcBorders>
            <w:shd w:val="clear" w:color="auto" w:fill="auto"/>
            <w:vAlign w:val="center"/>
          </w:tcPr>
          <w:p w14:paraId="3A6F3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5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BF2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2BF62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09" w:type="pct"/>
            <w:gridSpan w:val="2"/>
            <w:tcBorders>
              <w:top w:val="single" w:color="000000" w:sz="4" w:space="0"/>
              <w:left w:val="single" w:color="000000" w:sz="4" w:space="0"/>
              <w:bottom w:val="nil"/>
              <w:right w:val="single" w:color="000000" w:sz="4" w:space="0"/>
            </w:tcBorders>
            <w:shd w:val="clear" w:color="auto" w:fill="auto"/>
            <w:vAlign w:val="center"/>
          </w:tcPr>
          <w:p w14:paraId="5C3DE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090" w:type="pct"/>
            <w:gridSpan w:val="9"/>
            <w:tcBorders>
              <w:top w:val="single" w:color="000000" w:sz="4" w:space="0"/>
              <w:left w:val="single" w:color="000000" w:sz="4" w:space="0"/>
              <w:bottom w:val="nil"/>
              <w:right w:val="single" w:color="000000" w:sz="4" w:space="0"/>
            </w:tcBorders>
            <w:shd w:val="clear" w:color="auto" w:fill="auto"/>
            <w:vAlign w:val="center"/>
          </w:tcPr>
          <w:p w14:paraId="6E6F4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良（90&gt;S≧80）</w:t>
            </w:r>
          </w:p>
        </w:tc>
      </w:tr>
      <w:tr w14:paraId="0314C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9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7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F5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4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90C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5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9E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26720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F747">
            <w:pPr>
              <w:rPr>
                <w:rFonts w:hint="eastAsia" w:ascii="宋体" w:hAnsi="宋体" w:eastAsia="宋体" w:cs="宋体"/>
                <w:i w:val="0"/>
                <w:iCs w:val="0"/>
                <w:color w:val="000000"/>
                <w:sz w:val="22"/>
                <w:szCs w:val="22"/>
                <w:u w:val="none"/>
              </w:rPr>
            </w:pP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28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目标完成问题</w:t>
            </w:r>
          </w:p>
        </w:tc>
        <w:tc>
          <w:tcPr>
            <w:tcW w:w="14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A6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上级资金没有下达，项目没有开展，导致目标不能预期完成，无法推进工程</w:t>
            </w:r>
          </w:p>
        </w:tc>
        <w:tc>
          <w:tcPr>
            <w:tcW w:w="15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05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建议尽快拨付资金，项目尽早开展才能如期完成目标，推进建设，进一步建设工程</w:t>
            </w:r>
          </w:p>
        </w:tc>
      </w:tr>
      <w:tr w14:paraId="61795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5F6F">
            <w:pPr>
              <w:rPr>
                <w:rFonts w:hint="eastAsia" w:ascii="宋体" w:hAnsi="宋体" w:eastAsia="宋体" w:cs="宋体"/>
                <w:i w:val="0"/>
                <w:iCs w:val="0"/>
                <w:color w:val="000000"/>
                <w:sz w:val="22"/>
                <w:szCs w:val="22"/>
                <w:u w:val="none"/>
              </w:rPr>
            </w:pP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85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资金管理问题</w:t>
            </w:r>
          </w:p>
        </w:tc>
        <w:tc>
          <w:tcPr>
            <w:tcW w:w="14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4C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上级资金没有下达到乡镇，项目没有开展。造成项目落地难建设难。</w:t>
            </w:r>
          </w:p>
        </w:tc>
        <w:tc>
          <w:tcPr>
            <w:tcW w:w="15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03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建议尽快拨付资金，项目尽早开展。加快筹备进展，可以建设农村公益事业</w:t>
            </w:r>
          </w:p>
        </w:tc>
      </w:tr>
    </w:tbl>
    <w:p w14:paraId="19F39757">
      <w:pPr>
        <w:pStyle w:val="28"/>
        <w:widowControl/>
        <w:spacing w:before="240" w:after="240"/>
        <w:jc w:val="center"/>
        <w:rPr>
          <w:rFonts w:ascii="宋体" w:hAnsi="宋体" w:cs="宋体"/>
          <w:kern w:val="0"/>
          <w:sz w:val="22"/>
          <w:szCs w:val="22"/>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857"/>
        <w:gridCol w:w="725"/>
        <w:gridCol w:w="1181"/>
        <w:gridCol w:w="583"/>
        <w:gridCol w:w="706"/>
        <w:gridCol w:w="1062"/>
        <w:gridCol w:w="596"/>
        <w:gridCol w:w="672"/>
        <w:gridCol w:w="800"/>
        <w:gridCol w:w="330"/>
        <w:gridCol w:w="333"/>
      </w:tblGrid>
      <w:tr w14:paraId="6DB56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color="auto" w:fill="auto"/>
            <w:vAlign w:val="center"/>
          </w:tcPr>
          <w:p w14:paraId="685170ED">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5053F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color="auto" w:fill="auto"/>
            <w:vAlign w:val="center"/>
          </w:tcPr>
          <w:p w14:paraId="04B4B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20B0E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B4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681" w:type="pct"/>
            <w:gridSpan w:val="9"/>
            <w:tcBorders>
              <w:top w:val="single" w:color="000000" w:sz="4" w:space="0"/>
              <w:left w:val="nil"/>
              <w:bottom w:val="single" w:color="000000" w:sz="4" w:space="0"/>
              <w:right w:val="single" w:color="000000" w:sz="4" w:space="0"/>
            </w:tcBorders>
            <w:shd w:val="clear" w:color="auto" w:fill="auto"/>
            <w:vAlign w:val="center"/>
          </w:tcPr>
          <w:p w14:paraId="322CA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下达选调生到村任职补助资金（省级）</w:t>
            </w:r>
          </w:p>
        </w:tc>
      </w:tr>
      <w:tr w14:paraId="527A5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18" w:type="pct"/>
            <w:gridSpan w:val="3"/>
            <w:tcBorders>
              <w:top w:val="single" w:color="000000" w:sz="4" w:space="0"/>
              <w:left w:val="single" w:color="000000" w:sz="4" w:space="0"/>
              <w:bottom w:val="nil"/>
              <w:right w:val="single" w:color="000000" w:sz="4" w:space="0"/>
            </w:tcBorders>
            <w:shd w:val="clear" w:color="auto" w:fill="auto"/>
            <w:vAlign w:val="center"/>
          </w:tcPr>
          <w:p w14:paraId="27DE1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5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C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9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1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F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r>
      <w:tr w14:paraId="6B046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318" w:type="pct"/>
            <w:gridSpan w:val="3"/>
            <w:tcBorders>
              <w:top w:val="single" w:color="000000" w:sz="4" w:space="0"/>
              <w:left w:val="single" w:color="000000" w:sz="4" w:space="0"/>
              <w:bottom w:val="nil"/>
              <w:right w:val="single" w:color="000000" w:sz="4" w:space="0"/>
            </w:tcBorders>
            <w:shd w:val="clear" w:color="auto" w:fill="auto"/>
            <w:vAlign w:val="center"/>
          </w:tcPr>
          <w:p w14:paraId="7DCE7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681"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B43E">
            <w:pPr>
              <w:jc w:val="left"/>
              <w:rPr>
                <w:rFonts w:hint="eastAsia" w:ascii="宋体" w:hAnsi="宋体" w:eastAsia="宋体" w:cs="宋体"/>
                <w:i w:val="0"/>
                <w:iCs w:val="0"/>
                <w:color w:val="000000"/>
                <w:sz w:val="24"/>
                <w:szCs w:val="24"/>
                <w:u w:val="none"/>
              </w:rPr>
            </w:pPr>
          </w:p>
        </w:tc>
      </w:tr>
      <w:tr w14:paraId="00B6D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318" w:type="pct"/>
            <w:gridSpan w:val="3"/>
            <w:tcBorders>
              <w:top w:val="single" w:color="000000" w:sz="4" w:space="0"/>
              <w:left w:val="single" w:color="000000" w:sz="4" w:space="0"/>
              <w:bottom w:val="nil"/>
              <w:right w:val="single" w:color="000000" w:sz="4" w:space="0"/>
            </w:tcBorders>
            <w:shd w:val="clear" w:color="auto" w:fill="auto"/>
            <w:vAlign w:val="center"/>
          </w:tcPr>
          <w:p w14:paraId="6342E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681"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A3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选调生补助人数1人，选调生补助资金使用合规性100%，选调生支出时效360天，选调生补助成本经费0.9万元，选调生工作效率提升超20%，选调生奖补成员满意程度100%。  </w:t>
            </w:r>
          </w:p>
        </w:tc>
      </w:tr>
      <w:tr w14:paraId="12539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restart"/>
            <w:tcBorders>
              <w:top w:val="single" w:color="000000" w:sz="4" w:space="0"/>
              <w:left w:val="single" w:color="000000" w:sz="4" w:space="0"/>
              <w:bottom w:val="nil"/>
              <w:right w:val="single" w:color="000000" w:sz="4" w:space="0"/>
            </w:tcBorders>
            <w:shd w:val="clear" w:color="auto" w:fill="auto"/>
            <w:vAlign w:val="center"/>
          </w:tcPr>
          <w:p w14:paraId="31254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58651">
            <w:pPr>
              <w:jc w:val="center"/>
              <w:rPr>
                <w:rFonts w:hint="eastAsia" w:ascii="宋体" w:hAnsi="宋体" w:eastAsia="宋体" w:cs="宋体"/>
                <w:i w:val="0"/>
                <w:iCs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B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7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05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E9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8C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8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AA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91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2EB66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nil"/>
              <w:right w:val="single" w:color="000000" w:sz="4" w:space="0"/>
            </w:tcBorders>
            <w:shd w:val="clear" w:color="auto" w:fill="auto"/>
            <w:vAlign w:val="center"/>
          </w:tcPr>
          <w:p w14:paraId="028DC59C">
            <w:pPr>
              <w:jc w:val="center"/>
              <w:rPr>
                <w:rFonts w:hint="eastAsia" w:ascii="宋体" w:hAnsi="宋体" w:eastAsia="宋体" w:cs="宋体"/>
                <w:i w:val="0"/>
                <w:iCs w:val="0"/>
                <w:color w:val="000000"/>
                <w:sz w:val="24"/>
                <w:szCs w:val="24"/>
                <w:u w:val="none"/>
              </w:rPr>
            </w:pP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CA3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6C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B8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F3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3D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FB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03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3CEA6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nil"/>
              <w:right w:val="single" w:color="000000" w:sz="4" w:space="0"/>
            </w:tcBorders>
            <w:shd w:val="clear" w:color="auto" w:fill="auto"/>
            <w:vAlign w:val="center"/>
          </w:tcPr>
          <w:p w14:paraId="222F6257">
            <w:pPr>
              <w:jc w:val="center"/>
              <w:rPr>
                <w:rFonts w:hint="eastAsia" w:ascii="宋体" w:hAnsi="宋体" w:eastAsia="宋体" w:cs="宋体"/>
                <w:i w:val="0"/>
                <w:iCs w:val="0"/>
                <w:color w:val="000000"/>
                <w:sz w:val="24"/>
                <w:szCs w:val="24"/>
                <w:u w:val="none"/>
              </w:rPr>
            </w:pP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B17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A4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4D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2A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0.90</w:t>
            </w:r>
          </w:p>
        </w:tc>
        <w:tc>
          <w:tcPr>
            <w:tcW w:w="330" w:type="pct"/>
            <w:tcBorders>
              <w:top w:val="nil"/>
              <w:left w:val="nil"/>
              <w:bottom w:val="nil"/>
              <w:right w:val="nil"/>
            </w:tcBorders>
            <w:shd w:val="clear" w:color="auto" w:fill="auto"/>
            <w:noWrap/>
            <w:vAlign w:val="center"/>
          </w:tcPr>
          <w:p w14:paraId="61A47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09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F2ECA">
            <w:pPr>
              <w:jc w:val="center"/>
              <w:rPr>
                <w:rFonts w:hint="eastAsia" w:ascii="宋体" w:hAnsi="宋体" w:eastAsia="宋体" w:cs="宋体"/>
                <w:i w:val="0"/>
                <w:iCs w:val="0"/>
                <w:color w:val="000000"/>
                <w:sz w:val="24"/>
                <w:szCs w:val="24"/>
                <w:u w:val="none"/>
              </w:rPr>
            </w:pPr>
          </w:p>
        </w:tc>
      </w:tr>
      <w:tr w14:paraId="28396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nil"/>
              <w:right w:val="single" w:color="000000" w:sz="4" w:space="0"/>
            </w:tcBorders>
            <w:shd w:val="clear" w:color="auto" w:fill="auto"/>
            <w:vAlign w:val="center"/>
          </w:tcPr>
          <w:p w14:paraId="01C944D5">
            <w:pPr>
              <w:jc w:val="center"/>
              <w:rPr>
                <w:rFonts w:hint="eastAsia" w:ascii="宋体" w:hAnsi="宋体" w:eastAsia="宋体" w:cs="宋体"/>
                <w:i w:val="0"/>
                <w:iCs w:val="0"/>
                <w:color w:val="000000"/>
                <w:sz w:val="24"/>
                <w:szCs w:val="24"/>
                <w:u w:val="none"/>
              </w:rPr>
            </w:pP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578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5C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9A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91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5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EB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46F97">
            <w:pPr>
              <w:jc w:val="center"/>
              <w:rPr>
                <w:rFonts w:hint="eastAsia" w:ascii="宋体" w:hAnsi="宋体" w:eastAsia="宋体" w:cs="宋体"/>
                <w:i w:val="0"/>
                <w:iCs w:val="0"/>
                <w:color w:val="000000"/>
                <w:sz w:val="24"/>
                <w:szCs w:val="24"/>
                <w:u w:val="none"/>
              </w:rPr>
            </w:pPr>
          </w:p>
        </w:tc>
      </w:tr>
      <w:tr w14:paraId="77E36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nil"/>
              <w:right w:val="single" w:color="000000" w:sz="4" w:space="0"/>
            </w:tcBorders>
            <w:shd w:val="clear" w:color="auto" w:fill="auto"/>
            <w:vAlign w:val="center"/>
          </w:tcPr>
          <w:p w14:paraId="6F4EA6C6">
            <w:pPr>
              <w:jc w:val="center"/>
              <w:rPr>
                <w:rFonts w:hint="eastAsia" w:ascii="宋体" w:hAnsi="宋体" w:eastAsia="宋体" w:cs="宋体"/>
                <w:i w:val="0"/>
                <w:iCs w:val="0"/>
                <w:color w:val="000000"/>
                <w:sz w:val="24"/>
                <w:szCs w:val="24"/>
                <w:u w:val="none"/>
              </w:rPr>
            </w:pP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C59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36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06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AD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FC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7A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870C6">
            <w:pPr>
              <w:jc w:val="center"/>
              <w:rPr>
                <w:rFonts w:hint="eastAsia" w:ascii="宋体" w:hAnsi="宋体" w:eastAsia="宋体" w:cs="宋体"/>
                <w:i w:val="0"/>
                <w:iCs w:val="0"/>
                <w:color w:val="000000"/>
                <w:sz w:val="24"/>
                <w:szCs w:val="24"/>
                <w:u w:val="none"/>
              </w:rPr>
            </w:pPr>
          </w:p>
        </w:tc>
      </w:tr>
      <w:tr w14:paraId="12BD2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BA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4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F4C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16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C40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44DEE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49966">
            <w:pPr>
              <w:jc w:val="center"/>
              <w:rPr>
                <w:rFonts w:hint="eastAsia" w:ascii="宋体" w:hAnsi="宋体" w:eastAsia="宋体" w:cs="宋体"/>
                <w:i w:val="0"/>
                <w:iCs w:val="0"/>
                <w:color w:val="000000"/>
                <w:sz w:val="24"/>
                <w:szCs w:val="24"/>
                <w:u w:val="none"/>
              </w:rPr>
            </w:pPr>
          </w:p>
        </w:tc>
        <w:tc>
          <w:tcPr>
            <w:tcW w:w="2455"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B68AB3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选调生补助人数1人，选调生补助资金使用合规性100%，选调生支出时效360天，选调生补助成本经费0.9万元，选调生工作效率提升超20%，选调生奖补成员满意程度100%。                </w:t>
            </w:r>
          </w:p>
        </w:tc>
        <w:tc>
          <w:tcPr>
            <w:tcW w:w="2161"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A4ED63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已完成。选调生补助人数1人，选调生补助资金使用合规性100%，选调生支出时效360天，选调生补助成本经费0.9万元，选调生工作效率提升超20%，选调生奖补成员满意程度100%。  </w:t>
            </w:r>
          </w:p>
        </w:tc>
      </w:tr>
      <w:tr w14:paraId="28FA2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9CC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516" w:type="pct"/>
            <w:tcBorders>
              <w:top w:val="single" w:color="000000" w:sz="4" w:space="0"/>
              <w:left w:val="single" w:color="000000" w:sz="4" w:space="0"/>
              <w:bottom w:val="nil"/>
              <w:right w:val="single" w:color="000000" w:sz="4" w:space="0"/>
            </w:tcBorders>
            <w:shd w:val="clear" w:color="auto" w:fill="auto"/>
            <w:vAlign w:val="center"/>
          </w:tcPr>
          <w:p w14:paraId="6580E7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F6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04" w:type="pct"/>
            <w:gridSpan w:val="2"/>
            <w:tcBorders>
              <w:top w:val="single" w:color="000000" w:sz="4" w:space="0"/>
              <w:left w:val="single" w:color="000000" w:sz="4" w:space="0"/>
              <w:bottom w:val="single" w:color="000000" w:sz="4" w:space="0"/>
              <w:right w:val="nil"/>
            </w:tcBorders>
            <w:shd w:val="clear" w:color="auto" w:fill="auto"/>
            <w:vAlign w:val="center"/>
          </w:tcPr>
          <w:p w14:paraId="69D89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02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ACA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CE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D79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2F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68002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D3C6C">
            <w:pPr>
              <w:rPr>
                <w:rFonts w:hint="eastAsia" w:ascii="宋体" w:hAnsi="宋体" w:eastAsia="宋体" w:cs="宋体"/>
                <w:i w:val="0"/>
                <w:iCs w:val="0"/>
                <w:color w:val="000000"/>
                <w:sz w:val="24"/>
                <w:szCs w:val="24"/>
                <w:u w:val="none"/>
              </w:rPr>
            </w:pP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55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F0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1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58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选调生补助人数</w:t>
            </w:r>
          </w:p>
        </w:tc>
        <w:tc>
          <w:tcPr>
            <w:tcW w:w="1105" w:type="pct"/>
            <w:gridSpan w:val="2"/>
            <w:tcBorders>
              <w:top w:val="single" w:color="000000" w:sz="4" w:space="0"/>
              <w:left w:val="single" w:color="000000" w:sz="4" w:space="0"/>
              <w:bottom w:val="single" w:color="000000" w:sz="4" w:space="0"/>
              <w:right w:val="nil"/>
            </w:tcBorders>
            <w:shd w:val="clear" w:color="auto" w:fill="auto"/>
            <w:vAlign w:val="center"/>
          </w:tcPr>
          <w:p w14:paraId="503213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≥1人</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9B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AD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E15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D1479">
            <w:pPr>
              <w:rPr>
                <w:rFonts w:hint="eastAsia" w:ascii="宋体" w:hAnsi="宋体" w:eastAsia="宋体" w:cs="宋体"/>
                <w:i w:val="0"/>
                <w:iCs w:val="0"/>
                <w:color w:val="000000"/>
                <w:sz w:val="24"/>
                <w:szCs w:val="24"/>
                <w:u w:val="none"/>
              </w:rPr>
            </w:pPr>
          </w:p>
        </w:tc>
      </w:tr>
      <w:tr w14:paraId="6DEE8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89617">
            <w:pPr>
              <w:rPr>
                <w:rFonts w:hint="eastAsia" w:ascii="宋体" w:hAnsi="宋体" w:eastAsia="宋体" w:cs="宋体"/>
                <w:i w:val="0"/>
                <w:iCs w:val="0"/>
                <w:color w:val="000000"/>
                <w:sz w:val="24"/>
                <w:szCs w:val="24"/>
                <w:u w:val="none"/>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1E0F">
            <w:pP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34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1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A9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选调生补助资金使用合规性</w:t>
            </w:r>
          </w:p>
        </w:tc>
        <w:tc>
          <w:tcPr>
            <w:tcW w:w="1105" w:type="pct"/>
            <w:gridSpan w:val="2"/>
            <w:tcBorders>
              <w:top w:val="single" w:color="000000" w:sz="4" w:space="0"/>
              <w:left w:val="single" w:color="000000" w:sz="4" w:space="0"/>
              <w:bottom w:val="single" w:color="000000" w:sz="4" w:space="0"/>
              <w:right w:val="nil"/>
            </w:tcBorders>
            <w:shd w:val="clear" w:color="auto" w:fill="auto"/>
            <w:vAlign w:val="center"/>
          </w:tcPr>
          <w:p w14:paraId="32C7E0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C30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CD4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E19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70BCD">
            <w:pPr>
              <w:rPr>
                <w:rFonts w:hint="eastAsia" w:ascii="宋体" w:hAnsi="宋体" w:eastAsia="宋体" w:cs="宋体"/>
                <w:i w:val="0"/>
                <w:iCs w:val="0"/>
                <w:color w:val="000000"/>
                <w:sz w:val="24"/>
                <w:szCs w:val="24"/>
                <w:u w:val="none"/>
              </w:rPr>
            </w:pPr>
          </w:p>
        </w:tc>
      </w:tr>
      <w:tr w14:paraId="23390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51417">
            <w:pPr>
              <w:rPr>
                <w:rFonts w:hint="eastAsia" w:ascii="宋体" w:hAnsi="宋体" w:eastAsia="宋体" w:cs="宋体"/>
                <w:i w:val="0"/>
                <w:iCs w:val="0"/>
                <w:color w:val="000000"/>
                <w:sz w:val="24"/>
                <w:szCs w:val="24"/>
                <w:u w:val="none"/>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F00E">
            <w:pP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D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1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D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选调生补助金支出时限</w:t>
            </w:r>
          </w:p>
        </w:tc>
        <w:tc>
          <w:tcPr>
            <w:tcW w:w="1105" w:type="pct"/>
            <w:gridSpan w:val="2"/>
            <w:tcBorders>
              <w:top w:val="single" w:color="000000" w:sz="4" w:space="0"/>
              <w:left w:val="single" w:color="000000" w:sz="4" w:space="0"/>
              <w:bottom w:val="single" w:color="000000" w:sz="4" w:space="0"/>
              <w:right w:val="nil"/>
            </w:tcBorders>
            <w:shd w:val="clear" w:color="auto" w:fill="auto"/>
            <w:vAlign w:val="center"/>
          </w:tcPr>
          <w:p w14:paraId="6FD0DA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≤360天</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EC9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BEE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B2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B2BFA">
            <w:pPr>
              <w:rPr>
                <w:rFonts w:hint="eastAsia" w:ascii="宋体" w:hAnsi="宋体" w:eastAsia="宋体" w:cs="宋体"/>
                <w:i w:val="0"/>
                <w:iCs w:val="0"/>
                <w:color w:val="000000"/>
                <w:sz w:val="24"/>
                <w:szCs w:val="24"/>
                <w:u w:val="none"/>
              </w:rPr>
            </w:pPr>
          </w:p>
        </w:tc>
      </w:tr>
      <w:tr w14:paraId="69FA7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74868">
            <w:pPr>
              <w:rPr>
                <w:rFonts w:hint="eastAsia" w:ascii="宋体" w:hAnsi="宋体" w:eastAsia="宋体" w:cs="宋体"/>
                <w:i w:val="0"/>
                <w:iCs w:val="0"/>
                <w:color w:val="000000"/>
                <w:sz w:val="24"/>
                <w:szCs w:val="24"/>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6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D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1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6F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选调生补助成本经费</w:t>
            </w:r>
          </w:p>
        </w:tc>
        <w:tc>
          <w:tcPr>
            <w:tcW w:w="1105" w:type="pct"/>
            <w:gridSpan w:val="2"/>
            <w:tcBorders>
              <w:top w:val="single" w:color="000000" w:sz="4" w:space="0"/>
              <w:left w:val="single" w:color="000000" w:sz="4" w:space="0"/>
              <w:bottom w:val="single" w:color="000000" w:sz="4" w:space="0"/>
              <w:right w:val="nil"/>
            </w:tcBorders>
            <w:shd w:val="clear" w:color="auto" w:fill="auto"/>
            <w:vAlign w:val="center"/>
          </w:tcPr>
          <w:p w14:paraId="5B5EA8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7CC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D4A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BD6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1697E">
            <w:pPr>
              <w:rPr>
                <w:rFonts w:hint="eastAsia" w:ascii="宋体" w:hAnsi="宋体" w:eastAsia="宋体" w:cs="宋体"/>
                <w:i w:val="0"/>
                <w:iCs w:val="0"/>
                <w:color w:val="000000"/>
                <w:sz w:val="24"/>
                <w:szCs w:val="24"/>
                <w:u w:val="none"/>
              </w:rPr>
            </w:pPr>
          </w:p>
        </w:tc>
      </w:tr>
      <w:tr w14:paraId="7D12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B430F">
            <w:pPr>
              <w:rPr>
                <w:rFonts w:hint="eastAsia" w:ascii="宋体" w:hAnsi="宋体" w:eastAsia="宋体" w:cs="宋体"/>
                <w:i w:val="0"/>
                <w:iCs w:val="0"/>
                <w:color w:val="000000"/>
                <w:sz w:val="24"/>
                <w:szCs w:val="24"/>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E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08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1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A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选调生工作效率提升率</w:t>
            </w:r>
          </w:p>
        </w:tc>
        <w:tc>
          <w:tcPr>
            <w:tcW w:w="1105" w:type="pct"/>
            <w:gridSpan w:val="2"/>
            <w:tcBorders>
              <w:top w:val="single" w:color="000000" w:sz="4" w:space="0"/>
              <w:left w:val="single" w:color="000000" w:sz="4" w:space="0"/>
              <w:bottom w:val="single" w:color="000000" w:sz="4" w:space="0"/>
              <w:right w:val="nil"/>
            </w:tcBorders>
            <w:shd w:val="clear" w:color="auto" w:fill="auto"/>
            <w:vAlign w:val="center"/>
          </w:tcPr>
          <w:p w14:paraId="6805E9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E61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2E3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F98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C471F">
            <w:pPr>
              <w:rPr>
                <w:rFonts w:hint="eastAsia" w:ascii="宋体" w:hAnsi="宋体" w:eastAsia="宋体" w:cs="宋体"/>
                <w:i w:val="0"/>
                <w:iCs w:val="0"/>
                <w:color w:val="000000"/>
                <w:sz w:val="24"/>
                <w:szCs w:val="24"/>
                <w:u w:val="none"/>
              </w:rPr>
            </w:pPr>
          </w:p>
        </w:tc>
      </w:tr>
      <w:tr w14:paraId="5AE70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E63B4">
            <w:pPr>
              <w:rPr>
                <w:rFonts w:hint="eastAsia" w:ascii="宋体" w:hAnsi="宋体" w:eastAsia="宋体" w:cs="宋体"/>
                <w:i w:val="0"/>
                <w:iCs w:val="0"/>
                <w:color w:val="000000"/>
                <w:sz w:val="24"/>
                <w:szCs w:val="24"/>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C1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F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1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E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选调生奖补人员满意度</w:t>
            </w:r>
          </w:p>
        </w:tc>
        <w:tc>
          <w:tcPr>
            <w:tcW w:w="1105" w:type="pct"/>
            <w:gridSpan w:val="2"/>
            <w:tcBorders>
              <w:top w:val="single" w:color="000000" w:sz="4" w:space="0"/>
              <w:left w:val="single" w:color="000000" w:sz="4" w:space="0"/>
              <w:bottom w:val="single" w:color="000000" w:sz="4" w:space="0"/>
              <w:right w:val="nil"/>
            </w:tcBorders>
            <w:shd w:val="clear" w:color="auto" w:fill="auto"/>
            <w:vAlign w:val="center"/>
          </w:tcPr>
          <w:p w14:paraId="3DE5C5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72B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87D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C5F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45181">
            <w:pPr>
              <w:rPr>
                <w:rFonts w:hint="eastAsia" w:ascii="宋体" w:hAnsi="宋体" w:eastAsia="宋体" w:cs="宋体"/>
                <w:i w:val="0"/>
                <w:iCs w:val="0"/>
                <w:color w:val="000000"/>
                <w:sz w:val="24"/>
                <w:szCs w:val="24"/>
                <w:u w:val="none"/>
              </w:rPr>
            </w:pPr>
          </w:p>
        </w:tc>
      </w:tr>
      <w:tr w14:paraId="5412B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9" w:type="pct"/>
            <w:gridSpan w:val="8"/>
            <w:tcBorders>
              <w:top w:val="single" w:color="000000" w:sz="4" w:space="0"/>
              <w:left w:val="single" w:color="000000" w:sz="4" w:space="0"/>
              <w:bottom w:val="single" w:color="000000" w:sz="4" w:space="0"/>
              <w:right w:val="nil"/>
            </w:tcBorders>
            <w:shd w:val="clear" w:color="auto" w:fill="auto"/>
            <w:vAlign w:val="center"/>
          </w:tcPr>
          <w:p w14:paraId="1A5B1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1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C64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0C46C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9" w:type="pct"/>
            <w:gridSpan w:val="2"/>
            <w:tcBorders>
              <w:top w:val="single" w:color="000000" w:sz="4" w:space="0"/>
              <w:left w:val="single" w:color="000000" w:sz="4" w:space="0"/>
              <w:bottom w:val="nil"/>
              <w:right w:val="single" w:color="000000" w:sz="4" w:space="0"/>
            </w:tcBorders>
            <w:shd w:val="clear" w:color="auto" w:fill="auto"/>
            <w:vAlign w:val="center"/>
          </w:tcPr>
          <w:p w14:paraId="1B500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100" w:type="pct"/>
            <w:gridSpan w:val="10"/>
            <w:tcBorders>
              <w:top w:val="single" w:color="000000" w:sz="4" w:space="0"/>
              <w:left w:val="single" w:color="000000" w:sz="4" w:space="0"/>
              <w:bottom w:val="nil"/>
              <w:right w:val="single" w:color="000000" w:sz="4" w:space="0"/>
            </w:tcBorders>
            <w:shd w:val="clear" w:color="auto" w:fill="auto"/>
            <w:vAlign w:val="center"/>
          </w:tcPr>
          <w:p w14:paraId="39545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2FB43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4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74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7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B8D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1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7B6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111B7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9C3E">
            <w:pPr>
              <w:rPr>
                <w:rFonts w:hint="eastAsia" w:ascii="宋体" w:hAnsi="宋体" w:eastAsia="宋体" w:cs="宋体"/>
                <w:i w:val="0"/>
                <w:iCs w:val="0"/>
                <w:color w:val="000000"/>
                <w:sz w:val="22"/>
                <w:szCs w:val="22"/>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E28C">
            <w:pP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8A00">
            <w:pPr>
              <w:rPr>
                <w:rFonts w:hint="eastAsia" w:ascii="宋体" w:hAnsi="宋体" w:eastAsia="宋体" w:cs="宋体"/>
                <w:i w:val="0"/>
                <w:iCs w:val="0"/>
                <w:color w:val="000000"/>
                <w:sz w:val="22"/>
                <w:szCs w:val="22"/>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6681">
            <w:pP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E38D">
            <w:pPr>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F2F5">
            <w:pPr>
              <w:rPr>
                <w:rFonts w:hint="eastAsia" w:ascii="宋体" w:hAnsi="宋体" w:eastAsia="宋体" w:cs="宋体"/>
                <w:i w:val="0"/>
                <w:iCs w:val="0"/>
                <w:color w:val="000000"/>
                <w:sz w:val="22"/>
                <w:szCs w:val="22"/>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8AE6">
            <w:pPr>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0051">
            <w:pP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3473">
            <w:pPr>
              <w:rPr>
                <w:rFonts w:hint="eastAsia" w:ascii="宋体" w:hAnsi="宋体" w:eastAsia="宋体" w:cs="宋体"/>
                <w:i w:val="0"/>
                <w:iCs w:val="0"/>
                <w:color w:val="000000"/>
                <w:sz w:val="22"/>
                <w:szCs w:val="22"/>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853D">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F1F0">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0AB4">
            <w:pPr>
              <w:rPr>
                <w:rFonts w:hint="eastAsia" w:ascii="宋体" w:hAnsi="宋体" w:eastAsia="宋体" w:cs="宋体"/>
                <w:i w:val="0"/>
                <w:iCs w:val="0"/>
                <w:color w:val="000000"/>
                <w:sz w:val="22"/>
                <w:szCs w:val="22"/>
                <w:u w:val="none"/>
              </w:rPr>
            </w:pPr>
          </w:p>
        </w:tc>
      </w:tr>
    </w:tbl>
    <w:p w14:paraId="72E9524C">
      <w:pPr>
        <w:pStyle w:val="28"/>
        <w:widowControl/>
        <w:spacing w:before="240" w:after="240"/>
        <w:jc w:val="center"/>
        <w:rPr>
          <w:rFonts w:ascii="宋体" w:hAnsi="宋体" w:cs="宋体"/>
          <w:kern w:val="0"/>
          <w:sz w:val="22"/>
          <w:szCs w:val="22"/>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4"/>
        <w:gridCol w:w="811"/>
        <w:gridCol w:w="688"/>
        <w:gridCol w:w="1178"/>
        <w:gridCol w:w="584"/>
        <w:gridCol w:w="705"/>
        <w:gridCol w:w="1082"/>
        <w:gridCol w:w="689"/>
        <w:gridCol w:w="673"/>
        <w:gridCol w:w="799"/>
        <w:gridCol w:w="334"/>
        <w:gridCol w:w="335"/>
      </w:tblGrid>
      <w:tr w14:paraId="23770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color="auto" w:fill="auto"/>
            <w:vAlign w:val="center"/>
          </w:tcPr>
          <w:p w14:paraId="6E923324">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6FA51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color="auto" w:fill="auto"/>
            <w:vAlign w:val="center"/>
          </w:tcPr>
          <w:p w14:paraId="1614E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60AD3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A91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767" w:type="pct"/>
            <w:gridSpan w:val="9"/>
            <w:tcBorders>
              <w:top w:val="single" w:color="000000" w:sz="4" w:space="0"/>
              <w:left w:val="nil"/>
              <w:bottom w:val="single" w:color="000000" w:sz="4" w:space="0"/>
              <w:right w:val="single" w:color="000000" w:sz="4" w:space="0"/>
            </w:tcBorders>
            <w:shd w:val="clear" w:color="auto" w:fill="auto"/>
            <w:vAlign w:val="center"/>
          </w:tcPr>
          <w:p w14:paraId="229D3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仙财建表〔2024〕19号：莆财建[2024]21号：下达2024年省级农村生活垃圾治理常态化机制补助资金</w:t>
            </w:r>
          </w:p>
        </w:tc>
      </w:tr>
      <w:tr w14:paraId="0833A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32" w:type="pct"/>
            <w:gridSpan w:val="3"/>
            <w:tcBorders>
              <w:top w:val="single" w:color="000000" w:sz="4" w:space="0"/>
              <w:left w:val="single" w:color="000000" w:sz="4" w:space="0"/>
              <w:bottom w:val="nil"/>
              <w:right w:val="single" w:color="000000" w:sz="4" w:space="0"/>
            </w:tcBorders>
            <w:shd w:val="clear" w:color="auto" w:fill="auto"/>
            <w:vAlign w:val="center"/>
          </w:tcPr>
          <w:p w14:paraId="6F6B8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5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E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c>
          <w:tcPr>
            <w:tcW w:w="11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8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13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7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r>
      <w:tr w14:paraId="6843C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232" w:type="pct"/>
            <w:gridSpan w:val="3"/>
            <w:tcBorders>
              <w:top w:val="single" w:color="000000" w:sz="4" w:space="0"/>
              <w:left w:val="single" w:color="000000" w:sz="4" w:space="0"/>
              <w:bottom w:val="nil"/>
              <w:right w:val="single" w:color="000000" w:sz="4" w:space="0"/>
            </w:tcBorders>
            <w:shd w:val="clear" w:color="auto" w:fill="auto"/>
            <w:vAlign w:val="center"/>
          </w:tcPr>
          <w:p w14:paraId="62892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767"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FB47">
            <w:pPr>
              <w:jc w:val="left"/>
              <w:rPr>
                <w:rFonts w:hint="eastAsia" w:ascii="宋体" w:hAnsi="宋体" w:eastAsia="宋体" w:cs="宋体"/>
                <w:i w:val="0"/>
                <w:iCs w:val="0"/>
                <w:color w:val="000000"/>
                <w:sz w:val="24"/>
                <w:szCs w:val="24"/>
                <w:u w:val="none"/>
              </w:rPr>
            </w:pPr>
          </w:p>
        </w:tc>
      </w:tr>
      <w:tr w14:paraId="53342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232" w:type="pct"/>
            <w:gridSpan w:val="3"/>
            <w:tcBorders>
              <w:top w:val="single" w:color="000000" w:sz="4" w:space="0"/>
              <w:left w:val="single" w:color="000000" w:sz="4" w:space="0"/>
              <w:bottom w:val="nil"/>
              <w:right w:val="single" w:color="000000" w:sz="4" w:space="0"/>
            </w:tcBorders>
            <w:shd w:val="clear" w:color="auto" w:fill="auto"/>
            <w:vAlign w:val="center"/>
          </w:tcPr>
          <w:p w14:paraId="2F783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767"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3A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农村生活垃圾治理常态化机制补助资金40.4705万元；农村生活垃圾各村清扫完成率95%；保洁人员配备率95%；补助补贴资金兑现及时率95%；农村生活垃圾无害化处理率95%；居民满意度95%</w:t>
            </w:r>
          </w:p>
        </w:tc>
      </w:tr>
      <w:tr w14:paraId="74BD7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8" w:type="pct"/>
            <w:vMerge w:val="restart"/>
            <w:tcBorders>
              <w:top w:val="single" w:color="000000" w:sz="4" w:space="0"/>
              <w:left w:val="single" w:color="000000" w:sz="4" w:space="0"/>
              <w:bottom w:val="nil"/>
              <w:right w:val="single" w:color="000000" w:sz="4" w:space="0"/>
            </w:tcBorders>
            <w:shd w:val="clear" w:color="auto" w:fill="auto"/>
            <w:vAlign w:val="center"/>
          </w:tcPr>
          <w:p w14:paraId="55935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23374">
            <w:pPr>
              <w:jc w:val="center"/>
              <w:rPr>
                <w:rFonts w:hint="eastAsia" w:ascii="宋体" w:hAnsi="宋体" w:eastAsia="宋体" w:cs="宋体"/>
                <w:i w:val="0"/>
                <w:iCs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54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7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98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D6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C0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EC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A9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27ED0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8" w:type="pct"/>
            <w:vMerge w:val="continue"/>
            <w:tcBorders>
              <w:top w:val="single" w:color="000000" w:sz="4" w:space="0"/>
              <w:left w:val="single" w:color="000000" w:sz="4" w:space="0"/>
              <w:bottom w:val="nil"/>
              <w:right w:val="single" w:color="000000" w:sz="4" w:space="0"/>
            </w:tcBorders>
            <w:shd w:val="clear" w:color="auto" w:fill="auto"/>
            <w:vAlign w:val="center"/>
          </w:tcPr>
          <w:p w14:paraId="4CBFD367">
            <w:pPr>
              <w:jc w:val="center"/>
              <w:rPr>
                <w:rFonts w:hint="eastAsia" w:ascii="宋体" w:hAnsi="宋体" w:eastAsia="宋体" w:cs="宋体"/>
                <w:i w:val="0"/>
                <w:iCs w:val="0"/>
                <w:color w:val="000000"/>
                <w:sz w:val="24"/>
                <w:szCs w:val="24"/>
                <w:u w:val="none"/>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DDD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6C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EC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58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3E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F6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76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295DE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8" w:type="pct"/>
            <w:vMerge w:val="continue"/>
            <w:tcBorders>
              <w:top w:val="single" w:color="000000" w:sz="4" w:space="0"/>
              <w:left w:val="single" w:color="000000" w:sz="4" w:space="0"/>
              <w:bottom w:val="nil"/>
              <w:right w:val="single" w:color="000000" w:sz="4" w:space="0"/>
            </w:tcBorders>
            <w:shd w:val="clear" w:color="auto" w:fill="auto"/>
            <w:vAlign w:val="center"/>
          </w:tcPr>
          <w:p w14:paraId="6CE1A062">
            <w:pPr>
              <w:jc w:val="center"/>
              <w:rPr>
                <w:rFonts w:hint="eastAsia" w:ascii="宋体" w:hAnsi="宋体" w:eastAsia="宋体" w:cs="宋体"/>
                <w:i w:val="0"/>
                <w:iCs w:val="0"/>
                <w:color w:val="000000"/>
                <w:sz w:val="24"/>
                <w:szCs w:val="24"/>
                <w:u w:val="none"/>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E48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9A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0F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71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40.47</w:t>
            </w:r>
          </w:p>
        </w:tc>
        <w:tc>
          <w:tcPr>
            <w:tcW w:w="400" w:type="pct"/>
            <w:tcBorders>
              <w:top w:val="nil"/>
              <w:left w:val="nil"/>
              <w:bottom w:val="nil"/>
              <w:right w:val="nil"/>
            </w:tcBorders>
            <w:shd w:val="clear" w:color="auto" w:fill="auto"/>
            <w:noWrap/>
            <w:vAlign w:val="center"/>
          </w:tcPr>
          <w:p w14:paraId="1A888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2A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4BA56">
            <w:pPr>
              <w:jc w:val="center"/>
              <w:rPr>
                <w:rFonts w:hint="eastAsia" w:ascii="宋体" w:hAnsi="宋体" w:eastAsia="宋体" w:cs="宋体"/>
                <w:i w:val="0"/>
                <w:iCs w:val="0"/>
                <w:color w:val="000000"/>
                <w:sz w:val="24"/>
                <w:szCs w:val="24"/>
                <w:u w:val="none"/>
              </w:rPr>
            </w:pPr>
          </w:p>
        </w:tc>
      </w:tr>
      <w:tr w14:paraId="0D97A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8" w:type="pct"/>
            <w:vMerge w:val="continue"/>
            <w:tcBorders>
              <w:top w:val="single" w:color="000000" w:sz="4" w:space="0"/>
              <w:left w:val="single" w:color="000000" w:sz="4" w:space="0"/>
              <w:bottom w:val="nil"/>
              <w:right w:val="single" w:color="000000" w:sz="4" w:space="0"/>
            </w:tcBorders>
            <w:shd w:val="clear" w:color="auto" w:fill="auto"/>
            <w:vAlign w:val="center"/>
          </w:tcPr>
          <w:p w14:paraId="3E154BD6">
            <w:pPr>
              <w:jc w:val="center"/>
              <w:rPr>
                <w:rFonts w:hint="eastAsia" w:ascii="宋体" w:hAnsi="宋体" w:eastAsia="宋体" w:cs="宋体"/>
                <w:i w:val="0"/>
                <w:iCs w:val="0"/>
                <w:color w:val="000000"/>
                <w:sz w:val="24"/>
                <w:szCs w:val="24"/>
                <w:u w:val="none"/>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F10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06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6A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7B3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F9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47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54ED3">
            <w:pPr>
              <w:jc w:val="center"/>
              <w:rPr>
                <w:rFonts w:hint="eastAsia" w:ascii="宋体" w:hAnsi="宋体" w:eastAsia="宋体" w:cs="宋体"/>
                <w:i w:val="0"/>
                <w:iCs w:val="0"/>
                <w:color w:val="000000"/>
                <w:sz w:val="24"/>
                <w:szCs w:val="24"/>
                <w:u w:val="none"/>
              </w:rPr>
            </w:pPr>
          </w:p>
        </w:tc>
      </w:tr>
      <w:tr w14:paraId="112CB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8" w:type="pct"/>
            <w:vMerge w:val="continue"/>
            <w:tcBorders>
              <w:top w:val="single" w:color="000000" w:sz="4" w:space="0"/>
              <w:left w:val="single" w:color="000000" w:sz="4" w:space="0"/>
              <w:bottom w:val="nil"/>
              <w:right w:val="single" w:color="000000" w:sz="4" w:space="0"/>
            </w:tcBorders>
            <w:shd w:val="clear" w:color="auto" w:fill="auto"/>
            <w:vAlign w:val="center"/>
          </w:tcPr>
          <w:p w14:paraId="337628E7">
            <w:pPr>
              <w:jc w:val="center"/>
              <w:rPr>
                <w:rFonts w:hint="eastAsia" w:ascii="宋体" w:hAnsi="宋体" w:eastAsia="宋体" w:cs="宋体"/>
                <w:i w:val="0"/>
                <w:iCs w:val="0"/>
                <w:color w:val="000000"/>
                <w:sz w:val="24"/>
                <w:szCs w:val="24"/>
                <w:u w:val="none"/>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4D8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4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41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3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22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0B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19CD2">
            <w:pPr>
              <w:jc w:val="center"/>
              <w:rPr>
                <w:rFonts w:hint="eastAsia" w:ascii="宋体" w:hAnsi="宋体" w:eastAsia="宋体" w:cs="宋体"/>
                <w:i w:val="0"/>
                <w:iCs w:val="0"/>
                <w:color w:val="000000"/>
                <w:sz w:val="24"/>
                <w:szCs w:val="24"/>
                <w:u w:val="none"/>
              </w:rPr>
            </w:pPr>
          </w:p>
        </w:tc>
      </w:tr>
      <w:tr w14:paraId="7A967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9B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3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EFA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2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B7B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23C4A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B562C">
            <w:pPr>
              <w:jc w:val="center"/>
              <w:rPr>
                <w:rFonts w:hint="eastAsia" w:ascii="宋体" w:hAnsi="宋体" w:eastAsia="宋体" w:cs="宋体"/>
                <w:i w:val="0"/>
                <w:iCs w:val="0"/>
                <w:color w:val="000000"/>
                <w:sz w:val="24"/>
                <w:szCs w:val="24"/>
                <w:u w:val="none"/>
              </w:rPr>
            </w:pPr>
          </w:p>
        </w:tc>
        <w:tc>
          <w:tcPr>
            <w:tcW w:w="239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029BCA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农村生活垃圾治理常态化机制补助资金40.4705万元；农村生活垃圾各村清扫完成率95%；保洁人员配备率95%；补助补贴资金兑现及时率95%；农村生活垃圾无害化处理率95%；居民满意度95%</w:t>
            </w:r>
          </w:p>
        </w:tc>
        <w:tc>
          <w:tcPr>
            <w:tcW w:w="224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301C6D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已完成。农村生活垃圾治理常态化机制补助资金40.4705万元；农村生活垃圾各村清扫完成率95%；保洁人员配备率95%；补助补贴资金兑现及时率95%；农村生活垃圾无害化处理率95%；居民满意度95%</w:t>
            </w:r>
          </w:p>
        </w:tc>
      </w:tr>
      <w:tr w14:paraId="66697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F28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482" w:type="pct"/>
            <w:tcBorders>
              <w:top w:val="single" w:color="000000" w:sz="4" w:space="0"/>
              <w:left w:val="single" w:color="000000" w:sz="4" w:space="0"/>
              <w:bottom w:val="nil"/>
              <w:right w:val="single" w:color="000000" w:sz="4" w:space="0"/>
            </w:tcBorders>
            <w:shd w:val="clear" w:color="auto" w:fill="auto"/>
            <w:vAlign w:val="center"/>
          </w:tcPr>
          <w:p w14:paraId="20BC41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D2B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03" w:type="pct"/>
            <w:gridSpan w:val="2"/>
            <w:tcBorders>
              <w:top w:val="single" w:color="000000" w:sz="4" w:space="0"/>
              <w:left w:val="single" w:color="000000" w:sz="4" w:space="0"/>
              <w:bottom w:val="single" w:color="000000" w:sz="4" w:space="0"/>
              <w:right w:val="nil"/>
            </w:tcBorders>
            <w:shd w:val="clear" w:color="auto" w:fill="auto"/>
            <w:vAlign w:val="center"/>
          </w:tcPr>
          <w:p w14:paraId="2880C4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1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74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910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78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D9D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1B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5F74F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E3193">
            <w:pPr>
              <w:rPr>
                <w:rFonts w:hint="eastAsia" w:ascii="宋体" w:hAnsi="宋体" w:eastAsia="宋体" w:cs="宋体"/>
                <w:i w:val="0"/>
                <w:iCs w:val="0"/>
                <w:color w:val="000000"/>
                <w:sz w:val="24"/>
                <w:szCs w:val="24"/>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F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F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25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农村生活垃圾治理常态化机制补助资金</w:t>
            </w:r>
          </w:p>
        </w:tc>
        <w:tc>
          <w:tcPr>
            <w:tcW w:w="1122" w:type="pct"/>
            <w:gridSpan w:val="2"/>
            <w:tcBorders>
              <w:top w:val="single" w:color="000000" w:sz="4" w:space="0"/>
              <w:left w:val="single" w:color="000000" w:sz="4" w:space="0"/>
              <w:bottom w:val="single" w:color="000000" w:sz="4" w:space="0"/>
              <w:right w:val="nil"/>
            </w:tcBorders>
            <w:shd w:val="clear" w:color="auto" w:fill="auto"/>
            <w:vAlign w:val="center"/>
          </w:tcPr>
          <w:p w14:paraId="127A7E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≥40.4705%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1C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40.4705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88E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F18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70BDC">
            <w:pPr>
              <w:rPr>
                <w:rFonts w:hint="eastAsia" w:ascii="宋体" w:hAnsi="宋体" w:eastAsia="宋体" w:cs="宋体"/>
                <w:i w:val="0"/>
                <w:iCs w:val="0"/>
                <w:color w:val="000000"/>
                <w:sz w:val="24"/>
                <w:szCs w:val="24"/>
                <w:u w:val="none"/>
              </w:rPr>
            </w:pPr>
          </w:p>
        </w:tc>
      </w:tr>
      <w:tr w14:paraId="259B9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6E2B6">
            <w:pPr>
              <w:rPr>
                <w:rFonts w:hint="eastAsia" w:ascii="宋体" w:hAnsi="宋体" w:eastAsia="宋体" w:cs="宋体"/>
                <w:i w:val="0"/>
                <w:iCs w:val="0"/>
                <w:color w:val="000000"/>
                <w:sz w:val="24"/>
                <w:szCs w:val="24"/>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A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DB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9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农村生活垃圾无害化处理率</w:t>
            </w:r>
          </w:p>
        </w:tc>
        <w:tc>
          <w:tcPr>
            <w:tcW w:w="1122" w:type="pct"/>
            <w:gridSpan w:val="2"/>
            <w:tcBorders>
              <w:top w:val="single" w:color="000000" w:sz="4" w:space="0"/>
              <w:left w:val="single" w:color="000000" w:sz="4" w:space="0"/>
              <w:bottom w:val="single" w:color="000000" w:sz="4" w:space="0"/>
              <w:right w:val="nil"/>
            </w:tcBorders>
            <w:shd w:val="clear" w:color="auto" w:fill="auto"/>
            <w:vAlign w:val="center"/>
          </w:tcPr>
          <w:p w14:paraId="434529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502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1D2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DB4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60373">
            <w:pPr>
              <w:rPr>
                <w:rFonts w:hint="eastAsia" w:ascii="宋体" w:hAnsi="宋体" w:eastAsia="宋体" w:cs="宋体"/>
                <w:i w:val="0"/>
                <w:iCs w:val="0"/>
                <w:color w:val="000000"/>
                <w:sz w:val="24"/>
                <w:szCs w:val="24"/>
                <w:u w:val="none"/>
              </w:rPr>
            </w:pPr>
          </w:p>
        </w:tc>
      </w:tr>
      <w:tr w14:paraId="5F52E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578B0">
            <w:pPr>
              <w:rPr>
                <w:rFonts w:hint="eastAsia" w:ascii="宋体" w:hAnsi="宋体" w:eastAsia="宋体" w:cs="宋体"/>
                <w:i w:val="0"/>
                <w:iCs w:val="0"/>
                <w:color w:val="000000"/>
                <w:sz w:val="24"/>
                <w:szCs w:val="24"/>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A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8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A4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居民满意度</w:t>
            </w:r>
          </w:p>
        </w:tc>
        <w:tc>
          <w:tcPr>
            <w:tcW w:w="1122" w:type="pct"/>
            <w:gridSpan w:val="2"/>
            <w:tcBorders>
              <w:top w:val="single" w:color="000000" w:sz="4" w:space="0"/>
              <w:left w:val="single" w:color="000000" w:sz="4" w:space="0"/>
              <w:bottom w:val="single" w:color="000000" w:sz="4" w:space="0"/>
              <w:right w:val="nil"/>
            </w:tcBorders>
            <w:shd w:val="clear" w:color="auto" w:fill="auto"/>
            <w:vAlign w:val="center"/>
          </w:tcPr>
          <w:p w14:paraId="0FC06F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859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284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3FC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2482B">
            <w:pPr>
              <w:rPr>
                <w:rFonts w:hint="eastAsia" w:ascii="宋体" w:hAnsi="宋体" w:eastAsia="宋体" w:cs="宋体"/>
                <w:i w:val="0"/>
                <w:iCs w:val="0"/>
                <w:color w:val="000000"/>
                <w:sz w:val="24"/>
                <w:szCs w:val="24"/>
                <w:u w:val="none"/>
              </w:rPr>
            </w:pPr>
          </w:p>
        </w:tc>
      </w:tr>
      <w:tr w14:paraId="7A99E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34B51">
            <w:pPr>
              <w:rPr>
                <w:rFonts w:hint="eastAsia" w:ascii="宋体" w:hAnsi="宋体" w:eastAsia="宋体" w:cs="宋体"/>
                <w:i w:val="0"/>
                <w:iCs w:val="0"/>
                <w:color w:val="000000"/>
                <w:sz w:val="24"/>
                <w:szCs w:val="24"/>
                <w:u w:val="none"/>
              </w:rPr>
            </w:pP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A0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82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E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农村生活垃圾各村清扫完成率</w:t>
            </w:r>
          </w:p>
        </w:tc>
        <w:tc>
          <w:tcPr>
            <w:tcW w:w="1122" w:type="pct"/>
            <w:gridSpan w:val="2"/>
            <w:tcBorders>
              <w:top w:val="single" w:color="000000" w:sz="4" w:space="0"/>
              <w:left w:val="single" w:color="000000" w:sz="4" w:space="0"/>
              <w:bottom w:val="single" w:color="000000" w:sz="4" w:space="0"/>
              <w:right w:val="nil"/>
            </w:tcBorders>
            <w:shd w:val="clear" w:color="auto" w:fill="auto"/>
            <w:vAlign w:val="center"/>
          </w:tcPr>
          <w:p w14:paraId="5B59C8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1C2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486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773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1E2EF">
            <w:pPr>
              <w:rPr>
                <w:rFonts w:hint="eastAsia" w:ascii="宋体" w:hAnsi="宋体" w:eastAsia="宋体" w:cs="宋体"/>
                <w:i w:val="0"/>
                <w:iCs w:val="0"/>
                <w:color w:val="000000"/>
                <w:sz w:val="24"/>
                <w:szCs w:val="24"/>
                <w:u w:val="none"/>
              </w:rPr>
            </w:pPr>
          </w:p>
        </w:tc>
      </w:tr>
      <w:tr w14:paraId="54A63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667C5">
            <w:pPr>
              <w:rPr>
                <w:rFonts w:hint="eastAsia" w:ascii="宋体" w:hAnsi="宋体" w:eastAsia="宋体" w:cs="宋体"/>
                <w:i w:val="0"/>
                <w:iCs w:val="0"/>
                <w:color w:val="000000"/>
                <w:sz w:val="24"/>
                <w:szCs w:val="24"/>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6EB8">
            <w:pP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9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8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保洁人员配备率</w:t>
            </w:r>
          </w:p>
        </w:tc>
        <w:tc>
          <w:tcPr>
            <w:tcW w:w="1122" w:type="pct"/>
            <w:gridSpan w:val="2"/>
            <w:tcBorders>
              <w:top w:val="single" w:color="000000" w:sz="4" w:space="0"/>
              <w:left w:val="single" w:color="000000" w:sz="4" w:space="0"/>
              <w:bottom w:val="single" w:color="000000" w:sz="4" w:space="0"/>
              <w:right w:val="nil"/>
            </w:tcBorders>
            <w:shd w:val="clear" w:color="auto" w:fill="auto"/>
            <w:vAlign w:val="center"/>
          </w:tcPr>
          <w:p w14:paraId="20D367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90F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C0C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CB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F1B5F">
            <w:pPr>
              <w:rPr>
                <w:rFonts w:hint="eastAsia" w:ascii="宋体" w:hAnsi="宋体" w:eastAsia="宋体" w:cs="宋体"/>
                <w:i w:val="0"/>
                <w:iCs w:val="0"/>
                <w:color w:val="000000"/>
                <w:sz w:val="24"/>
                <w:szCs w:val="24"/>
                <w:u w:val="none"/>
              </w:rPr>
            </w:pPr>
          </w:p>
        </w:tc>
      </w:tr>
      <w:tr w14:paraId="44BE3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DE95F">
            <w:pPr>
              <w:rPr>
                <w:rFonts w:hint="eastAsia" w:ascii="宋体" w:hAnsi="宋体" w:eastAsia="宋体" w:cs="宋体"/>
                <w:i w:val="0"/>
                <w:iCs w:val="0"/>
                <w:color w:val="000000"/>
                <w:sz w:val="24"/>
                <w:szCs w:val="24"/>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CD1C">
            <w:pP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0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04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补助补贴资金兑现及时率</w:t>
            </w:r>
          </w:p>
        </w:tc>
        <w:tc>
          <w:tcPr>
            <w:tcW w:w="1122" w:type="pct"/>
            <w:gridSpan w:val="2"/>
            <w:tcBorders>
              <w:top w:val="single" w:color="000000" w:sz="4" w:space="0"/>
              <w:left w:val="single" w:color="000000" w:sz="4" w:space="0"/>
              <w:bottom w:val="single" w:color="000000" w:sz="4" w:space="0"/>
              <w:right w:val="nil"/>
            </w:tcBorders>
            <w:shd w:val="clear" w:color="auto" w:fill="auto"/>
            <w:vAlign w:val="center"/>
          </w:tcPr>
          <w:p w14:paraId="0FC9B4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FDE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DFB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33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A54F6">
            <w:pPr>
              <w:rPr>
                <w:rFonts w:hint="eastAsia" w:ascii="宋体" w:hAnsi="宋体" w:eastAsia="宋体" w:cs="宋体"/>
                <w:i w:val="0"/>
                <w:iCs w:val="0"/>
                <w:color w:val="000000"/>
                <w:sz w:val="24"/>
                <w:szCs w:val="24"/>
                <w:u w:val="none"/>
              </w:rPr>
            </w:pPr>
          </w:p>
        </w:tc>
      </w:tr>
      <w:tr w14:paraId="5B86A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60" w:type="pct"/>
            <w:gridSpan w:val="8"/>
            <w:tcBorders>
              <w:top w:val="single" w:color="000000" w:sz="4" w:space="0"/>
              <w:left w:val="single" w:color="000000" w:sz="4" w:space="0"/>
              <w:bottom w:val="single" w:color="000000" w:sz="4" w:space="0"/>
              <w:right w:val="nil"/>
            </w:tcBorders>
            <w:shd w:val="clear" w:color="auto" w:fill="auto"/>
            <w:vAlign w:val="center"/>
          </w:tcPr>
          <w:p w14:paraId="1701CA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1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3D6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7E447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40" w:type="pct"/>
            <w:gridSpan w:val="2"/>
            <w:tcBorders>
              <w:top w:val="single" w:color="000000" w:sz="4" w:space="0"/>
              <w:left w:val="single" w:color="000000" w:sz="4" w:space="0"/>
              <w:bottom w:val="nil"/>
              <w:right w:val="single" w:color="000000" w:sz="4" w:space="0"/>
            </w:tcBorders>
            <w:shd w:val="clear" w:color="auto" w:fill="auto"/>
            <w:vAlign w:val="center"/>
          </w:tcPr>
          <w:p w14:paraId="5C949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159" w:type="pct"/>
            <w:gridSpan w:val="10"/>
            <w:tcBorders>
              <w:top w:val="single" w:color="000000" w:sz="4" w:space="0"/>
              <w:left w:val="single" w:color="000000" w:sz="4" w:space="0"/>
              <w:bottom w:val="nil"/>
              <w:right w:val="single" w:color="000000" w:sz="4" w:space="0"/>
            </w:tcBorders>
            <w:shd w:val="clear" w:color="auto" w:fill="auto"/>
            <w:vAlign w:val="center"/>
          </w:tcPr>
          <w:p w14:paraId="13ACE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22C36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29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1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45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8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22A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1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418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48880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64CC">
            <w:pPr>
              <w:rPr>
                <w:rFonts w:hint="eastAsia" w:ascii="宋体" w:hAnsi="宋体" w:eastAsia="宋体" w:cs="宋体"/>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7ADD">
            <w:pP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A9CA">
            <w:pPr>
              <w:rPr>
                <w:rFonts w:hint="eastAsia" w:ascii="宋体" w:hAnsi="宋体" w:eastAsia="宋体" w:cs="宋体"/>
                <w:i w:val="0"/>
                <w:iCs w:val="0"/>
                <w:color w:val="000000"/>
                <w:sz w:val="22"/>
                <w:szCs w:val="22"/>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F9C2">
            <w:pP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59A9">
            <w:pPr>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C5EF">
            <w:pPr>
              <w:rPr>
                <w:rFonts w:hint="eastAsia" w:ascii="宋体" w:hAnsi="宋体" w:eastAsia="宋体" w:cs="宋体"/>
                <w:i w:val="0"/>
                <w:iCs w:val="0"/>
                <w:color w:val="000000"/>
                <w:sz w:val="22"/>
                <w:szCs w:val="22"/>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640B">
            <w:pPr>
              <w:rPr>
                <w:rFonts w:hint="eastAsia" w:ascii="宋体" w:hAnsi="宋体" w:eastAsia="宋体" w:cs="宋体"/>
                <w:i w:val="0"/>
                <w:iCs w:val="0"/>
                <w:color w:val="000000"/>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E68E">
            <w:pP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9D41">
            <w:pPr>
              <w:rPr>
                <w:rFonts w:hint="eastAsia" w:ascii="宋体" w:hAnsi="宋体" w:eastAsia="宋体" w:cs="宋体"/>
                <w:i w:val="0"/>
                <w:iCs w:val="0"/>
                <w:color w:val="000000"/>
                <w:sz w:val="22"/>
                <w:szCs w:val="22"/>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41E8">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0959">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E6D0">
            <w:pPr>
              <w:rPr>
                <w:rFonts w:hint="eastAsia" w:ascii="宋体" w:hAnsi="宋体" w:eastAsia="宋体" w:cs="宋体"/>
                <w:i w:val="0"/>
                <w:iCs w:val="0"/>
                <w:color w:val="000000"/>
                <w:sz w:val="22"/>
                <w:szCs w:val="22"/>
                <w:u w:val="none"/>
              </w:rPr>
            </w:pPr>
          </w:p>
        </w:tc>
      </w:tr>
    </w:tbl>
    <w:p w14:paraId="1867916F">
      <w:pPr>
        <w:pStyle w:val="28"/>
        <w:widowControl/>
        <w:spacing w:before="240" w:after="240"/>
        <w:jc w:val="center"/>
        <w:rPr>
          <w:rFonts w:ascii="宋体" w:hAnsi="宋体" w:cs="宋体"/>
          <w:kern w:val="0"/>
          <w:sz w:val="22"/>
          <w:szCs w:val="22"/>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4"/>
        <w:gridCol w:w="811"/>
        <w:gridCol w:w="688"/>
        <w:gridCol w:w="1178"/>
        <w:gridCol w:w="584"/>
        <w:gridCol w:w="705"/>
        <w:gridCol w:w="1082"/>
        <w:gridCol w:w="689"/>
        <w:gridCol w:w="673"/>
        <w:gridCol w:w="799"/>
        <w:gridCol w:w="334"/>
        <w:gridCol w:w="335"/>
      </w:tblGrid>
      <w:tr w14:paraId="1C2F9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color="auto" w:fill="auto"/>
            <w:vAlign w:val="center"/>
          </w:tcPr>
          <w:p w14:paraId="219A8EB5">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7F6F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color="auto" w:fill="auto"/>
            <w:vAlign w:val="center"/>
          </w:tcPr>
          <w:p w14:paraId="51426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013E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CB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767" w:type="pct"/>
            <w:gridSpan w:val="9"/>
            <w:tcBorders>
              <w:top w:val="single" w:color="000000" w:sz="4" w:space="0"/>
              <w:left w:val="nil"/>
              <w:bottom w:val="single" w:color="000000" w:sz="4" w:space="0"/>
              <w:right w:val="single" w:color="000000" w:sz="4" w:space="0"/>
            </w:tcBorders>
            <w:shd w:val="clear" w:color="auto" w:fill="auto"/>
            <w:vAlign w:val="center"/>
          </w:tcPr>
          <w:p w14:paraId="10228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仙财建表〔2024〕20号：莆财建[2024]26号：关于下达环境卫生治理专项资金</w:t>
            </w:r>
          </w:p>
        </w:tc>
      </w:tr>
      <w:tr w14:paraId="66855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32" w:type="pct"/>
            <w:gridSpan w:val="3"/>
            <w:tcBorders>
              <w:top w:val="single" w:color="000000" w:sz="4" w:space="0"/>
              <w:left w:val="single" w:color="000000" w:sz="4" w:space="0"/>
              <w:bottom w:val="nil"/>
              <w:right w:val="single" w:color="000000" w:sz="4" w:space="0"/>
            </w:tcBorders>
            <w:shd w:val="clear" w:color="auto" w:fill="auto"/>
            <w:vAlign w:val="center"/>
          </w:tcPr>
          <w:p w14:paraId="0028B9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5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8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c>
          <w:tcPr>
            <w:tcW w:w="11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4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13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E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r>
      <w:tr w14:paraId="4446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232" w:type="pct"/>
            <w:gridSpan w:val="3"/>
            <w:tcBorders>
              <w:top w:val="single" w:color="000000" w:sz="4" w:space="0"/>
              <w:left w:val="single" w:color="000000" w:sz="4" w:space="0"/>
              <w:bottom w:val="nil"/>
              <w:right w:val="single" w:color="000000" w:sz="4" w:space="0"/>
            </w:tcBorders>
            <w:shd w:val="clear" w:color="auto" w:fill="auto"/>
            <w:vAlign w:val="center"/>
          </w:tcPr>
          <w:p w14:paraId="39A821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767"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C339">
            <w:pPr>
              <w:jc w:val="left"/>
              <w:rPr>
                <w:rFonts w:hint="eastAsia" w:ascii="宋体" w:hAnsi="宋体" w:eastAsia="宋体" w:cs="宋体"/>
                <w:i w:val="0"/>
                <w:iCs w:val="0"/>
                <w:color w:val="000000"/>
                <w:sz w:val="24"/>
                <w:szCs w:val="24"/>
                <w:u w:val="none"/>
              </w:rPr>
            </w:pPr>
          </w:p>
        </w:tc>
      </w:tr>
      <w:tr w14:paraId="1E174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232" w:type="pct"/>
            <w:gridSpan w:val="3"/>
            <w:tcBorders>
              <w:top w:val="single" w:color="000000" w:sz="4" w:space="0"/>
              <w:left w:val="single" w:color="000000" w:sz="4" w:space="0"/>
              <w:bottom w:val="nil"/>
              <w:right w:val="single" w:color="000000" w:sz="4" w:space="0"/>
            </w:tcBorders>
            <w:shd w:val="clear" w:color="auto" w:fill="auto"/>
            <w:vAlign w:val="center"/>
          </w:tcPr>
          <w:p w14:paraId="7A2FC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767"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FE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农村生活垃圾治理常态化机制补助资金19.2724万元；农村生活垃圾各村清扫完成率95%；保洁人员配备率95%；补助补贴资金兑现及时率95%；农村生活垃圾无害化处理率95%；居民满意度95%                </w:t>
            </w:r>
          </w:p>
        </w:tc>
      </w:tr>
      <w:tr w14:paraId="28512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8" w:type="pct"/>
            <w:vMerge w:val="restart"/>
            <w:tcBorders>
              <w:top w:val="single" w:color="000000" w:sz="4" w:space="0"/>
              <w:left w:val="single" w:color="000000" w:sz="4" w:space="0"/>
              <w:bottom w:val="nil"/>
              <w:right w:val="single" w:color="000000" w:sz="4" w:space="0"/>
            </w:tcBorders>
            <w:shd w:val="clear" w:color="auto" w:fill="auto"/>
            <w:vAlign w:val="center"/>
          </w:tcPr>
          <w:p w14:paraId="62F77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69DB8">
            <w:pPr>
              <w:jc w:val="center"/>
              <w:rPr>
                <w:rFonts w:hint="eastAsia" w:ascii="宋体" w:hAnsi="宋体" w:eastAsia="宋体" w:cs="宋体"/>
                <w:i w:val="0"/>
                <w:iCs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07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7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8C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89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74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E1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4E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1F96E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8" w:type="pct"/>
            <w:vMerge w:val="continue"/>
            <w:tcBorders>
              <w:top w:val="single" w:color="000000" w:sz="4" w:space="0"/>
              <w:left w:val="single" w:color="000000" w:sz="4" w:space="0"/>
              <w:bottom w:val="nil"/>
              <w:right w:val="single" w:color="000000" w:sz="4" w:space="0"/>
            </w:tcBorders>
            <w:shd w:val="clear" w:color="auto" w:fill="auto"/>
            <w:vAlign w:val="center"/>
          </w:tcPr>
          <w:p w14:paraId="6D747A4E">
            <w:pPr>
              <w:jc w:val="center"/>
              <w:rPr>
                <w:rFonts w:hint="eastAsia" w:ascii="宋体" w:hAnsi="宋体" w:eastAsia="宋体" w:cs="宋体"/>
                <w:i w:val="0"/>
                <w:iCs w:val="0"/>
                <w:color w:val="000000"/>
                <w:sz w:val="24"/>
                <w:szCs w:val="24"/>
                <w:u w:val="none"/>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252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1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BD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85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88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3B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4B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079BC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8" w:type="pct"/>
            <w:vMerge w:val="continue"/>
            <w:tcBorders>
              <w:top w:val="single" w:color="000000" w:sz="4" w:space="0"/>
              <w:left w:val="single" w:color="000000" w:sz="4" w:space="0"/>
              <w:bottom w:val="nil"/>
              <w:right w:val="single" w:color="000000" w:sz="4" w:space="0"/>
            </w:tcBorders>
            <w:shd w:val="clear" w:color="auto" w:fill="auto"/>
            <w:vAlign w:val="center"/>
          </w:tcPr>
          <w:p w14:paraId="131C8BE7">
            <w:pPr>
              <w:jc w:val="center"/>
              <w:rPr>
                <w:rFonts w:hint="eastAsia" w:ascii="宋体" w:hAnsi="宋体" w:eastAsia="宋体" w:cs="宋体"/>
                <w:i w:val="0"/>
                <w:iCs w:val="0"/>
                <w:color w:val="000000"/>
                <w:sz w:val="24"/>
                <w:szCs w:val="24"/>
                <w:u w:val="none"/>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AB1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99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58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56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19.27</w:t>
            </w:r>
          </w:p>
        </w:tc>
        <w:tc>
          <w:tcPr>
            <w:tcW w:w="400" w:type="pct"/>
            <w:tcBorders>
              <w:top w:val="nil"/>
              <w:left w:val="nil"/>
              <w:bottom w:val="nil"/>
              <w:right w:val="nil"/>
            </w:tcBorders>
            <w:shd w:val="clear" w:color="auto" w:fill="auto"/>
            <w:noWrap/>
            <w:vAlign w:val="center"/>
          </w:tcPr>
          <w:p w14:paraId="5A5B5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09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36FBA">
            <w:pPr>
              <w:jc w:val="center"/>
              <w:rPr>
                <w:rFonts w:hint="eastAsia" w:ascii="宋体" w:hAnsi="宋体" w:eastAsia="宋体" w:cs="宋体"/>
                <w:i w:val="0"/>
                <w:iCs w:val="0"/>
                <w:color w:val="000000"/>
                <w:sz w:val="24"/>
                <w:szCs w:val="24"/>
                <w:u w:val="none"/>
              </w:rPr>
            </w:pPr>
          </w:p>
        </w:tc>
      </w:tr>
      <w:tr w14:paraId="007F4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8" w:type="pct"/>
            <w:vMerge w:val="continue"/>
            <w:tcBorders>
              <w:top w:val="single" w:color="000000" w:sz="4" w:space="0"/>
              <w:left w:val="single" w:color="000000" w:sz="4" w:space="0"/>
              <w:bottom w:val="nil"/>
              <w:right w:val="single" w:color="000000" w:sz="4" w:space="0"/>
            </w:tcBorders>
            <w:shd w:val="clear" w:color="auto" w:fill="auto"/>
            <w:vAlign w:val="center"/>
          </w:tcPr>
          <w:p w14:paraId="65587AB5">
            <w:pPr>
              <w:jc w:val="center"/>
              <w:rPr>
                <w:rFonts w:hint="eastAsia" w:ascii="宋体" w:hAnsi="宋体" w:eastAsia="宋体" w:cs="宋体"/>
                <w:i w:val="0"/>
                <w:iCs w:val="0"/>
                <w:color w:val="000000"/>
                <w:sz w:val="24"/>
                <w:szCs w:val="24"/>
                <w:u w:val="none"/>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905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3B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AC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CF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91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02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ED9A7">
            <w:pPr>
              <w:jc w:val="center"/>
              <w:rPr>
                <w:rFonts w:hint="eastAsia" w:ascii="宋体" w:hAnsi="宋体" w:eastAsia="宋体" w:cs="宋体"/>
                <w:i w:val="0"/>
                <w:iCs w:val="0"/>
                <w:color w:val="000000"/>
                <w:sz w:val="24"/>
                <w:szCs w:val="24"/>
                <w:u w:val="none"/>
              </w:rPr>
            </w:pPr>
          </w:p>
        </w:tc>
      </w:tr>
      <w:tr w14:paraId="49A4B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8" w:type="pct"/>
            <w:vMerge w:val="continue"/>
            <w:tcBorders>
              <w:top w:val="single" w:color="000000" w:sz="4" w:space="0"/>
              <w:left w:val="single" w:color="000000" w:sz="4" w:space="0"/>
              <w:bottom w:val="nil"/>
              <w:right w:val="single" w:color="000000" w:sz="4" w:space="0"/>
            </w:tcBorders>
            <w:shd w:val="clear" w:color="auto" w:fill="auto"/>
            <w:vAlign w:val="center"/>
          </w:tcPr>
          <w:p w14:paraId="4E03BF86">
            <w:pPr>
              <w:jc w:val="center"/>
              <w:rPr>
                <w:rFonts w:hint="eastAsia" w:ascii="宋体" w:hAnsi="宋体" w:eastAsia="宋体" w:cs="宋体"/>
                <w:i w:val="0"/>
                <w:iCs w:val="0"/>
                <w:color w:val="000000"/>
                <w:sz w:val="24"/>
                <w:szCs w:val="24"/>
                <w:u w:val="none"/>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CCA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F9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E36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FE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01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BD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7AD0E">
            <w:pPr>
              <w:jc w:val="center"/>
              <w:rPr>
                <w:rFonts w:hint="eastAsia" w:ascii="宋体" w:hAnsi="宋体" w:eastAsia="宋体" w:cs="宋体"/>
                <w:i w:val="0"/>
                <w:iCs w:val="0"/>
                <w:color w:val="000000"/>
                <w:sz w:val="24"/>
                <w:szCs w:val="24"/>
                <w:u w:val="none"/>
              </w:rPr>
            </w:pPr>
          </w:p>
        </w:tc>
      </w:tr>
      <w:tr w14:paraId="35A74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C4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3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46E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2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741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1D5B0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1412F">
            <w:pPr>
              <w:jc w:val="center"/>
              <w:rPr>
                <w:rFonts w:hint="eastAsia" w:ascii="宋体" w:hAnsi="宋体" w:eastAsia="宋体" w:cs="宋体"/>
                <w:i w:val="0"/>
                <w:iCs w:val="0"/>
                <w:color w:val="000000"/>
                <w:sz w:val="24"/>
                <w:szCs w:val="24"/>
                <w:u w:val="none"/>
              </w:rPr>
            </w:pPr>
          </w:p>
        </w:tc>
        <w:tc>
          <w:tcPr>
            <w:tcW w:w="239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98BE92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农村生活垃圾治理常态化机制补助资金19.2724万元；农村生活垃圾各村清扫完成率95%；保洁人员配备率95%；补助补贴资金兑现及时率95%；农村生活垃圾无害化处理率95%；居民满意度95%                </w:t>
            </w:r>
          </w:p>
        </w:tc>
        <w:tc>
          <w:tcPr>
            <w:tcW w:w="224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22500D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已完成。农村生活垃圾治理常态化机制补助资金19.2724万元；农村生活垃圾各村清扫完成率95%；保洁人员配备率95%；补助补贴资金兑现及时率95%；农村生活垃圾无害化处理率95%；居民满意度95%                </w:t>
            </w:r>
          </w:p>
        </w:tc>
      </w:tr>
      <w:tr w14:paraId="585B5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51A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482" w:type="pct"/>
            <w:tcBorders>
              <w:top w:val="single" w:color="000000" w:sz="4" w:space="0"/>
              <w:left w:val="single" w:color="000000" w:sz="4" w:space="0"/>
              <w:bottom w:val="nil"/>
              <w:right w:val="single" w:color="000000" w:sz="4" w:space="0"/>
            </w:tcBorders>
            <w:shd w:val="clear" w:color="auto" w:fill="auto"/>
            <w:vAlign w:val="center"/>
          </w:tcPr>
          <w:p w14:paraId="73F936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FFD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03" w:type="pct"/>
            <w:gridSpan w:val="2"/>
            <w:tcBorders>
              <w:top w:val="single" w:color="000000" w:sz="4" w:space="0"/>
              <w:left w:val="single" w:color="000000" w:sz="4" w:space="0"/>
              <w:bottom w:val="single" w:color="000000" w:sz="4" w:space="0"/>
              <w:right w:val="nil"/>
            </w:tcBorders>
            <w:shd w:val="clear" w:color="auto" w:fill="auto"/>
            <w:vAlign w:val="center"/>
          </w:tcPr>
          <w:p w14:paraId="17BA8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1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5D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480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AB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840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4E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480C3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0FECC">
            <w:pPr>
              <w:rPr>
                <w:rFonts w:hint="eastAsia" w:ascii="宋体" w:hAnsi="宋体" w:eastAsia="宋体" w:cs="宋体"/>
                <w:i w:val="0"/>
                <w:iCs w:val="0"/>
                <w:color w:val="000000"/>
                <w:sz w:val="24"/>
                <w:szCs w:val="24"/>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5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BB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64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农村生活垃圾治理常态化机制补助资金</w:t>
            </w:r>
          </w:p>
        </w:tc>
        <w:tc>
          <w:tcPr>
            <w:tcW w:w="1122" w:type="pct"/>
            <w:gridSpan w:val="2"/>
            <w:tcBorders>
              <w:top w:val="single" w:color="000000" w:sz="4" w:space="0"/>
              <w:left w:val="single" w:color="000000" w:sz="4" w:space="0"/>
              <w:bottom w:val="single" w:color="000000" w:sz="4" w:space="0"/>
              <w:right w:val="nil"/>
            </w:tcBorders>
            <w:shd w:val="clear" w:color="auto" w:fill="auto"/>
            <w:vAlign w:val="center"/>
          </w:tcPr>
          <w:p w14:paraId="04D051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≥19.2724万元</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812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19.2724</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089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E4D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595DC">
            <w:pPr>
              <w:rPr>
                <w:rFonts w:hint="eastAsia" w:ascii="宋体" w:hAnsi="宋体" w:eastAsia="宋体" w:cs="宋体"/>
                <w:i w:val="0"/>
                <w:iCs w:val="0"/>
                <w:color w:val="000000"/>
                <w:sz w:val="24"/>
                <w:szCs w:val="24"/>
                <w:u w:val="none"/>
              </w:rPr>
            </w:pPr>
          </w:p>
        </w:tc>
      </w:tr>
      <w:tr w14:paraId="5F82C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A6EEA">
            <w:pPr>
              <w:rPr>
                <w:rFonts w:hint="eastAsia" w:ascii="宋体" w:hAnsi="宋体" w:eastAsia="宋体" w:cs="宋体"/>
                <w:i w:val="0"/>
                <w:iCs w:val="0"/>
                <w:color w:val="000000"/>
                <w:sz w:val="24"/>
                <w:szCs w:val="24"/>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E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F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1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农村生活垃圾无害化处理率</w:t>
            </w:r>
          </w:p>
        </w:tc>
        <w:tc>
          <w:tcPr>
            <w:tcW w:w="1122" w:type="pct"/>
            <w:gridSpan w:val="2"/>
            <w:tcBorders>
              <w:top w:val="single" w:color="000000" w:sz="4" w:space="0"/>
              <w:left w:val="single" w:color="000000" w:sz="4" w:space="0"/>
              <w:bottom w:val="single" w:color="000000" w:sz="4" w:space="0"/>
              <w:right w:val="nil"/>
            </w:tcBorders>
            <w:shd w:val="clear" w:color="auto" w:fill="auto"/>
            <w:vAlign w:val="center"/>
          </w:tcPr>
          <w:p w14:paraId="2AFF0B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A9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319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F11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A5B70">
            <w:pPr>
              <w:rPr>
                <w:rFonts w:hint="eastAsia" w:ascii="宋体" w:hAnsi="宋体" w:eastAsia="宋体" w:cs="宋体"/>
                <w:i w:val="0"/>
                <w:iCs w:val="0"/>
                <w:color w:val="000000"/>
                <w:sz w:val="24"/>
                <w:szCs w:val="24"/>
                <w:u w:val="none"/>
              </w:rPr>
            </w:pPr>
          </w:p>
        </w:tc>
      </w:tr>
      <w:tr w14:paraId="178DB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D7A93">
            <w:pPr>
              <w:rPr>
                <w:rFonts w:hint="eastAsia" w:ascii="宋体" w:hAnsi="宋体" w:eastAsia="宋体" w:cs="宋体"/>
                <w:i w:val="0"/>
                <w:iCs w:val="0"/>
                <w:color w:val="000000"/>
                <w:sz w:val="24"/>
                <w:szCs w:val="24"/>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6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3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2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居民满意度</w:t>
            </w:r>
          </w:p>
        </w:tc>
        <w:tc>
          <w:tcPr>
            <w:tcW w:w="1122" w:type="pct"/>
            <w:gridSpan w:val="2"/>
            <w:tcBorders>
              <w:top w:val="single" w:color="000000" w:sz="4" w:space="0"/>
              <w:left w:val="single" w:color="000000" w:sz="4" w:space="0"/>
              <w:bottom w:val="single" w:color="000000" w:sz="4" w:space="0"/>
              <w:right w:val="nil"/>
            </w:tcBorders>
            <w:shd w:val="clear" w:color="auto" w:fill="auto"/>
            <w:vAlign w:val="center"/>
          </w:tcPr>
          <w:p w14:paraId="1EED39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DFD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6C5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375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7D3B2">
            <w:pPr>
              <w:rPr>
                <w:rFonts w:hint="eastAsia" w:ascii="宋体" w:hAnsi="宋体" w:eastAsia="宋体" w:cs="宋体"/>
                <w:i w:val="0"/>
                <w:iCs w:val="0"/>
                <w:color w:val="000000"/>
                <w:sz w:val="24"/>
                <w:szCs w:val="24"/>
                <w:u w:val="none"/>
              </w:rPr>
            </w:pPr>
          </w:p>
        </w:tc>
      </w:tr>
      <w:tr w14:paraId="4BAF0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6C34C">
            <w:pPr>
              <w:rPr>
                <w:rFonts w:hint="eastAsia" w:ascii="宋体" w:hAnsi="宋体" w:eastAsia="宋体" w:cs="宋体"/>
                <w:i w:val="0"/>
                <w:iCs w:val="0"/>
                <w:color w:val="000000"/>
                <w:sz w:val="24"/>
                <w:szCs w:val="24"/>
                <w:u w:val="none"/>
              </w:rPr>
            </w:pP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50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0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DE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农村生活垃圾各村清扫完成率</w:t>
            </w:r>
          </w:p>
        </w:tc>
        <w:tc>
          <w:tcPr>
            <w:tcW w:w="1122" w:type="pct"/>
            <w:gridSpan w:val="2"/>
            <w:tcBorders>
              <w:top w:val="single" w:color="000000" w:sz="4" w:space="0"/>
              <w:left w:val="single" w:color="000000" w:sz="4" w:space="0"/>
              <w:bottom w:val="single" w:color="000000" w:sz="4" w:space="0"/>
              <w:right w:val="nil"/>
            </w:tcBorders>
            <w:shd w:val="clear" w:color="auto" w:fill="auto"/>
            <w:vAlign w:val="center"/>
          </w:tcPr>
          <w:p w14:paraId="5E7654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8CD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5CF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3F5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18D05">
            <w:pPr>
              <w:rPr>
                <w:rFonts w:hint="eastAsia" w:ascii="宋体" w:hAnsi="宋体" w:eastAsia="宋体" w:cs="宋体"/>
                <w:i w:val="0"/>
                <w:iCs w:val="0"/>
                <w:color w:val="000000"/>
                <w:sz w:val="24"/>
                <w:szCs w:val="24"/>
                <w:u w:val="none"/>
              </w:rPr>
            </w:pPr>
          </w:p>
        </w:tc>
      </w:tr>
      <w:tr w14:paraId="7B4B2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49ECE">
            <w:pPr>
              <w:rPr>
                <w:rFonts w:hint="eastAsia" w:ascii="宋体" w:hAnsi="宋体" w:eastAsia="宋体" w:cs="宋体"/>
                <w:i w:val="0"/>
                <w:iCs w:val="0"/>
                <w:color w:val="000000"/>
                <w:sz w:val="24"/>
                <w:szCs w:val="24"/>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DDD4">
            <w:pP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01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7B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保洁人员配备率</w:t>
            </w:r>
          </w:p>
        </w:tc>
        <w:tc>
          <w:tcPr>
            <w:tcW w:w="1122" w:type="pct"/>
            <w:gridSpan w:val="2"/>
            <w:tcBorders>
              <w:top w:val="single" w:color="000000" w:sz="4" w:space="0"/>
              <w:left w:val="single" w:color="000000" w:sz="4" w:space="0"/>
              <w:bottom w:val="single" w:color="000000" w:sz="4" w:space="0"/>
              <w:right w:val="nil"/>
            </w:tcBorders>
            <w:shd w:val="clear" w:color="auto" w:fill="auto"/>
            <w:vAlign w:val="center"/>
          </w:tcPr>
          <w:p w14:paraId="2E5350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4C8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235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607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25773">
            <w:pPr>
              <w:rPr>
                <w:rFonts w:hint="eastAsia" w:ascii="宋体" w:hAnsi="宋体" w:eastAsia="宋体" w:cs="宋体"/>
                <w:i w:val="0"/>
                <w:iCs w:val="0"/>
                <w:color w:val="000000"/>
                <w:sz w:val="24"/>
                <w:szCs w:val="24"/>
                <w:u w:val="none"/>
              </w:rPr>
            </w:pPr>
          </w:p>
        </w:tc>
      </w:tr>
      <w:tr w14:paraId="5F5E2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34FFC">
            <w:pPr>
              <w:rPr>
                <w:rFonts w:hint="eastAsia" w:ascii="宋体" w:hAnsi="宋体" w:eastAsia="宋体" w:cs="宋体"/>
                <w:i w:val="0"/>
                <w:iCs w:val="0"/>
                <w:color w:val="000000"/>
                <w:sz w:val="24"/>
                <w:szCs w:val="24"/>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BD44">
            <w:pP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7C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37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补助补贴资金兑现及时率</w:t>
            </w:r>
          </w:p>
        </w:tc>
        <w:tc>
          <w:tcPr>
            <w:tcW w:w="1122" w:type="pct"/>
            <w:gridSpan w:val="2"/>
            <w:tcBorders>
              <w:top w:val="single" w:color="000000" w:sz="4" w:space="0"/>
              <w:left w:val="single" w:color="000000" w:sz="4" w:space="0"/>
              <w:bottom w:val="single" w:color="000000" w:sz="4" w:space="0"/>
              <w:right w:val="nil"/>
            </w:tcBorders>
            <w:shd w:val="clear" w:color="auto" w:fill="auto"/>
            <w:vAlign w:val="center"/>
          </w:tcPr>
          <w:p w14:paraId="1F233F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000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5E4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FC1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BE6CD">
            <w:pPr>
              <w:rPr>
                <w:rFonts w:hint="eastAsia" w:ascii="宋体" w:hAnsi="宋体" w:eastAsia="宋体" w:cs="宋体"/>
                <w:i w:val="0"/>
                <w:iCs w:val="0"/>
                <w:color w:val="000000"/>
                <w:sz w:val="24"/>
                <w:szCs w:val="24"/>
                <w:u w:val="none"/>
              </w:rPr>
            </w:pPr>
          </w:p>
        </w:tc>
      </w:tr>
      <w:tr w14:paraId="59258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60" w:type="pct"/>
            <w:gridSpan w:val="8"/>
            <w:tcBorders>
              <w:top w:val="single" w:color="000000" w:sz="4" w:space="0"/>
              <w:left w:val="single" w:color="000000" w:sz="4" w:space="0"/>
              <w:bottom w:val="single" w:color="000000" w:sz="4" w:space="0"/>
              <w:right w:val="nil"/>
            </w:tcBorders>
            <w:shd w:val="clear" w:color="auto" w:fill="auto"/>
            <w:vAlign w:val="center"/>
          </w:tcPr>
          <w:p w14:paraId="76B78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1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24C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79B9D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pct"/>
            <w:gridSpan w:val="2"/>
            <w:tcBorders>
              <w:top w:val="single" w:color="000000" w:sz="4" w:space="0"/>
              <w:left w:val="single" w:color="000000" w:sz="4" w:space="0"/>
              <w:bottom w:val="nil"/>
              <w:right w:val="single" w:color="000000" w:sz="4" w:space="0"/>
            </w:tcBorders>
            <w:shd w:val="clear" w:color="auto" w:fill="auto"/>
            <w:vAlign w:val="center"/>
          </w:tcPr>
          <w:p w14:paraId="43F7E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159" w:type="pct"/>
            <w:gridSpan w:val="10"/>
            <w:tcBorders>
              <w:top w:val="single" w:color="000000" w:sz="4" w:space="0"/>
              <w:left w:val="single" w:color="000000" w:sz="4" w:space="0"/>
              <w:bottom w:val="nil"/>
              <w:right w:val="single" w:color="000000" w:sz="4" w:space="0"/>
            </w:tcBorders>
            <w:shd w:val="clear" w:color="auto" w:fill="auto"/>
            <w:vAlign w:val="center"/>
          </w:tcPr>
          <w:p w14:paraId="3EED2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2263D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8C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1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22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8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C2F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1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62B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7EDBF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FC97">
            <w:pPr>
              <w:rPr>
                <w:rFonts w:hint="eastAsia" w:ascii="宋体" w:hAnsi="宋体" w:eastAsia="宋体" w:cs="宋体"/>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49D6">
            <w:pP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B55B">
            <w:pPr>
              <w:rPr>
                <w:rFonts w:hint="eastAsia" w:ascii="宋体" w:hAnsi="宋体" w:eastAsia="宋体" w:cs="宋体"/>
                <w:i w:val="0"/>
                <w:iCs w:val="0"/>
                <w:color w:val="000000"/>
                <w:sz w:val="22"/>
                <w:szCs w:val="22"/>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E8BE2">
            <w:pP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3794">
            <w:pPr>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052F">
            <w:pPr>
              <w:rPr>
                <w:rFonts w:hint="eastAsia" w:ascii="宋体" w:hAnsi="宋体" w:eastAsia="宋体" w:cs="宋体"/>
                <w:i w:val="0"/>
                <w:iCs w:val="0"/>
                <w:color w:val="000000"/>
                <w:sz w:val="22"/>
                <w:szCs w:val="22"/>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43E2">
            <w:pPr>
              <w:rPr>
                <w:rFonts w:hint="eastAsia" w:ascii="宋体" w:hAnsi="宋体" w:eastAsia="宋体" w:cs="宋体"/>
                <w:i w:val="0"/>
                <w:iCs w:val="0"/>
                <w:color w:val="000000"/>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9D9D">
            <w:pP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1140">
            <w:pPr>
              <w:rPr>
                <w:rFonts w:hint="eastAsia" w:ascii="宋体" w:hAnsi="宋体" w:eastAsia="宋体" w:cs="宋体"/>
                <w:i w:val="0"/>
                <w:iCs w:val="0"/>
                <w:color w:val="000000"/>
                <w:sz w:val="22"/>
                <w:szCs w:val="22"/>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0362">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39F3">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90B4">
            <w:pPr>
              <w:rPr>
                <w:rFonts w:hint="eastAsia" w:ascii="宋体" w:hAnsi="宋体" w:eastAsia="宋体" w:cs="宋体"/>
                <w:i w:val="0"/>
                <w:iCs w:val="0"/>
                <w:color w:val="000000"/>
                <w:sz w:val="22"/>
                <w:szCs w:val="22"/>
                <w:u w:val="none"/>
              </w:rPr>
            </w:pPr>
          </w:p>
        </w:tc>
      </w:tr>
    </w:tbl>
    <w:p w14:paraId="4780EAD4">
      <w:pPr>
        <w:pStyle w:val="28"/>
        <w:widowControl/>
        <w:spacing w:before="240" w:after="240"/>
        <w:jc w:val="center"/>
        <w:rPr>
          <w:rFonts w:ascii="宋体" w:hAnsi="宋体" w:cs="宋体"/>
          <w:kern w:val="0"/>
          <w:sz w:val="22"/>
          <w:szCs w:val="22"/>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3"/>
        <w:gridCol w:w="738"/>
        <w:gridCol w:w="631"/>
        <w:gridCol w:w="1252"/>
        <w:gridCol w:w="619"/>
        <w:gridCol w:w="749"/>
        <w:gridCol w:w="1126"/>
        <w:gridCol w:w="655"/>
        <w:gridCol w:w="657"/>
        <w:gridCol w:w="823"/>
        <w:gridCol w:w="338"/>
        <w:gridCol w:w="341"/>
      </w:tblGrid>
      <w:tr w14:paraId="0BC2F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color="auto" w:fill="auto"/>
            <w:vAlign w:val="center"/>
          </w:tcPr>
          <w:p w14:paraId="79FE2EC1">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68FE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color="auto" w:fill="auto"/>
            <w:vAlign w:val="center"/>
          </w:tcPr>
          <w:p w14:paraId="5B5C6E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5FB53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F0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908" w:type="pct"/>
            <w:gridSpan w:val="9"/>
            <w:tcBorders>
              <w:top w:val="single" w:color="000000" w:sz="4" w:space="0"/>
              <w:left w:val="nil"/>
              <w:bottom w:val="single" w:color="000000" w:sz="4" w:space="0"/>
              <w:right w:val="single" w:color="000000" w:sz="4" w:space="0"/>
            </w:tcBorders>
            <w:shd w:val="clear" w:color="auto" w:fill="auto"/>
            <w:vAlign w:val="center"/>
          </w:tcPr>
          <w:p w14:paraId="385DA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仙财预表（2024）317号木兰大道石马互通口路灯电费资金</w:t>
            </w:r>
          </w:p>
        </w:tc>
      </w:tr>
      <w:tr w14:paraId="094C3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91" w:type="pct"/>
            <w:gridSpan w:val="3"/>
            <w:tcBorders>
              <w:top w:val="single" w:color="000000" w:sz="4" w:space="0"/>
              <w:left w:val="single" w:color="000000" w:sz="4" w:space="0"/>
              <w:bottom w:val="nil"/>
              <w:right w:val="single" w:color="000000" w:sz="4" w:space="0"/>
            </w:tcBorders>
            <w:shd w:val="clear" w:color="auto" w:fill="auto"/>
            <w:vAlign w:val="center"/>
          </w:tcPr>
          <w:p w14:paraId="5B738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64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F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c>
          <w:tcPr>
            <w:tcW w:w="11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C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14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B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r>
      <w:tr w14:paraId="25F39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091" w:type="pct"/>
            <w:gridSpan w:val="3"/>
            <w:tcBorders>
              <w:top w:val="single" w:color="000000" w:sz="4" w:space="0"/>
              <w:left w:val="single" w:color="000000" w:sz="4" w:space="0"/>
              <w:bottom w:val="nil"/>
              <w:right w:val="single" w:color="000000" w:sz="4" w:space="0"/>
            </w:tcBorders>
            <w:shd w:val="clear" w:color="auto" w:fill="auto"/>
            <w:vAlign w:val="center"/>
          </w:tcPr>
          <w:p w14:paraId="0E8F9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908"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83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解决木兰大道石马互通口路灯照明及电费问题，一般公共预算追加安排5万元用于木兰大道石马互通口路灯电费补助，解决路灯电力费用问题</w:t>
            </w:r>
          </w:p>
        </w:tc>
      </w:tr>
      <w:tr w14:paraId="2B151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091" w:type="pct"/>
            <w:gridSpan w:val="3"/>
            <w:tcBorders>
              <w:top w:val="single" w:color="000000" w:sz="4" w:space="0"/>
              <w:left w:val="single" w:color="000000" w:sz="4" w:space="0"/>
              <w:bottom w:val="nil"/>
              <w:right w:val="single" w:color="000000" w:sz="4" w:space="0"/>
            </w:tcBorders>
            <w:shd w:val="clear" w:color="auto" w:fill="auto"/>
            <w:vAlign w:val="center"/>
          </w:tcPr>
          <w:p w14:paraId="6E0F4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908"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AC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灯安全隐患项目治理的资金5万元，路灯安全隐患项目治理的路灯数量50盏，路灯照明完好率95%，资金到位后路灯安全隐患治理天数10天，改善道路安全条件，项目受益群众数量5000人，项目覆盖地区群众的满意度95%</w:t>
            </w:r>
          </w:p>
        </w:tc>
      </w:tr>
      <w:tr w14:paraId="77926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7" w:type="pct"/>
            <w:vMerge w:val="restart"/>
            <w:tcBorders>
              <w:top w:val="single" w:color="000000" w:sz="4" w:space="0"/>
              <w:left w:val="single" w:color="000000" w:sz="4" w:space="0"/>
              <w:bottom w:val="nil"/>
              <w:right w:val="single" w:color="000000" w:sz="4" w:space="0"/>
            </w:tcBorders>
            <w:shd w:val="clear" w:color="auto" w:fill="auto"/>
            <w:vAlign w:val="center"/>
          </w:tcPr>
          <w:p w14:paraId="28958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7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F32CD">
            <w:pPr>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FB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A5D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B4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E5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8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2B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2A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3DB8B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7" w:type="pct"/>
            <w:vMerge w:val="continue"/>
            <w:tcBorders>
              <w:top w:val="single" w:color="000000" w:sz="4" w:space="0"/>
              <w:left w:val="single" w:color="000000" w:sz="4" w:space="0"/>
              <w:bottom w:val="nil"/>
              <w:right w:val="single" w:color="000000" w:sz="4" w:space="0"/>
            </w:tcBorders>
            <w:shd w:val="clear" w:color="auto" w:fill="auto"/>
            <w:vAlign w:val="center"/>
          </w:tcPr>
          <w:p w14:paraId="3EB3A1ED">
            <w:pPr>
              <w:jc w:val="center"/>
              <w:rPr>
                <w:rFonts w:hint="eastAsia" w:ascii="宋体" w:hAnsi="宋体" w:eastAsia="宋体" w:cs="宋体"/>
                <w:i w:val="0"/>
                <w:iCs w:val="0"/>
                <w:color w:val="000000"/>
                <w:sz w:val="24"/>
                <w:szCs w:val="24"/>
                <w:u w:val="none"/>
              </w:rPr>
            </w:pPr>
          </w:p>
        </w:tc>
        <w:tc>
          <w:tcPr>
            <w:tcW w:w="7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A8B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55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64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F5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4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92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C58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6BA2C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7" w:type="pct"/>
            <w:vMerge w:val="continue"/>
            <w:tcBorders>
              <w:top w:val="single" w:color="000000" w:sz="4" w:space="0"/>
              <w:left w:val="single" w:color="000000" w:sz="4" w:space="0"/>
              <w:bottom w:val="nil"/>
              <w:right w:val="single" w:color="000000" w:sz="4" w:space="0"/>
            </w:tcBorders>
            <w:shd w:val="clear" w:color="auto" w:fill="auto"/>
            <w:vAlign w:val="center"/>
          </w:tcPr>
          <w:p w14:paraId="08A86860">
            <w:pPr>
              <w:jc w:val="center"/>
              <w:rPr>
                <w:rFonts w:hint="eastAsia" w:ascii="宋体" w:hAnsi="宋体" w:eastAsia="宋体" w:cs="宋体"/>
                <w:i w:val="0"/>
                <w:iCs w:val="0"/>
                <w:color w:val="000000"/>
                <w:sz w:val="24"/>
                <w:szCs w:val="24"/>
                <w:u w:val="none"/>
              </w:rPr>
            </w:pPr>
          </w:p>
        </w:tc>
        <w:tc>
          <w:tcPr>
            <w:tcW w:w="7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EE4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35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67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B5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375" w:type="pct"/>
            <w:tcBorders>
              <w:top w:val="nil"/>
              <w:left w:val="nil"/>
              <w:bottom w:val="nil"/>
              <w:right w:val="nil"/>
            </w:tcBorders>
            <w:shd w:val="clear" w:color="auto" w:fill="auto"/>
            <w:noWrap/>
            <w:vAlign w:val="center"/>
          </w:tcPr>
          <w:p w14:paraId="1971A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81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C37E5">
            <w:pPr>
              <w:jc w:val="center"/>
              <w:rPr>
                <w:rFonts w:hint="eastAsia" w:ascii="宋体" w:hAnsi="宋体" w:eastAsia="宋体" w:cs="宋体"/>
                <w:i w:val="0"/>
                <w:iCs w:val="0"/>
                <w:color w:val="000000"/>
                <w:sz w:val="24"/>
                <w:szCs w:val="24"/>
                <w:u w:val="none"/>
              </w:rPr>
            </w:pPr>
          </w:p>
        </w:tc>
      </w:tr>
      <w:tr w14:paraId="11AEB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7" w:type="pct"/>
            <w:vMerge w:val="continue"/>
            <w:tcBorders>
              <w:top w:val="single" w:color="000000" w:sz="4" w:space="0"/>
              <w:left w:val="single" w:color="000000" w:sz="4" w:space="0"/>
              <w:bottom w:val="nil"/>
              <w:right w:val="single" w:color="000000" w:sz="4" w:space="0"/>
            </w:tcBorders>
            <w:shd w:val="clear" w:color="auto" w:fill="auto"/>
            <w:vAlign w:val="center"/>
          </w:tcPr>
          <w:p w14:paraId="3D517E8A">
            <w:pPr>
              <w:jc w:val="center"/>
              <w:rPr>
                <w:rFonts w:hint="eastAsia" w:ascii="宋体" w:hAnsi="宋体" w:eastAsia="宋体" w:cs="宋体"/>
                <w:i w:val="0"/>
                <w:iCs w:val="0"/>
                <w:color w:val="000000"/>
                <w:sz w:val="24"/>
                <w:szCs w:val="24"/>
                <w:u w:val="none"/>
              </w:rPr>
            </w:pPr>
          </w:p>
        </w:tc>
        <w:tc>
          <w:tcPr>
            <w:tcW w:w="7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083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6A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69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05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5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D5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41F32">
            <w:pPr>
              <w:jc w:val="center"/>
              <w:rPr>
                <w:rFonts w:hint="eastAsia" w:ascii="宋体" w:hAnsi="宋体" w:eastAsia="宋体" w:cs="宋体"/>
                <w:i w:val="0"/>
                <w:iCs w:val="0"/>
                <w:color w:val="000000"/>
                <w:sz w:val="24"/>
                <w:szCs w:val="24"/>
                <w:u w:val="none"/>
              </w:rPr>
            </w:pPr>
          </w:p>
        </w:tc>
      </w:tr>
      <w:tr w14:paraId="0813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7" w:type="pct"/>
            <w:vMerge w:val="continue"/>
            <w:tcBorders>
              <w:top w:val="single" w:color="000000" w:sz="4" w:space="0"/>
              <w:left w:val="single" w:color="000000" w:sz="4" w:space="0"/>
              <w:bottom w:val="nil"/>
              <w:right w:val="single" w:color="000000" w:sz="4" w:space="0"/>
            </w:tcBorders>
            <w:shd w:val="clear" w:color="auto" w:fill="auto"/>
            <w:vAlign w:val="center"/>
          </w:tcPr>
          <w:p w14:paraId="6C60EC7F">
            <w:pPr>
              <w:jc w:val="center"/>
              <w:rPr>
                <w:rFonts w:hint="eastAsia" w:ascii="宋体" w:hAnsi="宋体" w:eastAsia="宋体" w:cs="宋体"/>
                <w:i w:val="0"/>
                <w:iCs w:val="0"/>
                <w:color w:val="000000"/>
                <w:sz w:val="24"/>
                <w:szCs w:val="24"/>
                <w:u w:val="none"/>
              </w:rPr>
            </w:pPr>
          </w:p>
        </w:tc>
        <w:tc>
          <w:tcPr>
            <w:tcW w:w="7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930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5E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E2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B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CD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78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AA194">
            <w:pPr>
              <w:jc w:val="center"/>
              <w:rPr>
                <w:rFonts w:hint="eastAsia" w:ascii="宋体" w:hAnsi="宋体" w:eastAsia="宋体" w:cs="宋体"/>
                <w:i w:val="0"/>
                <w:iCs w:val="0"/>
                <w:color w:val="000000"/>
                <w:sz w:val="24"/>
                <w:szCs w:val="24"/>
                <w:u w:val="none"/>
              </w:rPr>
            </w:pPr>
          </w:p>
        </w:tc>
      </w:tr>
      <w:tr w14:paraId="67A1E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2C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41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880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26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413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0E7D7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12EBA">
            <w:pPr>
              <w:jc w:val="center"/>
              <w:rPr>
                <w:rFonts w:hint="eastAsia" w:ascii="宋体" w:hAnsi="宋体" w:eastAsia="宋体" w:cs="宋体"/>
                <w:i w:val="0"/>
                <w:iCs w:val="0"/>
                <w:color w:val="000000"/>
                <w:sz w:val="24"/>
                <w:szCs w:val="24"/>
                <w:u w:val="none"/>
              </w:rPr>
            </w:pPr>
          </w:p>
        </w:tc>
        <w:tc>
          <w:tcPr>
            <w:tcW w:w="2414"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5CE53C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灯安全隐患项目治理的资金5万元，路灯安全隐患项目治理的路灯数量50盏，路灯照明完好率95%，资金到位后路灯安全隐患治理天数10天，改善道路安全条件，项目受益群众数量5000人，项目覆盖地区群众的满意度95%</w:t>
            </w:r>
          </w:p>
        </w:tc>
        <w:tc>
          <w:tcPr>
            <w:tcW w:w="226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6811C6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完成。路灯安全隐患项目治理的资金5万元，路灯安全隐患项目治理的路灯数量50盏，路灯照明完好率95%，资金到位后路灯安全隐患治理天数10天，改善道路安全条件，项目受益群众数量5000人，项目覆盖地区群众的满意度95%</w:t>
            </w:r>
          </w:p>
        </w:tc>
      </w:tr>
      <w:tr w14:paraId="1883C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F0A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426" w:type="pct"/>
            <w:tcBorders>
              <w:top w:val="single" w:color="000000" w:sz="4" w:space="0"/>
              <w:left w:val="single" w:color="000000" w:sz="4" w:space="0"/>
              <w:bottom w:val="nil"/>
              <w:right w:val="single" w:color="000000" w:sz="4" w:space="0"/>
            </w:tcBorders>
            <w:shd w:val="clear" w:color="auto" w:fill="auto"/>
            <w:vAlign w:val="center"/>
          </w:tcPr>
          <w:p w14:paraId="2E42A5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27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91" w:type="pct"/>
            <w:gridSpan w:val="2"/>
            <w:tcBorders>
              <w:top w:val="single" w:color="000000" w:sz="4" w:space="0"/>
              <w:left w:val="single" w:color="000000" w:sz="4" w:space="0"/>
              <w:bottom w:val="single" w:color="000000" w:sz="4" w:space="0"/>
              <w:right w:val="nil"/>
            </w:tcBorders>
            <w:shd w:val="clear" w:color="auto" w:fill="auto"/>
            <w:vAlign w:val="center"/>
          </w:tcPr>
          <w:p w14:paraId="28376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1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59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C1D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CA5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07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CC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7C78F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056C9">
            <w:pPr>
              <w:rPr>
                <w:rFonts w:hint="eastAsia" w:ascii="宋体" w:hAnsi="宋体" w:eastAsia="宋体" w:cs="宋体"/>
                <w:i w:val="0"/>
                <w:iCs w:val="0"/>
                <w:color w:val="000000"/>
                <w:sz w:val="24"/>
                <w:szCs w:val="24"/>
                <w:u w:val="none"/>
              </w:rPr>
            </w:pP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6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FF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D7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路灯安全隐患项目治理的路灯数量</w:t>
            </w:r>
          </w:p>
        </w:tc>
        <w:tc>
          <w:tcPr>
            <w:tcW w:w="1193" w:type="pct"/>
            <w:gridSpan w:val="2"/>
            <w:tcBorders>
              <w:top w:val="single" w:color="000000" w:sz="4" w:space="0"/>
              <w:left w:val="single" w:color="000000" w:sz="4" w:space="0"/>
              <w:bottom w:val="single" w:color="000000" w:sz="4" w:space="0"/>
              <w:right w:val="nil"/>
            </w:tcBorders>
            <w:shd w:val="clear" w:color="auto" w:fill="auto"/>
            <w:vAlign w:val="center"/>
          </w:tcPr>
          <w:p w14:paraId="216905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≥50盏</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137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A36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B90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37F5D">
            <w:pPr>
              <w:rPr>
                <w:rFonts w:hint="eastAsia" w:ascii="宋体" w:hAnsi="宋体" w:eastAsia="宋体" w:cs="宋体"/>
                <w:i w:val="0"/>
                <w:iCs w:val="0"/>
                <w:color w:val="000000"/>
                <w:sz w:val="24"/>
                <w:szCs w:val="24"/>
                <w:u w:val="none"/>
              </w:rPr>
            </w:pPr>
          </w:p>
        </w:tc>
      </w:tr>
      <w:tr w14:paraId="3A6B3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8F8DA">
            <w:pPr>
              <w:rPr>
                <w:rFonts w:hint="eastAsia" w:ascii="宋体" w:hAnsi="宋体" w:eastAsia="宋体" w:cs="宋体"/>
                <w:i w:val="0"/>
                <w:iCs w:val="0"/>
                <w:color w:val="000000"/>
                <w:sz w:val="24"/>
                <w:szCs w:val="24"/>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9262">
            <w:pPr>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92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E3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路灯照明完好率</w:t>
            </w:r>
          </w:p>
        </w:tc>
        <w:tc>
          <w:tcPr>
            <w:tcW w:w="1193" w:type="pct"/>
            <w:gridSpan w:val="2"/>
            <w:tcBorders>
              <w:top w:val="single" w:color="000000" w:sz="4" w:space="0"/>
              <w:left w:val="single" w:color="000000" w:sz="4" w:space="0"/>
              <w:bottom w:val="single" w:color="000000" w:sz="4" w:space="0"/>
              <w:right w:val="nil"/>
            </w:tcBorders>
            <w:shd w:val="clear" w:color="auto" w:fill="auto"/>
            <w:vAlign w:val="center"/>
          </w:tcPr>
          <w:p w14:paraId="372A1E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6D8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54C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2E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C4C4D">
            <w:pPr>
              <w:rPr>
                <w:rFonts w:hint="eastAsia" w:ascii="宋体" w:hAnsi="宋体" w:eastAsia="宋体" w:cs="宋体"/>
                <w:i w:val="0"/>
                <w:iCs w:val="0"/>
                <w:color w:val="000000"/>
                <w:sz w:val="24"/>
                <w:szCs w:val="24"/>
                <w:u w:val="none"/>
              </w:rPr>
            </w:pPr>
          </w:p>
        </w:tc>
      </w:tr>
      <w:tr w14:paraId="23306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2FFE0">
            <w:pPr>
              <w:rPr>
                <w:rFonts w:hint="eastAsia" w:ascii="宋体" w:hAnsi="宋体" w:eastAsia="宋体" w:cs="宋体"/>
                <w:i w:val="0"/>
                <w:iCs w:val="0"/>
                <w:color w:val="000000"/>
                <w:sz w:val="24"/>
                <w:szCs w:val="24"/>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B449">
            <w:pPr>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5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8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路灯安全隐患治理天数</w:t>
            </w:r>
          </w:p>
        </w:tc>
        <w:tc>
          <w:tcPr>
            <w:tcW w:w="1193" w:type="pct"/>
            <w:gridSpan w:val="2"/>
            <w:tcBorders>
              <w:top w:val="single" w:color="000000" w:sz="4" w:space="0"/>
              <w:left w:val="single" w:color="000000" w:sz="4" w:space="0"/>
              <w:bottom w:val="single" w:color="000000" w:sz="4" w:space="0"/>
              <w:right w:val="nil"/>
            </w:tcBorders>
            <w:shd w:val="clear" w:color="auto" w:fill="auto"/>
            <w:vAlign w:val="center"/>
          </w:tcPr>
          <w:p w14:paraId="722E11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≤10天</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745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FCF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A2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6772C">
            <w:pPr>
              <w:rPr>
                <w:rFonts w:hint="eastAsia" w:ascii="宋体" w:hAnsi="宋体" w:eastAsia="宋体" w:cs="宋体"/>
                <w:i w:val="0"/>
                <w:iCs w:val="0"/>
                <w:color w:val="000000"/>
                <w:sz w:val="24"/>
                <w:szCs w:val="24"/>
                <w:u w:val="none"/>
              </w:rPr>
            </w:pPr>
          </w:p>
        </w:tc>
      </w:tr>
      <w:tr w14:paraId="22B07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98A2A">
            <w:pPr>
              <w:rPr>
                <w:rFonts w:hint="eastAsia" w:ascii="宋体" w:hAnsi="宋体" w:eastAsia="宋体" w:cs="宋体"/>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1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89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37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路灯安全隐患项目治理的资金</w:t>
            </w:r>
          </w:p>
        </w:tc>
        <w:tc>
          <w:tcPr>
            <w:tcW w:w="1193" w:type="pct"/>
            <w:gridSpan w:val="2"/>
            <w:tcBorders>
              <w:top w:val="single" w:color="000000" w:sz="4" w:space="0"/>
              <w:left w:val="single" w:color="000000" w:sz="4" w:space="0"/>
              <w:bottom w:val="single" w:color="000000" w:sz="4" w:space="0"/>
              <w:right w:val="nil"/>
            </w:tcBorders>
            <w:shd w:val="clear" w:color="auto" w:fill="auto"/>
            <w:vAlign w:val="center"/>
          </w:tcPr>
          <w:p w14:paraId="18D973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≥5万元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36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5A3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FBC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CA15B">
            <w:pPr>
              <w:rPr>
                <w:rFonts w:hint="eastAsia" w:ascii="宋体" w:hAnsi="宋体" w:eastAsia="宋体" w:cs="宋体"/>
                <w:i w:val="0"/>
                <w:iCs w:val="0"/>
                <w:color w:val="000000"/>
                <w:sz w:val="24"/>
                <w:szCs w:val="24"/>
                <w:u w:val="none"/>
              </w:rPr>
            </w:pPr>
          </w:p>
        </w:tc>
      </w:tr>
      <w:tr w14:paraId="062B3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F8158">
            <w:pPr>
              <w:rPr>
                <w:rFonts w:hint="eastAsia" w:ascii="宋体" w:hAnsi="宋体" w:eastAsia="宋体" w:cs="宋体"/>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EE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8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7A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改善道路安全条件，项目受益群众数量</w:t>
            </w:r>
          </w:p>
        </w:tc>
        <w:tc>
          <w:tcPr>
            <w:tcW w:w="1193" w:type="pct"/>
            <w:gridSpan w:val="2"/>
            <w:tcBorders>
              <w:top w:val="single" w:color="000000" w:sz="4" w:space="0"/>
              <w:left w:val="single" w:color="000000" w:sz="4" w:space="0"/>
              <w:bottom w:val="single" w:color="000000" w:sz="4" w:space="0"/>
              <w:right w:val="nil"/>
            </w:tcBorders>
            <w:shd w:val="clear" w:color="auto" w:fill="auto"/>
            <w:vAlign w:val="center"/>
          </w:tcPr>
          <w:p w14:paraId="081E12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≥5000人</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7EC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29E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7C2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C13A0">
            <w:pPr>
              <w:rPr>
                <w:rFonts w:hint="eastAsia" w:ascii="宋体" w:hAnsi="宋体" w:eastAsia="宋体" w:cs="宋体"/>
                <w:i w:val="0"/>
                <w:iCs w:val="0"/>
                <w:color w:val="000000"/>
                <w:sz w:val="24"/>
                <w:szCs w:val="24"/>
                <w:u w:val="none"/>
              </w:rPr>
            </w:pPr>
          </w:p>
        </w:tc>
      </w:tr>
      <w:tr w14:paraId="4BA78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2EE4F">
            <w:pPr>
              <w:rPr>
                <w:rFonts w:hint="eastAsia" w:ascii="宋体" w:hAnsi="宋体" w:eastAsia="宋体" w:cs="宋体"/>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5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FE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43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群众对路灯治理的满意度</w:t>
            </w:r>
          </w:p>
        </w:tc>
        <w:tc>
          <w:tcPr>
            <w:tcW w:w="1193" w:type="pct"/>
            <w:gridSpan w:val="2"/>
            <w:tcBorders>
              <w:top w:val="single" w:color="000000" w:sz="4" w:space="0"/>
              <w:left w:val="single" w:color="000000" w:sz="4" w:space="0"/>
              <w:bottom w:val="single" w:color="000000" w:sz="4" w:space="0"/>
              <w:right w:val="nil"/>
            </w:tcBorders>
            <w:shd w:val="clear" w:color="auto" w:fill="auto"/>
            <w:vAlign w:val="center"/>
          </w:tcPr>
          <w:p w14:paraId="29BE4E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E3A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C59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057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39CD4">
            <w:pPr>
              <w:rPr>
                <w:rFonts w:hint="eastAsia" w:ascii="宋体" w:hAnsi="宋体" w:eastAsia="宋体" w:cs="宋体"/>
                <w:i w:val="0"/>
                <w:iCs w:val="0"/>
                <w:color w:val="000000"/>
                <w:sz w:val="24"/>
                <w:szCs w:val="24"/>
                <w:u w:val="none"/>
              </w:rPr>
            </w:pPr>
          </w:p>
        </w:tc>
      </w:tr>
      <w:tr w14:paraId="4DB07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2" w:type="pct"/>
            <w:gridSpan w:val="8"/>
            <w:tcBorders>
              <w:top w:val="single" w:color="000000" w:sz="4" w:space="0"/>
              <w:left w:val="single" w:color="000000" w:sz="4" w:space="0"/>
              <w:bottom w:val="single" w:color="000000" w:sz="4" w:space="0"/>
              <w:right w:val="nil"/>
            </w:tcBorders>
            <w:shd w:val="clear" w:color="auto" w:fill="auto"/>
            <w:vAlign w:val="center"/>
          </w:tcPr>
          <w:p w14:paraId="7399D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1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B73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7ED96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3" w:type="pct"/>
            <w:gridSpan w:val="2"/>
            <w:tcBorders>
              <w:top w:val="single" w:color="000000" w:sz="4" w:space="0"/>
              <w:left w:val="single" w:color="000000" w:sz="4" w:space="0"/>
              <w:bottom w:val="nil"/>
              <w:right w:val="single" w:color="000000" w:sz="4" w:space="0"/>
            </w:tcBorders>
            <w:shd w:val="clear" w:color="auto" w:fill="auto"/>
            <w:vAlign w:val="center"/>
          </w:tcPr>
          <w:p w14:paraId="01F54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256" w:type="pct"/>
            <w:gridSpan w:val="10"/>
            <w:tcBorders>
              <w:top w:val="single" w:color="000000" w:sz="4" w:space="0"/>
              <w:left w:val="single" w:color="000000" w:sz="4" w:space="0"/>
              <w:bottom w:val="nil"/>
              <w:right w:val="single" w:color="000000" w:sz="4" w:space="0"/>
            </w:tcBorders>
            <w:shd w:val="clear" w:color="auto" w:fill="auto"/>
            <w:vAlign w:val="center"/>
          </w:tcPr>
          <w:p w14:paraId="40859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3F2BC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C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1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D8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91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D59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1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022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7CBF3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4A61">
            <w:pPr>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6BC3">
            <w:pPr>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C71F">
            <w:pPr>
              <w:rPr>
                <w:rFonts w:hint="eastAsia" w:ascii="宋体" w:hAnsi="宋体" w:eastAsia="宋体" w:cs="宋体"/>
                <w:i w:val="0"/>
                <w:iCs w:val="0"/>
                <w:color w:val="000000"/>
                <w:sz w:val="22"/>
                <w:szCs w:val="22"/>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1532">
            <w:pPr>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833A">
            <w:pPr>
              <w:rPr>
                <w:rFonts w:hint="eastAsia" w:ascii="宋体" w:hAnsi="宋体" w:eastAsia="宋体" w:cs="宋体"/>
                <w:i w:val="0"/>
                <w:iCs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6724">
            <w:pPr>
              <w:rPr>
                <w:rFonts w:hint="eastAsia" w:ascii="宋体" w:hAnsi="宋体" w:eastAsia="宋体" w:cs="宋体"/>
                <w:i w:val="0"/>
                <w:iCs w:val="0"/>
                <w:color w:val="000000"/>
                <w:sz w:val="22"/>
                <w:szCs w:val="22"/>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15BC">
            <w:pPr>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33C1">
            <w:pPr>
              <w:rPr>
                <w:rFonts w:hint="eastAsia" w:ascii="宋体" w:hAnsi="宋体" w:eastAsia="宋体" w:cs="宋体"/>
                <w:i w:val="0"/>
                <w:iCs w:val="0"/>
                <w:color w:val="000000"/>
                <w:sz w:val="22"/>
                <w:szCs w:val="22"/>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D105">
            <w:pPr>
              <w:rPr>
                <w:rFonts w:hint="eastAsia" w:ascii="宋体" w:hAnsi="宋体" w:eastAsia="宋体" w:cs="宋体"/>
                <w:i w:val="0"/>
                <w:iCs w:val="0"/>
                <w:color w:val="000000"/>
                <w:sz w:val="22"/>
                <w:szCs w:val="22"/>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30C4">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2A7B">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BA8D">
            <w:pPr>
              <w:rPr>
                <w:rFonts w:hint="eastAsia" w:ascii="宋体" w:hAnsi="宋体" w:eastAsia="宋体" w:cs="宋体"/>
                <w:i w:val="0"/>
                <w:iCs w:val="0"/>
                <w:color w:val="000000"/>
                <w:sz w:val="22"/>
                <w:szCs w:val="22"/>
                <w:u w:val="none"/>
              </w:rPr>
            </w:pPr>
          </w:p>
        </w:tc>
      </w:tr>
    </w:tbl>
    <w:p w14:paraId="36B0CE34">
      <w:pPr>
        <w:pStyle w:val="28"/>
        <w:widowControl/>
        <w:spacing w:before="240" w:after="240"/>
        <w:jc w:val="center"/>
        <w:rPr>
          <w:rFonts w:ascii="宋体" w:hAnsi="宋体" w:cs="宋体"/>
          <w:kern w:val="0"/>
          <w:sz w:val="22"/>
          <w:szCs w:val="22"/>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3"/>
        <w:gridCol w:w="626"/>
        <w:gridCol w:w="542"/>
        <w:gridCol w:w="1285"/>
        <w:gridCol w:w="642"/>
        <w:gridCol w:w="772"/>
        <w:gridCol w:w="1157"/>
        <w:gridCol w:w="679"/>
        <w:gridCol w:w="737"/>
        <w:gridCol w:w="874"/>
        <w:gridCol w:w="346"/>
        <w:gridCol w:w="349"/>
      </w:tblGrid>
      <w:tr w14:paraId="67A97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color="auto" w:fill="auto"/>
            <w:vAlign w:val="center"/>
          </w:tcPr>
          <w:p w14:paraId="15DDAFF3">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6CBC1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color="auto" w:fill="auto"/>
            <w:vAlign w:val="center"/>
          </w:tcPr>
          <w:p w14:paraId="5F385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67075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4A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4109" w:type="pct"/>
            <w:gridSpan w:val="9"/>
            <w:tcBorders>
              <w:top w:val="single" w:color="000000" w:sz="4" w:space="0"/>
              <w:left w:val="nil"/>
              <w:bottom w:val="single" w:color="000000" w:sz="4" w:space="0"/>
              <w:right w:val="single" w:color="000000" w:sz="4" w:space="0"/>
            </w:tcBorders>
            <w:shd w:val="clear" w:color="auto" w:fill="auto"/>
            <w:vAlign w:val="center"/>
          </w:tcPr>
          <w:p w14:paraId="700C4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仙港工业园瑞峰片区污水管网建设项目资金</w:t>
            </w:r>
          </w:p>
        </w:tc>
      </w:tr>
      <w:tr w14:paraId="54743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0" w:type="pct"/>
            <w:gridSpan w:val="3"/>
            <w:tcBorders>
              <w:top w:val="single" w:color="000000" w:sz="4" w:space="0"/>
              <w:left w:val="single" w:color="000000" w:sz="4" w:space="0"/>
              <w:bottom w:val="nil"/>
              <w:right w:val="single" w:color="000000" w:sz="4" w:space="0"/>
            </w:tcBorders>
            <w:shd w:val="clear" w:color="auto" w:fill="auto"/>
            <w:vAlign w:val="center"/>
          </w:tcPr>
          <w:p w14:paraId="19037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70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7F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c>
          <w:tcPr>
            <w:tcW w:w="11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1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24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5A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r>
      <w:tr w14:paraId="1D49C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890" w:type="pct"/>
            <w:gridSpan w:val="3"/>
            <w:tcBorders>
              <w:top w:val="single" w:color="000000" w:sz="4" w:space="0"/>
              <w:left w:val="single" w:color="000000" w:sz="4" w:space="0"/>
              <w:bottom w:val="nil"/>
              <w:right w:val="single" w:color="000000" w:sz="4" w:space="0"/>
            </w:tcBorders>
            <w:shd w:val="clear" w:color="auto" w:fill="auto"/>
            <w:vAlign w:val="center"/>
          </w:tcPr>
          <w:p w14:paraId="54C8A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4109"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8C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仙港工业园瑞峰片区污水管网建设项目资金</w:t>
            </w:r>
          </w:p>
        </w:tc>
      </w:tr>
      <w:tr w14:paraId="41A89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890" w:type="pct"/>
            <w:gridSpan w:val="3"/>
            <w:tcBorders>
              <w:top w:val="single" w:color="000000" w:sz="4" w:space="0"/>
              <w:left w:val="single" w:color="000000" w:sz="4" w:space="0"/>
              <w:bottom w:val="nil"/>
              <w:right w:val="single" w:color="000000" w:sz="4" w:space="0"/>
            </w:tcBorders>
            <w:shd w:val="clear" w:color="auto" w:fill="auto"/>
            <w:vAlign w:val="center"/>
          </w:tcPr>
          <w:p w14:paraId="0B25F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4109"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F3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仙港工业园瑞峰片区污水管网建设项目新建污水管道长度7276米，仙港工业园瑞峰片区污水管网建设项目工程验收合格率98%，仙港工业园瑞峰片区污水管网建设项目工程按时完工率98%，仙港工业园瑞峰片区污水管网建设项目工程投资额200万元，改善生产生活条件，项目受益群众数量1万人，项目覆盖地区群众的满意度98%</w:t>
            </w:r>
          </w:p>
        </w:tc>
      </w:tr>
      <w:tr w14:paraId="19092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vMerge w:val="restart"/>
            <w:tcBorders>
              <w:top w:val="single" w:color="000000" w:sz="4" w:space="0"/>
              <w:left w:val="single" w:color="000000" w:sz="4" w:space="0"/>
              <w:bottom w:val="nil"/>
              <w:right w:val="single" w:color="000000" w:sz="4" w:space="0"/>
            </w:tcBorders>
            <w:shd w:val="clear" w:color="auto" w:fill="auto"/>
            <w:vAlign w:val="center"/>
          </w:tcPr>
          <w:p w14:paraId="1D85B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83E04">
            <w:pPr>
              <w:jc w:val="center"/>
              <w:rPr>
                <w:rFonts w:hint="eastAsia" w:ascii="宋体" w:hAnsi="宋体" w:eastAsia="宋体" w:cs="宋体"/>
                <w:i w:val="0"/>
                <w:iCs w:val="0"/>
                <w:color w:val="000000"/>
                <w:sz w:val="24"/>
                <w:szCs w:val="24"/>
                <w:u w:val="none"/>
              </w:rPr>
            </w:pP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A2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8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20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4D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154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9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A4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2C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4747D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nil"/>
              <w:right w:val="single" w:color="000000" w:sz="4" w:space="0"/>
            </w:tcBorders>
            <w:shd w:val="clear" w:color="auto" w:fill="auto"/>
            <w:vAlign w:val="center"/>
          </w:tcPr>
          <w:p w14:paraId="01FBD063">
            <w:pPr>
              <w:jc w:val="center"/>
              <w:rPr>
                <w:rFonts w:hint="eastAsia" w:ascii="宋体" w:hAnsi="宋体" w:eastAsia="宋体" w:cs="宋体"/>
                <w:i w:val="0"/>
                <w:iCs w:val="0"/>
                <w:color w:val="000000"/>
                <w:sz w:val="24"/>
                <w:szCs w:val="24"/>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E72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36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8D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05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61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C9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12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4BB44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nil"/>
              <w:right w:val="single" w:color="000000" w:sz="4" w:space="0"/>
            </w:tcBorders>
            <w:shd w:val="clear" w:color="auto" w:fill="auto"/>
            <w:vAlign w:val="center"/>
          </w:tcPr>
          <w:p w14:paraId="60FB92D5">
            <w:pPr>
              <w:jc w:val="center"/>
              <w:rPr>
                <w:rFonts w:hint="eastAsia" w:ascii="宋体" w:hAnsi="宋体" w:eastAsia="宋体" w:cs="宋体"/>
                <w:i w:val="0"/>
                <w:iCs w:val="0"/>
                <w:color w:val="000000"/>
                <w:sz w:val="24"/>
                <w:szCs w:val="24"/>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3A5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9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3B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72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90" w:type="pct"/>
            <w:tcBorders>
              <w:top w:val="nil"/>
              <w:left w:val="nil"/>
              <w:bottom w:val="nil"/>
              <w:right w:val="nil"/>
            </w:tcBorders>
            <w:shd w:val="clear" w:color="auto" w:fill="auto"/>
            <w:noWrap/>
            <w:vAlign w:val="center"/>
          </w:tcPr>
          <w:p w14:paraId="283EB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9F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132E3">
            <w:pPr>
              <w:jc w:val="center"/>
              <w:rPr>
                <w:rFonts w:hint="eastAsia" w:ascii="宋体" w:hAnsi="宋体" w:eastAsia="宋体" w:cs="宋体"/>
                <w:i w:val="0"/>
                <w:iCs w:val="0"/>
                <w:color w:val="000000"/>
                <w:sz w:val="24"/>
                <w:szCs w:val="24"/>
                <w:u w:val="none"/>
              </w:rPr>
            </w:pPr>
          </w:p>
        </w:tc>
      </w:tr>
      <w:tr w14:paraId="7F797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nil"/>
              <w:right w:val="single" w:color="000000" w:sz="4" w:space="0"/>
            </w:tcBorders>
            <w:shd w:val="clear" w:color="auto" w:fill="auto"/>
            <w:vAlign w:val="center"/>
          </w:tcPr>
          <w:p w14:paraId="5AEA0880">
            <w:pPr>
              <w:jc w:val="center"/>
              <w:rPr>
                <w:rFonts w:hint="eastAsia" w:ascii="宋体" w:hAnsi="宋体" w:eastAsia="宋体" w:cs="宋体"/>
                <w:i w:val="0"/>
                <w:iCs w:val="0"/>
                <w:color w:val="000000"/>
                <w:sz w:val="24"/>
                <w:szCs w:val="24"/>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B29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F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71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5E5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2C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D1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DE164">
            <w:pPr>
              <w:jc w:val="center"/>
              <w:rPr>
                <w:rFonts w:hint="eastAsia" w:ascii="宋体" w:hAnsi="宋体" w:eastAsia="宋体" w:cs="宋体"/>
                <w:i w:val="0"/>
                <w:iCs w:val="0"/>
                <w:color w:val="000000"/>
                <w:sz w:val="24"/>
                <w:szCs w:val="24"/>
                <w:u w:val="none"/>
              </w:rPr>
            </w:pPr>
          </w:p>
        </w:tc>
      </w:tr>
      <w:tr w14:paraId="05169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nil"/>
              <w:right w:val="single" w:color="000000" w:sz="4" w:space="0"/>
            </w:tcBorders>
            <w:shd w:val="clear" w:color="auto" w:fill="auto"/>
            <w:vAlign w:val="center"/>
          </w:tcPr>
          <w:p w14:paraId="292B0E00">
            <w:pPr>
              <w:jc w:val="center"/>
              <w:rPr>
                <w:rFonts w:hint="eastAsia" w:ascii="宋体" w:hAnsi="宋体" w:eastAsia="宋体" w:cs="宋体"/>
                <w:i w:val="0"/>
                <w:iCs w:val="0"/>
                <w:color w:val="000000"/>
                <w:sz w:val="24"/>
                <w:szCs w:val="24"/>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841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88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C3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6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B9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7A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430AC">
            <w:pPr>
              <w:jc w:val="center"/>
              <w:rPr>
                <w:rFonts w:hint="eastAsia" w:ascii="宋体" w:hAnsi="宋体" w:eastAsia="宋体" w:cs="宋体"/>
                <w:i w:val="0"/>
                <w:iCs w:val="0"/>
                <w:color w:val="000000"/>
                <w:sz w:val="24"/>
                <w:szCs w:val="24"/>
                <w:u w:val="none"/>
              </w:rPr>
            </w:pPr>
          </w:p>
        </w:tc>
      </w:tr>
      <w:tr w14:paraId="3358F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35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3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A41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4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EDD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099FE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1A017">
            <w:pPr>
              <w:jc w:val="center"/>
              <w:rPr>
                <w:rFonts w:hint="eastAsia" w:ascii="宋体" w:hAnsi="宋体" w:eastAsia="宋体" w:cs="宋体"/>
                <w:i w:val="0"/>
                <w:iCs w:val="0"/>
                <w:color w:val="000000"/>
                <w:sz w:val="24"/>
                <w:szCs w:val="24"/>
                <w:u w:val="none"/>
              </w:rPr>
            </w:pPr>
          </w:p>
        </w:tc>
        <w:tc>
          <w:tcPr>
            <w:tcW w:w="2331"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5D683D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仙港工业园瑞峰片区污水管网建设项目新建污水管道长度7276米，仙港工业园瑞峰片区污水管网建设项目工程验收合格率98%，仙港工业园瑞峰片区污水管网建设项目工程按时完工率98%，仙港工业园瑞峰片区污水管网建设项目工程投资额200万元，改善生产生活条件，项目受益群众数量1万人，项目覆盖地区群众的满意度98%</w:t>
            </w:r>
          </w:p>
        </w:tc>
        <w:tc>
          <w:tcPr>
            <w:tcW w:w="2408"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1DBF4C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已完成。仙港工业园瑞峰片区污水管网建设项目新建污水管道长度7276米，仙港工业园瑞峰片区污水管网建设项目工程验收合格率98%，仙港工业园瑞峰片区污水管网建设项目工程按时完工率98%，仙港工业园瑞峰片区污水管网建设项目工程投资额200万元，改善生产生活条件，项目受益群众数量1万人，项目覆盖地区群众的满意度98%</w:t>
            </w:r>
          </w:p>
        </w:tc>
      </w:tr>
      <w:tr w14:paraId="2A534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701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46" w:type="pct"/>
            <w:tcBorders>
              <w:top w:val="single" w:color="000000" w:sz="4" w:space="0"/>
              <w:left w:val="single" w:color="000000" w:sz="4" w:space="0"/>
              <w:bottom w:val="nil"/>
              <w:right w:val="single" w:color="000000" w:sz="4" w:space="0"/>
            </w:tcBorders>
            <w:shd w:val="clear" w:color="auto" w:fill="auto"/>
            <w:vAlign w:val="center"/>
          </w:tcPr>
          <w:p w14:paraId="71C440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0CF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35" w:type="pct"/>
            <w:gridSpan w:val="2"/>
            <w:tcBorders>
              <w:top w:val="single" w:color="000000" w:sz="4" w:space="0"/>
              <w:left w:val="single" w:color="000000" w:sz="4" w:space="0"/>
              <w:bottom w:val="single" w:color="000000" w:sz="4" w:space="0"/>
              <w:right w:val="nil"/>
            </w:tcBorders>
            <w:shd w:val="clear" w:color="auto" w:fill="auto"/>
            <w:vAlign w:val="center"/>
          </w:tcPr>
          <w:p w14:paraId="547A4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2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B7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047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B51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590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E8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766F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F77E5">
            <w:pPr>
              <w:rPr>
                <w:rFonts w:hint="eastAsia" w:ascii="宋体" w:hAnsi="宋体" w:eastAsia="宋体" w:cs="宋体"/>
                <w:i w:val="0"/>
                <w:iCs w:val="0"/>
                <w:color w:val="000000"/>
                <w:sz w:val="24"/>
                <w:szCs w:val="24"/>
                <w:u w:val="none"/>
              </w:rPr>
            </w:pPr>
          </w:p>
        </w:tc>
        <w:tc>
          <w:tcPr>
            <w:tcW w:w="3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6B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D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0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仙港工业园瑞峰片区污水管网建设项目新建污水管道长度</w:t>
            </w:r>
          </w:p>
        </w:tc>
        <w:tc>
          <w:tcPr>
            <w:tcW w:w="1236" w:type="pct"/>
            <w:gridSpan w:val="2"/>
            <w:tcBorders>
              <w:top w:val="single" w:color="000000" w:sz="4" w:space="0"/>
              <w:left w:val="single" w:color="000000" w:sz="4" w:space="0"/>
              <w:bottom w:val="single" w:color="000000" w:sz="4" w:space="0"/>
              <w:right w:val="nil"/>
            </w:tcBorders>
            <w:shd w:val="clear" w:color="auto" w:fill="auto"/>
            <w:vAlign w:val="center"/>
          </w:tcPr>
          <w:p w14:paraId="3707F6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≥7276米</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FBB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B86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A68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55977">
            <w:pPr>
              <w:rPr>
                <w:rFonts w:hint="eastAsia" w:ascii="宋体" w:hAnsi="宋体" w:eastAsia="宋体" w:cs="宋体"/>
                <w:i w:val="0"/>
                <w:iCs w:val="0"/>
                <w:color w:val="000000"/>
                <w:sz w:val="24"/>
                <w:szCs w:val="24"/>
                <w:u w:val="none"/>
              </w:rPr>
            </w:pPr>
          </w:p>
        </w:tc>
      </w:tr>
      <w:tr w14:paraId="242E1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90CAD">
            <w:pPr>
              <w:rPr>
                <w:rFonts w:hint="eastAsia" w:ascii="宋体" w:hAnsi="宋体" w:eastAsia="宋体" w:cs="宋体"/>
                <w:i w:val="0"/>
                <w:iCs w:val="0"/>
                <w:color w:val="000000"/>
                <w:sz w:val="24"/>
                <w:szCs w:val="24"/>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00CC">
            <w:pPr>
              <w:rPr>
                <w:rFonts w:hint="eastAsia" w:ascii="宋体" w:hAnsi="宋体" w:eastAsia="宋体" w:cs="宋体"/>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1E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CB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仙港工业园瑞峰片区污水管网建设项目工程验收合格率</w:t>
            </w:r>
          </w:p>
        </w:tc>
        <w:tc>
          <w:tcPr>
            <w:tcW w:w="1236" w:type="pct"/>
            <w:gridSpan w:val="2"/>
            <w:tcBorders>
              <w:top w:val="single" w:color="000000" w:sz="4" w:space="0"/>
              <w:left w:val="single" w:color="000000" w:sz="4" w:space="0"/>
              <w:bottom w:val="single" w:color="000000" w:sz="4" w:space="0"/>
              <w:right w:val="nil"/>
            </w:tcBorders>
            <w:shd w:val="clear" w:color="auto" w:fill="auto"/>
            <w:vAlign w:val="center"/>
          </w:tcPr>
          <w:p w14:paraId="4C99CB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8F6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730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174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03A04">
            <w:pPr>
              <w:rPr>
                <w:rFonts w:hint="eastAsia" w:ascii="宋体" w:hAnsi="宋体" w:eastAsia="宋体" w:cs="宋体"/>
                <w:i w:val="0"/>
                <w:iCs w:val="0"/>
                <w:color w:val="000000"/>
                <w:sz w:val="24"/>
                <w:szCs w:val="24"/>
                <w:u w:val="none"/>
              </w:rPr>
            </w:pPr>
          </w:p>
        </w:tc>
      </w:tr>
      <w:tr w14:paraId="02CFE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06554">
            <w:pPr>
              <w:rPr>
                <w:rFonts w:hint="eastAsia" w:ascii="宋体" w:hAnsi="宋体" w:eastAsia="宋体" w:cs="宋体"/>
                <w:i w:val="0"/>
                <w:iCs w:val="0"/>
                <w:color w:val="000000"/>
                <w:sz w:val="24"/>
                <w:szCs w:val="24"/>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0DC0">
            <w:pPr>
              <w:rPr>
                <w:rFonts w:hint="eastAsia" w:ascii="宋体" w:hAnsi="宋体" w:eastAsia="宋体" w:cs="宋体"/>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34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27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仙港工业园瑞峰片区污水管网建设项目工程按时完工率</w:t>
            </w:r>
          </w:p>
        </w:tc>
        <w:tc>
          <w:tcPr>
            <w:tcW w:w="1236" w:type="pct"/>
            <w:gridSpan w:val="2"/>
            <w:tcBorders>
              <w:top w:val="single" w:color="000000" w:sz="4" w:space="0"/>
              <w:left w:val="single" w:color="000000" w:sz="4" w:space="0"/>
              <w:bottom w:val="single" w:color="000000" w:sz="4" w:space="0"/>
              <w:right w:val="nil"/>
            </w:tcBorders>
            <w:shd w:val="clear" w:color="auto" w:fill="auto"/>
            <w:vAlign w:val="center"/>
          </w:tcPr>
          <w:p w14:paraId="2CD4ED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FEA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48A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4BF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FD06C">
            <w:pPr>
              <w:rPr>
                <w:rFonts w:hint="eastAsia" w:ascii="宋体" w:hAnsi="宋体" w:eastAsia="宋体" w:cs="宋体"/>
                <w:i w:val="0"/>
                <w:iCs w:val="0"/>
                <w:color w:val="000000"/>
                <w:sz w:val="24"/>
                <w:szCs w:val="24"/>
                <w:u w:val="none"/>
              </w:rPr>
            </w:pPr>
          </w:p>
        </w:tc>
      </w:tr>
      <w:tr w14:paraId="7238F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00017">
            <w:pPr>
              <w:rPr>
                <w:rFonts w:hint="eastAsia" w:ascii="宋体" w:hAnsi="宋体" w:eastAsia="宋体" w:cs="宋体"/>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9B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BB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社会成本指标</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8C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仙港工业园瑞峰片区污水管网建设项目工程投资额</w:t>
            </w:r>
          </w:p>
        </w:tc>
        <w:tc>
          <w:tcPr>
            <w:tcW w:w="1236" w:type="pct"/>
            <w:gridSpan w:val="2"/>
            <w:tcBorders>
              <w:top w:val="single" w:color="000000" w:sz="4" w:space="0"/>
              <w:left w:val="single" w:color="000000" w:sz="4" w:space="0"/>
              <w:bottom w:val="single" w:color="000000" w:sz="4" w:space="0"/>
              <w:right w:val="nil"/>
            </w:tcBorders>
            <w:shd w:val="clear" w:color="auto" w:fill="auto"/>
            <w:vAlign w:val="center"/>
          </w:tcPr>
          <w:p w14:paraId="367DE5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≥200万元</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E62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812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72A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74ECB">
            <w:pPr>
              <w:rPr>
                <w:rFonts w:hint="eastAsia" w:ascii="宋体" w:hAnsi="宋体" w:eastAsia="宋体" w:cs="宋体"/>
                <w:i w:val="0"/>
                <w:iCs w:val="0"/>
                <w:color w:val="000000"/>
                <w:sz w:val="24"/>
                <w:szCs w:val="24"/>
                <w:u w:val="none"/>
              </w:rPr>
            </w:pPr>
          </w:p>
        </w:tc>
      </w:tr>
      <w:tr w14:paraId="7E03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0CBA3">
            <w:pPr>
              <w:rPr>
                <w:rFonts w:hint="eastAsia" w:ascii="宋体" w:hAnsi="宋体" w:eastAsia="宋体" w:cs="宋体"/>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30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E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C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改善生产生活条件，项目受益群众数量</w:t>
            </w:r>
          </w:p>
        </w:tc>
        <w:tc>
          <w:tcPr>
            <w:tcW w:w="1236" w:type="pct"/>
            <w:gridSpan w:val="2"/>
            <w:tcBorders>
              <w:top w:val="single" w:color="000000" w:sz="4" w:space="0"/>
              <w:left w:val="single" w:color="000000" w:sz="4" w:space="0"/>
              <w:bottom w:val="single" w:color="000000" w:sz="4" w:space="0"/>
              <w:right w:val="nil"/>
            </w:tcBorders>
            <w:shd w:val="clear" w:color="auto" w:fill="auto"/>
            <w:vAlign w:val="center"/>
          </w:tcPr>
          <w:p w14:paraId="1230B0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≥1万人</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8E8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36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FD8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E72E0">
            <w:pPr>
              <w:rPr>
                <w:rFonts w:hint="eastAsia" w:ascii="宋体" w:hAnsi="宋体" w:eastAsia="宋体" w:cs="宋体"/>
                <w:i w:val="0"/>
                <w:iCs w:val="0"/>
                <w:color w:val="000000"/>
                <w:sz w:val="24"/>
                <w:szCs w:val="24"/>
                <w:u w:val="none"/>
              </w:rPr>
            </w:pPr>
          </w:p>
        </w:tc>
      </w:tr>
      <w:tr w14:paraId="1A792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F4B3B">
            <w:pPr>
              <w:rPr>
                <w:rFonts w:hint="eastAsia" w:ascii="宋体" w:hAnsi="宋体" w:eastAsia="宋体" w:cs="宋体"/>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B4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2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23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项目覆盖地区群众的满意度</w:t>
            </w:r>
          </w:p>
        </w:tc>
        <w:tc>
          <w:tcPr>
            <w:tcW w:w="1236" w:type="pct"/>
            <w:gridSpan w:val="2"/>
            <w:tcBorders>
              <w:top w:val="single" w:color="000000" w:sz="4" w:space="0"/>
              <w:left w:val="single" w:color="000000" w:sz="4" w:space="0"/>
              <w:bottom w:val="single" w:color="000000" w:sz="4" w:space="0"/>
              <w:right w:val="nil"/>
            </w:tcBorders>
            <w:shd w:val="clear" w:color="auto" w:fill="auto"/>
            <w:vAlign w:val="center"/>
          </w:tcPr>
          <w:p w14:paraId="576400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EFB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C0A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363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E79E9">
            <w:pPr>
              <w:rPr>
                <w:rFonts w:hint="eastAsia" w:ascii="宋体" w:hAnsi="宋体" w:eastAsia="宋体" w:cs="宋体"/>
                <w:i w:val="0"/>
                <w:iCs w:val="0"/>
                <w:color w:val="000000"/>
                <w:sz w:val="24"/>
                <w:szCs w:val="24"/>
                <w:u w:val="none"/>
              </w:rPr>
            </w:pPr>
          </w:p>
        </w:tc>
      </w:tr>
      <w:tr w14:paraId="4E25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53" w:type="pct"/>
            <w:gridSpan w:val="8"/>
            <w:tcBorders>
              <w:top w:val="single" w:color="000000" w:sz="4" w:space="0"/>
              <w:left w:val="single" w:color="000000" w:sz="4" w:space="0"/>
              <w:bottom w:val="single" w:color="000000" w:sz="4" w:space="0"/>
              <w:right w:val="nil"/>
            </w:tcBorders>
            <w:shd w:val="clear" w:color="auto" w:fill="auto"/>
            <w:vAlign w:val="center"/>
          </w:tcPr>
          <w:p w14:paraId="08AFC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2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74A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098B6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6" w:type="pct"/>
            <w:gridSpan w:val="2"/>
            <w:tcBorders>
              <w:top w:val="single" w:color="000000" w:sz="4" w:space="0"/>
              <w:left w:val="single" w:color="000000" w:sz="4" w:space="0"/>
              <w:bottom w:val="nil"/>
              <w:right w:val="single" w:color="000000" w:sz="4" w:space="0"/>
            </w:tcBorders>
            <w:shd w:val="clear" w:color="auto" w:fill="auto"/>
            <w:vAlign w:val="center"/>
          </w:tcPr>
          <w:p w14:paraId="1873C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393" w:type="pct"/>
            <w:gridSpan w:val="10"/>
            <w:tcBorders>
              <w:top w:val="single" w:color="000000" w:sz="4" w:space="0"/>
              <w:left w:val="single" w:color="000000" w:sz="4" w:space="0"/>
              <w:bottom w:val="nil"/>
              <w:right w:val="single" w:color="000000" w:sz="4" w:space="0"/>
            </w:tcBorders>
            <w:shd w:val="clear" w:color="auto" w:fill="auto"/>
            <w:vAlign w:val="center"/>
          </w:tcPr>
          <w:p w14:paraId="6FE94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513F2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94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1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08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99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CE2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2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FD0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78B24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9B46">
            <w:pPr>
              <w:rPr>
                <w:rFonts w:hint="eastAsia" w:ascii="宋体" w:hAnsi="宋体" w:eastAsia="宋体" w:cs="宋体"/>
                <w:i w:val="0"/>
                <w:iCs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27FA">
            <w:pPr>
              <w:rPr>
                <w:rFonts w:hint="eastAsia" w:ascii="宋体" w:hAnsi="宋体" w:eastAsia="宋体" w:cs="宋体"/>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7EEC">
            <w:pPr>
              <w:rPr>
                <w:rFonts w:hint="eastAsia" w:ascii="宋体" w:hAnsi="宋体" w:eastAsia="宋体" w:cs="宋体"/>
                <w:i w:val="0"/>
                <w:iCs w:val="0"/>
                <w:color w:val="000000"/>
                <w:sz w:val="22"/>
                <w:szCs w:val="22"/>
                <w:u w:val="none"/>
              </w:rPr>
            </w:pP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107B">
            <w:pPr>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F212">
            <w:pPr>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B3A6">
            <w:pPr>
              <w:rPr>
                <w:rFonts w:hint="eastAsia" w:ascii="宋体" w:hAnsi="宋体" w:eastAsia="宋体" w:cs="宋体"/>
                <w:i w:val="0"/>
                <w:iCs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A81B">
            <w:pPr>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FC2C">
            <w:pP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B7B7">
            <w:pP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98C8">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ADFC">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1160">
            <w:pPr>
              <w:rPr>
                <w:rFonts w:hint="eastAsia" w:ascii="宋体" w:hAnsi="宋体" w:eastAsia="宋体" w:cs="宋体"/>
                <w:i w:val="0"/>
                <w:iCs w:val="0"/>
                <w:color w:val="000000"/>
                <w:sz w:val="22"/>
                <w:szCs w:val="22"/>
                <w:u w:val="none"/>
              </w:rPr>
            </w:pPr>
          </w:p>
        </w:tc>
      </w:tr>
    </w:tbl>
    <w:p w14:paraId="5642A989">
      <w:pPr>
        <w:pStyle w:val="28"/>
        <w:widowControl/>
        <w:spacing w:before="240" w:after="240"/>
        <w:jc w:val="center"/>
        <w:rPr>
          <w:rFonts w:ascii="宋体" w:hAnsi="宋体" w:cs="宋体"/>
          <w:kern w:val="0"/>
          <w:sz w:val="22"/>
          <w:szCs w:val="22"/>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1"/>
        <w:gridCol w:w="679"/>
        <w:gridCol w:w="584"/>
        <w:gridCol w:w="1256"/>
        <w:gridCol w:w="625"/>
        <w:gridCol w:w="753"/>
        <w:gridCol w:w="1155"/>
        <w:gridCol w:w="661"/>
        <w:gridCol w:w="719"/>
        <w:gridCol w:w="853"/>
        <w:gridCol w:w="342"/>
        <w:gridCol w:w="344"/>
      </w:tblGrid>
      <w:tr w14:paraId="0004F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color="auto" w:fill="auto"/>
            <w:vAlign w:val="center"/>
          </w:tcPr>
          <w:p w14:paraId="509ED168">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78E72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color="auto" w:fill="auto"/>
            <w:vAlign w:val="center"/>
          </w:tcPr>
          <w:p w14:paraId="4A1FE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357AE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BE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4010" w:type="pct"/>
            <w:gridSpan w:val="9"/>
            <w:tcBorders>
              <w:top w:val="single" w:color="000000" w:sz="4" w:space="0"/>
              <w:left w:val="nil"/>
              <w:bottom w:val="single" w:color="000000" w:sz="4" w:space="0"/>
              <w:right w:val="single" w:color="000000" w:sz="4" w:space="0"/>
            </w:tcBorders>
            <w:shd w:val="clear" w:color="auto" w:fill="auto"/>
            <w:vAlign w:val="center"/>
          </w:tcPr>
          <w:p w14:paraId="6F6B8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仙游县盖尾镇芹林村多功能运动场</w:t>
            </w:r>
          </w:p>
        </w:tc>
      </w:tr>
      <w:tr w14:paraId="4EFD8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9" w:type="pct"/>
            <w:gridSpan w:val="3"/>
            <w:tcBorders>
              <w:top w:val="single" w:color="000000" w:sz="4" w:space="0"/>
              <w:left w:val="single" w:color="000000" w:sz="4" w:space="0"/>
              <w:bottom w:val="nil"/>
              <w:right w:val="single" w:color="000000" w:sz="4" w:space="0"/>
            </w:tcBorders>
            <w:shd w:val="clear" w:color="auto" w:fill="auto"/>
            <w:vAlign w:val="center"/>
          </w:tcPr>
          <w:p w14:paraId="1DB0C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6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7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c>
          <w:tcPr>
            <w:tcW w:w="11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0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21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8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仙游县盖尾镇人民政府</w:t>
            </w:r>
          </w:p>
        </w:tc>
      </w:tr>
      <w:tr w14:paraId="1F3C6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989" w:type="pct"/>
            <w:gridSpan w:val="3"/>
            <w:tcBorders>
              <w:top w:val="single" w:color="000000" w:sz="4" w:space="0"/>
              <w:left w:val="single" w:color="000000" w:sz="4" w:space="0"/>
              <w:bottom w:val="nil"/>
              <w:right w:val="single" w:color="000000" w:sz="4" w:space="0"/>
            </w:tcBorders>
            <w:shd w:val="clear" w:color="auto" w:fill="auto"/>
            <w:vAlign w:val="center"/>
          </w:tcPr>
          <w:p w14:paraId="18EC4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401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73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时保质保量完成仙游县盖尾镇芹林村多功能运动场（场地基础及预埋件建设）建设，资金来源于上级拨款，在项目进行时，加强跟踪管理，按时报送项目进展情况，项目完工后，及时做好验收工作，确保按时保质保量完成省委、省政府为民办实事建设任务。</w:t>
            </w:r>
          </w:p>
        </w:tc>
      </w:tr>
      <w:tr w14:paraId="00AE9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989" w:type="pct"/>
            <w:gridSpan w:val="3"/>
            <w:tcBorders>
              <w:top w:val="single" w:color="000000" w:sz="4" w:space="0"/>
              <w:left w:val="single" w:color="000000" w:sz="4" w:space="0"/>
              <w:bottom w:val="nil"/>
              <w:right w:val="single" w:color="000000" w:sz="4" w:space="0"/>
            </w:tcBorders>
            <w:shd w:val="clear" w:color="auto" w:fill="auto"/>
            <w:vAlign w:val="center"/>
          </w:tcPr>
          <w:p w14:paraId="12DD0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401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87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建设多功能运动场需要的经费拨款10万元，建设多功能运动场的面积825平方米，项目竣工验收合格率95%，建设多功能运动场完成时间1年，多功能运动场的运动健身人数数量2000人，周边运动健身群众的满意率95%</w:t>
            </w:r>
          </w:p>
        </w:tc>
      </w:tr>
      <w:tr w14:paraId="1952C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8" w:type="pct"/>
            <w:vMerge w:val="restart"/>
            <w:tcBorders>
              <w:top w:val="single" w:color="000000" w:sz="4" w:space="0"/>
              <w:left w:val="single" w:color="000000" w:sz="4" w:space="0"/>
              <w:bottom w:val="nil"/>
              <w:right w:val="single" w:color="000000" w:sz="4" w:space="0"/>
            </w:tcBorders>
            <w:shd w:val="clear" w:color="auto" w:fill="auto"/>
            <w:vAlign w:val="center"/>
          </w:tcPr>
          <w:p w14:paraId="46D92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F3727">
            <w:pPr>
              <w:jc w:val="center"/>
              <w:rPr>
                <w:rFonts w:hint="eastAsia" w:ascii="宋体" w:hAnsi="宋体" w:eastAsia="宋体" w:cs="宋体"/>
                <w:i w:val="0"/>
                <w:iCs w:val="0"/>
                <w:color w:val="000000"/>
                <w:sz w:val="24"/>
                <w:szCs w:val="24"/>
                <w:u w:val="none"/>
              </w:rPr>
            </w:pP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66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C1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B50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CA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4D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08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68260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14:paraId="4ACFD953">
            <w:pPr>
              <w:jc w:val="center"/>
              <w:rPr>
                <w:rFonts w:hint="eastAsia" w:ascii="宋体" w:hAnsi="宋体" w:eastAsia="宋体" w:cs="宋体"/>
                <w:i w:val="0"/>
                <w:iCs w:val="0"/>
                <w:color w:val="000000"/>
                <w:sz w:val="24"/>
                <w:szCs w:val="24"/>
                <w:u w:val="none"/>
              </w:rPr>
            </w:pP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1ED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51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F7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62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9F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6A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A9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6B46A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14:paraId="2B6B7E3B">
            <w:pPr>
              <w:jc w:val="center"/>
              <w:rPr>
                <w:rFonts w:hint="eastAsia" w:ascii="宋体" w:hAnsi="宋体" w:eastAsia="宋体" w:cs="宋体"/>
                <w:i w:val="0"/>
                <w:iCs w:val="0"/>
                <w:color w:val="000000"/>
                <w:sz w:val="24"/>
                <w:szCs w:val="24"/>
                <w:u w:val="none"/>
              </w:rPr>
            </w:pP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2AA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F5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B71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30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377" w:type="pct"/>
            <w:tcBorders>
              <w:top w:val="nil"/>
              <w:left w:val="nil"/>
              <w:bottom w:val="nil"/>
              <w:right w:val="nil"/>
            </w:tcBorders>
            <w:shd w:val="clear" w:color="auto" w:fill="auto"/>
            <w:noWrap/>
            <w:vAlign w:val="center"/>
          </w:tcPr>
          <w:p w14:paraId="24C41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AE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AD11B">
            <w:pPr>
              <w:jc w:val="center"/>
              <w:rPr>
                <w:rFonts w:hint="eastAsia" w:ascii="宋体" w:hAnsi="宋体" w:eastAsia="宋体" w:cs="宋体"/>
                <w:i w:val="0"/>
                <w:iCs w:val="0"/>
                <w:color w:val="000000"/>
                <w:sz w:val="24"/>
                <w:szCs w:val="24"/>
                <w:u w:val="none"/>
              </w:rPr>
            </w:pPr>
          </w:p>
        </w:tc>
      </w:tr>
      <w:tr w14:paraId="5AE1B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14:paraId="47976FA8">
            <w:pPr>
              <w:jc w:val="center"/>
              <w:rPr>
                <w:rFonts w:hint="eastAsia" w:ascii="宋体" w:hAnsi="宋体" w:eastAsia="宋体" w:cs="宋体"/>
                <w:i w:val="0"/>
                <w:iCs w:val="0"/>
                <w:color w:val="000000"/>
                <w:sz w:val="24"/>
                <w:szCs w:val="24"/>
                <w:u w:val="none"/>
              </w:rPr>
            </w:pP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D81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9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B9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DD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A3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5F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46C6A">
            <w:pPr>
              <w:jc w:val="center"/>
              <w:rPr>
                <w:rFonts w:hint="eastAsia" w:ascii="宋体" w:hAnsi="宋体" w:eastAsia="宋体" w:cs="宋体"/>
                <w:i w:val="0"/>
                <w:iCs w:val="0"/>
                <w:color w:val="000000"/>
                <w:sz w:val="24"/>
                <w:szCs w:val="24"/>
                <w:u w:val="none"/>
              </w:rPr>
            </w:pPr>
          </w:p>
        </w:tc>
      </w:tr>
      <w:tr w14:paraId="5EDD3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14:paraId="5BD4A19B">
            <w:pPr>
              <w:jc w:val="center"/>
              <w:rPr>
                <w:rFonts w:hint="eastAsia" w:ascii="宋体" w:hAnsi="宋体" w:eastAsia="宋体" w:cs="宋体"/>
                <w:i w:val="0"/>
                <w:iCs w:val="0"/>
                <w:color w:val="000000"/>
                <w:sz w:val="24"/>
                <w:szCs w:val="24"/>
                <w:u w:val="none"/>
              </w:rPr>
            </w:pP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62B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55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09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75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A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92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C614A">
            <w:pPr>
              <w:jc w:val="center"/>
              <w:rPr>
                <w:rFonts w:hint="eastAsia" w:ascii="宋体" w:hAnsi="宋体" w:eastAsia="宋体" w:cs="宋体"/>
                <w:i w:val="0"/>
                <w:iCs w:val="0"/>
                <w:color w:val="000000"/>
                <w:sz w:val="24"/>
                <w:szCs w:val="24"/>
                <w:u w:val="none"/>
              </w:rPr>
            </w:pPr>
          </w:p>
        </w:tc>
      </w:tr>
      <w:tr w14:paraId="0111D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95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3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CFC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E09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06D1A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DC33F">
            <w:pPr>
              <w:jc w:val="center"/>
              <w:rPr>
                <w:rFonts w:hint="eastAsia" w:ascii="宋体" w:hAnsi="宋体" w:eastAsia="宋体" w:cs="宋体"/>
                <w:i w:val="0"/>
                <w:iCs w:val="0"/>
                <w:color w:val="000000"/>
                <w:sz w:val="24"/>
                <w:szCs w:val="24"/>
                <w:u w:val="none"/>
              </w:rPr>
            </w:pPr>
          </w:p>
        </w:tc>
        <w:tc>
          <w:tcPr>
            <w:tcW w:w="23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BDFA20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建设多功能运动场需要的经费拨款10万元，建设多功能运动场的面积825平方米，项目竣工验收合格率95%，建设多功能运动场完成时间1年，多功能运动场的运动健身人数数量2000人，周边运动健身群众的满意率95%</w:t>
            </w:r>
          </w:p>
        </w:tc>
        <w:tc>
          <w:tcPr>
            <w:tcW w:w="2360"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0D221D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完成。建设多功能运动场需要的经费拨款10万元，建设多功能运动场的面积825平方米，项目竣工验收合格率95%，建设多功能运动场完成时间1年，多功能运动场的运动健身人数数量2000人，周边运动健身群众的满意率95%</w:t>
            </w:r>
          </w:p>
        </w:tc>
      </w:tr>
      <w:tr w14:paraId="59705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7CA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86" w:type="pct"/>
            <w:tcBorders>
              <w:top w:val="single" w:color="000000" w:sz="4" w:space="0"/>
              <w:left w:val="single" w:color="000000" w:sz="4" w:space="0"/>
              <w:bottom w:val="nil"/>
              <w:right w:val="single" w:color="000000" w:sz="4" w:space="0"/>
            </w:tcBorders>
            <w:shd w:val="clear" w:color="auto" w:fill="auto"/>
            <w:vAlign w:val="center"/>
          </w:tcPr>
          <w:p w14:paraId="06F7DA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1AE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98" w:type="pct"/>
            <w:gridSpan w:val="2"/>
            <w:tcBorders>
              <w:top w:val="single" w:color="000000" w:sz="4" w:space="0"/>
              <w:left w:val="single" w:color="000000" w:sz="4" w:space="0"/>
              <w:bottom w:val="single" w:color="000000" w:sz="4" w:space="0"/>
              <w:right w:val="nil"/>
            </w:tcBorders>
            <w:shd w:val="clear" w:color="auto" w:fill="auto"/>
            <w:vAlign w:val="center"/>
          </w:tcPr>
          <w:p w14:paraId="0470B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46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FB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1C5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EC1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41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6A400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841E6">
            <w:pPr>
              <w:rPr>
                <w:rFonts w:hint="eastAsia" w:ascii="宋体" w:hAnsi="宋体" w:eastAsia="宋体" w:cs="宋体"/>
                <w:i w:val="0"/>
                <w:iCs w:val="0"/>
                <w:color w:val="000000"/>
                <w:sz w:val="24"/>
                <w:szCs w:val="24"/>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7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9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1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F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建设多功能运动场需要的经费拨款</w:t>
            </w:r>
          </w:p>
        </w:tc>
        <w:tc>
          <w:tcPr>
            <w:tcW w:w="1219" w:type="pct"/>
            <w:gridSpan w:val="2"/>
            <w:tcBorders>
              <w:top w:val="single" w:color="000000" w:sz="4" w:space="0"/>
              <w:left w:val="single" w:color="000000" w:sz="4" w:space="0"/>
              <w:bottom w:val="single" w:color="000000" w:sz="4" w:space="0"/>
              <w:right w:val="nil"/>
            </w:tcBorders>
            <w:shd w:val="clear" w:color="auto" w:fill="auto"/>
            <w:vAlign w:val="center"/>
          </w:tcPr>
          <w:p w14:paraId="73EF4C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≥10万元</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DA1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B3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114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329E9">
            <w:pPr>
              <w:rPr>
                <w:rFonts w:hint="eastAsia" w:ascii="宋体" w:hAnsi="宋体" w:eastAsia="宋体" w:cs="宋体"/>
                <w:i w:val="0"/>
                <w:iCs w:val="0"/>
                <w:color w:val="000000"/>
                <w:sz w:val="24"/>
                <w:szCs w:val="24"/>
                <w:u w:val="none"/>
              </w:rPr>
            </w:pPr>
          </w:p>
        </w:tc>
      </w:tr>
      <w:tr w14:paraId="1E416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0A0B4">
            <w:pPr>
              <w:rPr>
                <w:rFonts w:hint="eastAsia" w:ascii="宋体" w:hAnsi="宋体" w:eastAsia="宋体" w:cs="宋体"/>
                <w:i w:val="0"/>
                <w:iCs w:val="0"/>
                <w:color w:val="000000"/>
                <w:sz w:val="24"/>
                <w:szCs w:val="24"/>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0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B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1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78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多功能运动场的运动健身人数数量</w:t>
            </w:r>
          </w:p>
        </w:tc>
        <w:tc>
          <w:tcPr>
            <w:tcW w:w="1219" w:type="pct"/>
            <w:gridSpan w:val="2"/>
            <w:tcBorders>
              <w:top w:val="single" w:color="000000" w:sz="4" w:space="0"/>
              <w:left w:val="single" w:color="000000" w:sz="4" w:space="0"/>
              <w:bottom w:val="single" w:color="000000" w:sz="4" w:space="0"/>
              <w:right w:val="nil"/>
            </w:tcBorders>
            <w:shd w:val="clear" w:color="auto" w:fill="auto"/>
            <w:vAlign w:val="center"/>
          </w:tcPr>
          <w:p w14:paraId="1EF574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≥2000人</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960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7CA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BD6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C8E8F">
            <w:pPr>
              <w:rPr>
                <w:rFonts w:hint="eastAsia" w:ascii="宋体" w:hAnsi="宋体" w:eastAsia="宋体" w:cs="宋体"/>
                <w:i w:val="0"/>
                <w:iCs w:val="0"/>
                <w:color w:val="000000"/>
                <w:sz w:val="24"/>
                <w:szCs w:val="24"/>
                <w:u w:val="none"/>
              </w:rPr>
            </w:pPr>
          </w:p>
        </w:tc>
      </w:tr>
      <w:tr w14:paraId="27C0E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5C54A">
            <w:pPr>
              <w:rPr>
                <w:rFonts w:hint="eastAsia" w:ascii="宋体" w:hAnsi="宋体" w:eastAsia="宋体" w:cs="宋体"/>
                <w:i w:val="0"/>
                <w:iCs w:val="0"/>
                <w:color w:val="000000"/>
                <w:sz w:val="24"/>
                <w:szCs w:val="24"/>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A5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34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1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3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周边运动健身群众的满意率</w:t>
            </w:r>
          </w:p>
        </w:tc>
        <w:tc>
          <w:tcPr>
            <w:tcW w:w="1219" w:type="pct"/>
            <w:gridSpan w:val="2"/>
            <w:tcBorders>
              <w:top w:val="single" w:color="000000" w:sz="4" w:space="0"/>
              <w:left w:val="single" w:color="000000" w:sz="4" w:space="0"/>
              <w:bottom w:val="single" w:color="000000" w:sz="4" w:space="0"/>
              <w:right w:val="nil"/>
            </w:tcBorders>
            <w:shd w:val="clear" w:color="auto" w:fill="auto"/>
            <w:vAlign w:val="center"/>
          </w:tcPr>
          <w:p w14:paraId="11AD67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B92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BC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6DA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AF768">
            <w:pPr>
              <w:rPr>
                <w:rFonts w:hint="eastAsia" w:ascii="宋体" w:hAnsi="宋体" w:eastAsia="宋体" w:cs="宋体"/>
                <w:i w:val="0"/>
                <w:iCs w:val="0"/>
                <w:color w:val="000000"/>
                <w:sz w:val="24"/>
                <w:szCs w:val="24"/>
                <w:u w:val="none"/>
              </w:rPr>
            </w:pPr>
          </w:p>
        </w:tc>
      </w:tr>
      <w:tr w14:paraId="4F8E3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2DB41">
            <w:pPr>
              <w:rPr>
                <w:rFonts w:hint="eastAsia" w:ascii="宋体" w:hAnsi="宋体" w:eastAsia="宋体" w:cs="宋体"/>
                <w:i w:val="0"/>
                <w:iCs w:val="0"/>
                <w:color w:val="000000"/>
                <w:sz w:val="24"/>
                <w:szCs w:val="24"/>
                <w:u w:val="none"/>
              </w:rPr>
            </w:pP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2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35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1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96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建设多功能运动场的面积</w:t>
            </w:r>
          </w:p>
        </w:tc>
        <w:tc>
          <w:tcPr>
            <w:tcW w:w="1219" w:type="pct"/>
            <w:gridSpan w:val="2"/>
            <w:tcBorders>
              <w:top w:val="single" w:color="000000" w:sz="4" w:space="0"/>
              <w:left w:val="single" w:color="000000" w:sz="4" w:space="0"/>
              <w:bottom w:val="single" w:color="000000" w:sz="4" w:space="0"/>
              <w:right w:val="nil"/>
            </w:tcBorders>
            <w:shd w:val="clear" w:color="auto" w:fill="auto"/>
            <w:vAlign w:val="center"/>
          </w:tcPr>
          <w:p w14:paraId="0E4C2E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≥1平方米</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023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50B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394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94B5E">
            <w:pPr>
              <w:rPr>
                <w:rFonts w:hint="eastAsia" w:ascii="宋体" w:hAnsi="宋体" w:eastAsia="宋体" w:cs="宋体"/>
                <w:i w:val="0"/>
                <w:iCs w:val="0"/>
                <w:color w:val="000000"/>
                <w:sz w:val="24"/>
                <w:szCs w:val="24"/>
                <w:u w:val="none"/>
              </w:rPr>
            </w:pPr>
          </w:p>
        </w:tc>
      </w:tr>
      <w:tr w14:paraId="690B7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CBDEE">
            <w:pPr>
              <w:rPr>
                <w:rFonts w:hint="eastAsia" w:ascii="宋体" w:hAnsi="宋体" w:eastAsia="宋体" w:cs="宋体"/>
                <w:i w:val="0"/>
                <w:iCs w:val="0"/>
                <w:color w:val="000000"/>
                <w:sz w:val="24"/>
                <w:szCs w:val="24"/>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9252">
            <w:pPr>
              <w:rPr>
                <w:rFonts w:hint="eastAsia" w:ascii="宋体" w:hAnsi="宋体" w:eastAsia="宋体" w:cs="宋体"/>
                <w:i w:val="0"/>
                <w:iCs w:val="0"/>
                <w:color w:val="000000"/>
                <w:sz w:val="22"/>
                <w:szCs w:val="22"/>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8D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1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1B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项目竣工验收合格率</w:t>
            </w:r>
          </w:p>
        </w:tc>
        <w:tc>
          <w:tcPr>
            <w:tcW w:w="1219" w:type="pct"/>
            <w:gridSpan w:val="2"/>
            <w:tcBorders>
              <w:top w:val="single" w:color="000000" w:sz="4" w:space="0"/>
              <w:left w:val="single" w:color="000000" w:sz="4" w:space="0"/>
              <w:bottom w:val="single" w:color="000000" w:sz="4" w:space="0"/>
              <w:right w:val="nil"/>
            </w:tcBorders>
            <w:shd w:val="clear" w:color="auto" w:fill="auto"/>
            <w:vAlign w:val="center"/>
          </w:tcPr>
          <w:p w14:paraId="1FE461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856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671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814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4C1DA">
            <w:pPr>
              <w:rPr>
                <w:rFonts w:hint="eastAsia" w:ascii="宋体" w:hAnsi="宋体" w:eastAsia="宋体" w:cs="宋体"/>
                <w:i w:val="0"/>
                <w:iCs w:val="0"/>
                <w:color w:val="000000"/>
                <w:sz w:val="24"/>
                <w:szCs w:val="24"/>
                <w:u w:val="none"/>
              </w:rPr>
            </w:pPr>
          </w:p>
        </w:tc>
      </w:tr>
      <w:tr w14:paraId="3E3C3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1D50F">
            <w:pPr>
              <w:rPr>
                <w:rFonts w:hint="eastAsia" w:ascii="宋体" w:hAnsi="宋体" w:eastAsia="宋体" w:cs="宋体"/>
                <w:i w:val="0"/>
                <w:iCs w:val="0"/>
                <w:color w:val="000000"/>
                <w:sz w:val="24"/>
                <w:szCs w:val="24"/>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63BB">
            <w:pPr>
              <w:rPr>
                <w:rFonts w:hint="eastAsia" w:ascii="宋体" w:hAnsi="宋体" w:eastAsia="宋体" w:cs="宋体"/>
                <w:i w:val="0"/>
                <w:iCs w:val="0"/>
                <w:color w:val="000000"/>
                <w:sz w:val="22"/>
                <w:szCs w:val="22"/>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26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1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81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建设多功能运动场完成时间</w:t>
            </w:r>
          </w:p>
        </w:tc>
        <w:tc>
          <w:tcPr>
            <w:tcW w:w="1219" w:type="pct"/>
            <w:gridSpan w:val="2"/>
            <w:tcBorders>
              <w:top w:val="single" w:color="000000" w:sz="4" w:space="0"/>
              <w:left w:val="single" w:color="000000" w:sz="4" w:space="0"/>
              <w:bottom w:val="single" w:color="000000" w:sz="4" w:space="0"/>
              <w:right w:val="nil"/>
            </w:tcBorders>
            <w:shd w:val="clear" w:color="auto" w:fill="auto"/>
            <w:vAlign w:val="center"/>
          </w:tcPr>
          <w:p w14:paraId="2BCAE5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CC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C64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7C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2274D">
            <w:pPr>
              <w:rPr>
                <w:rFonts w:hint="eastAsia" w:ascii="宋体" w:hAnsi="宋体" w:eastAsia="宋体" w:cs="宋体"/>
                <w:i w:val="0"/>
                <w:iCs w:val="0"/>
                <w:color w:val="000000"/>
                <w:sz w:val="24"/>
                <w:szCs w:val="24"/>
                <w:u w:val="none"/>
              </w:rPr>
            </w:pPr>
          </w:p>
        </w:tc>
      </w:tr>
      <w:tr w14:paraId="7EFD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84" w:type="pct"/>
            <w:gridSpan w:val="8"/>
            <w:tcBorders>
              <w:top w:val="single" w:color="000000" w:sz="4" w:space="0"/>
              <w:left w:val="single" w:color="000000" w:sz="4" w:space="0"/>
              <w:bottom w:val="single" w:color="000000" w:sz="4" w:space="0"/>
              <w:right w:val="nil"/>
            </w:tcBorders>
            <w:shd w:val="clear" w:color="auto" w:fill="auto"/>
            <w:vAlign w:val="center"/>
          </w:tcPr>
          <w:p w14:paraId="720B7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2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3FD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323B0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pct"/>
            <w:gridSpan w:val="2"/>
            <w:tcBorders>
              <w:top w:val="single" w:color="000000" w:sz="4" w:space="0"/>
              <w:left w:val="single" w:color="000000" w:sz="4" w:space="0"/>
              <w:bottom w:val="nil"/>
              <w:right w:val="single" w:color="000000" w:sz="4" w:space="0"/>
            </w:tcBorders>
            <w:shd w:val="clear" w:color="auto" w:fill="auto"/>
            <w:vAlign w:val="center"/>
          </w:tcPr>
          <w:p w14:paraId="53AE5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325" w:type="pct"/>
            <w:gridSpan w:val="10"/>
            <w:tcBorders>
              <w:top w:val="single" w:color="000000" w:sz="4" w:space="0"/>
              <w:left w:val="single" w:color="000000" w:sz="4" w:space="0"/>
              <w:bottom w:val="nil"/>
              <w:right w:val="single" w:color="000000" w:sz="4" w:space="0"/>
            </w:tcBorders>
            <w:shd w:val="clear" w:color="auto" w:fill="auto"/>
            <w:vAlign w:val="center"/>
          </w:tcPr>
          <w:p w14:paraId="647D9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40BCE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38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1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9E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9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9C8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2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D06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73B5D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25DF">
            <w:pP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F258">
            <w:pPr>
              <w:rPr>
                <w:rFonts w:hint="eastAsia" w:ascii="宋体" w:hAnsi="宋体" w:eastAsia="宋体" w:cs="宋体"/>
                <w:i w:val="0"/>
                <w:iCs w:val="0"/>
                <w:color w:val="000000"/>
                <w:sz w:val="22"/>
                <w:szCs w:val="22"/>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24E7">
            <w:pPr>
              <w:rPr>
                <w:rFonts w:hint="eastAsia" w:ascii="宋体" w:hAnsi="宋体" w:eastAsia="宋体" w:cs="宋体"/>
                <w:i w:val="0"/>
                <w:iCs w:val="0"/>
                <w:color w:val="000000"/>
                <w:sz w:val="22"/>
                <w:szCs w:val="22"/>
                <w:u w:val="none"/>
              </w:rPr>
            </w:pP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213B">
            <w:pPr>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FCD6">
            <w:pP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8AF8">
            <w:pP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1FC5">
            <w:pPr>
              <w:rPr>
                <w:rFonts w:hint="eastAsia" w:ascii="宋体" w:hAnsi="宋体" w:eastAsia="宋体" w:cs="宋体"/>
                <w:i w:val="0"/>
                <w:iCs w:val="0"/>
                <w:color w:val="000000"/>
                <w:sz w:val="22"/>
                <w:szCs w:val="22"/>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4628">
            <w:pPr>
              <w:rPr>
                <w:rFonts w:hint="eastAsia" w:ascii="宋体" w:hAnsi="宋体" w:eastAsia="宋体" w:cs="宋体"/>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EA23">
            <w:pPr>
              <w:rPr>
                <w:rFonts w:hint="eastAsia" w:ascii="宋体" w:hAnsi="宋体" w:eastAsia="宋体" w:cs="宋体"/>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6C96">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476F">
            <w:pPr>
              <w:rPr>
                <w:rFonts w:hint="eastAsia" w:ascii="宋体" w:hAnsi="宋体" w:eastAsia="宋体" w:cs="宋体"/>
                <w:i w:val="0"/>
                <w:iCs w:val="0"/>
                <w:color w:val="000000"/>
                <w:sz w:val="22"/>
                <w:szCs w:val="22"/>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C7DB">
            <w:pPr>
              <w:rPr>
                <w:rFonts w:hint="eastAsia" w:ascii="宋体" w:hAnsi="宋体" w:eastAsia="宋体" w:cs="宋体"/>
                <w:i w:val="0"/>
                <w:iCs w:val="0"/>
                <w:color w:val="000000"/>
                <w:sz w:val="22"/>
                <w:szCs w:val="22"/>
                <w:u w:val="none"/>
              </w:rPr>
            </w:pPr>
          </w:p>
        </w:tc>
      </w:tr>
    </w:tbl>
    <w:p w14:paraId="3C33A76E">
      <w:pPr>
        <w:pStyle w:val="28"/>
        <w:widowControl/>
        <w:spacing w:before="240" w:after="240"/>
        <w:jc w:val="center"/>
        <w:rPr>
          <w:rFonts w:ascii="宋体" w:hAnsi="宋体" w:cs="宋体"/>
          <w:kern w:val="0"/>
          <w:sz w:val="22"/>
          <w:szCs w:val="22"/>
        </w:rPr>
      </w:pPr>
    </w:p>
    <w:p w14:paraId="5AA8BC19">
      <w:pPr>
        <w:pStyle w:val="30"/>
        <w:widowControl/>
        <w:spacing w:before="240" w:after="240" w:line="560" w:lineRule="atLeast"/>
        <w:ind w:firstLine="640"/>
        <w:jc w:val="left"/>
        <w:rPr>
          <w:rFonts w:ascii="Times New Roman" w:hAnsi="Times New Roman" w:eastAsia="Times New Roman" w:cs="Times New Roman"/>
          <w:kern w:val="0"/>
          <w:sz w:val="24"/>
        </w:rPr>
      </w:pPr>
      <w:r>
        <w:rPr>
          <w:rFonts w:ascii="黑体" w:hAnsi="黑体" w:eastAsia="黑体" w:cs="黑体"/>
          <w:kern w:val="0"/>
          <w:sz w:val="32"/>
          <w:szCs w:val="32"/>
        </w:rPr>
        <w:t>二、《项目支出绩效评价报告》</w:t>
      </w:r>
    </w:p>
    <w:p w14:paraId="23181311">
      <w:pPr>
        <w:rPr>
          <w:rFonts w:hint="default" w:ascii="仿宋" w:hAnsi="仿宋" w:eastAsia="仿宋"/>
          <w:sz w:val="28"/>
          <w:szCs w:val="32"/>
        </w:rPr>
      </w:pPr>
      <w:r>
        <w:rPr>
          <w:rFonts w:hint="eastAsia" w:ascii="仿宋" w:hAnsi="仿宋" w:eastAsia="仿宋"/>
          <w:sz w:val="28"/>
          <w:szCs w:val="32"/>
        </w:rPr>
        <w:t>附件4</w:t>
      </w:r>
    </w:p>
    <w:p w14:paraId="4236FD24">
      <w:pPr>
        <w:rPr>
          <w:rFonts w:hint="default" w:ascii="仿宋" w:hAnsi="仿宋" w:eastAsia="仿宋"/>
          <w:sz w:val="32"/>
          <w:szCs w:val="32"/>
        </w:rPr>
      </w:pPr>
    </w:p>
    <w:p w14:paraId="696B8731">
      <w:pPr>
        <w:ind w:firstLine="420"/>
        <w:jc w:val="center"/>
        <w:rPr>
          <w:rFonts w:hint="default" w:ascii="宋体" w:hAnsi="宋体" w:cs="仿宋"/>
          <w:b/>
          <w:sz w:val="44"/>
          <w:szCs w:val="44"/>
        </w:rPr>
      </w:pPr>
      <w:r>
        <w:rPr>
          <w:rFonts w:hint="eastAsia" w:ascii="宋体" w:hAnsi="宋体" w:cs="仿宋"/>
          <w:b/>
          <w:sz w:val="44"/>
          <w:szCs w:val="44"/>
          <w:lang w:val="en-US" w:eastAsia="zh-CN"/>
        </w:rPr>
        <w:t>部门整体</w:t>
      </w:r>
      <w:r>
        <w:rPr>
          <w:rFonts w:hint="eastAsia" w:ascii="宋体" w:hAnsi="宋体" w:cs="仿宋"/>
          <w:b/>
          <w:sz w:val="44"/>
          <w:szCs w:val="44"/>
        </w:rPr>
        <w:t>绩效自评报告</w:t>
      </w:r>
    </w:p>
    <w:p w14:paraId="127335B5">
      <w:pPr>
        <w:ind w:firstLine="640" w:firstLineChars="200"/>
        <w:rPr>
          <w:rFonts w:hint="default" w:ascii="仿宋" w:hAnsi="仿宋" w:eastAsia="仿宋"/>
          <w:sz w:val="32"/>
          <w:szCs w:val="32"/>
        </w:rPr>
      </w:pPr>
    </w:p>
    <w:p w14:paraId="6A324C1F">
      <w:pPr>
        <w:ind w:firstLine="640" w:firstLineChars="200"/>
        <w:jc w:val="left"/>
        <w:rPr>
          <w:rFonts w:hint="default" w:ascii="仿宋" w:hAnsi="仿宋" w:eastAsia="仿宋"/>
          <w:sz w:val="32"/>
          <w:szCs w:val="32"/>
        </w:rPr>
      </w:pPr>
      <w:r>
        <w:rPr>
          <w:rFonts w:hint="eastAsia" w:ascii="仿宋" w:hAnsi="仿宋" w:eastAsia="仿宋" w:cs="仿宋"/>
          <w:sz w:val="32"/>
          <w:szCs w:val="32"/>
        </w:rPr>
        <w:t>为提高</w:t>
      </w:r>
      <w:r>
        <w:rPr>
          <w:rFonts w:hint="eastAsia" w:ascii="仿宋" w:hAnsi="仿宋" w:eastAsia="仿宋" w:cs="仿宋"/>
          <w:sz w:val="32"/>
          <w:szCs w:val="32"/>
          <w:lang w:val="en-US" w:eastAsia="zh-CN"/>
        </w:rPr>
        <w:t>808部门整体</w:t>
      </w:r>
      <w:r>
        <w:rPr>
          <w:rFonts w:ascii="仿宋" w:hAnsi="仿宋" w:eastAsia="仿宋" w:cs="仿宋"/>
          <w:sz w:val="32"/>
        </w:rPr>
        <w:t>部门整体</w:t>
      </w:r>
      <w:r>
        <w:rPr>
          <w:rFonts w:hint="eastAsia" w:ascii="仿宋" w:hAnsi="仿宋" w:eastAsia="仿宋" w:cs="仿宋"/>
          <w:sz w:val="32"/>
          <w:szCs w:val="32"/>
        </w:rPr>
        <w:t>使用绩效</w:t>
      </w:r>
      <w:r>
        <w:rPr>
          <w:rFonts w:hint="eastAsia" w:ascii="仿宋" w:hAnsi="仿宋" w:eastAsia="仿宋" w:cs="仿宋"/>
          <w:sz w:val="32"/>
          <w:szCs w:val="32"/>
          <w:lang w:val="en-US" w:eastAsia="zh-CN"/>
        </w:rPr>
        <w:t>仙游县盖尾镇人民政府</w:t>
      </w:r>
      <w:r>
        <w:rPr>
          <w:rFonts w:hint="eastAsia" w:ascii="仿宋" w:hAnsi="仿宋" w:eastAsia="仿宋"/>
          <w:sz w:val="32"/>
          <w:szCs w:val="32"/>
        </w:rPr>
        <w:t>组织</w:t>
      </w:r>
      <w:r>
        <w:rPr>
          <w:rFonts w:hint="eastAsia" w:ascii="仿宋" w:hAnsi="仿宋" w:eastAsia="仿宋"/>
          <w:sz w:val="32"/>
          <w:szCs w:val="32"/>
          <w:lang w:val="en-US" w:eastAsia="zh-CN"/>
        </w:rPr>
        <w:t>2025</w:t>
      </w:r>
      <w:r>
        <w:rPr>
          <w:rFonts w:hint="eastAsia" w:ascii="仿宋" w:hAnsi="仿宋" w:eastAsia="仿宋"/>
          <w:sz w:val="32"/>
          <w:szCs w:val="32"/>
        </w:rPr>
        <w:t>年度</w:t>
      </w:r>
      <w:r>
        <w:rPr>
          <w:rFonts w:hint="eastAsia" w:ascii="仿宋" w:hAnsi="仿宋" w:eastAsia="仿宋" w:cs="仿宋"/>
          <w:sz w:val="32"/>
          <w:szCs w:val="32"/>
          <w:lang w:val="en-US" w:eastAsia="zh-CN"/>
        </w:rPr>
        <w:t>808部门整体</w:t>
      </w:r>
      <w:r>
        <w:rPr>
          <w:rFonts w:hint="eastAsia" w:ascii="仿宋" w:hAnsi="仿宋" w:eastAsia="仿宋"/>
          <w:sz w:val="32"/>
          <w:szCs w:val="32"/>
        </w:rPr>
        <w:t>开展绩效评价。</w:t>
      </w:r>
    </w:p>
    <w:p w14:paraId="0A041BE1">
      <w:pPr>
        <w:ind w:firstLine="627" w:firstLineChars="196"/>
        <w:rPr>
          <w:rFonts w:hint="default"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4A5E2AA9">
      <w:pPr>
        <w:ind w:firstLine="643" w:firstLineChars="200"/>
        <w:rPr>
          <w:rFonts w:hint="default" w:ascii="仿宋" w:hAnsi="仿宋" w:eastAsia="仿宋"/>
          <w:sz w:val="32"/>
          <w:szCs w:val="32"/>
        </w:rPr>
      </w:pPr>
      <w:r>
        <w:rPr>
          <w:rFonts w:hint="eastAsia" w:ascii="仿宋" w:hAnsi="仿宋" w:eastAsia="仿宋"/>
          <w:b/>
          <w:sz w:val="32"/>
          <w:szCs w:val="32"/>
        </w:rPr>
        <w:t>（一）专项基本情况</w:t>
      </w:r>
    </w:p>
    <w:p w14:paraId="2C4E2143">
      <w:pPr>
        <w:ind w:firstLine="1472" w:firstLineChars="460"/>
        <w:rPr>
          <w:rFonts w:hint="default" w:ascii="仿宋" w:hAnsi="仿宋" w:eastAsia="仿宋"/>
          <w:sz w:val="32"/>
          <w:szCs w:val="32"/>
        </w:rPr>
      </w:pPr>
      <w:r>
        <w:rPr>
          <w:rFonts w:hint="eastAsia" w:ascii="仿宋" w:hAnsi="仿宋" w:eastAsia="仿宋"/>
          <w:sz w:val="32"/>
          <w:szCs w:val="32"/>
          <w:lang w:val="en-US" w:eastAsia="zh-CN"/>
        </w:rPr>
        <w:t>已完成。1.保障在职人员、退休人员基本工资、生活补贴等福利待遇发放；2.为政府内部各个部门办公用品采购、办公电子设备维修、邮电通信费用等提供保障，为单位日常工作开展、运转提供资金支持；3.为综治平安建设、信访维稳、反电诈、安全生产、自然资源管控、生态环保和常态化疫情防控等常态化工作提供财务保障；4.污水管网、全域水流域整治、教育资源提升等民生项目的资金运转，加快完善基础设施功能配套；5.落实兑现村级公益事业建设“一事一议”财政奖补工作、村级运转补助以及党建补助资金等惠农补助项目，对农民负担和农村政策实施监管；6.贯彻执行上级的各项方针政策，确保各项工作目标任务圆满完成。</w:t>
      </w:r>
      <w:r>
        <w:rPr>
          <w:rFonts w:hint="eastAsia" w:ascii="仿宋" w:hAnsi="仿宋" w:eastAsia="仿宋"/>
          <w:sz w:val="32"/>
          <w:szCs w:val="32"/>
          <w:lang w:val="en-US" w:eastAsia="zh-CN"/>
        </w:rPr>
        <w:tab/>
      </w:r>
      <w:r>
        <w:rPr>
          <w:rFonts w:hint="eastAsia" w:ascii="仿宋" w:hAnsi="仿宋" w:eastAsia="仿宋"/>
          <w:sz w:val="32"/>
          <w:szCs w:val="32"/>
        </w:rPr>
        <w:t xml:space="preserve"> </w:t>
      </w:r>
    </w:p>
    <w:p w14:paraId="4297E5FD">
      <w:pPr>
        <w:ind w:firstLine="643" w:firstLineChars="200"/>
        <w:rPr>
          <w:rFonts w:hint="default" w:ascii="仿宋" w:hAnsi="仿宋" w:eastAsia="仿宋"/>
          <w:sz w:val="32"/>
          <w:szCs w:val="32"/>
        </w:rPr>
      </w:pPr>
      <w:r>
        <w:rPr>
          <w:rFonts w:hint="eastAsia" w:ascii="仿宋" w:hAnsi="仿宋" w:eastAsia="仿宋"/>
          <w:b/>
          <w:sz w:val="32"/>
          <w:szCs w:val="32"/>
        </w:rPr>
        <w:t>（二）主要成效</w:t>
      </w:r>
    </w:p>
    <w:p w14:paraId="4670211D">
      <w:pPr>
        <w:ind w:firstLine="1472" w:firstLineChars="460"/>
        <w:rPr>
          <w:rFonts w:hint="default" w:ascii="仿宋" w:hAnsi="仿宋" w:eastAsia="仿宋"/>
          <w:sz w:val="32"/>
          <w:szCs w:val="32"/>
        </w:rPr>
      </w:pPr>
    </w:p>
    <w:p w14:paraId="665C4B5A">
      <w:pPr>
        <w:ind w:firstLine="627" w:firstLineChars="196"/>
        <w:rPr>
          <w:rFonts w:hint="default" w:ascii="黑体" w:hAnsi="黑体" w:eastAsia="黑体" w:cs="仿宋"/>
          <w:kern w:val="0"/>
          <w:sz w:val="32"/>
          <w:szCs w:val="32"/>
        </w:rPr>
      </w:pPr>
      <w:r>
        <w:rPr>
          <w:rFonts w:hint="eastAsia" w:ascii="黑体" w:hAnsi="黑体" w:eastAsia="黑体" w:cs="仿宋"/>
          <w:kern w:val="0"/>
          <w:sz w:val="32"/>
          <w:szCs w:val="32"/>
        </w:rPr>
        <w:t>二、绩效分析</w:t>
      </w:r>
    </w:p>
    <w:p w14:paraId="18623560">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90分，等级为优，设置绩效目标9个，实际完成9个，具体情况如下：</w:t>
      </w:r>
    </w:p>
    <w:p w14:paraId="0A74BE00">
      <w:pPr>
        <w:spacing w:line="620" w:lineRule="exact"/>
        <w:ind w:left="420" w:leftChars="200" w:firstLine="0" w:firstLineChars="0"/>
        <w:rPr>
          <w:rFonts w:ascii="仿宋" w:hAnsi="仿宋" w:eastAsia="仿宋"/>
          <w:sz w:val="32"/>
          <w:szCs w:val="32"/>
        </w:rPr>
      </w:pPr>
      <w:r>
        <w:rPr>
          <w:rFonts w:ascii="仿宋_GB2312" w:hAnsi="仿宋_GB2312" w:eastAsia="仿宋_GB2312" w:cs="仿宋_GB2312"/>
          <w:b/>
          <w:sz w:val="32"/>
        </w:rPr>
        <w:t>(一) 一般性支出情况</w:t>
      </w:r>
    </w:p>
    <w:p w14:paraId="0CE7F905">
      <w:pPr>
        <w:spacing w:line="620" w:lineRule="exact"/>
        <w:ind w:left="420" w:leftChars="200" w:firstLine="0" w:firstLineChars="0"/>
        <w:rPr>
          <w:rFonts w:ascii="仿宋" w:hAnsi="仿宋" w:eastAsia="仿宋"/>
          <w:sz w:val="32"/>
          <w:szCs w:val="32"/>
        </w:rPr>
      </w:pPr>
      <w:r>
        <w:rPr>
          <w:rFonts w:ascii="仿宋_GB2312" w:hAnsi="仿宋_GB2312" w:eastAsia="仿宋_GB2312" w:cs="仿宋_GB2312"/>
          <w:b/>
          <w:sz w:val="32"/>
        </w:rPr>
        <w:t>1、一般性支出情况</w:t>
      </w:r>
    </w:p>
    <w:p w14:paraId="31498B85">
      <w:pPr>
        <w:spacing w:line="620" w:lineRule="exact"/>
        <w:ind w:left="420" w:leftChars="200" w:firstLine="0" w:firstLineChars="0"/>
        <w:rPr>
          <w:rFonts w:ascii="仿宋" w:hAnsi="仿宋" w:eastAsia="仿宋"/>
          <w:sz w:val="32"/>
          <w:szCs w:val="32"/>
        </w:rPr>
      </w:pPr>
      <w:r>
        <w:rPr>
          <w:rFonts w:ascii="仿宋_GB2312" w:hAnsi="仿宋_GB2312" w:eastAsia="仿宋_GB2312" w:cs="仿宋_GB2312"/>
          <w:sz w:val="32"/>
        </w:rPr>
        <w:t>1)“三公”经费控制率</w:t>
      </w:r>
      <w:r>
        <w:rPr>
          <w:rFonts w:ascii="仿宋" w:hAnsi="仿宋" w:eastAsia="仿宋" w:cs="仿宋"/>
          <w:sz w:val="32"/>
        </w:rPr>
        <w:t>(%)，目标值100，完成值0</w:t>
      </w:r>
      <w:r>
        <w:rPr>
          <w:rFonts w:hint="eastAsia" w:ascii="仿宋" w:hAnsi="仿宋" w:eastAsia="仿宋"/>
          <w:sz w:val="32"/>
          <w:szCs w:val="32"/>
        </w:rPr>
        <w:t>，分值</w:t>
      </w:r>
      <w:r>
        <w:rPr>
          <w:rFonts w:ascii="仿宋" w:hAnsi="仿宋" w:eastAsia="仿宋" w:cs="仿宋"/>
          <w:sz w:val="32"/>
        </w:rPr>
        <w:t>2，得分2</w:t>
      </w:r>
      <w:r>
        <w:rPr>
          <w:rFonts w:hint="eastAsia" w:ascii="仿宋" w:hAnsi="仿宋" w:eastAsia="仿宋"/>
          <w:sz w:val="32"/>
          <w:szCs w:val="32"/>
        </w:rPr>
        <w:t>。</w:t>
      </w:r>
    </w:p>
    <w:p w14:paraId="0A1369B7">
      <w:pPr>
        <w:spacing w:line="620" w:lineRule="exact"/>
        <w:ind w:left="420" w:leftChars="200" w:firstLine="0" w:firstLineChars="0"/>
        <w:rPr>
          <w:rFonts w:ascii="仿宋" w:hAnsi="仿宋" w:eastAsia="仿宋"/>
          <w:sz w:val="32"/>
          <w:szCs w:val="32"/>
        </w:rPr>
      </w:pPr>
      <w:r>
        <w:rPr>
          <w:rFonts w:ascii="仿宋_GB2312" w:hAnsi="仿宋_GB2312" w:eastAsia="仿宋_GB2312" w:cs="仿宋_GB2312"/>
          <w:sz w:val="32"/>
        </w:rPr>
        <w:t>2)“三公”经费违规使用次数</w:t>
      </w:r>
      <w:r>
        <w:rPr>
          <w:rFonts w:ascii="仿宋" w:hAnsi="仿宋" w:eastAsia="仿宋" w:cs="仿宋"/>
          <w:sz w:val="32"/>
        </w:rPr>
        <w:t>(次)，目标值0，完成值0</w:t>
      </w:r>
      <w:r>
        <w:rPr>
          <w:rFonts w:hint="eastAsia" w:ascii="仿宋" w:hAnsi="仿宋" w:eastAsia="仿宋"/>
          <w:sz w:val="32"/>
          <w:szCs w:val="32"/>
        </w:rPr>
        <w:t>，分值</w:t>
      </w:r>
      <w:r>
        <w:rPr>
          <w:rFonts w:ascii="仿宋" w:hAnsi="仿宋" w:eastAsia="仿宋" w:cs="仿宋"/>
          <w:sz w:val="32"/>
        </w:rPr>
        <w:t>2，得分2</w:t>
      </w:r>
      <w:r>
        <w:rPr>
          <w:rFonts w:hint="eastAsia" w:ascii="仿宋" w:hAnsi="仿宋" w:eastAsia="仿宋"/>
          <w:sz w:val="32"/>
          <w:szCs w:val="32"/>
        </w:rPr>
        <w:t>。</w:t>
      </w:r>
    </w:p>
    <w:p w14:paraId="28EC9571">
      <w:pPr>
        <w:spacing w:line="620" w:lineRule="exact"/>
        <w:ind w:left="420" w:leftChars="200" w:firstLine="0" w:firstLineChars="0"/>
        <w:rPr>
          <w:rFonts w:ascii="仿宋" w:hAnsi="仿宋" w:eastAsia="仿宋"/>
          <w:sz w:val="32"/>
          <w:szCs w:val="32"/>
        </w:rPr>
      </w:pPr>
      <w:r>
        <w:rPr>
          <w:rFonts w:ascii="仿宋_GB2312" w:hAnsi="仿宋_GB2312" w:eastAsia="仿宋_GB2312" w:cs="仿宋_GB2312"/>
          <w:sz w:val="32"/>
        </w:rPr>
        <w:t>3)会议费、差旅费超标准使用次数</w:t>
      </w:r>
      <w:r>
        <w:rPr>
          <w:rFonts w:ascii="仿宋" w:hAnsi="仿宋" w:eastAsia="仿宋" w:cs="仿宋"/>
          <w:sz w:val="32"/>
        </w:rPr>
        <w:t>(次)，目标值0，完成值0</w:t>
      </w:r>
      <w:r>
        <w:rPr>
          <w:rFonts w:hint="eastAsia" w:ascii="仿宋" w:hAnsi="仿宋" w:eastAsia="仿宋"/>
          <w:sz w:val="32"/>
          <w:szCs w:val="32"/>
        </w:rPr>
        <w:t>，分值</w:t>
      </w:r>
      <w:r>
        <w:rPr>
          <w:rFonts w:ascii="仿宋" w:hAnsi="仿宋" w:eastAsia="仿宋" w:cs="仿宋"/>
          <w:sz w:val="32"/>
        </w:rPr>
        <w:t>2，得分2</w:t>
      </w:r>
      <w:r>
        <w:rPr>
          <w:rFonts w:hint="eastAsia" w:ascii="仿宋" w:hAnsi="仿宋" w:eastAsia="仿宋"/>
          <w:sz w:val="32"/>
          <w:szCs w:val="32"/>
        </w:rPr>
        <w:t>。</w:t>
      </w:r>
    </w:p>
    <w:p w14:paraId="2512B89A">
      <w:pPr>
        <w:spacing w:line="620" w:lineRule="exact"/>
        <w:ind w:left="420" w:leftChars="200" w:firstLine="0" w:firstLineChars="0"/>
        <w:rPr>
          <w:rFonts w:ascii="仿宋" w:hAnsi="仿宋" w:eastAsia="仿宋"/>
          <w:sz w:val="32"/>
          <w:szCs w:val="32"/>
        </w:rPr>
      </w:pPr>
      <w:r>
        <w:rPr>
          <w:rFonts w:ascii="仿宋_GB2312" w:hAnsi="仿宋_GB2312" w:eastAsia="仿宋_GB2312" w:cs="仿宋_GB2312"/>
          <w:b/>
          <w:sz w:val="32"/>
        </w:rPr>
        <w:t>(三) 成本指标</w:t>
      </w:r>
    </w:p>
    <w:p w14:paraId="48FC660C">
      <w:pPr>
        <w:spacing w:line="620" w:lineRule="exact"/>
        <w:ind w:left="420" w:leftChars="200" w:firstLine="0" w:firstLineChars="0"/>
        <w:rPr>
          <w:rFonts w:ascii="仿宋" w:hAnsi="仿宋" w:eastAsia="仿宋"/>
          <w:sz w:val="32"/>
          <w:szCs w:val="32"/>
        </w:rPr>
      </w:pPr>
      <w:r>
        <w:rPr>
          <w:rFonts w:ascii="仿宋_GB2312" w:hAnsi="仿宋_GB2312" w:eastAsia="仿宋_GB2312" w:cs="仿宋_GB2312"/>
          <w:b/>
          <w:sz w:val="32"/>
        </w:rPr>
        <w:t>1、经济成本指标</w:t>
      </w:r>
    </w:p>
    <w:p w14:paraId="6D3A7C5B">
      <w:pPr>
        <w:spacing w:line="620" w:lineRule="exact"/>
        <w:ind w:left="420" w:leftChars="200" w:firstLine="0" w:firstLineChars="0"/>
        <w:rPr>
          <w:rFonts w:ascii="仿宋" w:hAnsi="仿宋" w:eastAsia="仿宋"/>
          <w:sz w:val="32"/>
          <w:szCs w:val="32"/>
        </w:rPr>
      </w:pPr>
      <w:r>
        <w:rPr>
          <w:rFonts w:ascii="仿宋_GB2312" w:hAnsi="仿宋_GB2312" w:eastAsia="仿宋_GB2312" w:cs="仿宋_GB2312"/>
          <w:sz w:val="32"/>
        </w:rPr>
        <w:t>1)一般性支出压减率</w:t>
      </w:r>
      <w:r>
        <w:rPr>
          <w:rFonts w:ascii="仿宋_GB2312" w:hAnsi="仿宋_GB2312" w:eastAsia="仿宋_GB2312" w:cs="仿宋_GB2312"/>
          <w:sz w:val="32"/>
        </w:rPr>
        <w:cr/>
      </w:r>
      <w:r>
        <w:rPr>
          <w:rFonts w:ascii="仿宋" w:hAnsi="仿宋" w:eastAsia="仿宋" w:cs="仿宋"/>
          <w:sz w:val="32"/>
        </w:rPr>
        <w:t>(%)，目标值5，完成值5</w:t>
      </w:r>
      <w:r>
        <w:rPr>
          <w:rFonts w:hint="eastAsia" w:ascii="仿宋" w:hAnsi="仿宋" w:eastAsia="仿宋"/>
          <w:sz w:val="32"/>
          <w:szCs w:val="32"/>
        </w:rPr>
        <w:t>，分值</w:t>
      </w:r>
      <w:r>
        <w:rPr>
          <w:rFonts w:ascii="仿宋" w:hAnsi="仿宋" w:eastAsia="仿宋" w:cs="仿宋"/>
          <w:sz w:val="32"/>
        </w:rPr>
        <w:t>8，得分8</w:t>
      </w:r>
      <w:r>
        <w:rPr>
          <w:rFonts w:hint="eastAsia" w:ascii="仿宋" w:hAnsi="仿宋" w:eastAsia="仿宋"/>
          <w:sz w:val="32"/>
          <w:szCs w:val="32"/>
        </w:rPr>
        <w:t>。</w:t>
      </w:r>
    </w:p>
    <w:p w14:paraId="2B541AB3">
      <w:pPr>
        <w:spacing w:line="620" w:lineRule="exact"/>
        <w:ind w:left="420" w:leftChars="200" w:firstLine="0" w:firstLineChars="0"/>
        <w:rPr>
          <w:rFonts w:ascii="仿宋" w:hAnsi="仿宋" w:eastAsia="仿宋"/>
          <w:sz w:val="32"/>
          <w:szCs w:val="32"/>
        </w:rPr>
      </w:pPr>
      <w:r>
        <w:rPr>
          <w:rFonts w:ascii="仿宋_GB2312" w:hAnsi="仿宋_GB2312" w:eastAsia="仿宋_GB2312" w:cs="仿宋_GB2312"/>
          <w:b/>
          <w:sz w:val="32"/>
        </w:rPr>
        <w:t>2、社会成本指标</w:t>
      </w:r>
    </w:p>
    <w:p w14:paraId="30747646">
      <w:pPr>
        <w:spacing w:line="620" w:lineRule="exact"/>
        <w:ind w:left="420" w:leftChars="200" w:firstLine="0" w:firstLineChars="0"/>
        <w:rPr>
          <w:rFonts w:ascii="仿宋" w:hAnsi="仿宋" w:eastAsia="仿宋"/>
          <w:sz w:val="32"/>
          <w:szCs w:val="32"/>
        </w:rPr>
      </w:pPr>
      <w:r>
        <w:rPr>
          <w:rFonts w:ascii="仿宋_GB2312" w:hAnsi="仿宋_GB2312" w:eastAsia="仿宋_GB2312" w:cs="仿宋_GB2312"/>
          <w:b/>
          <w:sz w:val="32"/>
        </w:rPr>
        <w:t>3、生态环境成本指标</w:t>
      </w:r>
    </w:p>
    <w:p w14:paraId="0DBC2027">
      <w:pPr>
        <w:spacing w:line="620" w:lineRule="exact"/>
        <w:ind w:left="420" w:leftChars="200" w:firstLine="0" w:firstLineChars="0"/>
        <w:rPr>
          <w:rFonts w:ascii="仿宋" w:hAnsi="仿宋" w:eastAsia="仿宋"/>
          <w:sz w:val="32"/>
          <w:szCs w:val="32"/>
        </w:rPr>
      </w:pPr>
      <w:r>
        <w:rPr>
          <w:rFonts w:ascii="仿宋_GB2312" w:hAnsi="仿宋_GB2312" w:eastAsia="仿宋_GB2312" w:cs="仿宋_GB2312"/>
          <w:b/>
          <w:sz w:val="32"/>
        </w:rPr>
        <w:t>(二) 产出指标</w:t>
      </w:r>
    </w:p>
    <w:p w14:paraId="721A044C">
      <w:pPr>
        <w:spacing w:line="620" w:lineRule="exact"/>
        <w:ind w:left="420" w:leftChars="200" w:firstLine="0" w:firstLineChars="0"/>
        <w:rPr>
          <w:rFonts w:ascii="仿宋" w:hAnsi="仿宋" w:eastAsia="仿宋"/>
          <w:sz w:val="32"/>
          <w:szCs w:val="32"/>
        </w:rPr>
      </w:pPr>
      <w:r>
        <w:rPr>
          <w:rFonts w:ascii="仿宋_GB2312" w:hAnsi="仿宋_GB2312" w:eastAsia="仿宋_GB2312" w:cs="仿宋_GB2312"/>
          <w:b/>
          <w:sz w:val="32"/>
        </w:rPr>
        <w:t>1、数量指标</w:t>
      </w:r>
    </w:p>
    <w:p w14:paraId="72B3E752">
      <w:pPr>
        <w:spacing w:line="620" w:lineRule="exact"/>
        <w:ind w:left="420" w:leftChars="200" w:firstLine="0" w:firstLineChars="0"/>
        <w:rPr>
          <w:rFonts w:ascii="仿宋" w:hAnsi="仿宋" w:eastAsia="仿宋"/>
          <w:sz w:val="32"/>
          <w:szCs w:val="32"/>
        </w:rPr>
      </w:pPr>
      <w:r>
        <w:rPr>
          <w:rFonts w:ascii="仿宋_GB2312" w:hAnsi="仿宋_GB2312" w:eastAsia="仿宋_GB2312" w:cs="仿宋_GB2312"/>
          <w:sz w:val="32"/>
        </w:rPr>
        <w:t>1)农村人居环境治理覆盖村居的个数</w:t>
      </w:r>
      <w:r>
        <w:rPr>
          <w:rFonts w:ascii="仿宋_GB2312" w:hAnsi="仿宋_GB2312" w:eastAsia="仿宋_GB2312" w:cs="仿宋_GB2312"/>
          <w:sz w:val="32"/>
        </w:rPr>
        <w:cr/>
      </w:r>
      <w:r>
        <w:rPr>
          <w:rFonts w:ascii="仿宋" w:hAnsi="仿宋" w:eastAsia="仿宋" w:cs="仿宋"/>
          <w:sz w:val="32"/>
        </w:rPr>
        <w:t>(%)，目标值25，完成值25</w:t>
      </w:r>
      <w:r>
        <w:rPr>
          <w:rFonts w:hint="eastAsia" w:ascii="仿宋" w:hAnsi="仿宋" w:eastAsia="仿宋"/>
          <w:sz w:val="32"/>
          <w:szCs w:val="32"/>
        </w:rPr>
        <w:t>，分值</w:t>
      </w:r>
      <w:r>
        <w:rPr>
          <w:rFonts w:ascii="仿宋" w:hAnsi="仿宋" w:eastAsia="仿宋" w:cs="仿宋"/>
          <w:sz w:val="32"/>
        </w:rPr>
        <w:t>10，得分10</w:t>
      </w:r>
      <w:r>
        <w:rPr>
          <w:rFonts w:hint="eastAsia" w:ascii="仿宋" w:hAnsi="仿宋" w:eastAsia="仿宋"/>
          <w:sz w:val="32"/>
          <w:szCs w:val="32"/>
        </w:rPr>
        <w:t>。</w:t>
      </w:r>
    </w:p>
    <w:p w14:paraId="6A0C4F5C">
      <w:pPr>
        <w:spacing w:line="620" w:lineRule="exact"/>
        <w:ind w:left="420" w:leftChars="200" w:firstLine="0" w:firstLineChars="0"/>
        <w:rPr>
          <w:rFonts w:ascii="仿宋" w:hAnsi="仿宋" w:eastAsia="仿宋"/>
          <w:sz w:val="32"/>
          <w:szCs w:val="32"/>
        </w:rPr>
      </w:pPr>
      <w:r>
        <w:rPr>
          <w:rFonts w:ascii="仿宋_GB2312" w:hAnsi="仿宋_GB2312" w:eastAsia="仿宋_GB2312" w:cs="仿宋_GB2312"/>
          <w:b/>
          <w:sz w:val="32"/>
        </w:rPr>
        <w:t>2、质量指标</w:t>
      </w:r>
    </w:p>
    <w:p w14:paraId="74142FC5">
      <w:pPr>
        <w:spacing w:line="620" w:lineRule="exact"/>
        <w:ind w:left="420" w:leftChars="200" w:firstLine="0" w:firstLineChars="0"/>
        <w:rPr>
          <w:rFonts w:ascii="仿宋" w:hAnsi="仿宋" w:eastAsia="仿宋"/>
          <w:sz w:val="32"/>
          <w:szCs w:val="32"/>
        </w:rPr>
      </w:pPr>
      <w:r>
        <w:rPr>
          <w:rFonts w:ascii="仿宋_GB2312" w:hAnsi="仿宋_GB2312" w:eastAsia="仿宋_GB2312" w:cs="仿宋_GB2312"/>
          <w:sz w:val="32"/>
        </w:rPr>
        <w:t>1)一般公共预算支出年初预算编制准确率</w:t>
      </w:r>
      <w:r>
        <w:rPr>
          <w:rFonts w:ascii="仿宋_GB2312" w:hAnsi="仿宋_GB2312" w:eastAsia="仿宋_GB2312" w:cs="仿宋_GB2312"/>
          <w:sz w:val="32"/>
        </w:rPr>
        <w:cr/>
      </w:r>
      <w:r>
        <w:rPr>
          <w:rFonts w:ascii="仿宋" w:hAnsi="仿宋" w:eastAsia="仿宋" w:cs="仿宋"/>
          <w:sz w:val="32"/>
        </w:rPr>
        <w:t>(%)，目标值100，完成值100</w:t>
      </w:r>
      <w:r>
        <w:rPr>
          <w:rFonts w:hint="eastAsia" w:ascii="仿宋" w:hAnsi="仿宋" w:eastAsia="仿宋"/>
          <w:sz w:val="32"/>
          <w:szCs w:val="32"/>
        </w:rPr>
        <w:t>，分值</w:t>
      </w:r>
      <w:r>
        <w:rPr>
          <w:rFonts w:ascii="仿宋" w:hAnsi="仿宋" w:eastAsia="仿宋" w:cs="仿宋"/>
          <w:sz w:val="32"/>
        </w:rPr>
        <w:t>10，得分10</w:t>
      </w:r>
      <w:r>
        <w:rPr>
          <w:rFonts w:hint="eastAsia" w:ascii="仿宋" w:hAnsi="仿宋" w:eastAsia="仿宋"/>
          <w:sz w:val="32"/>
          <w:szCs w:val="32"/>
        </w:rPr>
        <w:t>。</w:t>
      </w:r>
    </w:p>
    <w:p w14:paraId="00024688">
      <w:pPr>
        <w:spacing w:line="620" w:lineRule="exact"/>
        <w:ind w:left="420" w:leftChars="200" w:firstLine="0" w:firstLineChars="0"/>
        <w:rPr>
          <w:rFonts w:ascii="仿宋" w:hAnsi="仿宋" w:eastAsia="仿宋"/>
          <w:sz w:val="32"/>
          <w:szCs w:val="32"/>
        </w:rPr>
      </w:pPr>
      <w:r>
        <w:rPr>
          <w:rFonts w:ascii="仿宋_GB2312" w:hAnsi="仿宋_GB2312" w:eastAsia="仿宋_GB2312" w:cs="仿宋_GB2312"/>
          <w:b/>
          <w:sz w:val="32"/>
        </w:rPr>
        <w:t>3、时效指标</w:t>
      </w:r>
    </w:p>
    <w:p w14:paraId="07349B18">
      <w:pPr>
        <w:spacing w:line="620" w:lineRule="exact"/>
        <w:ind w:left="420" w:leftChars="200" w:firstLine="0" w:firstLineChars="0"/>
        <w:rPr>
          <w:rFonts w:ascii="仿宋" w:hAnsi="仿宋" w:eastAsia="仿宋"/>
          <w:sz w:val="32"/>
          <w:szCs w:val="32"/>
        </w:rPr>
      </w:pPr>
      <w:r>
        <w:rPr>
          <w:rFonts w:ascii="仿宋_GB2312" w:hAnsi="仿宋_GB2312" w:eastAsia="仿宋_GB2312" w:cs="仿宋_GB2312"/>
          <w:sz w:val="32"/>
        </w:rPr>
        <w:t>1)部门预决算公开及时性</w:t>
      </w:r>
      <w:r>
        <w:rPr>
          <w:rFonts w:ascii="仿宋_GB2312" w:hAnsi="仿宋_GB2312" w:eastAsia="仿宋_GB2312" w:cs="仿宋_GB2312"/>
          <w:sz w:val="32"/>
        </w:rPr>
        <w:cr/>
      </w:r>
      <w:r>
        <w:rPr>
          <w:rFonts w:ascii="仿宋" w:hAnsi="仿宋" w:eastAsia="仿宋" w:cs="仿宋"/>
          <w:sz w:val="32"/>
        </w:rPr>
        <w:t>(天)，目标值20，完成值20</w:t>
      </w:r>
      <w:r>
        <w:rPr>
          <w:rFonts w:hint="eastAsia" w:ascii="仿宋" w:hAnsi="仿宋" w:eastAsia="仿宋"/>
          <w:sz w:val="32"/>
          <w:szCs w:val="32"/>
        </w:rPr>
        <w:t>，分值</w:t>
      </w:r>
      <w:r>
        <w:rPr>
          <w:rFonts w:ascii="仿宋" w:hAnsi="仿宋" w:eastAsia="仿宋" w:cs="仿宋"/>
          <w:sz w:val="32"/>
        </w:rPr>
        <w:t>16，得分16</w:t>
      </w:r>
      <w:r>
        <w:rPr>
          <w:rFonts w:hint="eastAsia" w:ascii="仿宋" w:hAnsi="仿宋" w:eastAsia="仿宋"/>
          <w:sz w:val="32"/>
          <w:szCs w:val="32"/>
        </w:rPr>
        <w:t>。</w:t>
      </w:r>
    </w:p>
    <w:p w14:paraId="47269681">
      <w:pPr>
        <w:spacing w:line="620" w:lineRule="exact"/>
        <w:ind w:left="420" w:leftChars="200" w:firstLine="0" w:firstLineChars="0"/>
        <w:rPr>
          <w:rFonts w:ascii="仿宋" w:hAnsi="仿宋" w:eastAsia="仿宋"/>
          <w:sz w:val="32"/>
          <w:szCs w:val="32"/>
        </w:rPr>
      </w:pPr>
      <w:r>
        <w:rPr>
          <w:rFonts w:ascii="仿宋_GB2312" w:hAnsi="仿宋_GB2312" w:eastAsia="仿宋_GB2312" w:cs="仿宋_GB2312"/>
          <w:b/>
          <w:sz w:val="32"/>
        </w:rPr>
        <w:t>(四) 效益指标</w:t>
      </w:r>
    </w:p>
    <w:p w14:paraId="7272249D">
      <w:pPr>
        <w:spacing w:line="620" w:lineRule="exact"/>
        <w:ind w:left="420" w:leftChars="200" w:firstLine="0" w:firstLineChars="0"/>
        <w:rPr>
          <w:rFonts w:ascii="仿宋" w:hAnsi="仿宋" w:eastAsia="仿宋"/>
          <w:sz w:val="32"/>
          <w:szCs w:val="32"/>
        </w:rPr>
      </w:pPr>
      <w:r>
        <w:rPr>
          <w:rFonts w:ascii="仿宋_GB2312" w:hAnsi="仿宋_GB2312" w:eastAsia="仿宋_GB2312" w:cs="仿宋_GB2312"/>
          <w:b/>
          <w:sz w:val="32"/>
        </w:rPr>
        <w:t>1、经济效益指标</w:t>
      </w:r>
    </w:p>
    <w:p w14:paraId="4EF0EA2C">
      <w:pPr>
        <w:spacing w:line="620" w:lineRule="exact"/>
        <w:ind w:left="420" w:leftChars="200" w:firstLine="0" w:firstLineChars="0"/>
        <w:rPr>
          <w:rFonts w:ascii="仿宋" w:hAnsi="仿宋" w:eastAsia="仿宋"/>
          <w:sz w:val="32"/>
          <w:szCs w:val="32"/>
        </w:rPr>
      </w:pPr>
      <w:r>
        <w:rPr>
          <w:rFonts w:ascii="仿宋_GB2312" w:hAnsi="仿宋_GB2312" w:eastAsia="仿宋_GB2312" w:cs="仿宋_GB2312"/>
          <w:sz w:val="32"/>
        </w:rPr>
        <w:t>1)乡镇“属地型”税收收入完成数</w:t>
      </w:r>
      <w:r>
        <w:rPr>
          <w:rFonts w:ascii="仿宋_GB2312" w:hAnsi="仿宋_GB2312" w:eastAsia="仿宋_GB2312" w:cs="仿宋_GB2312"/>
          <w:sz w:val="32"/>
        </w:rPr>
        <w:cr/>
      </w:r>
      <w:r>
        <w:rPr>
          <w:rFonts w:ascii="仿宋" w:hAnsi="仿宋" w:eastAsia="仿宋" w:cs="仿宋"/>
          <w:sz w:val="32"/>
        </w:rPr>
        <w:t>(万元)，目标值120，完成值120</w:t>
      </w:r>
      <w:r>
        <w:rPr>
          <w:rFonts w:hint="eastAsia" w:ascii="仿宋" w:hAnsi="仿宋" w:eastAsia="仿宋"/>
          <w:sz w:val="32"/>
          <w:szCs w:val="32"/>
        </w:rPr>
        <w:t>，分值</w:t>
      </w:r>
      <w:r>
        <w:rPr>
          <w:rFonts w:ascii="仿宋" w:hAnsi="仿宋" w:eastAsia="仿宋" w:cs="仿宋"/>
          <w:sz w:val="32"/>
        </w:rPr>
        <w:t>30，得分30</w:t>
      </w:r>
      <w:r>
        <w:rPr>
          <w:rFonts w:hint="eastAsia" w:ascii="仿宋" w:hAnsi="仿宋" w:eastAsia="仿宋"/>
          <w:sz w:val="32"/>
          <w:szCs w:val="32"/>
        </w:rPr>
        <w:t>。</w:t>
      </w:r>
    </w:p>
    <w:p w14:paraId="2B65C33B">
      <w:pPr>
        <w:spacing w:line="620" w:lineRule="exact"/>
        <w:ind w:left="420" w:leftChars="200" w:firstLine="0" w:firstLineChars="0"/>
        <w:rPr>
          <w:rFonts w:ascii="仿宋" w:hAnsi="仿宋" w:eastAsia="仿宋"/>
          <w:sz w:val="32"/>
          <w:szCs w:val="32"/>
        </w:rPr>
      </w:pPr>
      <w:r>
        <w:rPr>
          <w:rFonts w:ascii="仿宋_GB2312" w:hAnsi="仿宋_GB2312" w:eastAsia="仿宋_GB2312" w:cs="仿宋_GB2312"/>
          <w:b/>
          <w:sz w:val="32"/>
        </w:rPr>
        <w:t>2、社会效益指标</w:t>
      </w:r>
    </w:p>
    <w:p w14:paraId="1B541CF7">
      <w:pPr>
        <w:spacing w:line="620" w:lineRule="exact"/>
        <w:ind w:left="420" w:leftChars="200" w:firstLine="0" w:firstLineChars="0"/>
        <w:rPr>
          <w:rFonts w:ascii="仿宋" w:hAnsi="仿宋" w:eastAsia="仿宋"/>
          <w:sz w:val="32"/>
          <w:szCs w:val="32"/>
        </w:rPr>
      </w:pPr>
      <w:r>
        <w:rPr>
          <w:rFonts w:ascii="仿宋_GB2312" w:hAnsi="仿宋_GB2312" w:eastAsia="仿宋_GB2312" w:cs="仿宋_GB2312"/>
          <w:b/>
          <w:sz w:val="32"/>
        </w:rPr>
        <w:t>3、生态效益指标</w:t>
      </w:r>
    </w:p>
    <w:p w14:paraId="35DB3486">
      <w:pPr>
        <w:spacing w:line="620" w:lineRule="exact"/>
        <w:ind w:left="420" w:leftChars="200" w:firstLine="0" w:firstLineChars="0"/>
        <w:rPr>
          <w:rFonts w:ascii="仿宋" w:hAnsi="仿宋" w:eastAsia="仿宋"/>
          <w:sz w:val="32"/>
          <w:szCs w:val="32"/>
        </w:rPr>
      </w:pPr>
      <w:r>
        <w:rPr>
          <w:rFonts w:ascii="仿宋_GB2312" w:hAnsi="仿宋_GB2312" w:eastAsia="仿宋_GB2312" w:cs="仿宋_GB2312"/>
          <w:b/>
          <w:sz w:val="32"/>
        </w:rPr>
        <w:t>(五) 满意度指标</w:t>
      </w:r>
    </w:p>
    <w:p w14:paraId="6457B097">
      <w:pPr>
        <w:spacing w:line="620" w:lineRule="exact"/>
        <w:ind w:left="420" w:leftChars="200" w:firstLine="0" w:firstLineChars="0"/>
        <w:rPr>
          <w:rFonts w:ascii="仿宋" w:hAnsi="仿宋" w:eastAsia="仿宋"/>
          <w:sz w:val="32"/>
          <w:szCs w:val="32"/>
        </w:rPr>
      </w:pPr>
      <w:r>
        <w:rPr>
          <w:rFonts w:ascii="仿宋_GB2312" w:hAnsi="仿宋_GB2312" w:eastAsia="仿宋_GB2312" w:cs="仿宋_GB2312"/>
          <w:b/>
          <w:sz w:val="32"/>
        </w:rPr>
        <w:t>1、服务对象满意度指标</w:t>
      </w:r>
    </w:p>
    <w:p w14:paraId="7CE4CC3B">
      <w:pPr>
        <w:spacing w:line="620" w:lineRule="exact"/>
        <w:ind w:left="420" w:leftChars="200" w:firstLine="0" w:firstLineChars="0"/>
        <w:rPr>
          <w:rFonts w:ascii="仿宋" w:hAnsi="仿宋" w:eastAsia="仿宋"/>
          <w:sz w:val="32"/>
          <w:szCs w:val="32"/>
        </w:rPr>
      </w:pPr>
      <w:r>
        <w:rPr>
          <w:rFonts w:ascii="仿宋_GB2312" w:hAnsi="仿宋_GB2312" w:eastAsia="仿宋_GB2312" w:cs="仿宋_GB2312"/>
          <w:sz w:val="32"/>
        </w:rPr>
        <w:t>1)居民群众和部门的服务对象对部门履职效果的满意度</w:t>
      </w:r>
      <w:r>
        <w:rPr>
          <w:rFonts w:ascii="仿宋_GB2312" w:hAnsi="仿宋_GB2312" w:eastAsia="仿宋_GB2312" w:cs="仿宋_GB2312"/>
          <w:sz w:val="32"/>
        </w:rPr>
        <w:cr/>
      </w:r>
      <w:r>
        <w:rPr>
          <w:rFonts w:ascii="仿宋" w:hAnsi="仿宋" w:eastAsia="仿宋" w:cs="仿宋"/>
          <w:sz w:val="32"/>
        </w:rPr>
        <w:t>(%)，目标值96，完成值96</w:t>
      </w:r>
      <w:r>
        <w:rPr>
          <w:rFonts w:hint="eastAsia" w:ascii="仿宋" w:hAnsi="仿宋" w:eastAsia="仿宋"/>
          <w:sz w:val="32"/>
          <w:szCs w:val="32"/>
        </w:rPr>
        <w:t>，分值</w:t>
      </w:r>
      <w:r>
        <w:rPr>
          <w:rFonts w:ascii="仿宋" w:hAnsi="仿宋" w:eastAsia="仿宋" w:cs="仿宋"/>
          <w:sz w:val="32"/>
        </w:rPr>
        <w:t>10，得分10</w:t>
      </w:r>
      <w:r>
        <w:rPr>
          <w:rFonts w:hint="eastAsia" w:ascii="仿宋" w:hAnsi="仿宋" w:eastAsia="仿宋"/>
          <w:sz w:val="32"/>
          <w:szCs w:val="32"/>
        </w:rPr>
        <w:t>。</w:t>
      </w:r>
    </w:p>
    <w:p w14:paraId="240189AC">
      <w:pPr>
        <w:tabs>
          <w:tab w:val="left" w:pos="2244"/>
        </w:tabs>
        <w:spacing w:line="620" w:lineRule="exact"/>
        <w:ind w:left="1890" w:leftChars="900"/>
        <w:rPr>
          <w:rFonts w:hint="default" w:ascii="仿宋" w:hAnsi="仿宋" w:eastAsia="仿宋"/>
          <w:b/>
          <w:color w:val="FF0000"/>
          <w:sz w:val="32"/>
          <w:szCs w:val="32"/>
        </w:rPr>
      </w:pPr>
    </w:p>
    <w:p w14:paraId="43E8D4BB">
      <w:pPr>
        <w:ind w:firstLine="627" w:firstLineChars="196"/>
        <w:rPr>
          <w:rFonts w:hint="default"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19D0E981">
      <w:pPr>
        <w:ind w:firstLine="630" w:firstLineChars="196"/>
        <w:rPr>
          <w:rFonts w:hint="default" w:ascii="黑体" w:hAnsi="黑体" w:eastAsia="黑体" w:cs="仿宋"/>
          <w:kern w:val="0"/>
          <w:sz w:val="32"/>
          <w:szCs w:val="32"/>
        </w:rPr>
      </w:pPr>
      <w:r>
        <w:rPr>
          <w:rFonts w:hint="eastAsia" w:ascii="仿宋" w:hAnsi="仿宋" w:eastAsia="仿宋"/>
          <w:b/>
          <w:sz w:val="32"/>
          <w:szCs w:val="32"/>
        </w:rPr>
        <w:t>（一）主要问题</w:t>
      </w:r>
    </w:p>
    <w:p w14:paraId="1B04A577">
      <w:pPr>
        <w:ind w:firstLine="630" w:firstLineChars="196"/>
        <w:rPr>
          <w:rFonts w:hint="default" w:ascii="黑体" w:hAnsi="黑体" w:eastAsia="黑体" w:cs="仿宋"/>
          <w:kern w:val="0"/>
          <w:sz w:val="32"/>
          <w:szCs w:val="32"/>
        </w:rPr>
      </w:pPr>
      <w:r>
        <w:rPr>
          <w:rFonts w:hint="eastAsia" w:ascii="仿宋" w:hAnsi="仿宋" w:eastAsia="仿宋"/>
          <w:b/>
          <w:sz w:val="32"/>
          <w:szCs w:val="32"/>
        </w:rPr>
        <w:t>（二）改进措施</w:t>
      </w:r>
    </w:p>
    <w:p w14:paraId="2B3A9980">
      <w:pPr>
        <w:ind w:left="840" w:leftChars="0" w:firstLine="420" w:firstLineChars="0"/>
      </w:pPr>
    </w:p>
    <w:p w14:paraId="26549981"/>
    <w:p w14:paraId="5F0FD60C">
      <w:pPr>
        <w:pStyle w:val="28"/>
        <w:widowControl/>
        <w:spacing w:before="240" w:after="240"/>
        <w:jc w:val="left"/>
        <w:rPr>
          <w:rFonts w:ascii="Times New Roman" w:hAnsi="Times New Roman" w:eastAsia="Times New Roman" w:cs="Times New Roman"/>
          <w:kern w:val="0"/>
          <w:sz w:val="24"/>
        </w:rPr>
      </w:pPr>
    </w:p>
    <w:p w14:paraId="2765A438">
      <w:pPr>
        <w:pStyle w:val="30"/>
        <w:widowControl/>
        <w:spacing w:before="240" w:after="240" w:line="560" w:lineRule="atLeast"/>
        <w:ind w:firstLine="640"/>
        <w:jc w:val="left"/>
        <w:rPr>
          <w:rFonts w:ascii="Times New Roman" w:hAnsi="Times New Roman" w:eastAsia="Times New Roman" w:cs="Times New Roman"/>
          <w:kern w:val="0"/>
          <w:sz w:val="24"/>
        </w:rPr>
      </w:pPr>
      <w:r>
        <w:rPr>
          <w:rFonts w:ascii="黑体" w:hAnsi="黑体" w:eastAsia="黑体" w:cs="黑体"/>
          <w:kern w:val="0"/>
          <w:sz w:val="32"/>
          <w:szCs w:val="32"/>
        </w:rPr>
        <w:t>三、部门整体支出绩效自评表</w:t>
      </w:r>
    </w:p>
    <w:p w14:paraId="461A540B">
      <w:pPr>
        <w:pStyle w:val="28"/>
        <w:widowControl/>
        <w:spacing w:before="240" w:after="240"/>
        <w:jc w:val="center"/>
        <w:rPr>
          <w:rFonts w:ascii="Times New Roman" w:hAnsi="Times New Roman" w:eastAsia="Times New Roman" w:cs="Times New Roman"/>
          <w:kern w:val="0"/>
          <w:sz w:val="24"/>
        </w:rPr>
      </w:pPr>
      <w:r>
        <w:rPr>
          <w:rFonts w:ascii="宋体" w:hAnsi="宋体" w:cs="宋体"/>
          <w:b/>
          <w:bCs/>
          <w:kern w:val="0"/>
          <w:sz w:val="32"/>
          <w:szCs w:val="32"/>
        </w:rPr>
        <w:t>部门整体绩效自评表</w:t>
      </w:r>
    </w:p>
    <w:p w14:paraId="472B2413">
      <w:pPr>
        <w:pStyle w:val="28"/>
        <w:widowControl/>
        <w:spacing w:before="240" w:after="240"/>
        <w:jc w:val="center"/>
        <w:rPr>
          <w:rFonts w:ascii="Times New Roman" w:hAnsi="Times New Roman" w:eastAsia="Times New Roman" w:cs="Times New Roman"/>
          <w:kern w:val="0"/>
          <w:sz w:val="24"/>
        </w:rPr>
      </w:pPr>
      <w:r>
        <w:rPr>
          <w:rFonts w:ascii="宋体" w:hAnsi="宋体" w:cs="宋体"/>
          <w:kern w:val="0"/>
          <w:sz w:val="22"/>
          <w:szCs w:val="22"/>
        </w:rPr>
        <w:t>（2024年度）</w:t>
      </w:r>
    </w:p>
    <w:p w14:paraId="1E8EC162"/>
    <w:tbl>
      <w:tblPr>
        <w:tblStyle w:val="19"/>
        <w:tblpPr w:leftFromText="180" w:rightFromText="180" w:vertAnchor="text" w:horzAnchor="page" w:tblpX="1779" w:tblpY="316"/>
        <w:tblOverlap w:val="never"/>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4"/>
        <w:gridCol w:w="612"/>
        <w:gridCol w:w="912"/>
        <w:gridCol w:w="912"/>
        <w:gridCol w:w="912"/>
        <w:gridCol w:w="912"/>
        <w:gridCol w:w="1011"/>
        <w:gridCol w:w="413"/>
        <w:gridCol w:w="514"/>
        <w:gridCol w:w="514"/>
        <w:gridCol w:w="508"/>
        <w:gridCol w:w="222"/>
        <w:gridCol w:w="222"/>
        <w:gridCol w:w="222"/>
        <w:gridCol w:w="222"/>
      </w:tblGrid>
      <w:tr w14:paraId="00DF2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492" w:type="pct"/>
            <w:gridSpan w:val="2"/>
            <w:tcMar>
              <w:left w:w="108" w:type="dxa"/>
              <w:right w:w="108" w:type="dxa"/>
            </w:tcMar>
            <w:vAlign w:val="center"/>
          </w:tcPr>
          <w:p w14:paraId="654937F3">
            <w:pPr>
              <w:spacing w:before="0" w:after="0" w:line="240" w:lineRule="auto"/>
              <w:jc w:val="center"/>
              <w:textAlignment w:val="center"/>
            </w:pPr>
            <w:r>
              <w:rPr>
                <w:rFonts w:ascii="黑体" w:hAnsi="黑体" w:eastAsia="黑体" w:cs="黑体"/>
                <w:b w:val="0"/>
                <w:sz w:val="32"/>
              </w:rPr>
              <w:t>部门整体绩效自评表</w:t>
            </w:r>
          </w:p>
        </w:tc>
        <w:tc>
          <w:tcPr>
            <w:tcW w:w="245" w:type="pct"/>
            <w:tcMar>
              <w:left w:w="108" w:type="dxa"/>
              <w:right w:w="108" w:type="dxa"/>
            </w:tcMar>
            <w:vAlign w:val="center"/>
          </w:tcPr>
          <w:p w14:paraId="3512D486">
            <w:pPr>
              <w:spacing w:before="0" w:after="0" w:line="240" w:lineRule="auto"/>
              <w:jc w:val="left"/>
              <w:textAlignment w:val="center"/>
            </w:pPr>
          </w:p>
        </w:tc>
        <w:tc>
          <w:tcPr>
            <w:tcW w:w="4261" w:type="pct"/>
            <w:gridSpan w:val="12"/>
            <w:tcMar>
              <w:left w:w="108" w:type="dxa"/>
              <w:right w:w="108" w:type="dxa"/>
            </w:tcMar>
            <w:vAlign w:val="center"/>
          </w:tcPr>
          <w:p w14:paraId="280407ED">
            <w:pPr>
              <w:spacing w:before="0" w:after="0" w:line="240" w:lineRule="auto"/>
              <w:jc w:val="left"/>
              <w:textAlignment w:val="center"/>
            </w:pPr>
          </w:p>
        </w:tc>
      </w:tr>
      <w:tr w14:paraId="74A90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492" w:type="pct"/>
            <w:gridSpan w:val="2"/>
            <w:tcMar>
              <w:left w:w="108" w:type="dxa"/>
              <w:right w:w="108" w:type="dxa"/>
            </w:tcMar>
            <w:vAlign w:val="center"/>
          </w:tcPr>
          <w:p w14:paraId="79323046">
            <w:pPr>
              <w:spacing w:before="0" w:after="0" w:line="240" w:lineRule="auto"/>
              <w:jc w:val="center"/>
              <w:textAlignment w:val="center"/>
            </w:pPr>
            <w:r>
              <w:rPr>
                <w:rFonts w:ascii="宋体" w:hAnsi="宋体" w:eastAsia="宋体" w:cs="宋体"/>
                <w:sz w:val="24"/>
              </w:rPr>
              <w:t>（2024年度）</w:t>
            </w:r>
          </w:p>
        </w:tc>
        <w:tc>
          <w:tcPr>
            <w:tcW w:w="245" w:type="pct"/>
            <w:tcMar>
              <w:left w:w="108" w:type="dxa"/>
              <w:right w:w="108" w:type="dxa"/>
            </w:tcMar>
            <w:vAlign w:val="center"/>
          </w:tcPr>
          <w:p w14:paraId="264E8751">
            <w:pPr>
              <w:spacing w:before="0" w:after="0" w:line="240" w:lineRule="auto"/>
              <w:jc w:val="left"/>
              <w:textAlignment w:val="center"/>
            </w:pPr>
          </w:p>
        </w:tc>
        <w:tc>
          <w:tcPr>
            <w:tcW w:w="4261" w:type="pct"/>
            <w:gridSpan w:val="12"/>
            <w:tcMar>
              <w:left w:w="108" w:type="dxa"/>
              <w:right w:w="108" w:type="dxa"/>
            </w:tcMar>
            <w:vAlign w:val="center"/>
          </w:tcPr>
          <w:p w14:paraId="2B705016">
            <w:pPr>
              <w:spacing w:before="0" w:after="0" w:line="240" w:lineRule="auto"/>
              <w:jc w:val="left"/>
              <w:textAlignment w:val="center"/>
            </w:pPr>
          </w:p>
        </w:tc>
      </w:tr>
      <w:tr w14:paraId="5109F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492" w:type="pct"/>
            <w:gridSpan w:val="2"/>
            <w:tcMar>
              <w:left w:w="108" w:type="dxa"/>
              <w:right w:w="108" w:type="dxa"/>
            </w:tcMar>
            <w:vAlign w:val="center"/>
          </w:tcPr>
          <w:p w14:paraId="6ED08A0D">
            <w:pPr>
              <w:spacing w:before="0" w:after="0" w:line="240" w:lineRule="auto"/>
              <w:jc w:val="center"/>
              <w:textAlignment w:val="center"/>
            </w:pPr>
            <w:r>
              <w:rPr>
                <w:rFonts w:ascii="宋体" w:hAnsi="宋体" w:eastAsia="宋体" w:cs="宋体"/>
                <w:sz w:val="24"/>
              </w:rPr>
              <w:t>专项名称</w:t>
            </w:r>
          </w:p>
        </w:tc>
        <w:tc>
          <w:tcPr>
            <w:tcW w:w="984" w:type="pct"/>
            <w:gridSpan w:val="4"/>
            <w:tcMar>
              <w:left w:w="108" w:type="dxa"/>
              <w:right w:w="108" w:type="dxa"/>
            </w:tcMar>
            <w:vAlign w:val="center"/>
          </w:tcPr>
          <w:p w14:paraId="291304F9">
            <w:pPr>
              <w:spacing w:before="0" w:after="0" w:line="240" w:lineRule="auto"/>
              <w:jc w:val="center"/>
              <w:textAlignment w:val="center"/>
            </w:pPr>
            <w:r>
              <w:rPr>
                <w:rFonts w:ascii="宋体" w:hAnsi="宋体" w:eastAsia="宋体" w:cs="宋体"/>
                <w:sz w:val="24"/>
              </w:rPr>
              <w:t>808部门整体</w:t>
            </w:r>
          </w:p>
        </w:tc>
        <w:tc>
          <w:tcPr>
            <w:tcW w:w="491" w:type="pct"/>
            <w:gridSpan w:val="2"/>
            <w:tcMar>
              <w:left w:w="108" w:type="dxa"/>
              <w:right w:w="108" w:type="dxa"/>
            </w:tcMar>
            <w:vAlign w:val="center"/>
          </w:tcPr>
          <w:p w14:paraId="5BDB9DC8">
            <w:pPr>
              <w:spacing w:before="0" w:after="0" w:line="240" w:lineRule="auto"/>
              <w:jc w:val="left"/>
              <w:textAlignment w:val="center"/>
            </w:pPr>
          </w:p>
        </w:tc>
        <w:tc>
          <w:tcPr>
            <w:tcW w:w="3031" w:type="pct"/>
            <w:gridSpan w:val="7"/>
            <w:tcMar>
              <w:left w:w="108" w:type="dxa"/>
              <w:right w:w="108" w:type="dxa"/>
            </w:tcMar>
            <w:vAlign w:val="center"/>
          </w:tcPr>
          <w:p w14:paraId="322A5927">
            <w:pPr>
              <w:spacing w:before="0" w:after="0" w:line="240" w:lineRule="auto"/>
              <w:jc w:val="left"/>
              <w:textAlignment w:val="center"/>
            </w:pPr>
          </w:p>
        </w:tc>
      </w:tr>
      <w:tr w14:paraId="6F6AA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492" w:type="pct"/>
            <w:gridSpan w:val="2"/>
            <w:tcMar>
              <w:left w:w="108" w:type="dxa"/>
              <w:right w:w="108" w:type="dxa"/>
            </w:tcMar>
            <w:vAlign w:val="center"/>
          </w:tcPr>
          <w:p w14:paraId="613A35CE">
            <w:pPr>
              <w:spacing w:before="0" w:after="0" w:line="240" w:lineRule="auto"/>
              <w:jc w:val="center"/>
              <w:textAlignment w:val="center"/>
            </w:pPr>
            <w:r>
              <w:rPr>
                <w:rFonts w:ascii="宋体" w:hAnsi="宋体" w:eastAsia="宋体" w:cs="宋体"/>
                <w:b w:val="0"/>
                <w:sz w:val="21"/>
              </w:rPr>
              <w:t>部门（单位）名称</w:t>
            </w:r>
          </w:p>
        </w:tc>
        <w:tc>
          <w:tcPr>
            <w:tcW w:w="491" w:type="pct"/>
            <w:gridSpan w:val="2"/>
            <w:tcMar>
              <w:left w:w="108" w:type="dxa"/>
              <w:right w:w="108" w:type="dxa"/>
            </w:tcMar>
            <w:vAlign w:val="center"/>
          </w:tcPr>
          <w:p w14:paraId="6FF533AD">
            <w:pPr>
              <w:spacing w:before="0" w:after="0" w:line="240" w:lineRule="auto"/>
              <w:jc w:val="center"/>
              <w:textAlignment w:val="center"/>
            </w:pPr>
            <w:r>
              <w:rPr>
                <w:rFonts w:ascii="宋体" w:hAnsi="宋体" w:eastAsia="宋体" w:cs="宋体"/>
                <w:b w:val="0"/>
                <w:sz w:val="21"/>
              </w:rPr>
              <w:t>仙游县盖尾镇人民政府</w:t>
            </w:r>
          </w:p>
        </w:tc>
        <w:tc>
          <w:tcPr>
            <w:tcW w:w="492" w:type="pct"/>
            <w:gridSpan w:val="2"/>
            <w:tcMar>
              <w:left w:w="108" w:type="dxa"/>
              <w:right w:w="108" w:type="dxa"/>
            </w:tcMar>
            <w:vAlign w:val="center"/>
          </w:tcPr>
          <w:p w14:paraId="7712077A">
            <w:pPr>
              <w:spacing w:before="0" w:after="0" w:line="240" w:lineRule="auto"/>
              <w:jc w:val="center"/>
              <w:textAlignment w:val="center"/>
            </w:pPr>
            <w:r>
              <w:rPr>
                <w:rFonts w:ascii="宋体" w:hAnsi="宋体" w:eastAsia="宋体" w:cs="宋体"/>
                <w:b w:val="0"/>
                <w:sz w:val="21"/>
              </w:rPr>
              <w:t>部门预算编码</w:t>
            </w:r>
          </w:p>
        </w:tc>
        <w:tc>
          <w:tcPr>
            <w:tcW w:w="984" w:type="pct"/>
            <w:gridSpan w:val="4"/>
            <w:tcMar>
              <w:left w:w="108" w:type="dxa"/>
              <w:right w:w="108" w:type="dxa"/>
            </w:tcMar>
            <w:vAlign w:val="center"/>
          </w:tcPr>
          <w:p w14:paraId="1A64E54E">
            <w:pPr>
              <w:spacing w:before="0" w:after="0" w:line="240" w:lineRule="auto"/>
              <w:jc w:val="center"/>
              <w:textAlignment w:val="center"/>
            </w:pPr>
            <w:r>
              <w:rPr>
                <w:rFonts w:ascii="宋体" w:hAnsi="宋体" w:eastAsia="宋体" w:cs="宋体"/>
                <w:b w:val="0"/>
                <w:sz w:val="21"/>
              </w:rPr>
              <w:t>808</w:t>
            </w:r>
          </w:p>
        </w:tc>
        <w:tc>
          <w:tcPr>
            <w:tcW w:w="245" w:type="pct"/>
            <w:tcMar>
              <w:left w:w="108" w:type="dxa"/>
              <w:right w:w="108" w:type="dxa"/>
            </w:tcMar>
            <w:vAlign w:val="center"/>
          </w:tcPr>
          <w:p w14:paraId="1D6ADCFF">
            <w:pPr>
              <w:spacing w:before="0" w:after="0" w:line="240" w:lineRule="auto"/>
              <w:jc w:val="left"/>
              <w:textAlignment w:val="center"/>
            </w:pPr>
          </w:p>
        </w:tc>
        <w:tc>
          <w:tcPr>
            <w:tcW w:w="2293" w:type="pct"/>
            <w:gridSpan w:val="4"/>
            <w:tcMar>
              <w:left w:w="108" w:type="dxa"/>
              <w:right w:w="108" w:type="dxa"/>
            </w:tcMar>
            <w:vAlign w:val="center"/>
          </w:tcPr>
          <w:p w14:paraId="00B2AEC6">
            <w:pPr>
              <w:spacing w:before="0" w:after="0" w:line="240" w:lineRule="auto"/>
              <w:jc w:val="left"/>
              <w:textAlignment w:val="center"/>
            </w:pPr>
          </w:p>
        </w:tc>
      </w:tr>
      <w:tr w14:paraId="620E0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246" w:type="pct"/>
            <w:vMerge w:val="restart"/>
            <w:tcMar>
              <w:left w:w="108" w:type="dxa"/>
              <w:right w:w="108" w:type="dxa"/>
            </w:tcMar>
            <w:vAlign w:val="center"/>
          </w:tcPr>
          <w:p w14:paraId="5E737775">
            <w:pPr>
              <w:spacing w:before="0" w:after="0" w:line="240" w:lineRule="auto"/>
              <w:jc w:val="center"/>
              <w:textAlignment w:val="center"/>
            </w:pPr>
            <w:r>
              <w:rPr>
                <w:rFonts w:ascii="宋体" w:hAnsi="宋体" w:eastAsia="宋体" w:cs="宋体"/>
                <w:b w:val="0"/>
                <w:sz w:val="21"/>
              </w:rPr>
              <w:t>财政资金安排和使用情况</w:t>
            </w:r>
          </w:p>
        </w:tc>
        <w:tc>
          <w:tcPr>
            <w:tcW w:w="245" w:type="pct"/>
            <w:vMerge w:val="restart"/>
            <w:tcMar>
              <w:left w:w="108" w:type="dxa"/>
              <w:right w:w="108" w:type="dxa"/>
            </w:tcMar>
            <w:vAlign w:val="center"/>
          </w:tcPr>
          <w:p w14:paraId="7165E0EC">
            <w:pPr>
              <w:spacing w:before="0" w:after="0" w:line="240" w:lineRule="auto"/>
              <w:jc w:val="center"/>
              <w:textAlignment w:val="center"/>
            </w:pPr>
          </w:p>
        </w:tc>
        <w:tc>
          <w:tcPr>
            <w:tcW w:w="737" w:type="pct"/>
            <w:gridSpan w:val="3"/>
            <w:tcMar>
              <w:left w:w="108" w:type="dxa"/>
              <w:right w:w="108" w:type="dxa"/>
            </w:tcMar>
            <w:vAlign w:val="center"/>
          </w:tcPr>
          <w:p w14:paraId="2F52D825">
            <w:pPr>
              <w:spacing w:before="0" w:after="0" w:line="240" w:lineRule="auto"/>
              <w:jc w:val="center"/>
              <w:textAlignment w:val="center"/>
            </w:pPr>
            <w:r>
              <w:rPr>
                <w:rFonts w:ascii="宋体" w:hAnsi="宋体" w:eastAsia="宋体" w:cs="宋体"/>
                <w:b w:val="0"/>
                <w:sz w:val="21"/>
              </w:rPr>
              <w:t>预算安排</w:t>
            </w:r>
          </w:p>
        </w:tc>
        <w:tc>
          <w:tcPr>
            <w:tcW w:w="491" w:type="pct"/>
            <w:gridSpan w:val="2"/>
            <w:tcMar>
              <w:left w:w="108" w:type="dxa"/>
              <w:right w:w="108" w:type="dxa"/>
            </w:tcMar>
            <w:vAlign w:val="center"/>
          </w:tcPr>
          <w:p w14:paraId="196B3D67">
            <w:pPr>
              <w:spacing w:before="0" w:after="0" w:line="240" w:lineRule="auto"/>
              <w:jc w:val="center"/>
              <w:textAlignment w:val="center"/>
            </w:pPr>
            <w:r>
              <w:rPr>
                <w:rFonts w:ascii="宋体" w:hAnsi="宋体" w:eastAsia="宋体" w:cs="宋体"/>
                <w:b w:val="0"/>
                <w:sz w:val="21"/>
              </w:rPr>
              <w:t>拨付情况</w:t>
            </w:r>
          </w:p>
        </w:tc>
        <w:tc>
          <w:tcPr>
            <w:tcW w:w="738" w:type="pct"/>
            <w:gridSpan w:val="3"/>
            <w:tcMar>
              <w:left w:w="108" w:type="dxa"/>
              <w:right w:w="108" w:type="dxa"/>
            </w:tcMar>
            <w:vAlign w:val="center"/>
          </w:tcPr>
          <w:p w14:paraId="5FD352D8">
            <w:pPr>
              <w:spacing w:before="0" w:after="0" w:line="240" w:lineRule="auto"/>
              <w:jc w:val="center"/>
              <w:textAlignment w:val="center"/>
            </w:pPr>
            <w:r>
              <w:rPr>
                <w:rFonts w:ascii="宋体" w:hAnsi="宋体" w:eastAsia="宋体" w:cs="宋体"/>
                <w:b w:val="0"/>
                <w:sz w:val="21"/>
              </w:rPr>
              <w:t>结余情况</w:t>
            </w:r>
          </w:p>
        </w:tc>
        <w:tc>
          <w:tcPr>
            <w:tcW w:w="245" w:type="pct"/>
            <w:tcMar>
              <w:left w:w="108" w:type="dxa"/>
              <w:right w:w="108" w:type="dxa"/>
            </w:tcMar>
            <w:vAlign w:val="center"/>
          </w:tcPr>
          <w:p w14:paraId="3DE1D311">
            <w:pPr>
              <w:spacing w:before="0" w:after="0" w:line="240" w:lineRule="auto"/>
              <w:jc w:val="center"/>
              <w:textAlignment w:val="center"/>
            </w:pPr>
            <w:r>
              <w:rPr>
                <w:rFonts w:ascii="宋体" w:hAnsi="宋体" w:eastAsia="宋体" w:cs="宋体"/>
                <w:b w:val="0"/>
                <w:color w:val="000000"/>
                <w:sz w:val="21"/>
              </w:rPr>
              <w:t>分值</w:t>
            </w:r>
          </w:p>
        </w:tc>
        <w:tc>
          <w:tcPr>
            <w:tcW w:w="2293" w:type="pct"/>
            <w:gridSpan w:val="4"/>
            <w:tcMar>
              <w:left w:w="108" w:type="dxa"/>
              <w:right w:w="108" w:type="dxa"/>
            </w:tcMar>
            <w:vAlign w:val="center"/>
          </w:tcPr>
          <w:p w14:paraId="1270AF0F">
            <w:pPr>
              <w:spacing w:before="0" w:after="0" w:line="240" w:lineRule="auto"/>
              <w:jc w:val="center"/>
              <w:textAlignment w:val="center"/>
            </w:pPr>
            <w:r>
              <w:rPr>
                <w:rFonts w:ascii="宋体" w:hAnsi="宋体" w:eastAsia="宋体" w:cs="宋体"/>
                <w:b w:val="0"/>
                <w:color w:val="000000"/>
                <w:sz w:val="21"/>
              </w:rPr>
              <w:t>得分</w:t>
            </w:r>
          </w:p>
        </w:tc>
      </w:tr>
      <w:tr w14:paraId="43CAF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246" w:type="pct"/>
            <w:vMerge w:val="continue"/>
            <w:tcMar>
              <w:left w:w="108" w:type="dxa"/>
              <w:right w:w="108" w:type="dxa"/>
            </w:tcMar>
          </w:tcPr>
          <w:p w14:paraId="679D9DB1"/>
        </w:tc>
        <w:tc>
          <w:tcPr>
            <w:tcW w:w="245" w:type="pct"/>
            <w:vMerge w:val="continue"/>
            <w:tcMar>
              <w:left w:w="108" w:type="dxa"/>
              <w:right w:w="108" w:type="dxa"/>
            </w:tcMar>
          </w:tcPr>
          <w:p w14:paraId="15A6A7CA"/>
        </w:tc>
        <w:tc>
          <w:tcPr>
            <w:tcW w:w="245" w:type="pct"/>
            <w:tcMar>
              <w:left w:w="108" w:type="dxa"/>
              <w:right w:w="108" w:type="dxa"/>
            </w:tcMar>
            <w:vAlign w:val="center"/>
          </w:tcPr>
          <w:p w14:paraId="3605BB34">
            <w:pPr>
              <w:spacing w:before="0" w:after="0" w:line="240" w:lineRule="auto"/>
              <w:jc w:val="left"/>
              <w:textAlignment w:val="center"/>
            </w:pPr>
            <w:r>
              <w:rPr>
                <w:rFonts w:ascii="宋体" w:hAnsi="宋体" w:eastAsia="宋体" w:cs="宋体"/>
                <w:b w:val="0"/>
                <w:sz w:val="21"/>
              </w:rPr>
              <w:t>年初部门预算安排金额（含历年结余结转）①</w:t>
            </w:r>
          </w:p>
        </w:tc>
        <w:tc>
          <w:tcPr>
            <w:tcW w:w="245" w:type="pct"/>
            <w:tcMar>
              <w:left w:w="108" w:type="dxa"/>
              <w:right w:w="108" w:type="dxa"/>
            </w:tcMar>
            <w:vAlign w:val="center"/>
          </w:tcPr>
          <w:p w14:paraId="2F2DFDA2">
            <w:pPr>
              <w:spacing w:before="0" w:after="0" w:line="240" w:lineRule="auto"/>
              <w:jc w:val="left"/>
              <w:textAlignment w:val="center"/>
            </w:pPr>
            <w:r>
              <w:rPr>
                <w:rFonts w:ascii="宋体" w:hAnsi="宋体" w:eastAsia="宋体" w:cs="宋体"/>
                <w:b w:val="0"/>
                <w:sz w:val="21"/>
              </w:rPr>
              <w:t>年中调整金额②</w:t>
            </w:r>
          </w:p>
        </w:tc>
        <w:tc>
          <w:tcPr>
            <w:tcW w:w="245" w:type="pct"/>
            <w:tcMar>
              <w:left w:w="108" w:type="dxa"/>
              <w:right w:w="108" w:type="dxa"/>
            </w:tcMar>
            <w:vAlign w:val="center"/>
          </w:tcPr>
          <w:p w14:paraId="181A2044">
            <w:pPr>
              <w:spacing w:before="0" w:after="0" w:line="240" w:lineRule="auto"/>
              <w:jc w:val="left"/>
              <w:textAlignment w:val="center"/>
            </w:pPr>
            <w:r>
              <w:rPr>
                <w:rFonts w:ascii="宋体" w:hAnsi="宋体" w:eastAsia="宋体" w:cs="宋体"/>
                <w:b w:val="0"/>
                <w:sz w:val="21"/>
              </w:rPr>
              <w:t>小计 ③ = ①+②</w:t>
            </w:r>
          </w:p>
        </w:tc>
        <w:tc>
          <w:tcPr>
            <w:tcW w:w="246" w:type="pct"/>
            <w:tcMar>
              <w:left w:w="108" w:type="dxa"/>
              <w:right w:w="108" w:type="dxa"/>
            </w:tcMar>
            <w:vAlign w:val="center"/>
          </w:tcPr>
          <w:p w14:paraId="3F925DD3">
            <w:pPr>
              <w:spacing w:before="0" w:after="0" w:line="240" w:lineRule="auto"/>
              <w:jc w:val="center"/>
              <w:textAlignment w:val="center"/>
            </w:pPr>
            <w:r>
              <w:rPr>
                <w:rFonts w:ascii="宋体" w:hAnsi="宋体" w:eastAsia="宋体" w:cs="宋体"/>
                <w:b w:val="0"/>
                <w:sz w:val="21"/>
              </w:rPr>
              <w:t>年度拨付金额 ④</w:t>
            </w:r>
          </w:p>
        </w:tc>
        <w:tc>
          <w:tcPr>
            <w:tcW w:w="245" w:type="pct"/>
            <w:tcMar>
              <w:left w:w="108" w:type="dxa"/>
              <w:right w:w="108" w:type="dxa"/>
            </w:tcMar>
            <w:vAlign w:val="center"/>
          </w:tcPr>
          <w:p w14:paraId="0D2EA027">
            <w:pPr>
              <w:spacing w:before="0" w:after="0" w:line="240" w:lineRule="auto"/>
              <w:jc w:val="center"/>
              <w:textAlignment w:val="center"/>
            </w:pPr>
            <w:r>
              <w:rPr>
                <w:rFonts w:ascii="宋体" w:hAnsi="宋体" w:eastAsia="宋体" w:cs="宋体"/>
                <w:b w:val="0"/>
                <w:sz w:val="21"/>
              </w:rPr>
              <w:t>支出实现率(%) ⑤=④/③</w:t>
            </w:r>
          </w:p>
        </w:tc>
        <w:tc>
          <w:tcPr>
            <w:tcW w:w="491" w:type="pct"/>
            <w:gridSpan w:val="2"/>
            <w:tcMar>
              <w:left w:w="108" w:type="dxa"/>
              <w:right w:w="108" w:type="dxa"/>
            </w:tcMar>
            <w:vAlign w:val="center"/>
          </w:tcPr>
          <w:p w14:paraId="60B009AA">
            <w:pPr>
              <w:spacing w:before="0" w:after="0" w:line="240" w:lineRule="auto"/>
              <w:jc w:val="center"/>
              <w:textAlignment w:val="center"/>
            </w:pPr>
            <w:r>
              <w:rPr>
                <w:rFonts w:ascii="宋体" w:hAnsi="宋体" w:eastAsia="宋体" w:cs="宋体"/>
                <w:b w:val="0"/>
                <w:sz w:val="21"/>
              </w:rPr>
              <w:t>本年度结余金额⑥=③-④</w:t>
            </w:r>
          </w:p>
        </w:tc>
        <w:tc>
          <w:tcPr>
            <w:tcW w:w="492" w:type="pct"/>
            <w:gridSpan w:val="2"/>
            <w:tcMar>
              <w:left w:w="108" w:type="dxa"/>
              <w:right w:w="108" w:type="dxa"/>
            </w:tcMar>
            <w:vAlign w:val="center"/>
          </w:tcPr>
          <w:p w14:paraId="25AD6EBA">
            <w:pPr>
              <w:spacing w:before="0" w:after="0" w:line="240" w:lineRule="auto"/>
              <w:jc w:val="center"/>
              <w:textAlignment w:val="center"/>
            </w:pPr>
            <w:r>
              <w:rPr>
                <w:rFonts w:ascii="宋体" w:hAnsi="宋体" w:eastAsia="宋体" w:cs="宋体"/>
                <w:b w:val="0"/>
                <w:sz w:val="21"/>
              </w:rPr>
              <w:t>资金结余率(%) ⑦=⑥/③</w:t>
            </w:r>
          </w:p>
        </w:tc>
        <w:tc>
          <w:tcPr>
            <w:tcW w:w="707" w:type="pct"/>
            <w:gridSpan w:val="2"/>
            <w:tcMar>
              <w:left w:w="108" w:type="dxa"/>
              <w:right w:w="108" w:type="dxa"/>
            </w:tcMar>
          </w:tcPr>
          <w:p w14:paraId="4E7DCE1E"/>
        </w:tc>
        <w:tc>
          <w:tcPr>
            <w:tcW w:w="1586" w:type="pct"/>
            <w:gridSpan w:val="2"/>
            <w:tcMar>
              <w:left w:w="108" w:type="dxa"/>
              <w:right w:w="108" w:type="dxa"/>
            </w:tcMar>
          </w:tcPr>
          <w:p w14:paraId="4A72793E"/>
        </w:tc>
      </w:tr>
      <w:tr w14:paraId="6EDFB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246" w:type="pct"/>
            <w:vMerge w:val="continue"/>
            <w:tcMar>
              <w:left w:w="108" w:type="dxa"/>
              <w:right w:w="108" w:type="dxa"/>
            </w:tcMar>
          </w:tcPr>
          <w:p w14:paraId="5F9F24DA"/>
        </w:tc>
        <w:tc>
          <w:tcPr>
            <w:tcW w:w="245" w:type="pct"/>
            <w:tcMar>
              <w:left w:w="108" w:type="dxa"/>
              <w:right w:w="108" w:type="dxa"/>
            </w:tcMar>
            <w:vAlign w:val="center"/>
          </w:tcPr>
          <w:p w14:paraId="35A3FCAF">
            <w:pPr>
              <w:spacing w:before="0" w:after="0" w:line="240" w:lineRule="auto"/>
              <w:jc w:val="center"/>
              <w:textAlignment w:val="center"/>
            </w:pPr>
            <w:r>
              <w:rPr>
                <w:rFonts w:ascii="宋体" w:hAnsi="宋体" w:eastAsia="宋体" w:cs="宋体"/>
                <w:b w:val="0"/>
                <w:sz w:val="21"/>
              </w:rPr>
              <w:t>合计</w:t>
            </w:r>
          </w:p>
        </w:tc>
        <w:tc>
          <w:tcPr>
            <w:tcW w:w="245" w:type="pct"/>
            <w:tcMar>
              <w:left w:w="108" w:type="dxa"/>
              <w:right w:w="108" w:type="dxa"/>
            </w:tcMar>
            <w:vAlign w:val="center"/>
          </w:tcPr>
          <w:p w14:paraId="46FF5B06">
            <w:pPr>
              <w:spacing w:before="0" w:after="0" w:line="240" w:lineRule="auto"/>
              <w:jc w:val="center"/>
              <w:textAlignment w:val="center"/>
            </w:pPr>
            <w:r>
              <w:rPr>
                <w:rFonts w:ascii="宋体" w:hAnsi="宋体" w:eastAsia="宋体" w:cs="宋体"/>
                <w:b w:val="0"/>
                <w:sz w:val="21"/>
              </w:rPr>
              <w:t>1433.20</w:t>
            </w:r>
          </w:p>
        </w:tc>
        <w:tc>
          <w:tcPr>
            <w:tcW w:w="245" w:type="pct"/>
            <w:tcMar>
              <w:left w:w="108" w:type="dxa"/>
              <w:right w:w="108" w:type="dxa"/>
            </w:tcMar>
            <w:vAlign w:val="center"/>
          </w:tcPr>
          <w:p w14:paraId="0CBABAED">
            <w:pPr>
              <w:spacing w:before="0" w:after="0" w:line="240" w:lineRule="auto"/>
              <w:jc w:val="left"/>
              <w:textAlignment w:val="center"/>
            </w:pPr>
            <w:r>
              <w:rPr>
                <w:rFonts w:ascii="宋体" w:hAnsi="宋体" w:eastAsia="宋体" w:cs="宋体"/>
                <w:b w:val="0"/>
                <w:sz w:val="21"/>
              </w:rPr>
              <w:t>2747.01</w:t>
            </w:r>
          </w:p>
        </w:tc>
        <w:tc>
          <w:tcPr>
            <w:tcW w:w="245" w:type="pct"/>
            <w:tcMar>
              <w:left w:w="108" w:type="dxa"/>
              <w:right w:w="108" w:type="dxa"/>
            </w:tcMar>
            <w:vAlign w:val="center"/>
          </w:tcPr>
          <w:p w14:paraId="1699613C">
            <w:pPr>
              <w:spacing w:before="0" w:after="0" w:line="240" w:lineRule="auto"/>
              <w:jc w:val="left"/>
              <w:textAlignment w:val="center"/>
            </w:pPr>
            <w:r>
              <w:rPr>
                <w:rFonts w:ascii="宋体" w:hAnsi="宋体" w:eastAsia="宋体" w:cs="宋体"/>
                <w:b w:val="0"/>
                <w:sz w:val="21"/>
              </w:rPr>
              <w:t>4180.21</w:t>
            </w:r>
          </w:p>
        </w:tc>
        <w:tc>
          <w:tcPr>
            <w:tcW w:w="246" w:type="pct"/>
            <w:tcMar>
              <w:left w:w="108" w:type="dxa"/>
              <w:right w:w="108" w:type="dxa"/>
            </w:tcMar>
            <w:vAlign w:val="center"/>
          </w:tcPr>
          <w:p w14:paraId="05CC73C9">
            <w:pPr>
              <w:spacing w:before="0" w:after="0" w:line="240" w:lineRule="auto"/>
              <w:jc w:val="center"/>
              <w:textAlignment w:val="center"/>
            </w:pPr>
            <w:r>
              <w:rPr>
                <w:rFonts w:ascii="宋体" w:hAnsi="宋体" w:eastAsia="宋体" w:cs="宋体"/>
                <w:b w:val="0"/>
                <w:sz w:val="21"/>
              </w:rPr>
              <w:t>2128.19</w:t>
            </w:r>
          </w:p>
        </w:tc>
        <w:tc>
          <w:tcPr>
            <w:tcW w:w="245" w:type="pct"/>
            <w:tcMar>
              <w:left w:w="108" w:type="dxa"/>
              <w:right w:w="108" w:type="dxa"/>
            </w:tcMar>
            <w:vAlign w:val="center"/>
          </w:tcPr>
          <w:p w14:paraId="419C6749">
            <w:pPr>
              <w:spacing w:before="0" w:after="0" w:line="240" w:lineRule="auto"/>
              <w:jc w:val="center"/>
              <w:textAlignment w:val="center"/>
            </w:pPr>
            <w:r>
              <w:rPr>
                <w:rFonts w:ascii="宋体" w:hAnsi="宋体" w:eastAsia="宋体" w:cs="宋体"/>
                <w:b w:val="0"/>
                <w:sz w:val="21"/>
              </w:rPr>
              <w:t>50.91</w:t>
            </w:r>
          </w:p>
        </w:tc>
        <w:tc>
          <w:tcPr>
            <w:tcW w:w="491" w:type="pct"/>
            <w:gridSpan w:val="2"/>
            <w:tcMar>
              <w:left w:w="108" w:type="dxa"/>
              <w:right w:w="108" w:type="dxa"/>
            </w:tcMar>
            <w:vAlign w:val="center"/>
          </w:tcPr>
          <w:p w14:paraId="4785A165">
            <w:pPr>
              <w:spacing w:before="0" w:after="0" w:line="240" w:lineRule="auto"/>
              <w:jc w:val="center"/>
              <w:textAlignment w:val="center"/>
            </w:pPr>
            <w:r>
              <w:rPr>
                <w:rFonts w:ascii="宋体" w:hAnsi="宋体" w:eastAsia="宋体" w:cs="宋体"/>
                <w:b w:val="0"/>
                <w:sz w:val="21"/>
              </w:rPr>
              <w:t>2052.02</w:t>
            </w:r>
          </w:p>
        </w:tc>
        <w:tc>
          <w:tcPr>
            <w:tcW w:w="492" w:type="pct"/>
            <w:gridSpan w:val="2"/>
            <w:tcMar>
              <w:left w:w="108" w:type="dxa"/>
              <w:right w:w="108" w:type="dxa"/>
            </w:tcMar>
            <w:vAlign w:val="center"/>
          </w:tcPr>
          <w:p w14:paraId="27BD1A29">
            <w:pPr>
              <w:spacing w:before="0" w:after="0" w:line="240" w:lineRule="auto"/>
              <w:jc w:val="center"/>
              <w:textAlignment w:val="center"/>
            </w:pPr>
            <w:r>
              <w:rPr>
                <w:rFonts w:ascii="宋体" w:hAnsi="宋体" w:eastAsia="宋体" w:cs="宋体"/>
                <w:b w:val="0"/>
                <w:sz w:val="21"/>
              </w:rPr>
              <w:t>49.0900</w:t>
            </w:r>
          </w:p>
        </w:tc>
        <w:tc>
          <w:tcPr>
            <w:tcW w:w="707" w:type="pct"/>
            <w:gridSpan w:val="2"/>
            <w:tcMar>
              <w:left w:w="108" w:type="dxa"/>
              <w:right w:w="108" w:type="dxa"/>
            </w:tcMar>
            <w:vAlign w:val="center"/>
          </w:tcPr>
          <w:p w14:paraId="4834773A">
            <w:pPr>
              <w:spacing w:before="0" w:after="0" w:line="240" w:lineRule="auto"/>
              <w:jc w:val="center"/>
              <w:textAlignment w:val="center"/>
            </w:pPr>
            <w:r>
              <w:rPr>
                <w:rFonts w:ascii="宋体" w:hAnsi="宋体" w:eastAsia="宋体" w:cs="宋体"/>
                <w:b w:val="0"/>
                <w:color w:val="000000"/>
                <w:sz w:val="21"/>
              </w:rPr>
              <w:t>10</w:t>
            </w:r>
          </w:p>
        </w:tc>
        <w:tc>
          <w:tcPr>
            <w:tcW w:w="1586" w:type="pct"/>
            <w:gridSpan w:val="2"/>
            <w:tcMar>
              <w:left w:w="108" w:type="dxa"/>
              <w:right w:w="108" w:type="dxa"/>
            </w:tcMar>
            <w:vAlign w:val="center"/>
          </w:tcPr>
          <w:p w14:paraId="6FB376C4">
            <w:pPr>
              <w:spacing w:before="0" w:after="0" w:line="240" w:lineRule="auto"/>
              <w:jc w:val="center"/>
              <w:textAlignment w:val="center"/>
            </w:pPr>
            <w:r>
              <w:rPr>
                <w:rFonts w:ascii="宋体" w:hAnsi="宋体" w:eastAsia="宋体" w:cs="宋体"/>
                <w:b w:val="0"/>
                <w:color w:val="000000"/>
                <w:sz w:val="21"/>
              </w:rPr>
              <w:t>0</w:t>
            </w:r>
          </w:p>
        </w:tc>
      </w:tr>
      <w:tr w14:paraId="4619A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246" w:type="pct"/>
            <w:vMerge w:val="continue"/>
            <w:tcMar>
              <w:left w:w="108" w:type="dxa"/>
              <w:right w:w="108" w:type="dxa"/>
            </w:tcMar>
          </w:tcPr>
          <w:p w14:paraId="54282010"/>
        </w:tc>
        <w:tc>
          <w:tcPr>
            <w:tcW w:w="245" w:type="pct"/>
            <w:tcMar>
              <w:left w:w="108" w:type="dxa"/>
              <w:right w:w="108" w:type="dxa"/>
            </w:tcMar>
            <w:vAlign w:val="center"/>
          </w:tcPr>
          <w:p w14:paraId="3E812BEF">
            <w:pPr>
              <w:spacing w:before="0" w:after="0" w:line="240" w:lineRule="auto"/>
              <w:jc w:val="left"/>
              <w:textAlignment w:val="center"/>
            </w:pPr>
            <w:r>
              <w:rPr>
                <w:rFonts w:ascii="宋体" w:hAnsi="宋体" w:eastAsia="宋体" w:cs="宋体"/>
                <w:b w:val="0"/>
                <w:sz w:val="21"/>
              </w:rPr>
              <w:t>财政资金小计</w:t>
            </w:r>
          </w:p>
        </w:tc>
        <w:tc>
          <w:tcPr>
            <w:tcW w:w="245" w:type="pct"/>
            <w:tcMar>
              <w:left w:w="108" w:type="dxa"/>
              <w:right w:w="108" w:type="dxa"/>
            </w:tcMar>
            <w:vAlign w:val="center"/>
          </w:tcPr>
          <w:p w14:paraId="50EC72E0">
            <w:pPr>
              <w:spacing w:before="0" w:after="0" w:line="240" w:lineRule="auto"/>
              <w:jc w:val="center"/>
              <w:textAlignment w:val="center"/>
            </w:pPr>
            <w:r>
              <w:rPr>
                <w:rFonts w:ascii="宋体" w:hAnsi="宋体" w:eastAsia="宋体" w:cs="宋体"/>
                <w:b w:val="0"/>
                <w:sz w:val="21"/>
              </w:rPr>
              <w:t>1433.20</w:t>
            </w:r>
          </w:p>
        </w:tc>
        <w:tc>
          <w:tcPr>
            <w:tcW w:w="245" w:type="pct"/>
            <w:tcMar>
              <w:left w:w="108" w:type="dxa"/>
              <w:right w:w="108" w:type="dxa"/>
            </w:tcMar>
            <w:vAlign w:val="center"/>
          </w:tcPr>
          <w:p w14:paraId="4FBE341A">
            <w:pPr>
              <w:spacing w:before="0" w:after="0" w:line="240" w:lineRule="auto"/>
              <w:jc w:val="left"/>
              <w:textAlignment w:val="center"/>
            </w:pPr>
            <w:r>
              <w:rPr>
                <w:rFonts w:ascii="宋体" w:hAnsi="宋体" w:eastAsia="宋体" w:cs="宋体"/>
                <w:b w:val="0"/>
                <w:sz w:val="21"/>
              </w:rPr>
              <w:t>2747.01</w:t>
            </w:r>
          </w:p>
        </w:tc>
        <w:tc>
          <w:tcPr>
            <w:tcW w:w="245" w:type="pct"/>
            <w:tcMar>
              <w:left w:w="108" w:type="dxa"/>
              <w:right w:w="108" w:type="dxa"/>
            </w:tcMar>
            <w:vAlign w:val="center"/>
          </w:tcPr>
          <w:p w14:paraId="4418D089">
            <w:pPr>
              <w:spacing w:before="0" w:after="0" w:line="240" w:lineRule="auto"/>
              <w:jc w:val="left"/>
              <w:textAlignment w:val="center"/>
            </w:pPr>
            <w:r>
              <w:rPr>
                <w:rFonts w:ascii="宋体" w:hAnsi="宋体" w:eastAsia="宋体" w:cs="宋体"/>
                <w:b w:val="0"/>
                <w:sz w:val="21"/>
              </w:rPr>
              <w:t>4180.21</w:t>
            </w:r>
          </w:p>
        </w:tc>
        <w:tc>
          <w:tcPr>
            <w:tcW w:w="246" w:type="pct"/>
            <w:tcMar>
              <w:left w:w="108" w:type="dxa"/>
              <w:right w:w="108" w:type="dxa"/>
            </w:tcMar>
            <w:vAlign w:val="center"/>
          </w:tcPr>
          <w:p w14:paraId="3BB3A292">
            <w:pPr>
              <w:spacing w:before="0" w:after="0" w:line="240" w:lineRule="auto"/>
              <w:jc w:val="center"/>
              <w:textAlignment w:val="center"/>
            </w:pPr>
            <w:r>
              <w:rPr>
                <w:rFonts w:ascii="宋体" w:hAnsi="宋体" w:eastAsia="宋体" w:cs="宋体"/>
                <w:b w:val="0"/>
                <w:sz w:val="21"/>
              </w:rPr>
              <w:t>2128.19</w:t>
            </w:r>
          </w:p>
        </w:tc>
        <w:tc>
          <w:tcPr>
            <w:tcW w:w="245" w:type="pct"/>
            <w:tcMar>
              <w:left w:w="108" w:type="dxa"/>
              <w:right w:w="108" w:type="dxa"/>
            </w:tcMar>
            <w:vAlign w:val="center"/>
          </w:tcPr>
          <w:p w14:paraId="7227380D">
            <w:pPr>
              <w:spacing w:before="0" w:after="0" w:line="240" w:lineRule="auto"/>
              <w:jc w:val="center"/>
              <w:textAlignment w:val="center"/>
            </w:pPr>
            <w:r>
              <w:rPr>
                <w:rFonts w:ascii="宋体" w:hAnsi="宋体" w:eastAsia="宋体" w:cs="宋体"/>
                <w:b w:val="0"/>
                <w:sz w:val="21"/>
              </w:rPr>
              <w:t>50.91</w:t>
            </w:r>
          </w:p>
        </w:tc>
        <w:tc>
          <w:tcPr>
            <w:tcW w:w="491" w:type="pct"/>
            <w:gridSpan w:val="2"/>
            <w:tcMar>
              <w:left w:w="108" w:type="dxa"/>
              <w:right w:w="108" w:type="dxa"/>
            </w:tcMar>
            <w:vAlign w:val="center"/>
          </w:tcPr>
          <w:p w14:paraId="7DED56F6">
            <w:pPr>
              <w:spacing w:before="0" w:after="0" w:line="240" w:lineRule="auto"/>
              <w:jc w:val="center"/>
              <w:textAlignment w:val="center"/>
            </w:pPr>
            <w:r>
              <w:rPr>
                <w:rFonts w:ascii="宋体" w:hAnsi="宋体" w:eastAsia="宋体" w:cs="宋体"/>
                <w:b w:val="0"/>
                <w:sz w:val="21"/>
              </w:rPr>
              <w:t>2052.02</w:t>
            </w:r>
          </w:p>
        </w:tc>
        <w:tc>
          <w:tcPr>
            <w:tcW w:w="492" w:type="pct"/>
            <w:gridSpan w:val="2"/>
            <w:tcMar>
              <w:left w:w="108" w:type="dxa"/>
              <w:right w:w="108" w:type="dxa"/>
            </w:tcMar>
            <w:vAlign w:val="center"/>
          </w:tcPr>
          <w:p w14:paraId="47B3CFE4">
            <w:pPr>
              <w:spacing w:before="0" w:after="0" w:line="240" w:lineRule="auto"/>
              <w:jc w:val="center"/>
              <w:textAlignment w:val="center"/>
            </w:pPr>
            <w:r>
              <w:rPr>
                <w:rFonts w:ascii="宋体" w:hAnsi="宋体" w:eastAsia="宋体" w:cs="宋体"/>
                <w:b w:val="0"/>
                <w:sz w:val="21"/>
              </w:rPr>
              <w:t>49.0900</w:t>
            </w:r>
          </w:p>
        </w:tc>
        <w:tc>
          <w:tcPr>
            <w:tcW w:w="707" w:type="pct"/>
            <w:gridSpan w:val="2"/>
            <w:tcMar>
              <w:left w:w="108" w:type="dxa"/>
              <w:right w:w="108" w:type="dxa"/>
            </w:tcMar>
            <w:vAlign w:val="center"/>
          </w:tcPr>
          <w:p w14:paraId="411DD27E">
            <w:pPr>
              <w:spacing w:before="0" w:after="0" w:line="240" w:lineRule="auto"/>
              <w:jc w:val="left"/>
              <w:textAlignment w:val="center"/>
            </w:pPr>
          </w:p>
        </w:tc>
        <w:tc>
          <w:tcPr>
            <w:tcW w:w="1586" w:type="pct"/>
            <w:gridSpan w:val="2"/>
            <w:tcMar>
              <w:left w:w="108" w:type="dxa"/>
              <w:right w:w="108" w:type="dxa"/>
            </w:tcMar>
            <w:vAlign w:val="center"/>
          </w:tcPr>
          <w:p w14:paraId="25C6B12E">
            <w:pPr>
              <w:spacing w:before="0" w:after="0" w:line="240" w:lineRule="auto"/>
              <w:jc w:val="left"/>
              <w:textAlignment w:val="center"/>
            </w:pPr>
          </w:p>
        </w:tc>
      </w:tr>
      <w:tr w14:paraId="3F8EA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246" w:type="pct"/>
            <w:vMerge w:val="continue"/>
            <w:tcMar>
              <w:left w:w="108" w:type="dxa"/>
              <w:right w:w="108" w:type="dxa"/>
            </w:tcMar>
          </w:tcPr>
          <w:p w14:paraId="3461EA24"/>
        </w:tc>
        <w:tc>
          <w:tcPr>
            <w:tcW w:w="245" w:type="pct"/>
            <w:tcMar>
              <w:left w:w="108" w:type="dxa"/>
              <w:right w:w="108" w:type="dxa"/>
            </w:tcMar>
            <w:vAlign w:val="center"/>
          </w:tcPr>
          <w:p w14:paraId="600286FE">
            <w:pPr>
              <w:spacing w:before="0" w:after="0" w:line="240" w:lineRule="auto"/>
              <w:jc w:val="left"/>
              <w:textAlignment w:val="center"/>
            </w:pPr>
            <w:r>
              <w:rPr>
                <w:rFonts w:ascii="宋体" w:hAnsi="宋体" w:eastAsia="宋体" w:cs="宋体"/>
                <w:b w:val="0"/>
                <w:sz w:val="21"/>
              </w:rPr>
              <w:t>①中央财政资金</w:t>
            </w:r>
          </w:p>
        </w:tc>
        <w:tc>
          <w:tcPr>
            <w:tcW w:w="245" w:type="pct"/>
            <w:tcMar>
              <w:left w:w="108" w:type="dxa"/>
              <w:right w:w="108" w:type="dxa"/>
            </w:tcMar>
            <w:vAlign w:val="center"/>
          </w:tcPr>
          <w:p w14:paraId="0EA25DBE">
            <w:pPr>
              <w:spacing w:before="0" w:after="0" w:line="240" w:lineRule="auto"/>
              <w:jc w:val="center"/>
              <w:textAlignment w:val="center"/>
            </w:pPr>
            <w:r>
              <w:rPr>
                <w:rFonts w:ascii="宋体" w:hAnsi="宋体" w:eastAsia="宋体" w:cs="宋体"/>
                <w:b w:val="0"/>
                <w:sz w:val="21"/>
              </w:rPr>
              <w:t>0.00</w:t>
            </w:r>
          </w:p>
        </w:tc>
        <w:tc>
          <w:tcPr>
            <w:tcW w:w="245" w:type="pct"/>
            <w:tcMar>
              <w:left w:w="108" w:type="dxa"/>
              <w:right w:w="108" w:type="dxa"/>
            </w:tcMar>
            <w:vAlign w:val="center"/>
          </w:tcPr>
          <w:p w14:paraId="30C65C20">
            <w:pPr>
              <w:spacing w:before="0" w:after="0" w:line="240" w:lineRule="auto"/>
              <w:jc w:val="left"/>
              <w:textAlignment w:val="center"/>
            </w:pPr>
            <w:r>
              <w:rPr>
                <w:rFonts w:ascii="宋体" w:hAnsi="宋体" w:eastAsia="宋体" w:cs="宋体"/>
                <w:b w:val="0"/>
                <w:sz w:val="21"/>
              </w:rPr>
              <w:t>0.00</w:t>
            </w:r>
          </w:p>
        </w:tc>
        <w:tc>
          <w:tcPr>
            <w:tcW w:w="245" w:type="pct"/>
            <w:tcMar>
              <w:left w:w="108" w:type="dxa"/>
              <w:right w:w="108" w:type="dxa"/>
            </w:tcMar>
            <w:vAlign w:val="center"/>
          </w:tcPr>
          <w:p w14:paraId="0BD1F864">
            <w:pPr>
              <w:spacing w:before="0" w:after="0" w:line="240" w:lineRule="auto"/>
              <w:jc w:val="left"/>
              <w:textAlignment w:val="center"/>
            </w:pPr>
            <w:r>
              <w:rPr>
                <w:rFonts w:ascii="宋体" w:hAnsi="宋体" w:eastAsia="宋体" w:cs="宋体"/>
                <w:b w:val="0"/>
                <w:sz w:val="21"/>
              </w:rPr>
              <w:t>0.00</w:t>
            </w:r>
          </w:p>
        </w:tc>
        <w:tc>
          <w:tcPr>
            <w:tcW w:w="246" w:type="pct"/>
            <w:tcMar>
              <w:left w:w="108" w:type="dxa"/>
              <w:right w:w="108" w:type="dxa"/>
            </w:tcMar>
            <w:vAlign w:val="center"/>
          </w:tcPr>
          <w:p w14:paraId="25255395">
            <w:pPr>
              <w:spacing w:before="0" w:after="0" w:line="240" w:lineRule="auto"/>
              <w:jc w:val="center"/>
              <w:textAlignment w:val="center"/>
            </w:pPr>
            <w:r>
              <w:rPr>
                <w:rFonts w:ascii="宋体" w:hAnsi="宋体" w:eastAsia="宋体" w:cs="宋体"/>
                <w:b w:val="0"/>
                <w:sz w:val="21"/>
              </w:rPr>
              <w:t>0.00</w:t>
            </w:r>
          </w:p>
        </w:tc>
        <w:tc>
          <w:tcPr>
            <w:tcW w:w="245" w:type="pct"/>
            <w:tcMar>
              <w:left w:w="108" w:type="dxa"/>
              <w:right w:w="108" w:type="dxa"/>
            </w:tcMar>
            <w:vAlign w:val="center"/>
          </w:tcPr>
          <w:p w14:paraId="6DDCC6E6">
            <w:pPr>
              <w:spacing w:before="0" w:after="0" w:line="240" w:lineRule="auto"/>
              <w:jc w:val="center"/>
              <w:textAlignment w:val="center"/>
            </w:pPr>
            <w:r>
              <w:rPr>
                <w:rFonts w:ascii="宋体" w:hAnsi="宋体" w:eastAsia="宋体" w:cs="宋体"/>
                <w:b w:val="0"/>
                <w:sz w:val="21"/>
              </w:rPr>
              <w:t>0.00</w:t>
            </w:r>
          </w:p>
        </w:tc>
        <w:tc>
          <w:tcPr>
            <w:tcW w:w="491" w:type="pct"/>
            <w:gridSpan w:val="2"/>
            <w:tcMar>
              <w:left w:w="108" w:type="dxa"/>
              <w:right w:w="108" w:type="dxa"/>
            </w:tcMar>
            <w:vAlign w:val="center"/>
          </w:tcPr>
          <w:p w14:paraId="0CF7C16F">
            <w:pPr>
              <w:spacing w:before="0" w:after="0" w:line="240" w:lineRule="auto"/>
              <w:jc w:val="center"/>
              <w:textAlignment w:val="center"/>
            </w:pPr>
            <w:r>
              <w:rPr>
                <w:rFonts w:ascii="宋体" w:hAnsi="宋体" w:eastAsia="宋体" w:cs="宋体"/>
                <w:b w:val="0"/>
                <w:sz w:val="21"/>
              </w:rPr>
              <w:t>0.00</w:t>
            </w:r>
          </w:p>
        </w:tc>
        <w:tc>
          <w:tcPr>
            <w:tcW w:w="492" w:type="pct"/>
            <w:gridSpan w:val="2"/>
            <w:tcMar>
              <w:left w:w="108" w:type="dxa"/>
              <w:right w:w="108" w:type="dxa"/>
            </w:tcMar>
            <w:vAlign w:val="center"/>
          </w:tcPr>
          <w:p w14:paraId="46AB194D">
            <w:pPr>
              <w:spacing w:before="0" w:after="0" w:line="240" w:lineRule="auto"/>
              <w:jc w:val="center"/>
              <w:textAlignment w:val="center"/>
            </w:pPr>
            <w:r>
              <w:rPr>
                <w:rFonts w:ascii="宋体" w:hAnsi="宋体" w:eastAsia="宋体" w:cs="宋体"/>
                <w:b w:val="0"/>
                <w:sz w:val="21"/>
              </w:rPr>
              <w:t>0.00</w:t>
            </w:r>
          </w:p>
        </w:tc>
        <w:tc>
          <w:tcPr>
            <w:tcW w:w="707" w:type="pct"/>
            <w:gridSpan w:val="2"/>
            <w:tcMar>
              <w:left w:w="108" w:type="dxa"/>
              <w:right w:w="108" w:type="dxa"/>
            </w:tcMar>
            <w:vAlign w:val="center"/>
          </w:tcPr>
          <w:p w14:paraId="1D5610B5">
            <w:pPr>
              <w:spacing w:before="0" w:after="0" w:line="240" w:lineRule="auto"/>
              <w:jc w:val="left"/>
              <w:textAlignment w:val="center"/>
            </w:pPr>
          </w:p>
        </w:tc>
        <w:tc>
          <w:tcPr>
            <w:tcW w:w="1586" w:type="pct"/>
            <w:gridSpan w:val="2"/>
            <w:tcMar>
              <w:left w:w="108" w:type="dxa"/>
              <w:right w:w="108" w:type="dxa"/>
            </w:tcMar>
            <w:vAlign w:val="center"/>
          </w:tcPr>
          <w:p w14:paraId="59EC4BCB">
            <w:pPr>
              <w:spacing w:before="0" w:after="0" w:line="240" w:lineRule="auto"/>
              <w:jc w:val="left"/>
              <w:textAlignment w:val="center"/>
            </w:pPr>
          </w:p>
        </w:tc>
      </w:tr>
      <w:tr w14:paraId="76987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246" w:type="pct"/>
            <w:vMerge w:val="continue"/>
            <w:tcMar>
              <w:left w:w="108" w:type="dxa"/>
              <w:right w:w="108" w:type="dxa"/>
            </w:tcMar>
          </w:tcPr>
          <w:p w14:paraId="0C748F7E"/>
        </w:tc>
        <w:tc>
          <w:tcPr>
            <w:tcW w:w="245" w:type="pct"/>
            <w:tcMar>
              <w:left w:w="108" w:type="dxa"/>
              <w:right w:w="108" w:type="dxa"/>
            </w:tcMar>
            <w:vAlign w:val="center"/>
          </w:tcPr>
          <w:p w14:paraId="5B0B91E6">
            <w:pPr>
              <w:spacing w:before="0" w:after="0" w:line="240" w:lineRule="auto"/>
              <w:jc w:val="left"/>
              <w:textAlignment w:val="center"/>
            </w:pPr>
            <w:r>
              <w:rPr>
                <w:rFonts w:ascii="宋体" w:hAnsi="宋体" w:eastAsia="宋体" w:cs="宋体"/>
                <w:b w:val="0"/>
                <w:sz w:val="21"/>
              </w:rPr>
              <w:t>②省级财政资金</w:t>
            </w:r>
          </w:p>
        </w:tc>
        <w:tc>
          <w:tcPr>
            <w:tcW w:w="245" w:type="pct"/>
            <w:tcMar>
              <w:left w:w="108" w:type="dxa"/>
              <w:right w:w="108" w:type="dxa"/>
            </w:tcMar>
            <w:vAlign w:val="center"/>
          </w:tcPr>
          <w:p w14:paraId="5EAD255B">
            <w:pPr>
              <w:spacing w:before="0" w:after="0" w:line="240" w:lineRule="auto"/>
              <w:jc w:val="center"/>
              <w:textAlignment w:val="center"/>
            </w:pPr>
            <w:r>
              <w:rPr>
                <w:rFonts w:ascii="宋体" w:hAnsi="宋体" w:eastAsia="宋体" w:cs="宋体"/>
                <w:b w:val="0"/>
                <w:sz w:val="21"/>
              </w:rPr>
              <w:t>0.00</w:t>
            </w:r>
          </w:p>
        </w:tc>
        <w:tc>
          <w:tcPr>
            <w:tcW w:w="245" w:type="pct"/>
            <w:tcMar>
              <w:left w:w="108" w:type="dxa"/>
              <w:right w:w="108" w:type="dxa"/>
            </w:tcMar>
            <w:vAlign w:val="center"/>
          </w:tcPr>
          <w:p w14:paraId="3AD75FC6">
            <w:pPr>
              <w:spacing w:before="0" w:after="0" w:line="240" w:lineRule="auto"/>
              <w:jc w:val="left"/>
              <w:textAlignment w:val="center"/>
            </w:pPr>
            <w:r>
              <w:rPr>
                <w:rFonts w:ascii="宋体" w:hAnsi="宋体" w:eastAsia="宋体" w:cs="宋体"/>
                <w:b w:val="0"/>
                <w:sz w:val="21"/>
              </w:rPr>
              <w:t>0.00</w:t>
            </w:r>
          </w:p>
        </w:tc>
        <w:tc>
          <w:tcPr>
            <w:tcW w:w="245" w:type="pct"/>
            <w:tcMar>
              <w:left w:w="108" w:type="dxa"/>
              <w:right w:w="108" w:type="dxa"/>
            </w:tcMar>
            <w:vAlign w:val="center"/>
          </w:tcPr>
          <w:p w14:paraId="0F0EBC10">
            <w:pPr>
              <w:spacing w:before="0" w:after="0" w:line="240" w:lineRule="auto"/>
              <w:jc w:val="left"/>
              <w:textAlignment w:val="center"/>
            </w:pPr>
            <w:r>
              <w:rPr>
                <w:rFonts w:ascii="宋体" w:hAnsi="宋体" w:eastAsia="宋体" w:cs="宋体"/>
                <w:b w:val="0"/>
                <w:sz w:val="21"/>
              </w:rPr>
              <w:t>0.00</w:t>
            </w:r>
          </w:p>
        </w:tc>
        <w:tc>
          <w:tcPr>
            <w:tcW w:w="246" w:type="pct"/>
            <w:tcMar>
              <w:left w:w="108" w:type="dxa"/>
              <w:right w:w="108" w:type="dxa"/>
            </w:tcMar>
            <w:vAlign w:val="center"/>
          </w:tcPr>
          <w:p w14:paraId="3D7C990B">
            <w:pPr>
              <w:spacing w:before="0" w:after="0" w:line="240" w:lineRule="auto"/>
              <w:jc w:val="center"/>
              <w:textAlignment w:val="center"/>
            </w:pPr>
            <w:r>
              <w:rPr>
                <w:rFonts w:ascii="宋体" w:hAnsi="宋体" w:eastAsia="宋体" w:cs="宋体"/>
                <w:b w:val="0"/>
                <w:sz w:val="21"/>
              </w:rPr>
              <w:t>0.00</w:t>
            </w:r>
          </w:p>
        </w:tc>
        <w:tc>
          <w:tcPr>
            <w:tcW w:w="245" w:type="pct"/>
            <w:tcMar>
              <w:left w:w="108" w:type="dxa"/>
              <w:right w:w="108" w:type="dxa"/>
            </w:tcMar>
            <w:vAlign w:val="center"/>
          </w:tcPr>
          <w:p w14:paraId="086BB729">
            <w:pPr>
              <w:spacing w:before="0" w:after="0" w:line="240" w:lineRule="auto"/>
              <w:jc w:val="center"/>
              <w:textAlignment w:val="center"/>
            </w:pPr>
            <w:r>
              <w:rPr>
                <w:rFonts w:ascii="宋体" w:hAnsi="宋体" w:eastAsia="宋体" w:cs="宋体"/>
                <w:b w:val="0"/>
                <w:sz w:val="21"/>
              </w:rPr>
              <w:t>0.00</w:t>
            </w:r>
          </w:p>
        </w:tc>
        <w:tc>
          <w:tcPr>
            <w:tcW w:w="491" w:type="pct"/>
            <w:gridSpan w:val="2"/>
            <w:tcMar>
              <w:left w:w="108" w:type="dxa"/>
              <w:right w:w="108" w:type="dxa"/>
            </w:tcMar>
            <w:vAlign w:val="center"/>
          </w:tcPr>
          <w:p w14:paraId="3D7869B8">
            <w:pPr>
              <w:spacing w:before="0" w:after="0" w:line="240" w:lineRule="auto"/>
              <w:jc w:val="center"/>
              <w:textAlignment w:val="center"/>
            </w:pPr>
            <w:r>
              <w:rPr>
                <w:rFonts w:ascii="宋体" w:hAnsi="宋体" w:eastAsia="宋体" w:cs="宋体"/>
                <w:b w:val="0"/>
                <w:sz w:val="21"/>
              </w:rPr>
              <w:t>0.00</w:t>
            </w:r>
          </w:p>
        </w:tc>
        <w:tc>
          <w:tcPr>
            <w:tcW w:w="492" w:type="pct"/>
            <w:gridSpan w:val="2"/>
            <w:tcMar>
              <w:left w:w="108" w:type="dxa"/>
              <w:right w:w="108" w:type="dxa"/>
            </w:tcMar>
            <w:vAlign w:val="center"/>
          </w:tcPr>
          <w:p w14:paraId="23C8C5C8">
            <w:pPr>
              <w:spacing w:before="0" w:after="0" w:line="240" w:lineRule="auto"/>
              <w:jc w:val="center"/>
              <w:textAlignment w:val="center"/>
            </w:pPr>
            <w:r>
              <w:rPr>
                <w:rFonts w:ascii="宋体" w:hAnsi="宋体" w:eastAsia="宋体" w:cs="宋体"/>
                <w:b w:val="0"/>
                <w:sz w:val="21"/>
              </w:rPr>
              <w:t>0.00</w:t>
            </w:r>
          </w:p>
        </w:tc>
        <w:tc>
          <w:tcPr>
            <w:tcW w:w="707" w:type="pct"/>
            <w:gridSpan w:val="2"/>
            <w:tcMar>
              <w:left w:w="108" w:type="dxa"/>
              <w:right w:w="108" w:type="dxa"/>
            </w:tcMar>
            <w:vAlign w:val="center"/>
          </w:tcPr>
          <w:p w14:paraId="649D6B05">
            <w:pPr>
              <w:spacing w:before="0" w:after="0" w:line="240" w:lineRule="auto"/>
              <w:jc w:val="left"/>
              <w:textAlignment w:val="center"/>
            </w:pPr>
          </w:p>
        </w:tc>
        <w:tc>
          <w:tcPr>
            <w:tcW w:w="1586" w:type="pct"/>
            <w:gridSpan w:val="2"/>
            <w:tcMar>
              <w:left w:w="108" w:type="dxa"/>
              <w:right w:w="108" w:type="dxa"/>
            </w:tcMar>
            <w:vAlign w:val="center"/>
          </w:tcPr>
          <w:p w14:paraId="3DC8A563">
            <w:pPr>
              <w:spacing w:before="0" w:after="0" w:line="240" w:lineRule="auto"/>
              <w:jc w:val="left"/>
              <w:textAlignment w:val="center"/>
            </w:pPr>
          </w:p>
        </w:tc>
      </w:tr>
      <w:tr w14:paraId="5249B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246" w:type="pct"/>
            <w:vMerge w:val="continue"/>
            <w:tcMar>
              <w:left w:w="108" w:type="dxa"/>
              <w:right w:w="108" w:type="dxa"/>
            </w:tcMar>
          </w:tcPr>
          <w:p w14:paraId="01A58131"/>
        </w:tc>
        <w:tc>
          <w:tcPr>
            <w:tcW w:w="245" w:type="pct"/>
            <w:tcMar>
              <w:left w:w="108" w:type="dxa"/>
              <w:right w:w="108" w:type="dxa"/>
            </w:tcMar>
            <w:vAlign w:val="center"/>
          </w:tcPr>
          <w:p w14:paraId="3C0DC629">
            <w:pPr>
              <w:spacing w:before="0" w:after="0" w:line="240" w:lineRule="auto"/>
              <w:jc w:val="left"/>
              <w:textAlignment w:val="center"/>
            </w:pPr>
            <w:r>
              <w:rPr>
                <w:rFonts w:ascii="宋体" w:hAnsi="宋体" w:eastAsia="宋体" w:cs="宋体"/>
                <w:b w:val="0"/>
                <w:sz w:val="21"/>
              </w:rPr>
              <w:t>③地方财政资金</w:t>
            </w:r>
          </w:p>
        </w:tc>
        <w:tc>
          <w:tcPr>
            <w:tcW w:w="245" w:type="pct"/>
            <w:tcMar>
              <w:left w:w="108" w:type="dxa"/>
              <w:right w:w="108" w:type="dxa"/>
            </w:tcMar>
            <w:vAlign w:val="center"/>
          </w:tcPr>
          <w:p w14:paraId="2BBC9C32">
            <w:pPr>
              <w:spacing w:before="0" w:after="0" w:line="240" w:lineRule="auto"/>
              <w:jc w:val="center"/>
              <w:textAlignment w:val="center"/>
            </w:pPr>
            <w:r>
              <w:rPr>
                <w:rFonts w:ascii="宋体" w:hAnsi="宋体" w:eastAsia="宋体" w:cs="宋体"/>
                <w:b w:val="0"/>
                <w:sz w:val="21"/>
              </w:rPr>
              <w:t>1433.20</w:t>
            </w:r>
          </w:p>
        </w:tc>
        <w:tc>
          <w:tcPr>
            <w:tcW w:w="245" w:type="pct"/>
            <w:tcMar>
              <w:left w:w="108" w:type="dxa"/>
              <w:right w:w="108" w:type="dxa"/>
            </w:tcMar>
            <w:vAlign w:val="center"/>
          </w:tcPr>
          <w:p w14:paraId="4423F27F">
            <w:pPr>
              <w:spacing w:before="0" w:after="0" w:line="240" w:lineRule="auto"/>
              <w:jc w:val="left"/>
              <w:textAlignment w:val="center"/>
            </w:pPr>
            <w:r>
              <w:rPr>
                <w:rFonts w:ascii="宋体" w:hAnsi="宋体" w:eastAsia="宋体" w:cs="宋体"/>
                <w:b w:val="0"/>
                <w:sz w:val="21"/>
              </w:rPr>
              <w:t>2747.01</w:t>
            </w:r>
          </w:p>
        </w:tc>
        <w:tc>
          <w:tcPr>
            <w:tcW w:w="245" w:type="pct"/>
            <w:tcMar>
              <w:left w:w="108" w:type="dxa"/>
              <w:right w:w="108" w:type="dxa"/>
            </w:tcMar>
            <w:vAlign w:val="center"/>
          </w:tcPr>
          <w:p w14:paraId="14DD1EC0">
            <w:pPr>
              <w:spacing w:before="0" w:after="0" w:line="240" w:lineRule="auto"/>
              <w:jc w:val="left"/>
              <w:textAlignment w:val="center"/>
            </w:pPr>
            <w:r>
              <w:rPr>
                <w:rFonts w:ascii="宋体" w:hAnsi="宋体" w:eastAsia="宋体" w:cs="宋体"/>
                <w:b w:val="0"/>
                <w:sz w:val="21"/>
              </w:rPr>
              <w:t>4180.21</w:t>
            </w:r>
          </w:p>
        </w:tc>
        <w:tc>
          <w:tcPr>
            <w:tcW w:w="246" w:type="pct"/>
            <w:tcMar>
              <w:left w:w="108" w:type="dxa"/>
              <w:right w:w="108" w:type="dxa"/>
            </w:tcMar>
            <w:vAlign w:val="center"/>
          </w:tcPr>
          <w:p w14:paraId="2FE5EA7A">
            <w:pPr>
              <w:spacing w:before="0" w:after="0" w:line="240" w:lineRule="auto"/>
              <w:jc w:val="center"/>
              <w:textAlignment w:val="center"/>
            </w:pPr>
            <w:r>
              <w:rPr>
                <w:rFonts w:ascii="宋体" w:hAnsi="宋体" w:eastAsia="宋体" w:cs="宋体"/>
                <w:b w:val="0"/>
                <w:sz w:val="21"/>
              </w:rPr>
              <w:t>2128.19</w:t>
            </w:r>
          </w:p>
        </w:tc>
        <w:tc>
          <w:tcPr>
            <w:tcW w:w="245" w:type="pct"/>
            <w:tcMar>
              <w:left w:w="108" w:type="dxa"/>
              <w:right w:w="108" w:type="dxa"/>
            </w:tcMar>
            <w:vAlign w:val="center"/>
          </w:tcPr>
          <w:p w14:paraId="63B94C7D">
            <w:pPr>
              <w:spacing w:before="0" w:after="0" w:line="240" w:lineRule="auto"/>
              <w:jc w:val="center"/>
              <w:textAlignment w:val="center"/>
            </w:pPr>
            <w:r>
              <w:rPr>
                <w:rFonts w:ascii="宋体" w:hAnsi="宋体" w:eastAsia="宋体" w:cs="宋体"/>
                <w:b w:val="0"/>
                <w:sz w:val="21"/>
              </w:rPr>
              <w:t>50.91</w:t>
            </w:r>
          </w:p>
        </w:tc>
        <w:tc>
          <w:tcPr>
            <w:tcW w:w="491" w:type="pct"/>
            <w:gridSpan w:val="2"/>
            <w:tcMar>
              <w:left w:w="108" w:type="dxa"/>
              <w:right w:w="108" w:type="dxa"/>
            </w:tcMar>
            <w:vAlign w:val="center"/>
          </w:tcPr>
          <w:p w14:paraId="5CE4B7E6">
            <w:pPr>
              <w:spacing w:before="0" w:after="0" w:line="240" w:lineRule="auto"/>
              <w:jc w:val="center"/>
              <w:textAlignment w:val="center"/>
            </w:pPr>
            <w:r>
              <w:rPr>
                <w:rFonts w:ascii="宋体" w:hAnsi="宋体" w:eastAsia="宋体" w:cs="宋体"/>
                <w:b w:val="0"/>
                <w:sz w:val="21"/>
              </w:rPr>
              <w:t>2052.02</w:t>
            </w:r>
          </w:p>
        </w:tc>
        <w:tc>
          <w:tcPr>
            <w:tcW w:w="492" w:type="pct"/>
            <w:gridSpan w:val="2"/>
            <w:tcMar>
              <w:left w:w="108" w:type="dxa"/>
              <w:right w:w="108" w:type="dxa"/>
            </w:tcMar>
            <w:vAlign w:val="center"/>
          </w:tcPr>
          <w:p w14:paraId="359D28C5">
            <w:pPr>
              <w:spacing w:before="0" w:after="0" w:line="240" w:lineRule="auto"/>
              <w:jc w:val="center"/>
              <w:textAlignment w:val="center"/>
            </w:pPr>
            <w:r>
              <w:rPr>
                <w:rFonts w:ascii="宋体" w:hAnsi="宋体" w:eastAsia="宋体" w:cs="宋体"/>
                <w:b w:val="0"/>
                <w:sz w:val="21"/>
              </w:rPr>
              <w:t>49.0900</w:t>
            </w:r>
          </w:p>
        </w:tc>
        <w:tc>
          <w:tcPr>
            <w:tcW w:w="707" w:type="pct"/>
            <w:gridSpan w:val="2"/>
            <w:tcMar>
              <w:left w:w="108" w:type="dxa"/>
              <w:right w:w="108" w:type="dxa"/>
            </w:tcMar>
            <w:vAlign w:val="center"/>
          </w:tcPr>
          <w:p w14:paraId="37B5A6A4">
            <w:pPr>
              <w:spacing w:before="0" w:after="0" w:line="240" w:lineRule="auto"/>
              <w:jc w:val="left"/>
              <w:textAlignment w:val="center"/>
            </w:pPr>
          </w:p>
        </w:tc>
        <w:tc>
          <w:tcPr>
            <w:tcW w:w="1586" w:type="pct"/>
            <w:gridSpan w:val="2"/>
            <w:tcMar>
              <w:left w:w="108" w:type="dxa"/>
              <w:right w:w="108" w:type="dxa"/>
            </w:tcMar>
            <w:vAlign w:val="center"/>
          </w:tcPr>
          <w:p w14:paraId="2DB92001">
            <w:pPr>
              <w:spacing w:before="0" w:after="0" w:line="240" w:lineRule="auto"/>
              <w:jc w:val="left"/>
              <w:textAlignment w:val="center"/>
            </w:pPr>
          </w:p>
        </w:tc>
      </w:tr>
      <w:tr w14:paraId="1FA24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blHeader/>
        </w:trPr>
        <w:tc>
          <w:tcPr>
            <w:tcW w:w="246" w:type="pct"/>
            <w:vMerge w:val="continue"/>
            <w:tcMar>
              <w:left w:w="108" w:type="dxa"/>
              <w:right w:w="108" w:type="dxa"/>
            </w:tcMar>
          </w:tcPr>
          <w:p w14:paraId="7FCDF2EF"/>
        </w:tc>
        <w:tc>
          <w:tcPr>
            <w:tcW w:w="245" w:type="pct"/>
            <w:tcMar>
              <w:left w:w="108" w:type="dxa"/>
              <w:right w:w="108" w:type="dxa"/>
            </w:tcMar>
            <w:vAlign w:val="center"/>
          </w:tcPr>
          <w:p w14:paraId="64C8EFCC">
            <w:pPr>
              <w:spacing w:before="0" w:after="0" w:line="240" w:lineRule="auto"/>
              <w:jc w:val="center"/>
              <w:textAlignment w:val="center"/>
            </w:pPr>
            <w:r>
              <w:rPr>
                <w:rFonts w:ascii="宋体" w:hAnsi="宋体" w:eastAsia="宋体" w:cs="宋体"/>
                <w:b w:val="0"/>
                <w:sz w:val="21"/>
              </w:rPr>
              <w:t>其他资金小计</w:t>
            </w:r>
          </w:p>
        </w:tc>
        <w:tc>
          <w:tcPr>
            <w:tcW w:w="245" w:type="pct"/>
            <w:tcMar>
              <w:left w:w="108" w:type="dxa"/>
              <w:right w:w="108" w:type="dxa"/>
            </w:tcMar>
            <w:vAlign w:val="center"/>
          </w:tcPr>
          <w:p w14:paraId="09970A4A">
            <w:pPr>
              <w:spacing w:before="0" w:after="0" w:line="240" w:lineRule="auto"/>
              <w:jc w:val="center"/>
              <w:textAlignment w:val="center"/>
            </w:pPr>
            <w:r>
              <w:rPr>
                <w:rFonts w:ascii="宋体" w:hAnsi="宋体" w:eastAsia="宋体" w:cs="宋体"/>
                <w:b w:val="0"/>
                <w:sz w:val="21"/>
              </w:rPr>
              <w:t>0.00</w:t>
            </w:r>
          </w:p>
        </w:tc>
        <w:tc>
          <w:tcPr>
            <w:tcW w:w="245" w:type="pct"/>
            <w:tcMar>
              <w:left w:w="108" w:type="dxa"/>
              <w:right w:w="108" w:type="dxa"/>
            </w:tcMar>
            <w:vAlign w:val="center"/>
          </w:tcPr>
          <w:p w14:paraId="7AED9466">
            <w:pPr>
              <w:spacing w:before="0" w:after="0" w:line="240" w:lineRule="auto"/>
              <w:jc w:val="left"/>
              <w:textAlignment w:val="center"/>
            </w:pPr>
            <w:r>
              <w:rPr>
                <w:rFonts w:ascii="宋体" w:hAnsi="宋体" w:eastAsia="宋体" w:cs="宋体"/>
                <w:b w:val="0"/>
                <w:sz w:val="21"/>
              </w:rPr>
              <w:t>0.00</w:t>
            </w:r>
          </w:p>
        </w:tc>
        <w:tc>
          <w:tcPr>
            <w:tcW w:w="245" w:type="pct"/>
            <w:tcMar>
              <w:left w:w="108" w:type="dxa"/>
              <w:right w:w="108" w:type="dxa"/>
            </w:tcMar>
            <w:vAlign w:val="center"/>
          </w:tcPr>
          <w:p w14:paraId="2116913A">
            <w:pPr>
              <w:spacing w:before="0" w:after="0" w:line="240" w:lineRule="auto"/>
              <w:jc w:val="left"/>
              <w:textAlignment w:val="center"/>
            </w:pPr>
            <w:r>
              <w:rPr>
                <w:rFonts w:ascii="宋体" w:hAnsi="宋体" w:eastAsia="宋体" w:cs="宋体"/>
                <w:b w:val="0"/>
                <w:sz w:val="21"/>
              </w:rPr>
              <w:t>0.00</w:t>
            </w:r>
          </w:p>
        </w:tc>
        <w:tc>
          <w:tcPr>
            <w:tcW w:w="246" w:type="pct"/>
            <w:tcMar>
              <w:left w:w="108" w:type="dxa"/>
              <w:right w:w="108" w:type="dxa"/>
            </w:tcMar>
            <w:vAlign w:val="center"/>
          </w:tcPr>
          <w:p w14:paraId="25CB8034">
            <w:pPr>
              <w:spacing w:before="0" w:after="0" w:line="240" w:lineRule="auto"/>
              <w:jc w:val="center"/>
              <w:textAlignment w:val="center"/>
            </w:pPr>
            <w:r>
              <w:rPr>
                <w:rFonts w:ascii="宋体" w:hAnsi="宋体" w:eastAsia="宋体" w:cs="宋体"/>
                <w:b w:val="0"/>
                <w:sz w:val="21"/>
              </w:rPr>
              <w:t>0.00</w:t>
            </w:r>
          </w:p>
        </w:tc>
        <w:tc>
          <w:tcPr>
            <w:tcW w:w="245" w:type="pct"/>
            <w:tcMar>
              <w:left w:w="108" w:type="dxa"/>
              <w:right w:w="108" w:type="dxa"/>
            </w:tcMar>
            <w:vAlign w:val="center"/>
          </w:tcPr>
          <w:p w14:paraId="4BF98CCA">
            <w:pPr>
              <w:spacing w:before="0" w:after="0" w:line="240" w:lineRule="auto"/>
              <w:jc w:val="center"/>
              <w:textAlignment w:val="center"/>
            </w:pPr>
            <w:r>
              <w:rPr>
                <w:rFonts w:ascii="宋体" w:hAnsi="宋体" w:eastAsia="宋体" w:cs="宋体"/>
                <w:b w:val="0"/>
                <w:sz w:val="21"/>
              </w:rPr>
              <w:t>0.00</w:t>
            </w:r>
          </w:p>
        </w:tc>
        <w:tc>
          <w:tcPr>
            <w:tcW w:w="491" w:type="pct"/>
            <w:gridSpan w:val="2"/>
            <w:tcMar>
              <w:left w:w="108" w:type="dxa"/>
              <w:right w:w="108" w:type="dxa"/>
            </w:tcMar>
            <w:vAlign w:val="center"/>
          </w:tcPr>
          <w:p w14:paraId="6C46495E">
            <w:pPr>
              <w:spacing w:before="0" w:after="0" w:line="240" w:lineRule="auto"/>
              <w:jc w:val="center"/>
              <w:textAlignment w:val="center"/>
            </w:pPr>
            <w:r>
              <w:rPr>
                <w:rFonts w:ascii="宋体" w:hAnsi="宋体" w:eastAsia="宋体" w:cs="宋体"/>
                <w:b w:val="0"/>
                <w:sz w:val="21"/>
              </w:rPr>
              <w:t>0.00</w:t>
            </w:r>
          </w:p>
        </w:tc>
        <w:tc>
          <w:tcPr>
            <w:tcW w:w="492" w:type="pct"/>
            <w:gridSpan w:val="2"/>
            <w:tcMar>
              <w:left w:w="108" w:type="dxa"/>
              <w:right w:w="108" w:type="dxa"/>
            </w:tcMar>
            <w:vAlign w:val="center"/>
          </w:tcPr>
          <w:p w14:paraId="584464F0">
            <w:pPr>
              <w:spacing w:before="0" w:after="0" w:line="240" w:lineRule="auto"/>
              <w:jc w:val="center"/>
              <w:textAlignment w:val="center"/>
            </w:pPr>
            <w:r>
              <w:rPr>
                <w:rFonts w:ascii="宋体" w:hAnsi="宋体" w:eastAsia="宋体" w:cs="宋体"/>
                <w:b w:val="0"/>
                <w:sz w:val="21"/>
              </w:rPr>
              <w:t>0.00</w:t>
            </w:r>
          </w:p>
        </w:tc>
        <w:tc>
          <w:tcPr>
            <w:tcW w:w="707" w:type="pct"/>
            <w:gridSpan w:val="2"/>
            <w:tcMar>
              <w:left w:w="108" w:type="dxa"/>
              <w:right w:w="108" w:type="dxa"/>
            </w:tcMar>
            <w:vAlign w:val="center"/>
          </w:tcPr>
          <w:p w14:paraId="3C824B29">
            <w:pPr>
              <w:spacing w:before="0" w:after="0" w:line="240" w:lineRule="auto"/>
              <w:jc w:val="left"/>
              <w:textAlignment w:val="center"/>
            </w:pPr>
          </w:p>
        </w:tc>
        <w:tc>
          <w:tcPr>
            <w:tcW w:w="1586" w:type="pct"/>
            <w:gridSpan w:val="2"/>
            <w:tcMar>
              <w:left w:w="108" w:type="dxa"/>
              <w:right w:w="108" w:type="dxa"/>
            </w:tcMar>
            <w:vAlign w:val="center"/>
          </w:tcPr>
          <w:p w14:paraId="7C538945">
            <w:pPr>
              <w:spacing w:before="0" w:after="0" w:line="240" w:lineRule="auto"/>
              <w:jc w:val="left"/>
              <w:textAlignment w:val="center"/>
            </w:pPr>
          </w:p>
        </w:tc>
      </w:tr>
      <w:tr w14:paraId="2761E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246" w:type="pct"/>
            <w:vMerge w:val="restart"/>
            <w:tcMar>
              <w:left w:w="108" w:type="dxa"/>
              <w:right w:w="108" w:type="dxa"/>
            </w:tcMar>
            <w:vAlign w:val="center"/>
          </w:tcPr>
          <w:p w14:paraId="43773E8E">
            <w:pPr>
              <w:spacing w:before="0" w:after="0" w:line="240" w:lineRule="auto"/>
              <w:jc w:val="center"/>
              <w:textAlignment w:val="center"/>
            </w:pPr>
            <w:r>
              <w:rPr>
                <w:rFonts w:ascii="宋体" w:hAnsi="宋体" w:eastAsia="宋体" w:cs="宋体"/>
                <w:b w:val="0"/>
                <w:sz w:val="21"/>
              </w:rPr>
              <w:t>年度总体目标</w:t>
            </w:r>
          </w:p>
        </w:tc>
        <w:tc>
          <w:tcPr>
            <w:tcW w:w="245" w:type="pct"/>
            <w:tcMar>
              <w:left w:w="108" w:type="dxa"/>
              <w:right w:w="108" w:type="dxa"/>
            </w:tcMar>
            <w:vAlign w:val="center"/>
          </w:tcPr>
          <w:p w14:paraId="37D8256B">
            <w:pPr>
              <w:spacing w:before="0" w:after="0" w:line="240" w:lineRule="auto"/>
              <w:jc w:val="center"/>
              <w:textAlignment w:val="center"/>
            </w:pPr>
            <w:r>
              <w:rPr>
                <w:rFonts w:ascii="宋体" w:hAnsi="宋体" w:eastAsia="宋体" w:cs="宋体"/>
                <w:b w:val="0"/>
                <w:sz w:val="21"/>
              </w:rPr>
              <w:t>预期目标</w:t>
            </w:r>
          </w:p>
        </w:tc>
        <w:tc>
          <w:tcPr>
            <w:tcW w:w="4507" w:type="pct"/>
            <w:gridSpan w:val="13"/>
            <w:tcMar>
              <w:left w:w="108" w:type="dxa"/>
              <w:right w:w="108" w:type="dxa"/>
            </w:tcMar>
            <w:vAlign w:val="center"/>
          </w:tcPr>
          <w:p w14:paraId="7A15A1D9">
            <w:pPr>
              <w:spacing w:before="0" w:after="0" w:line="240" w:lineRule="auto"/>
              <w:jc w:val="center"/>
              <w:textAlignment w:val="center"/>
            </w:pPr>
            <w:r>
              <w:rPr>
                <w:rFonts w:ascii="宋体" w:hAnsi="宋体" w:eastAsia="宋体" w:cs="宋体"/>
                <w:b w:val="0"/>
                <w:sz w:val="21"/>
              </w:rPr>
              <w:t>目标实际完成情况</w:t>
            </w:r>
          </w:p>
        </w:tc>
      </w:tr>
      <w:tr w14:paraId="0BC49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246" w:type="pct"/>
            <w:vMerge w:val="continue"/>
            <w:tcMar>
              <w:left w:w="108" w:type="dxa"/>
              <w:right w:w="108" w:type="dxa"/>
            </w:tcMar>
          </w:tcPr>
          <w:p w14:paraId="518794A2"/>
        </w:tc>
        <w:tc>
          <w:tcPr>
            <w:tcW w:w="245" w:type="pct"/>
            <w:tcMar>
              <w:left w:w="108" w:type="dxa"/>
              <w:right w:w="108" w:type="dxa"/>
            </w:tcMar>
            <w:vAlign w:val="center"/>
          </w:tcPr>
          <w:p w14:paraId="08D8B3AC">
            <w:pPr>
              <w:spacing w:before="0" w:after="0" w:line="240" w:lineRule="auto"/>
              <w:jc w:val="center"/>
              <w:textAlignment w:val="center"/>
            </w:pPr>
            <w:r>
              <w:rPr>
                <w:rFonts w:ascii="宋体" w:hAnsi="宋体" w:eastAsia="宋体" w:cs="宋体"/>
                <w:b w:val="0"/>
                <w:sz w:val="21"/>
              </w:rPr>
              <w:t>1.保障在职人员、退休人员基本工资、生活补贴等福利待遇发放；2.为政府内部各个部门办公用品采购、办公电子设备维修、邮电通信费用等提供保障，为单位日常工作开展、运转提供资金支持；3.为综治平安建设、信访维稳、反电诈、安全生产、自然资源管控、生态环保和常态化疫情防控等常态化工作提供财务保障；4.污水管网、全域水流域整治、教育资源提升等民生项目的资金运转，加快完善基础设施功能配套；5.落实兑现村级公益事业建设“一事一议”财政奖补工作、村级运转补助以及党建补助资金等惠农补助项目，对农民负担和农村政策实施监管；6.贯彻执行上级的各项方针政策，确保各项工作目标任务圆满完成。</w:t>
            </w:r>
          </w:p>
        </w:tc>
        <w:tc>
          <w:tcPr>
            <w:tcW w:w="4507" w:type="pct"/>
            <w:gridSpan w:val="13"/>
            <w:tcMar>
              <w:left w:w="108" w:type="dxa"/>
              <w:right w:w="108" w:type="dxa"/>
            </w:tcMar>
            <w:vAlign w:val="center"/>
          </w:tcPr>
          <w:p w14:paraId="0B76D3C1">
            <w:pPr>
              <w:spacing w:before="0" w:after="0" w:line="240" w:lineRule="auto"/>
              <w:jc w:val="center"/>
              <w:textAlignment w:val="center"/>
            </w:pPr>
            <w:r>
              <w:rPr>
                <w:rFonts w:ascii="宋体" w:hAnsi="宋体" w:eastAsia="宋体" w:cs="宋体"/>
                <w:b w:val="0"/>
                <w:sz w:val="21"/>
              </w:rPr>
              <w:t>已完成。1.保障在职人员、退休人员基本工资、生活补贴等福利待遇发放；2.为政府内部各个部门办公用品采购、办公电子设备维修、邮电通信费用等提供保障，为单位日常工作开展、运转提供资金支持；3.为综治平安建设、信访维稳、反电诈、安全生产、自然资源管控、生态环保和常态化疫情防控等常态化工作提供财务保障；4.污水管网、全域水流域整治、教育资源提升等民生项目的资金运转，加快完善基础设施功能配套；5.落实兑现村级公益事业建设“一事一议”财政奖补工作、村级运转补助以及党建补助资金等惠农补助项目，对农民负担和农村政策实施监管；6.贯彻执行上级的各项方针政策，确保各项工作目标任务圆满完成。</w:t>
            </w:r>
          </w:p>
        </w:tc>
      </w:tr>
      <w:tr w14:paraId="57E0C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246" w:type="pct"/>
            <w:vMerge w:val="restart"/>
            <w:tcMar>
              <w:left w:w="108" w:type="dxa"/>
              <w:right w:w="108" w:type="dxa"/>
            </w:tcMar>
            <w:vAlign w:val="center"/>
          </w:tcPr>
          <w:p w14:paraId="07529177">
            <w:pPr>
              <w:spacing w:before="0" w:after="0" w:line="240" w:lineRule="auto"/>
              <w:jc w:val="left"/>
              <w:textAlignment w:val="center"/>
            </w:pPr>
            <w:r>
              <w:rPr>
                <w:rFonts w:ascii="宋体" w:hAnsi="宋体" w:eastAsia="宋体" w:cs="宋体"/>
                <w:b w:val="0"/>
                <w:sz w:val="21"/>
              </w:rPr>
              <w:t>绩效</w:t>
            </w:r>
            <w:r>
              <w:rPr>
                <w:rFonts w:ascii="宋体" w:hAnsi="宋体" w:eastAsia="宋体" w:cs="宋体"/>
                <w:b w:val="0"/>
                <w:sz w:val="21"/>
              </w:rPr>
              <w:br w:type="textWrapping"/>
            </w:r>
            <w:r>
              <w:rPr>
                <w:rFonts w:ascii="宋体" w:hAnsi="宋体" w:eastAsia="宋体" w:cs="宋体"/>
                <w:b w:val="0"/>
                <w:sz w:val="21"/>
              </w:rPr>
              <w:t>指标</w:t>
            </w:r>
          </w:p>
        </w:tc>
        <w:tc>
          <w:tcPr>
            <w:tcW w:w="245" w:type="pct"/>
            <w:tcMar>
              <w:left w:w="108" w:type="dxa"/>
              <w:right w:w="108" w:type="dxa"/>
            </w:tcMar>
            <w:vAlign w:val="center"/>
          </w:tcPr>
          <w:p w14:paraId="005BD820">
            <w:pPr>
              <w:spacing w:before="0" w:after="0" w:line="240" w:lineRule="auto"/>
              <w:jc w:val="left"/>
              <w:textAlignment w:val="center"/>
            </w:pPr>
            <w:r>
              <w:rPr>
                <w:rFonts w:ascii="宋体" w:hAnsi="宋体" w:eastAsia="宋体" w:cs="宋体"/>
                <w:b w:val="0"/>
                <w:sz w:val="21"/>
              </w:rPr>
              <w:t>一级指标</w:t>
            </w:r>
          </w:p>
        </w:tc>
        <w:tc>
          <w:tcPr>
            <w:tcW w:w="491" w:type="pct"/>
            <w:gridSpan w:val="2"/>
            <w:tcMar>
              <w:left w:w="108" w:type="dxa"/>
              <w:right w:w="108" w:type="dxa"/>
            </w:tcMar>
            <w:vAlign w:val="center"/>
          </w:tcPr>
          <w:p w14:paraId="04CE5CD2">
            <w:pPr>
              <w:spacing w:before="0" w:after="0" w:line="240" w:lineRule="auto"/>
              <w:jc w:val="left"/>
              <w:textAlignment w:val="center"/>
            </w:pPr>
            <w:r>
              <w:rPr>
                <w:rFonts w:ascii="宋体" w:hAnsi="宋体" w:eastAsia="宋体" w:cs="宋体"/>
                <w:b w:val="0"/>
                <w:sz w:val="21"/>
              </w:rPr>
              <w:t>二级指标</w:t>
            </w:r>
          </w:p>
        </w:tc>
        <w:tc>
          <w:tcPr>
            <w:tcW w:w="492" w:type="pct"/>
            <w:gridSpan w:val="2"/>
            <w:tcMar>
              <w:left w:w="108" w:type="dxa"/>
              <w:right w:w="108" w:type="dxa"/>
            </w:tcMar>
            <w:vAlign w:val="center"/>
          </w:tcPr>
          <w:p w14:paraId="21298DD5">
            <w:pPr>
              <w:spacing w:before="0" w:after="0" w:line="240" w:lineRule="auto"/>
              <w:jc w:val="center"/>
              <w:textAlignment w:val="center"/>
            </w:pPr>
            <w:r>
              <w:rPr>
                <w:rFonts w:ascii="宋体" w:hAnsi="宋体" w:eastAsia="宋体" w:cs="宋体"/>
                <w:b w:val="0"/>
                <w:sz w:val="21"/>
              </w:rPr>
              <w:t>三级指标</w:t>
            </w:r>
          </w:p>
        </w:tc>
        <w:tc>
          <w:tcPr>
            <w:tcW w:w="491" w:type="pct"/>
            <w:gridSpan w:val="2"/>
            <w:tcMar>
              <w:left w:w="108" w:type="dxa"/>
              <w:right w:w="108" w:type="dxa"/>
            </w:tcMar>
            <w:vAlign w:val="center"/>
          </w:tcPr>
          <w:p w14:paraId="2921E8F6">
            <w:pPr>
              <w:spacing w:before="0" w:after="0" w:line="240" w:lineRule="auto"/>
              <w:jc w:val="center"/>
              <w:textAlignment w:val="center"/>
            </w:pPr>
            <w:r>
              <w:rPr>
                <w:rFonts w:ascii="宋体" w:hAnsi="宋体" w:eastAsia="宋体" w:cs="宋体"/>
                <w:b w:val="0"/>
                <w:sz w:val="21"/>
              </w:rPr>
              <w:t>年度指标值</w:t>
            </w:r>
          </w:p>
        </w:tc>
        <w:tc>
          <w:tcPr>
            <w:tcW w:w="245" w:type="pct"/>
            <w:tcMar>
              <w:left w:w="108" w:type="dxa"/>
              <w:right w:w="108" w:type="dxa"/>
            </w:tcMar>
            <w:vAlign w:val="center"/>
          </w:tcPr>
          <w:p w14:paraId="23081801">
            <w:pPr>
              <w:spacing w:before="0" w:after="0" w:line="240" w:lineRule="auto"/>
              <w:jc w:val="left"/>
              <w:textAlignment w:val="center"/>
            </w:pPr>
            <w:r>
              <w:rPr>
                <w:rFonts w:ascii="宋体" w:hAnsi="宋体" w:eastAsia="宋体" w:cs="宋体"/>
                <w:b w:val="0"/>
                <w:sz w:val="21"/>
              </w:rPr>
              <w:t>实际完成值</w:t>
            </w:r>
          </w:p>
        </w:tc>
        <w:tc>
          <w:tcPr>
            <w:tcW w:w="247" w:type="pct"/>
            <w:tcMar>
              <w:left w:w="108" w:type="dxa"/>
              <w:right w:w="108" w:type="dxa"/>
            </w:tcMar>
            <w:vAlign w:val="center"/>
          </w:tcPr>
          <w:p w14:paraId="20AC0922">
            <w:pPr>
              <w:spacing w:before="0" w:after="0" w:line="240" w:lineRule="auto"/>
              <w:jc w:val="left"/>
              <w:textAlignment w:val="center"/>
            </w:pPr>
            <w:r>
              <w:rPr>
                <w:rFonts w:ascii="宋体" w:hAnsi="宋体" w:eastAsia="宋体" w:cs="宋体"/>
                <w:b w:val="0"/>
                <w:sz w:val="21"/>
              </w:rPr>
              <w:t>指标分值</w:t>
            </w:r>
          </w:p>
        </w:tc>
        <w:tc>
          <w:tcPr>
            <w:tcW w:w="245" w:type="pct"/>
            <w:tcMar>
              <w:left w:w="108" w:type="dxa"/>
              <w:right w:w="108" w:type="dxa"/>
            </w:tcMar>
            <w:vAlign w:val="center"/>
          </w:tcPr>
          <w:p w14:paraId="0FF1942B">
            <w:pPr>
              <w:spacing w:before="0" w:after="0" w:line="240" w:lineRule="auto"/>
              <w:jc w:val="left"/>
              <w:textAlignment w:val="center"/>
            </w:pPr>
            <w:r>
              <w:rPr>
                <w:rFonts w:ascii="宋体" w:hAnsi="宋体" w:eastAsia="宋体" w:cs="宋体"/>
                <w:b w:val="0"/>
                <w:sz w:val="21"/>
              </w:rPr>
              <w:t>自评得分</w:t>
            </w:r>
          </w:p>
        </w:tc>
        <w:tc>
          <w:tcPr>
            <w:tcW w:w="2293" w:type="pct"/>
            <w:gridSpan w:val="4"/>
            <w:tcMar>
              <w:left w:w="108" w:type="dxa"/>
              <w:right w:w="108" w:type="dxa"/>
            </w:tcMar>
            <w:vAlign w:val="center"/>
          </w:tcPr>
          <w:p w14:paraId="31B04F60">
            <w:pPr>
              <w:spacing w:before="0" w:after="0" w:line="240" w:lineRule="auto"/>
              <w:jc w:val="center"/>
              <w:textAlignment w:val="center"/>
            </w:pPr>
            <w:r>
              <w:rPr>
                <w:rFonts w:ascii="宋体" w:hAnsi="宋体" w:eastAsia="宋体" w:cs="宋体"/>
                <w:b w:val="0"/>
                <w:sz w:val="21"/>
              </w:rPr>
              <w:t>偏差原因分析及改进措施</w:t>
            </w:r>
          </w:p>
        </w:tc>
      </w:tr>
      <w:tr w14:paraId="48C9C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246" w:type="pct"/>
            <w:vMerge w:val="continue"/>
            <w:tcMar>
              <w:left w:w="108" w:type="dxa"/>
              <w:right w:w="108" w:type="dxa"/>
            </w:tcMar>
          </w:tcPr>
          <w:p w14:paraId="2CDEC68C"/>
        </w:tc>
        <w:tc>
          <w:tcPr>
            <w:tcW w:w="245" w:type="pct"/>
            <w:vMerge w:val="restart"/>
            <w:tcMar>
              <w:left w:w="108" w:type="dxa"/>
              <w:right w:w="108" w:type="dxa"/>
            </w:tcMar>
            <w:vAlign w:val="center"/>
          </w:tcPr>
          <w:p w14:paraId="771AFB74">
            <w:pPr>
              <w:spacing w:before="0" w:after="0" w:line="240" w:lineRule="auto"/>
              <w:jc w:val="left"/>
              <w:textAlignment w:val="center"/>
            </w:pPr>
            <w:r>
              <w:rPr>
                <w:rFonts w:ascii="宋体" w:hAnsi="宋体" w:eastAsia="宋体" w:cs="宋体"/>
                <w:b w:val="0"/>
                <w:sz w:val="21"/>
              </w:rPr>
              <w:t>一般性支出情况</w:t>
            </w:r>
          </w:p>
        </w:tc>
        <w:tc>
          <w:tcPr>
            <w:tcW w:w="491" w:type="pct"/>
            <w:gridSpan w:val="2"/>
            <w:vMerge w:val="restart"/>
            <w:tcMar>
              <w:left w:w="108" w:type="dxa"/>
              <w:right w:w="108" w:type="dxa"/>
            </w:tcMar>
            <w:vAlign w:val="center"/>
          </w:tcPr>
          <w:p w14:paraId="374EED7A">
            <w:pPr>
              <w:spacing w:before="0" w:after="0" w:line="240" w:lineRule="auto"/>
              <w:jc w:val="left"/>
              <w:textAlignment w:val="center"/>
            </w:pPr>
            <w:r>
              <w:rPr>
                <w:rFonts w:ascii="宋体" w:hAnsi="宋体" w:eastAsia="宋体" w:cs="宋体"/>
                <w:b w:val="0"/>
                <w:sz w:val="21"/>
              </w:rPr>
              <w:t>一般性支出情况</w:t>
            </w:r>
          </w:p>
        </w:tc>
        <w:tc>
          <w:tcPr>
            <w:tcW w:w="492" w:type="pct"/>
            <w:gridSpan w:val="2"/>
            <w:tcMar>
              <w:left w:w="108" w:type="dxa"/>
              <w:right w:w="108" w:type="dxa"/>
            </w:tcMar>
            <w:vAlign w:val="center"/>
          </w:tcPr>
          <w:p w14:paraId="408348FF">
            <w:pPr>
              <w:spacing w:before="0" w:after="0" w:line="240" w:lineRule="auto"/>
              <w:jc w:val="left"/>
              <w:textAlignment w:val="center"/>
            </w:pPr>
            <w:r>
              <w:rPr>
                <w:rFonts w:ascii="宋体" w:hAnsi="宋体" w:eastAsia="宋体" w:cs="宋体"/>
                <w:b w:val="0"/>
                <w:sz w:val="21"/>
              </w:rPr>
              <w:t>“三公”经费控制率</w:t>
            </w:r>
          </w:p>
        </w:tc>
        <w:tc>
          <w:tcPr>
            <w:tcW w:w="491" w:type="pct"/>
            <w:gridSpan w:val="2"/>
            <w:tcMar>
              <w:left w:w="108" w:type="dxa"/>
              <w:right w:w="108" w:type="dxa"/>
            </w:tcMar>
            <w:vAlign w:val="center"/>
          </w:tcPr>
          <w:p w14:paraId="5A856002">
            <w:pPr>
              <w:spacing w:before="0" w:after="0" w:line="240" w:lineRule="auto"/>
              <w:jc w:val="left"/>
              <w:textAlignment w:val="center"/>
            </w:pPr>
            <w:r>
              <w:rPr>
                <w:rFonts w:ascii="宋体" w:hAnsi="宋体" w:eastAsia="宋体" w:cs="宋体"/>
                <w:b w:val="0"/>
                <w:sz w:val="21"/>
              </w:rPr>
              <w:t>≤100%</w:t>
            </w:r>
          </w:p>
        </w:tc>
        <w:tc>
          <w:tcPr>
            <w:tcW w:w="245" w:type="pct"/>
            <w:tcMar>
              <w:left w:w="108" w:type="dxa"/>
              <w:right w:w="108" w:type="dxa"/>
            </w:tcMar>
            <w:vAlign w:val="center"/>
          </w:tcPr>
          <w:p w14:paraId="43338246">
            <w:pPr>
              <w:spacing w:before="0" w:after="0" w:line="240" w:lineRule="auto"/>
              <w:jc w:val="left"/>
              <w:textAlignment w:val="center"/>
            </w:pPr>
            <w:r>
              <w:rPr>
                <w:rFonts w:ascii="宋体" w:hAnsi="宋体" w:eastAsia="宋体" w:cs="宋体"/>
                <w:b w:val="0"/>
                <w:sz w:val="21"/>
              </w:rPr>
              <w:t>0</w:t>
            </w:r>
          </w:p>
        </w:tc>
        <w:tc>
          <w:tcPr>
            <w:tcW w:w="247" w:type="pct"/>
            <w:tcMar>
              <w:left w:w="108" w:type="dxa"/>
              <w:right w:w="108" w:type="dxa"/>
            </w:tcMar>
            <w:vAlign w:val="center"/>
          </w:tcPr>
          <w:p w14:paraId="1768B376">
            <w:pPr>
              <w:spacing w:before="0" w:after="0" w:line="240" w:lineRule="auto"/>
              <w:jc w:val="left"/>
              <w:textAlignment w:val="center"/>
            </w:pPr>
            <w:r>
              <w:rPr>
                <w:rFonts w:ascii="宋体" w:hAnsi="宋体" w:eastAsia="宋体" w:cs="宋体"/>
                <w:b w:val="0"/>
                <w:sz w:val="21"/>
              </w:rPr>
              <w:t>2</w:t>
            </w:r>
          </w:p>
        </w:tc>
        <w:tc>
          <w:tcPr>
            <w:tcW w:w="245" w:type="pct"/>
            <w:tcMar>
              <w:left w:w="108" w:type="dxa"/>
              <w:right w:w="108" w:type="dxa"/>
            </w:tcMar>
            <w:vAlign w:val="center"/>
          </w:tcPr>
          <w:p w14:paraId="161000B7">
            <w:pPr>
              <w:spacing w:before="0" w:after="0" w:line="240" w:lineRule="auto"/>
              <w:jc w:val="left"/>
              <w:textAlignment w:val="center"/>
            </w:pPr>
            <w:r>
              <w:rPr>
                <w:rFonts w:ascii="宋体" w:hAnsi="宋体" w:eastAsia="宋体" w:cs="宋体"/>
                <w:b w:val="0"/>
                <w:sz w:val="21"/>
              </w:rPr>
              <w:t>2</w:t>
            </w:r>
          </w:p>
        </w:tc>
        <w:tc>
          <w:tcPr>
            <w:tcW w:w="2293" w:type="pct"/>
            <w:gridSpan w:val="4"/>
            <w:tcMar>
              <w:left w:w="108" w:type="dxa"/>
              <w:right w:w="108" w:type="dxa"/>
            </w:tcMar>
            <w:vAlign w:val="center"/>
          </w:tcPr>
          <w:p w14:paraId="0C75C18C">
            <w:pPr>
              <w:spacing w:before="0" w:after="0" w:line="240" w:lineRule="auto"/>
              <w:jc w:val="center"/>
              <w:textAlignment w:val="center"/>
            </w:pPr>
          </w:p>
        </w:tc>
      </w:tr>
      <w:tr w14:paraId="5FCA5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246" w:type="pct"/>
            <w:vMerge w:val="continue"/>
            <w:tcMar>
              <w:left w:w="108" w:type="dxa"/>
              <w:right w:w="108" w:type="dxa"/>
            </w:tcMar>
          </w:tcPr>
          <w:p w14:paraId="1256D196"/>
        </w:tc>
        <w:tc>
          <w:tcPr>
            <w:tcW w:w="245" w:type="pct"/>
            <w:vMerge w:val="continue"/>
            <w:tcMar>
              <w:left w:w="108" w:type="dxa"/>
              <w:right w:w="108" w:type="dxa"/>
            </w:tcMar>
          </w:tcPr>
          <w:p w14:paraId="544D044D"/>
        </w:tc>
        <w:tc>
          <w:tcPr>
            <w:tcW w:w="491" w:type="pct"/>
            <w:gridSpan w:val="2"/>
            <w:vMerge w:val="continue"/>
            <w:tcMar>
              <w:left w:w="108" w:type="dxa"/>
              <w:right w:w="108" w:type="dxa"/>
            </w:tcMar>
          </w:tcPr>
          <w:p w14:paraId="3665177D"/>
        </w:tc>
        <w:tc>
          <w:tcPr>
            <w:tcW w:w="492" w:type="pct"/>
            <w:gridSpan w:val="2"/>
            <w:tcMar>
              <w:left w:w="108" w:type="dxa"/>
              <w:right w:w="108" w:type="dxa"/>
            </w:tcMar>
            <w:vAlign w:val="center"/>
          </w:tcPr>
          <w:p w14:paraId="4F5FC515">
            <w:pPr>
              <w:spacing w:before="0" w:after="0" w:line="240" w:lineRule="auto"/>
              <w:jc w:val="left"/>
              <w:textAlignment w:val="center"/>
            </w:pPr>
            <w:r>
              <w:rPr>
                <w:rFonts w:ascii="宋体" w:hAnsi="宋体" w:eastAsia="宋体" w:cs="宋体"/>
                <w:b w:val="0"/>
                <w:sz w:val="21"/>
              </w:rPr>
              <w:t>“三公”经费违规使用次数</w:t>
            </w:r>
          </w:p>
        </w:tc>
        <w:tc>
          <w:tcPr>
            <w:tcW w:w="491" w:type="pct"/>
            <w:gridSpan w:val="2"/>
            <w:tcMar>
              <w:left w:w="108" w:type="dxa"/>
              <w:right w:w="108" w:type="dxa"/>
            </w:tcMar>
            <w:vAlign w:val="center"/>
          </w:tcPr>
          <w:p w14:paraId="286DB35D">
            <w:pPr>
              <w:spacing w:before="0" w:after="0" w:line="240" w:lineRule="auto"/>
              <w:jc w:val="left"/>
              <w:textAlignment w:val="center"/>
            </w:pPr>
            <w:r>
              <w:rPr>
                <w:rFonts w:ascii="宋体" w:hAnsi="宋体" w:eastAsia="宋体" w:cs="宋体"/>
                <w:b w:val="0"/>
                <w:sz w:val="21"/>
              </w:rPr>
              <w:t>≤0次</w:t>
            </w:r>
          </w:p>
        </w:tc>
        <w:tc>
          <w:tcPr>
            <w:tcW w:w="245" w:type="pct"/>
            <w:tcMar>
              <w:left w:w="108" w:type="dxa"/>
              <w:right w:w="108" w:type="dxa"/>
            </w:tcMar>
            <w:vAlign w:val="center"/>
          </w:tcPr>
          <w:p w14:paraId="61671D0F">
            <w:pPr>
              <w:spacing w:before="0" w:after="0" w:line="240" w:lineRule="auto"/>
              <w:jc w:val="left"/>
              <w:textAlignment w:val="center"/>
            </w:pPr>
            <w:r>
              <w:rPr>
                <w:rFonts w:ascii="宋体" w:hAnsi="宋体" w:eastAsia="宋体" w:cs="宋体"/>
                <w:b w:val="0"/>
                <w:sz w:val="21"/>
              </w:rPr>
              <w:t>0</w:t>
            </w:r>
          </w:p>
        </w:tc>
        <w:tc>
          <w:tcPr>
            <w:tcW w:w="247" w:type="pct"/>
            <w:tcMar>
              <w:left w:w="108" w:type="dxa"/>
              <w:right w:w="108" w:type="dxa"/>
            </w:tcMar>
            <w:vAlign w:val="center"/>
          </w:tcPr>
          <w:p w14:paraId="61BE37BC">
            <w:pPr>
              <w:spacing w:before="0" w:after="0" w:line="240" w:lineRule="auto"/>
              <w:jc w:val="left"/>
              <w:textAlignment w:val="center"/>
            </w:pPr>
            <w:r>
              <w:rPr>
                <w:rFonts w:ascii="宋体" w:hAnsi="宋体" w:eastAsia="宋体" w:cs="宋体"/>
                <w:b w:val="0"/>
                <w:sz w:val="21"/>
              </w:rPr>
              <w:t>2</w:t>
            </w:r>
          </w:p>
        </w:tc>
        <w:tc>
          <w:tcPr>
            <w:tcW w:w="245" w:type="pct"/>
            <w:tcMar>
              <w:left w:w="108" w:type="dxa"/>
              <w:right w:w="108" w:type="dxa"/>
            </w:tcMar>
            <w:vAlign w:val="center"/>
          </w:tcPr>
          <w:p w14:paraId="3A1C1D9B">
            <w:pPr>
              <w:spacing w:before="0" w:after="0" w:line="240" w:lineRule="auto"/>
              <w:jc w:val="left"/>
              <w:textAlignment w:val="center"/>
            </w:pPr>
            <w:r>
              <w:rPr>
                <w:rFonts w:ascii="宋体" w:hAnsi="宋体" w:eastAsia="宋体" w:cs="宋体"/>
                <w:b w:val="0"/>
                <w:sz w:val="21"/>
              </w:rPr>
              <w:t>2</w:t>
            </w:r>
          </w:p>
        </w:tc>
        <w:tc>
          <w:tcPr>
            <w:tcW w:w="2293" w:type="pct"/>
            <w:gridSpan w:val="4"/>
            <w:tcMar>
              <w:left w:w="108" w:type="dxa"/>
              <w:right w:w="108" w:type="dxa"/>
            </w:tcMar>
            <w:vAlign w:val="center"/>
          </w:tcPr>
          <w:p w14:paraId="72483613">
            <w:pPr>
              <w:spacing w:before="0" w:after="0" w:line="240" w:lineRule="auto"/>
              <w:jc w:val="center"/>
              <w:textAlignment w:val="center"/>
            </w:pPr>
          </w:p>
        </w:tc>
      </w:tr>
      <w:tr w14:paraId="6B60A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246" w:type="pct"/>
            <w:vMerge w:val="continue"/>
            <w:tcMar>
              <w:left w:w="108" w:type="dxa"/>
              <w:right w:w="108" w:type="dxa"/>
            </w:tcMar>
          </w:tcPr>
          <w:p w14:paraId="68BA1E88"/>
        </w:tc>
        <w:tc>
          <w:tcPr>
            <w:tcW w:w="245" w:type="pct"/>
            <w:vMerge w:val="continue"/>
            <w:tcMar>
              <w:left w:w="108" w:type="dxa"/>
              <w:right w:w="108" w:type="dxa"/>
            </w:tcMar>
          </w:tcPr>
          <w:p w14:paraId="505598E7"/>
        </w:tc>
        <w:tc>
          <w:tcPr>
            <w:tcW w:w="491" w:type="pct"/>
            <w:gridSpan w:val="2"/>
            <w:vMerge w:val="continue"/>
            <w:tcMar>
              <w:left w:w="108" w:type="dxa"/>
              <w:right w:w="108" w:type="dxa"/>
            </w:tcMar>
          </w:tcPr>
          <w:p w14:paraId="0CD1E8AD"/>
        </w:tc>
        <w:tc>
          <w:tcPr>
            <w:tcW w:w="492" w:type="pct"/>
            <w:gridSpan w:val="2"/>
            <w:tcMar>
              <w:left w:w="108" w:type="dxa"/>
              <w:right w:w="108" w:type="dxa"/>
            </w:tcMar>
            <w:vAlign w:val="center"/>
          </w:tcPr>
          <w:p w14:paraId="19134E54">
            <w:pPr>
              <w:spacing w:before="0" w:after="0" w:line="240" w:lineRule="auto"/>
              <w:jc w:val="left"/>
              <w:textAlignment w:val="center"/>
            </w:pPr>
            <w:r>
              <w:rPr>
                <w:rFonts w:ascii="宋体" w:hAnsi="宋体" w:eastAsia="宋体" w:cs="宋体"/>
                <w:b w:val="0"/>
                <w:sz w:val="21"/>
              </w:rPr>
              <w:t>会议费、差旅费超标准使用次数</w:t>
            </w:r>
          </w:p>
        </w:tc>
        <w:tc>
          <w:tcPr>
            <w:tcW w:w="491" w:type="pct"/>
            <w:gridSpan w:val="2"/>
            <w:tcMar>
              <w:left w:w="108" w:type="dxa"/>
              <w:right w:w="108" w:type="dxa"/>
            </w:tcMar>
            <w:vAlign w:val="center"/>
          </w:tcPr>
          <w:p w14:paraId="70F10813">
            <w:pPr>
              <w:spacing w:before="0" w:after="0" w:line="240" w:lineRule="auto"/>
              <w:jc w:val="left"/>
              <w:textAlignment w:val="center"/>
            </w:pPr>
            <w:r>
              <w:rPr>
                <w:rFonts w:ascii="宋体" w:hAnsi="宋体" w:eastAsia="宋体" w:cs="宋体"/>
                <w:b w:val="0"/>
                <w:sz w:val="21"/>
              </w:rPr>
              <w:t>≤0次</w:t>
            </w:r>
          </w:p>
        </w:tc>
        <w:tc>
          <w:tcPr>
            <w:tcW w:w="245" w:type="pct"/>
            <w:tcMar>
              <w:left w:w="108" w:type="dxa"/>
              <w:right w:w="108" w:type="dxa"/>
            </w:tcMar>
            <w:vAlign w:val="center"/>
          </w:tcPr>
          <w:p w14:paraId="217F5D1C">
            <w:pPr>
              <w:spacing w:before="0" w:after="0" w:line="240" w:lineRule="auto"/>
              <w:jc w:val="left"/>
              <w:textAlignment w:val="center"/>
            </w:pPr>
            <w:r>
              <w:rPr>
                <w:rFonts w:ascii="宋体" w:hAnsi="宋体" w:eastAsia="宋体" w:cs="宋体"/>
                <w:b w:val="0"/>
                <w:sz w:val="21"/>
              </w:rPr>
              <w:t>0</w:t>
            </w:r>
          </w:p>
        </w:tc>
        <w:tc>
          <w:tcPr>
            <w:tcW w:w="247" w:type="pct"/>
            <w:tcMar>
              <w:left w:w="108" w:type="dxa"/>
              <w:right w:w="108" w:type="dxa"/>
            </w:tcMar>
            <w:vAlign w:val="center"/>
          </w:tcPr>
          <w:p w14:paraId="12BA7F7B">
            <w:pPr>
              <w:spacing w:before="0" w:after="0" w:line="240" w:lineRule="auto"/>
              <w:jc w:val="left"/>
              <w:textAlignment w:val="center"/>
            </w:pPr>
            <w:r>
              <w:rPr>
                <w:rFonts w:ascii="宋体" w:hAnsi="宋体" w:eastAsia="宋体" w:cs="宋体"/>
                <w:b w:val="0"/>
                <w:sz w:val="21"/>
              </w:rPr>
              <w:t>2</w:t>
            </w:r>
          </w:p>
        </w:tc>
        <w:tc>
          <w:tcPr>
            <w:tcW w:w="245" w:type="pct"/>
            <w:tcMar>
              <w:left w:w="108" w:type="dxa"/>
              <w:right w:w="108" w:type="dxa"/>
            </w:tcMar>
            <w:vAlign w:val="center"/>
          </w:tcPr>
          <w:p w14:paraId="6F9E2AB8">
            <w:pPr>
              <w:spacing w:before="0" w:after="0" w:line="240" w:lineRule="auto"/>
              <w:jc w:val="left"/>
              <w:textAlignment w:val="center"/>
            </w:pPr>
            <w:r>
              <w:rPr>
                <w:rFonts w:ascii="宋体" w:hAnsi="宋体" w:eastAsia="宋体" w:cs="宋体"/>
                <w:b w:val="0"/>
                <w:sz w:val="21"/>
              </w:rPr>
              <w:t>2</w:t>
            </w:r>
          </w:p>
        </w:tc>
        <w:tc>
          <w:tcPr>
            <w:tcW w:w="2293" w:type="pct"/>
            <w:gridSpan w:val="4"/>
            <w:tcMar>
              <w:left w:w="108" w:type="dxa"/>
              <w:right w:w="108" w:type="dxa"/>
            </w:tcMar>
            <w:vAlign w:val="center"/>
          </w:tcPr>
          <w:p w14:paraId="67167C32">
            <w:pPr>
              <w:spacing w:before="0" w:after="0" w:line="240" w:lineRule="auto"/>
              <w:jc w:val="center"/>
              <w:textAlignment w:val="center"/>
            </w:pPr>
          </w:p>
        </w:tc>
      </w:tr>
      <w:tr w14:paraId="7F6BC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246" w:type="pct"/>
            <w:vMerge w:val="continue"/>
            <w:tcMar>
              <w:left w:w="108" w:type="dxa"/>
              <w:right w:w="108" w:type="dxa"/>
            </w:tcMar>
          </w:tcPr>
          <w:p w14:paraId="591C0A3E"/>
        </w:tc>
        <w:tc>
          <w:tcPr>
            <w:tcW w:w="245" w:type="pct"/>
            <w:tcMar>
              <w:left w:w="108" w:type="dxa"/>
              <w:right w:w="108" w:type="dxa"/>
            </w:tcMar>
            <w:vAlign w:val="center"/>
          </w:tcPr>
          <w:p w14:paraId="1C11EE65">
            <w:pPr>
              <w:spacing w:before="0" w:after="0" w:line="240" w:lineRule="auto"/>
              <w:jc w:val="left"/>
              <w:textAlignment w:val="center"/>
            </w:pPr>
            <w:r>
              <w:rPr>
                <w:rFonts w:ascii="宋体" w:hAnsi="宋体" w:eastAsia="宋体" w:cs="宋体"/>
                <w:b w:val="0"/>
                <w:sz w:val="21"/>
              </w:rPr>
              <w:t>成本指标</w:t>
            </w:r>
          </w:p>
        </w:tc>
        <w:tc>
          <w:tcPr>
            <w:tcW w:w="491" w:type="pct"/>
            <w:gridSpan w:val="2"/>
            <w:tcMar>
              <w:left w:w="108" w:type="dxa"/>
              <w:right w:w="108" w:type="dxa"/>
            </w:tcMar>
            <w:vAlign w:val="center"/>
          </w:tcPr>
          <w:p w14:paraId="21EC6FEF">
            <w:pPr>
              <w:spacing w:before="0" w:after="0" w:line="240" w:lineRule="auto"/>
              <w:jc w:val="left"/>
              <w:textAlignment w:val="center"/>
            </w:pPr>
            <w:r>
              <w:rPr>
                <w:rFonts w:ascii="宋体" w:hAnsi="宋体" w:eastAsia="宋体" w:cs="宋体"/>
                <w:b w:val="0"/>
                <w:sz w:val="21"/>
              </w:rPr>
              <w:t>经济成本指标</w:t>
            </w:r>
          </w:p>
        </w:tc>
        <w:tc>
          <w:tcPr>
            <w:tcW w:w="492" w:type="pct"/>
            <w:gridSpan w:val="2"/>
            <w:tcMar>
              <w:left w:w="108" w:type="dxa"/>
              <w:right w:w="108" w:type="dxa"/>
            </w:tcMar>
            <w:vAlign w:val="center"/>
          </w:tcPr>
          <w:p w14:paraId="15BB8F92">
            <w:pPr>
              <w:spacing w:before="0" w:after="0" w:line="240" w:lineRule="auto"/>
              <w:jc w:val="left"/>
              <w:textAlignment w:val="center"/>
            </w:pPr>
            <w:r>
              <w:rPr>
                <w:rFonts w:ascii="宋体" w:hAnsi="宋体" w:eastAsia="宋体" w:cs="宋体"/>
                <w:b w:val="0"/>
                <w:sz w:val="21"/>
              </w:rPr>
              <w:t>一般性支出压减率</w:t>
            </w:r>
          </w:p>
        </w:tc>
        <w:tc>
          <w:tcPr>
            <w:tcW w:w="491" w:type="pct"/>
            <w:gridSpan w:val="2"/>
            <w:tcMar>
              <w:left w:w="108" w:type="dxa"/>
              <w:right w:w="108" w:type="dxa"/>
            </w:tcMar>
            <w:vAlign w:val="center"/>
          </w:tcPr>
          <w:p w14:paraId="7F3DFE54">
            <w:pPr>
              <w:spacing w:before="0" w:after="0" w:line="240" w:lineRule="auto"/>
              <w:jc w:val="left"/>
              <w:textAlignment w:val="center"/>
            </w:pPr>
            <w:r>
              <w:rPr>
                <w:rFonts w:ascii="宋体" w:hAnsi="宋体" w:eastAsia="宋体" w:cs="宋体"/>
                <w:b w:val="0"/>
                <w:sz w:val="21"/>
              </w:rPr>
              <w:t>≤5%</w:t>
            </w:r>
          </w:p>
        </w:tc>
        <w:tc>
          <w:tcPr>
            <w:tcW w:w="245" w:type="pct"/>
            <w:tcMar>
              <w:left w:w="108" w:type="dxa"/>
              <w:right w:w="108" w:type="dxa"/>
            </w:tcMar>
            <w:vAlign w:val="center"/>
          </w:tcPr>
          <w:p w14:paraId="78D53ACD">
            <w:pPr>
              <w:spacing w:before="0" w:after="0" w:line="240" w:lineRule="auto"/>
              <w:jc w:val="left"/>
              <w:textAlignment w:val="center"/>
            </w:pPr>
            <w:r>
              <w:rPr>
                <w:rFonts w:ascii="宋体" w:hAnsi="宋体" w:eastAsia="宋体" w:cs="宋体"/>
                <w:b w:val="0"/>
                <w:sz w:val="21"/>
              </w:rPr>
              <w:t>5</w:t>
            </w:r>
          </w:p>
        </w:tc>
        <w:tc>
          <w:tcPr>
            <w:tcW w:w="247" w:type="pct"/>
            <w:tcMar>
              <w:left w:w="108" w:type="dxa"/>
              <w:right w:w="108" w:type="dxa"/>
            </w:tcMar>
            <w:vAlign w:val="center"/>
          </w:tcPr>
          <w:p w14:paraId="0FEC52F2">
            <w:pPr>
              <w:spacing w:before="0" w:after="0" w:line="240" w:lineRule="auto"/>
              <w:jc w:val="left"/>
              <w:textAlignment w:val="center"/>
            </w:pPr>
            <w:r>
              <w:rPr>
                <w:rFonts w:ascii="宋体" w:hAnsi="宋体" w:eastAsia="宋体" w:cs="宋体"/>
                <w:b w:val="0"/>
                <w:sz w:val="21"/>
              </w:rPr>
              <w:t>8</w:t>
            </w:r>
          </w:p>
        </w:tc>
        <w:tc>
          <w:tcPr>
            <w:tcW w:w="245" w:type="pct"/>
            <w:tcMar>
              <w:left w:w="108" w:type="dxa"/>
              <w:right w:w="108" w:type="dxa"/>
            </w:tcMar>
            <w:vAlign w:val="center"/>
          </w:tcPr>
          <w:p w14:paraId="29E6BBC1">
            <w:pPr>
              <w:spacing w:before="0" w:after="0" w:line="240" w:lineRule="auto"/>
              <w:jc w:val="left"/>
              <w:textAlignment w:val="center"/>
            </w:pPr>
            <w:r>
              <w:rPr>
                <w:rFonts w:ascii="宋体" w:hAnsi="宋体" w:eastAsia="宋体" w:cs="宋体"/>
                <w:b w:val="0"/>
                <w:sz w:val="21"/>
              </w:rPr>
              <w:t>8</w:t>
            </w:r>
          </w:p>
        </w:tc>
        <w:tc>
          <w:tcPr>
            <w:tcW w:w="2293" w:type="pct"/>
            <w:gridSpan w:val="4"/>
            <w:tcMar>
              <w:left w:w="108" w:type="dxa"/>
              <w:right w:w="108" w:type="dxa"/>
            </w:tcMar>
            <w:vAlign w:val="center"/>
          </w:tcPr>
          <w:p w14:paraId="70120BD8">
            <w:pPr>
              <w:spacing w:before="0" w:after="0" w:line="240" w:lineRule="auto"/>
              <w:jc w:val="center"/>
              <w:textAlignment w:val="center"/>
            </w:pPr>
          </w:p>
        </w:tc>
      </w:tr>
      <w:tr w14:paraId="522B2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246" w:type="pct"/>
            <w:vMerge w:val="continue"/>
            <w:tcMar>
              <w:left w:w="108" w:type="dxa"/>
              <w:right w:w="108" w:type="dxa"/>
            </w:tcMar>
          </w:tcPr>
          <w:p w14:paraId="1AE10302"/>
        </w:tc>
        <w:tc>
          <w:tcPr>
            <w:tcW w:w="245" w:type="pct"/>
            <w:tcMar>
              <w:left w:w="108" w:type="dxa"/>
              <w:right w:w="108" w:type="dxa"/>
            </w:tcMar>
            <w:vAlign w:val="center"/>
          </w:tcPr>
          <w:p w14:paraId="29EC3526">
            <w:pPr>
              <w:spacing w:before="0" w:after="0" w:line="240" w:lineRule="auto"/>
              <w:jc w:val="left"/>
              <w:textAlignment w:val="center"/>
            </w:pPr>
            <w:r>
              <w:rPr>
                <w:rFonts w:ascii="宋体" w:hAnsi="宋体" w:eastAsia="宋体" w:cs="宋体"/>
                <w:b w:val="0"/>
                <w:sz w:val="21"/>
              </w:rPr>
              <w:t>效益指标</w:t>
            </w:r>
          </w:p>
        </w:tc>
        <w:tc>
          <w:tcPr>
            <w:tcW w:w="491" w:type="pct"/>
            <w:gridSpan w:val="2"/>
            <w:tcMar>
              <w:left w:w="108" w:type="dxa"/>
              <w:right w:w="108" w:type="dxa"/>
            </w:tcMar>
            <w:vAlign w:val="center"/>
          </w:tcPr>
          <w:p w14:paraId="72AD40DB">
            <w:pPr>
              <w:spacing w:before="0" w:after="0" w:line="240" w:lineRule="auto"/>
              <w:jc w:val="left"/>
              <w:textAlignment w:val="center"/>
            </w:pPr>
            <w:r>
              <w:rPr>
                <w:rFonts w:ascii="宋体" w:hAnsi="宋体" w:eastAsia="宋体" w:cs="宋体"/>
                <w:b w:val="0"/>
                <w:sz w:val="21"/>
              </w:rPr>
              <w:t>经济效益指标</w:t>
            </w:r>
          </w:p>
        </w:tc>
        <w:tc>
          <w:tcPr>
            <w:tcW w:w="492" w:type="pct"/>
            <w:gridSpan w:val="2"/>
            <w:tcMar>
              <w:left w:w="108" w:type="dxa"/>
              <w:right w:w="108" w:type="dxa"/>
            </w:tcMar>
            <w:vAlign w:val="center"/>
          </w:tcPr>
          <w:p w14:paraId="0DC4BB6E">
            <w:pPr>
              <w:spacing w:before="0" w:after="0" w:line="240" w:lineRule="auto"/>
              <w:jc w:val="left"/>
              <w:textAlignment w:val="center"/>
            </w:pPr>
            <w:r>
              <w:rPr>
                <w:rFonts w:ascii="宋体" w:hAnsi="宋体" w:eastAsia="宋体" w:cs="宋体"/>
                <w:b w:val="0"/>
                <w:sz w:val="21"/>
              </w:rPr>
              <w:t>乡镇“属地型”税收收入完成数</w:t>
            </w:r>
          </w:p>
        </w:tc>
        <w:tc>
          <w:tcPr>
            <w:tcW w:w="491" w:type="pct"/>
            <w:gridSpan w:val="2"/>
            <w:tcMar>
              <w:left w:w="108" w:type="dxa"/>
              <w:right w:w="108" w:type="dxa"/>
            </w:tcMar>
            <w:vAlign w:val="center"/>
          </w:tcPr>
          <w:p w14:paraId="62BF0AAB">
            <w:pPr>
              <w:spacing w:before="0" w:after="0" w:line="240" w:lineRule="auto"/>
              <w:jc w:val="left"/>
              <w:textAlignment w:val="center"/>
            </w:pPr>
            <w:r>
              <w:rPr>
                <w:rFonts w:ascii="宋体" w:hAnsi="宋体" w:eastAsia="宋体" w:cs="宋体"/>
                <w:b w:val="0"/>
                <w:sz w:val="21"/>
              </w:rPr>
              <w:t>≥120万元</w:t>
            </w:r>
          </w:p>
        </w:tc>
        <w:tc>
          <w:tcPr>
            <w:tcW w:w="245" w:type="pct"/>
            <w:tcMar>
              <w:left w:w="108" w:type="dxa"/>
              <w:right w:w="108" w:type="dxa"/>
            </w:tcMar>
            <w:vAlign w:val="center"/>
          </w:tcPr>
          <w:p w14:paraId="1DC7B498">
            <w:pPr>
              <w:spacing w:before="0" w:after="0" w:line="240" w:lineRule="auto"/>
              <w:jc w:val="left"/>
              <w:textAlignment w:val="center"/>
            </w:pPr>
            <w:r>
              <w:rPr>
                <w:rFonts w:ascii="宋体" w:hAnsi="宋体" w:eastAsia="宋体" w:cs="宋体"/>
                <w:b w:val="0"/>
                <w:sz w:val="21"/>
              </w:rPr>
              <w:t>120</w:t>
            </w:r>
          </w:p>
        </w:tc>
        <w:tc>
          <w:tcPr>
            <w:tcW w:w="247" w:type="pct"/>
            <w:tcMar>
              <w:left w:w="108" w:type="dxa"/>
              <w:right w:w="108" w:type="dxa"/>
            </w:tcMar>
            <w:vAlign w:val="center"/>
          </w:tcPr>
          <w:p w14:paraId="70BFABD6">
            <w:pPr>
              <w:spacing w:before="0" w:after="0" w:line="240" w:lineRule="auto"/>
              <w:jc w:val="left"/>
              <w:textAlignment w:val="center"/>
            </w:pPr>
            <w:r>
              <w:rPr>
                <w:rFonts w:ascii="宋体" w:hAnsi="宋体" w:eastAsia="宋体" w:cs="宋体"/>
                <w:b w:val="0"/>
                <w:sz w:val="21"/>
              </w:rPr>
              <w:t>30</w:t>
            </w:r>
          </w:p>
        </w:tc>
        <w:tc>
          <w:tcPr>
            <w:tcW w:w="245" w:type="pct"/>
            <w:tcMar>
              <w:left w:w="108" w:type="dxa"/>
              <w:right w:w="108" w:type="dxa"/>
            </w:tcMar>
            <w:vAlign w:val="center"/>
          </w:tcPr>
          <w:p w14:paraId="1B0EE58A">
            <w:pPr>
              <w:spacing w:before="0" w:after="0" w:line="240" w:lineRule="auto"/>
              <w:jc w:val="left"/>
              <w:textAlignment w:val="center"/>
            </w:pPr>
            <w:r>
              <w:rPr>
                <w:rFonts w:ascii="宋体" w:hAnsi="宋体" w:eastAsia="宋体" w:cs="宋体"/>
                <w:b w:val="0"/>
                <w:sz w:val="21"/>
              </w:rPr>
              <w:t>30</w:t>
            </w:r>
          </w:p>
        </w:tc>
        <w:tc>
          <w:tcPr>
            <w:tcW w:w="2293" w:type="pct"/>
            <w:gridSpan w:val="4"/>
            <w:tcMar>
              <w:left w:w="108" w:type="dxa"/>
              <w:right w:w="108" w:type="dxa"/>
            </w:tcMar>
            <w:vAlign w:val="center"/>
          </w:tcPr>
          <w:p w14:paraId="0C7E6200">
            <w:pPr>
              <w:spacing w:before="0" w:after="0" w:line="240" w:lineRule="auto"/>
              <w:jc w:val="center"/>
              <w:textAlignment w:val="center"/>
            </w:pPr>
          </w:p>
        </w:tc>
      </w:tr>
      <w:tr w14:paraId="529F6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246" w:type="pct"/>
            <w:vMerge w:val="continue"/>
            <w:tcMar>
              <w:left w:w="108" w:type="dxa"/>
              <w:right w:w="108" w:type="dxa"/>
            </w:tcMar>
          </w:tcPr>
          <w:p w14:paraId="3E18F071"/>
        </w:tc>
        <w:tc>
          <w:tcPr>
            <w:tcW w:w="245" w:type="pct"/>
            <w:tcMar>
              <w:left w:w="108" w:type="dxa"/>
              <w:right w:w="108" w:type="dxa"/>
            </w:tcMar>
            <w:vAlign w:val="center"/>
          </w:tcPr>
          <w:p w14:paraId="1AEFFD84">
            <w:pPr>
              <w:spacing w:before="0" w:after="0" w:line="240" w:lineRule="auto"/>
              <w:jc w:val="left"/>
              <w:textAlignment w:val="center"/>
            </w:pPr>
            <w:r>
              <w:rPr>
                <w:rFonts w:ascii="宋体" w:hAnsi="宋体" w:eastAsia="宋体" w:cs="宋体"/>
                <w:b w:val="0"/>
                <w:sz w:val="21"/>
              </w:rPr>
              <w:t>满意度指标</w:t>
            </w:r>
          </w:p>
        </w:tc>
        <w:tc>
          <w:tcPr>
            <w:tcW w:w="491" w:type="pct"/>
            <w:gridSpan w:val="2"/>
            <w:tcMar>
              <w:left w:w="108" w:type="dxa"/>
              <w:right w:w="108" w:type="dxa"/>
            </w:tcMar>
            <w:vAlign w:val="center"/>
          </w:tcPr>
          <w:p w14:paraId="6ECB083B">
            <w:pPr>
              <w:spacing w:before="0" w:after="0" w:line="240" w:lineRule="auto"/>
              <w:jc w:val="left"/>
              <w:textAlignment w:val="center"/>
            </w:pPr>
            <w:r>
              <w:rPr>
                <w:rFonts w:ascii="宋体" w:hAnsi="宋体" w:eastAsia="宋体" w:cs="宋体"/>
                <w:b w:val="0"/>
                <w:sz w:val="21"/>
              </w:rPr>
              <w:t>服务对象满意度指标</w:t>
            </w:r>
          </w:p>
        </w:tc>
        <w:tc>
          <w:tcPr>
            <w:tcW w:w="492" w:type="pct"/>
            <w:gridSpan w:val="2"/>
            <w:tcMar>
              <w:left w:w="108" w:type="dxa"/>
              <w:right w:w="108" w:type="dxa"/>
            </w:tcMar>
            <w:vAlign w:val="center"/>
          </w:tcPr>
          <w:p w14:paraId="602E13B3">
            <w:pPr>
              <w:spacing w:before="0" w:after="0" w:line="240" w:lineRule="auto"/>
              <w:jc w:val="left"/>
              <w:textAlignment w:val="center"/>
            </w:pPr>
            <w:r>
              <w:rPr>
                <w:rFonts w:ascii="宋体" w:hAnsi="宋体" w:eastAsia="宋体" w:cs="宋体"/>
                <w:b w:val="0"/>
                <w:sz w:val="21"/>
              </w:rPr>
              <w:t>居民群众和部门的服务对象对部门履职效果的满意度</w:t>
            </w:r>
          </w:p>
        </w:tc>
        <w:tc>
          <w:tcPr>
            <w:tcW w:w="491" w:type="pct"/>
            <w:gridSpan w:val="2"/>
            <w:tcMar>
              <w:left w:w="108" w:type="dxa"/>
              <w:right w:w="108" w:type="dxa"/>
            </w:tcMar>
            <w:vAlign w:val="center"/>
          </w:tcPr>
          <w:p w14:paraId="04D427F0">
            <w:pPr>
              <w:spacing w:before="0" w:after="0" w:line="240" w:lineRule="auto"/>
              <w:jc w:val="left"/>
              <w:textAlignment w:val="center"/>
            </w:pPr>
            <w:r>
              <w:rPr>
                <w:rFonts w:ascii="宋体" w:hAnsi="宋体" w:eastAsia="宋体" w:cs="宋体"/>
                <w:b w:val="0"/>
                <w:sz w:val="21"/>
              </w:rPr>
              <w:t>≥96%</w:t>
            </w:r>
          </w:p>
        </w:tc>
        <w:tc>
          <w:tcPr>
            <w:tcW w:w="245" w:type="pct"/>
            <w:tcMar>
              <w:left w:w="108" w:type="dxa"/>
              <w:right w:w="108" w:type="dxa"/>
            </w:tcMar>
            <w:vAlign w:val="center"/>
          </w:tcPr>
          <w:p w14:paraId="60019A19">
            <w:pPr>
              <w:spacing w:before="0" w:after="0" w:line="240" w:lineRule="auto"/>
              <w:jc w:val="left"/>
              <w:textAlignment w:val="center"/>
            </w:pPr>
            <w:r>
              <w:rPr>
                <w:rFonts w:ascii="宋体" w:hAnsi="宋体" w:eastAsia="宋体" w:cs="宋体"/>
                <w:b w:val="0"/>
                <w:sz w:val="21"/>
              </w:rPr>
              <w:t>96</w:t>
            </w:r>
          </w:p>
        </w:tc>
        <w:tc>
          <w:tcPr>
            <w:tcW w:w="247" w:type="pct"/>
            <w:tcMar>
              <w:left w:w="108" w:type="dxa"/>
              <w:right w:w="108" w:type="dxa"/>
            </w:tcMar>
            <w:vAlign w:val="center"/>
          </w:tcPr>
          <w:p w14:paraId="6D3C5BC9">
            <w:pPr>
              <w:spacing w:before="0" w:after="0" w:line="240" w:lineRule="auto"/>
              <w:jc w:val="left"/>
              <w:textAlignment w:val="center"/>
            </w:pPr>
            <w:r>
              <w:rPr>
                <w:rFonts w:ascii="宋体" w:hAnsi="宋体" w:eastAsia="宋体" w:cs="宋体"/>
                <w:b w:val="0"/>
                <w:sz w:val="21"/>
              </w:rPr>
              <w:t>10</w:t>
            </w:r>
          </w:p>
        </w:tc>
        <w:tc>
          <w:tcPr>
            <w:tcW w:w="245" w:type="pct"/>
            <w:tcMar>
              <w:left w:w="108" w:type="dxa"/>
              <w:right w:w="108" w:type="dxa"/>
            </w:tcMar>
            <w:vAlign w:val="center"/>
          </w:tcPr>
          <w:p w14:paraId="083643F1">
            <w:pPr>
              <w:spacing w:before="0" w:after="0" w:line="240" w:lineRule="auto"/>
              <w:jc w:val="left"/>
              <w:textAlignment w:val="center"/>
            </w:pPr>
            <w:r>
              <w:rPr>
                <w:rFonts w:ascii="宋体" w:hAnsi="宋体" w:eastAsia="宋体" w:cs="宋体"/>
                <w:b w:val="0"/>
                <w:sz w:val="21"/>
              </w:rPr>
              <w:t>10</w:t>
            </w:r>
          </w:p>
        </w:tc>
        <w:tc>
          <w:tcPr>
            <w:tcW w:w="2293" w:type="pct"/>
            <w:gridSpan w:val="4"/>
            <w:tcMar>
              <w:left w:w="108" w:type="dxa"/>
              <w:right w:w="108" w:type="dxa"/>
            </w:tcMar>
            <w:vAlign w:val="center"/>
          </w:tcPr>
          <w:p w14:paraId="14227C98">
            <w:pPr>
              <w:spacing w:before="0" w:after="0" w:line="240" w:lineRule="auto"/>
              <w:jc w:val="center"/>
              <w:textAlignment w:val="center"/>
            </w:pPr>
          </w:p>
        </w:tc>
      </w:tr>
      <w:tr w14:paraId="240C4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246" w:type="pct"/>
            <w:vMerge w:val="continue"/>
            <w:tcMar>
              <w:left w:w="108" w:type="dxa"/>
              <w:right w:w="108" w:type="dxa"/>
            </w:tcMar>
          </w:tcPr>
          <w:p w14:paraId="6DCE7D61"/>
        </w:tc>
        <w:tc>
          <w:tcPr>
            <w:tcW w:w="245" w:type="pct"/>
            <w:vMerge w:val="restart"/>
            <w:tcMar>
              <w:left w:w="108" w:type="dxa"/>
              <w:right w:w="108" w:type="dxa"/>
            </w:tcMar>
            <w:vAlign w:val="center"/>
          </w:tcPr>
          <w:p w14:paraId="5C0FC05D">
            <w:pPr>
              <w:spacing w:before="0" w:after="0" w:line="240" w:lineRule="auto"/>
              <w:jc w:val="left"/>
              <w:textAlignment w:val="center"/>
            </w:pPr>
            <w:r>
              <w:rPr>
                <w:rFonts w:ascii="宋体" w:hAnsi="宋体" w:eastAsia="宋体" w:cs="宋体"/>
                <w:b w:val="0"/>
                <w:sz w:val="21"/>
              </w:rPr>
              <w:t>产出指标</w:t>
            </w:r>
          </w:p>
        </w:tc>
        <w:tc>
          <w:tcPr>
            <w:tcW w:w="491" w:type="pct"/>
            <w:gridSpan w:val="2"/>
            <w:tcMar>
              <w:left w:w="108" w:type="dxa"/>
              <w:right w:w="108" w:type="dxa"/>
            </w:tcMar>
            <w:vAlign w:val="center"/>
          </w:tcPr>
          <w:p w14:paraId="0A88BD28">
            <w:pPr>
              <w:spacing w:before="0" w:after="0" w:line="240" w:lineRule="auto"/>
              <w:jc w:val="left"/>
              <w:textAlignment w:val="center"/>
            </w:pPr>
            <w:r>
              <w:rPr>
                <w:rFonts w:ascii="宋体" w:hAnsi="宋体" w:eastAsia="宋体" w:cs="宋体"/>
                <w:b w:val="0"/>
                <w:sz w:val="21"/>
              </w:rPr>
              <w:t>数量指标</w:t>
            </w:r>
          </w:p>
        </w:tc>
        <w:tc>
          <w:tcPr>
            <w:tcW w:w="492" w:type="pct"/>
            <w:gridSpan w:val="2"/>
            <w:tcMar>
              <w:left w:w="108" w:type="dxa"/>
              <w:right w:w="108" w:type="dxa"/>
            </w:tcMar>
            <w:vAlign w:val="center"/>
          </w:tcPr>
          <w:p w14:paraId="5A920BFD">
            <w:pPr>
              <w:spacing w:before="0" w:after="0" w:line="240" w:lineRule="auto"/>
              <w:jc w:val="left"/>
              <w:textAlignment w:val="center"/>
            </w:pPr>
            <w:r>
              <w:rPr>
                <w:rFonts w:ascii="宋体" w:hAnsi="宋体" w:eastAsia="宋体" w:cs="宋体"/>
                <w:b w:val="0"/>
                <w:sz w:val="21"/>
              </w:rPr>
              <w:t>农村人居环境治理覆盖村居的个数</w:t>
            </w:r>
          </w:p>
        </w:tc>
        <w:tc>
          <w:tcPr>
            <w:tcW w:w="491" w:type="pct"/>
            <w:gridSpan w:val="2"/>
            <w:tcMar>
              <w:left w:w="108" w:type="dxa"/>
              <w:right w:w="108" w:type="dxa"/>
            </w:tcMar>
            <w:vAlign w:val="center"/>
          </w:tcPr>
          <w:p w14:paraId="02F1C67D">
            <w:pPr>
              <w:spacing w:before="0" w:after="0" w:line="240" w:lineRule="auto"/>
              <w:jc w:val="left"/>
              <w:textAlignment w:val="center"/>
            </w:pPr>
            <w:r>
              <w:rPr>
                <w:rFonts w:ascii="宋体" w:hAnsi="宋体" w:eastAsia="宋体" w:cs="宋体"/>
                <w:b w:val="0"/>
                <w:sz w:val="21"/>
              </w:rPr>
              <w:t>≥25%</w:t>
            </w:r>
          </w:p>
        </w:tc>
        <w:tc>
          <w:tcPr>
            <w:tcW w:w="245" w:type="pct"/>
            <w:tcMar>
              <w:left w:w="108" w:type="dxa"/>
              <w:right w:w="108" w:type="dxa"/>
            </w:tcMar>
            <w:vAlign w:val="center"/>
          </w:tcPr>
          <w:p w14:paraId="26813B03">
            <w:pPr>
              <w:spacing w:before="0" w:after="0" w:line="240" w:lineRule="auto"/>
              <w:jc w:val="left"/>
              <w:textAlignment w:val="center"/>
            </w:pPr>
            <w:r>
              <w:rPr>
                <w:rFonts w:ascii="宋体" w:hAnsi="宋体" w:eastAsia="宋体" w:cs="宋体"/>
                <w:b w:val="0"/>
                <w:sz w:val="21"/>
              </w:rPr>
              <w:t>25</w:t>
            </w:r>
          </w:p>
        </w:tc>
        <w:tc>
          <w:tcPr>
            <w:tcW w:w="247" w:type="pct"/>
            <w:tcMar>
              <w:left w:w="108" w:type="dxa"/>
              <w:right w:w="108" w:type="dxa"/>
            </w:tcMar>
            <w:vAlign w:val="center"/>
          </w:tcPr>
          <w:p w14:paraId="0A74A65D">
            <w:pPr>
              <w:spacing w:before="0" w:after="0" w:line="240" w:lineRule="auto"/>
              <w:jc w:val="left"/>
              <w:textAlignment w:val="center"/>
            </w:pPr>
            <w:r>
              <w:rPr>
                <w:rFonts w:ascii="宋体" w:hAnsi="宋体" w:eastAsia="宋体" w:cs="宋体"/>
                <w:b w:val="0"/>
                <w:sz w:val="21"/>
              </w:rPr>
              <w:t>10</w:t>
            </w:r>
          </w:p>
        </w:tc>
        <w:tc>
          <w:tcPr>
            <w:tcW w:w="245" w:type="pct"/>
            <w:tcMar>
              <w:left w:w="108" w:type="dxa"/>
              <w:right w:w="108" w:type="dxa"/>
            </w:tcMar>
            <w:vAlign w:val="center"/>
          </w:tcPr>
          <w:p w14:paraId="72CA67D9">
            <w:pPr>
              <w:spacing w:before="0" w:after="0" w:line="240" w:lineRule="auto"/>
              <w:jc w:val="left"/>
              <w:textAlignment w:val="center"/>
            </w:pPr>
            <w:r>
              <w:rPr>
                <w:rFonts w:ascii="宋体" w:hAnsi="宋体" w:eastAsia="宋体" w:cs="宋体"/>
                <w:b w:val="0"/>
                <w:sz w:val="21"/>
              </w:rPr>
              <w:t>10</w:t>
            </w:r>
          </w:p>
        </w:tc>
        <w:tc>
          <w:tcPr>
            <w:tcW w:w="2293" w:type="pct"/>
            <w:gridSpan w:val="4"/>
            <w:tcMar>
              <w:left w:w="108" w:type="dxa"/>
              <w:right w:w="108" w:type="dxa"/>
            </w:tcMar>
            <w:vAlign w:val="center"/>
          </w:tcPr>
          <w:p w14:paraId="38C8380C">
            <w:pPr>
              <w:spacing w:before="0" w:after="0" w:line="240" w:lineRule="auto"/>
              <w:jc w:val="center"/>
              <w:textAlignment w:val="center"/>
            </w:pPr>
          </w:p>
        </w:tc>
      </w:tr>
      <w:tr w14:paraId="716E6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246" w:type="pct"/>
            <w:vMerge w:val="continue"/>
            <w:tcMar>
              <w:left w:w="108" w:type="dxa"/>
              <w:right w:w="108" w:type="dxa"/>
            </w:tcMar>
          </w:tcPr>
          <w:p w14:paraId="6E0495C3"/>
        </w:tc>
        <w:tc>
          <w:tcPr>
            <w:tcW w:w="245" w:type="pct"/>
            <w:vMerge w:val="continue"/>
            <w:tcMar>
              <w:left w:w="108" w:type="dxa"/>
              <w:right w:w="108" w:type="dxa"/>
            </w:tcMar>
          </w:tcPr>
          <w:p w14:paraId="5C7A013F"/>
        </w:tc>
        <w:tc>
          <w:tcPr>
            <w:tcW w:w="491" w:type="pct"/>
            <w:gridSpan w:val="2"/>
            <w:tcMar>
              <w:left w:w="108" w:type="dxa"/>
              <w:right w:w="108" w:type="dxa"/>
            </w:tcMar>
            <w:vAlign w:val="center"/>
          </w:tcPr>
          <w:p w14:paraId="4215A239">
            <w:pPr>
              <w:spacing w:before="0" w:after="0" w:line="240" w:lineRule="auto"/>
              <w:jc w:val="left"/>
              <w:textAlignment w:val="center"/>
            </w:pPr>
            <w:r>
              <w:rPr>
                <w:rFonts w:ascii="宋体" w:hAnsi="宋体" w:eastAsia="宋体" w:cs="宋体"/>
                <w:b w:val="0"/>
                <w:sz w:val="21"/>
              </w:rPr>
              <w:t>质量指标</w:t>
            </w:r>
          </w:p>
        </w:tc>
        <w:tc>
          <w:tcPr>
            <w:tcW w:w="492" w:type="pct"/>
            <w:gridSpan w:val="2"/>
            <w:tcMar>
              <w:left w:w="108" w:type="dxa"/>
              <w:right w:w="108" w:type="dxa"/>
            </w:tcMar>
            <w:vAlign w:val="center"/>
          </w:tcPr>
          <w:p w14:paraId="15BFB88E">
            <w:pPr>
              <w:spacing w:before="0" w:after="0" w:line="240" w:lineRule="auto"/>
              <w:jc w:val="left"/>
              <w:textAlignment w:val="center"/>
            </w:pPr>
            <w:r>
              <w:rPr>
                <w:rFonts w:ascii="宋体" w:hAnsi="宋体" w:eastAsia="宋体" w:cs="宋体"/>
                <w:b w:val="0"/>
                <w:sz w:val="21"/>
              </w:rPr>
              <w:t>一般公共预算支出年初预算编制准确率</w:t>
            </w:r>
          </w:p>
        </w:tc>
        <w:tc>
          <w:tcPr>
            <w:tcW w:w="491" w:type="pct"/>
            <w:gridSpan w:val="2"/>
            <w:tcMar>
              <w:left w:w="108" w:type="dxa"/>
              <w:right w:w="108" w:type="dxa"/>
            </w:tcMar>
            <w:vAlign w:val="center"/>
          </w:tcPr>
          <w:p w14:paraId="5654F81E">
            <w:pPr>
              <w:spacing w:before="0" w:after="0" w:line="240" w:lineRule="auto"/>
              <w:jc w:val="left"/>
              <w:textAlignment w:val="center"/>
            </w:pPr>
            <w:r>
              <w:rPr>
                <w:rFonts w:ascii="宋体" w:hAnsi="宋体" w:eastAsia="宋体" w:cs="宋体"/>
                <w:b w:val="0"/>
                <w:sz w:val="21"/>
              </w:rPr>
              <w:t>≥100%</w:t>
            </w:r>
          </w:p>
        </w:tc>
        <w:tc>
          <w:tcPr>
            <w:tcW w:w="245" w:type="pct"/>
            <w:tcMar>
              <w:left w:w="108" w:type="dxa"/>
              <w:right w:w="108" w:type="dxa"/>
            </w:tcMar>
            <w:vAlign w:val="center"/>
          </w:tcPr>
          <w:p w14:paraId="4368FA65">
            <w:pPr>
              <w:spacing w:before="0" w:after="0" w:line="240" w:lineRule="auto"/>
              <w:jc w:val="left"/>
              <w:textAlignment w:val="center"/>
            </w:pPr>
            <w:r>
              <w:rPr>
                <w:rFonts w:ascii="宋体" w:hAnsi="宋体" w:eastAsia="宋体" w:cs="宋体"/>
                <w:b w:val="0"/>
                <w:sz w:val="21"/>
              </w:rPr>
              <w:t>100</w:t>
            </w:r>
          </w:p>
        </w:tc>
        <w:tc>
          <w:tcPr>
            <w:tcW w:w="247" w:type="pct"/>
            <w:tcMar>
              <w:left w:w="108" w:type="dxa"/>
              <w:right w:w="108" w:type="dxa"/>
            </w:tcMar>
            <w:vAlign w:val="center"/>
          </w:tcPr>
          <w:p w14:paraId="3EA586E2">
            <w:pPr>
              <w:spacing w:before="0" w:after="0" w:line="240" w:lineRule="auto"/>
              <w:jc w:val="left"/>
              <w:textAlignment w:val="center"/>
            </w:pPr>
            <w:r>
              <w:rPr>
                <w:rFonts w:ascii="宋体" w:hAnsi="宋体" w:eastAsia="宋体" w:cs="宋体"/>
                <w:b w:val="0"/>
                <w:sz w:val="21"/>
              </w:rPr>
              <w:t>10</w:t>
            </w:r>
          </w:p>
        </w:tc>
        <w:tc>
          <w:tcPr>
            <w:tcW w:w="245" w:type="pct"/>
            <w:tcMar>
              <w:left w:w="108" w:type="dxa"/>
              <w:right w:w="108" w:type="dxa"/>
            </w:tcMar>
            <w:vAlign w:val="center"/>
          </w:tcPr>
          <w:p w14:paraId="76853DB3">
            <w:pPr>
              <w:spacing w:before="0" w:after="0" w:line="240" w:lineRule="auto"/>
              <w:jc w:val="left"/>
              <w:textAlignment w:val="center"/>
            </w:pPr>
            <w:r>
              <w:rPr>
                <w:rFonts w:ascii="宋体" w:hAnsi="宋体" w:eastAsia="宋体" w:cs="宋体"/>
                <w:b w:val="0"/>
                <w:sz w:val="21"/>
              </w:rPr>
              <w:t>10</w:t>
            </w:r>
          </w:p>
        </w:tc>
        <w:tc>
          <w:tcPr>
            <w:tcW w:w="2293" w:type="pct"/>
            <w:gridSpan w:val="4"/>
            <w:tcMar>
              <w:left w:w="108" w:type="dxa"/>
              <w:right w:w="108" w:type="dxa"/>
            </w:tcMar>
            <w:vAlign w:val="center"/>
          </w:tcPr>
          <w:p w14:paraId="772960EB">
            <w:pPr>
              <w:spacing w:before="0" w:after="0" w:line="240" w:lineRule="auto"/>
              <w:jc w:val="center"/>
              <w:textAlignment w:val="center"/>
            </w:pPr>
          </w:p>
        </w:tc>
      </w:tr>
      <w:tr w14:paraId="71B50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246" w:type="pct"/>
            <w:vMerge w:val="continue"/>
            <w:tcMar>
              <w:left w:w="108" w:type="dxa"/>
              <w:right w:w="108" w:type="dxa"/>
            </w:tcMar>
          </w:tcPr>
          <w:p w14:paraId="34E17B1D"/>
        </w:tc>
        <w:tc>
          <w:tcPr>
            <w:tcW w:w="245" w:type="pct"/>
            <w:vMerge w:val="continue"/>
            <w:tcMar>
              <w:left w:w="108" w:type="dxa"/>
              <w:right w:w="108" w:type="dxa"/>
            </w:tcMar>
          </w:tcPr>
          <w:p w14:paraId="66D375D9"/>
        </w:tc>
        <w:tc>
          <w:tcPr>
            <w:tcW w:w="491" w:type="pct"/>
            <w:gridSpan w:val="2"/>
            <w:tcMar>
              <w:left w:w="108" w:type="dxa"/>
              <w:right w:w="108" w:type="dxa"/>
            </w:tcMar>
            <w:vAlign w:val="center"/>
          </w:tcPr>
          <w:p w14:paraId="31065E81">
            <w:pPr>
              <w:spacing w:before="0" w:after="0" w:line="240" w:lineRule="auto"/>
              <w:jc w:val="left"/>
              <w:textAlignment w:val="center"/>
            </w:pPr>
            <w:r>
              <w:rPr>
                <w:rFonts w:ascii="宋体" w:hAnsi="宋体" w:eastAsia="宋体" w:cs="宋体"/>
                <w:b w:val="0"/>
                <w:sz w:val="21"/>
              </w:rPr>
              <w:t>时效指标</w:t>
            </w:r>
          </w:p>
        </w:tc>
        <w:tc>
          <w:tcPr>
            <w:tcW w:w="492" w:type="pct"/>
            <w:gridSpan w:val="2"/>
            <w:tcMar>
              <w:left w:w="108" w:type="dxa"/>
              <w:right w:w="108" w:type="dxa"/>
            </w:tcMar>
            <w:vAlign w:val="center"/>
          </w:tcPr>
          <w:p w14:paraId="1308760A">
            <w:pPr>
              <w:spacing w:before="0" w:after="0" w:line="240" w:lineRule="auto"/>
              <w:jc w:val="left"/>
              <w:textAlignment w:val="center"/>
            </w:pPr>
            <w:r>
              <w:rPr>
                <w:rFonts w:ascii="宋体" w:hAnsi="宋体" w:eastAsia="宋体" w:cs="宋体"/>
                <w:b w:val="0"/>
                <w:sz w:val="21"/>
              </w:rPr>
              <w:t>部门预决算公开及时性</w:t>
            </w:r>
          </w:p>
        </w:tc>
        <w:tc>
          <w:tcPr>
            <w:tcW w:w="491" w:type="pct"/>
            <w:gridSpan w:val="2"/>
            <w:tcMar>
              <w:left w:w="108" w:type="dxa"/>
              <w:right w:w="108" w:type="dxa"/>
            </w:tcMar>
            <w:vAlign w:val="center"/>
          </w:tcPr>
          <w:p w14:paraId="6ABC04BF">
            <w:pPr>
              <w:spacing w:before="0" w:after="0" w:line="240" w:lineRule="auto"/>
              <w:jc w:val="left"/>
              <w:textAlignment w:val="center"/>
            </w:pPr>
            <w:r>
              <w:rPr>
                <w:rFonts w:ascii="宋体" w:hAnsi="宋体" w:eastAsia="宋体" w:cs="宋体"/>
                <w:b w:val="0"/>
                <w:sz w:val="21"/>
              </w:rPr>
              <w:t>≤20天</w:t>
            </w:r>
          </w:p>
        </w:tc>
        <w:tc>
          <w:tcPr>
            <w:tcW w:w="245" w:type="pct"/>
            <w:tcMar>
              <w:left w:w="108" w:type="dxa"/>
              <w:right w:w="108" w:type="dxa"/>
            </w:tcMar>
            <w:vAlign w:val="center"/>
          </w:tcPr>
          <w:p w14:paraId="2F9AE842">
            <w:pPr>
              <w:spacing w:before="0" w:after="0" w:line="240" w:lineRule="auto"/>
              <w:jc w:val="left"/>
              <w:textAlignment w:val="center"/>
            </w:pPr>
            <w:r>
              <w:rPr>
                <w:rFonts w:ascii="宋体" w:hAnsi="宋体" w:eastAsia="宋体" w:cs="宋体"/>
                <w:b w:val="0"/>
                <w:sz w:val="21"/>
              </w:rPr>
              <w:t>20</w:t>
            </w:r>
          </w:p>
        </w:tc>
        <w:tc>
          <w:tcPr>
            <w:tcW w:w="247" w:type="pct"/>
            <w:tcMar>
              <w:left w:w="108" w:type="dxa"/>
              <w:right w:w="108" w:type="dxa"/>
            </w:tcMar>
            <w:vAlign w:val="center"/>
          </w:tcPr>
          <w:p w14:paraId="52FF824A">
            <w:pPr>
              <w:spacing w:before="0" w:after="0" w:line="240" w:lineRule="auto"/>
              <w:jc w:val="left"/>
              <w:textAlignment w:val="center"/>
            </w:pPr>
            <w:r>
              <w:rPr>
                <w:rFonts w:ascii="宋体" w:hAnsi="宋体" w:eastAsia="宋体" w:cs="宋体"/>
                <w:b w:val="0"/>
                <w:sz w:val="21"/>
              </w:rPr>
              <w:t>16</w:t>
            </w:r>
          </w:p>
        </w:tc>
        <w:tc>
          <w:tcPr>
            <w:tcW w:w="245" w:type="pct"/>
            <w:tcMar>
              <w:left w:w="108" w:type="dxa"/>
              <w:right w:w="108" w:type="dxa"/>
            </w:tcMar>
            <w:vAlign w:val="center"/>
          </w:tcPr>
          <w:p w14:paraId="11ADF3DE">
            <w:pPr>
              <w:spacing w:before="0" w:after="0" w:line="240" w:lineRule="auto"/>
              <w:jc w:val="left"/>
              <w:textAlignment w:val="center"/>
            </w:pPr>
            <w:r>
              <w:rPr>
                <w:rFonts w:ascii="宋体" w:hAnsi="宋体" w:eastAsia="宋体" w:cs="宋体"/>
                <w:b w:val="0"/>
                <w:sz w:val="21"/>
              </w:rPr>
              <w:t>16</w:t>
            </w:r>
          </w:p>
        </w:tc>
        <w:tc>
          <w:tcPr>
            <w:tcW w:w="2293" w:type="pct"/>
            <w:gridSpan w:val="4"/>
            <w:tcMar>
              <w:left w:w="108" w:type="dxa"/>
              <w:right w:w="108" w:type="dxa"/>
            </w:tcMar>
            <w:vAlign w:val="center"/>
          </w:tcPr>
          <w:p w14:paraId="539CB556">
            <w:pPr>
              <w:spacing w:before="0" w:after="0" w:line="240" w:lineRule="auto"/>
              <w:jc w:val="center"/>
              <w:textAlignment w:val="center"/>
            </w:pPr>
          </w:p>
        </w:tc>
      </w:tr>
      <w:tr w14:paraId="0E0A0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492" w:type="pct"/>
            <w:gridSpan w:val="2"/>
            <w:tcMar>
              <w:left w:w="108" w:type="dxa"/>
              <w:right w:w="108" w:type="dxa"/>
            </w:tcMar>
            <w:vAlign w:val="center"/>
          </w:tcPr>
          <w:p w14:paraId="5A5D40A0">
            <w:pPr>
              <w:spacing w:before="0" w:after="0" w:line="240" w:lineRule="auto"/>
              <w:jc w:val="center"/>
              <w:textAlignment w:val="center"/>
            </w:pPr>
            <w:r>
              <w:rPr>
                <w:rFonts w:ascii="宋体" w:hAnsi="宋体" w:eastAsia="宋体" w:cs="宋体"/>
                <w:b w:val="0"/>
                <w:sz w:val="21"/>
              </w:rPr>
              <w:t>总分值、评价总分 (S)</w:t>
            </w:r>
          </w:p>
        </w:tc>
        <w:tc>
          <w:tcPr>
            <w:tcW w:w="4507" w:type="pct"/>
            <w:gridSpan w:val="13"/>
            <w:tcMar>
              <w:left w:w="108" w:type="dxa"/>
              <w:right w:w="108" w:type="dxa"/>
            </w:tcMar>
            <w:vAlign w:val="center"/>
          </w:tcPr>
          <w:p w14:paraId="57BE1BED">
            <w:pPr>
              <w:spacing w:before="0" w:after="0" w:line="240" w:lineRule="auto"/>
              <w:jc w:val="center"/>
              <w:textAlignment w:val="center"/>
            </w:pPr>
            <w:r>
              <w:rPr>
                <w:rFonts w:ascii="宋体" w:hAnsi="宋体" w:eastAsia="宋体" w:cs="宋体"/>
                <w:b w:val="0"/>
                <w:sz w:val="21"/>
              </w:rPr>
              <w:t>90</w:t>
            </w:r>
          </w:p>
        </w:tc>
      </w:tr>
      <w:tr w14:paraId="0FA62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492" w:type="pct"/>
            <w:gridSpan w:val="2"/>
            <w:tcMar>
              <w:left w:w="108" w:type="dxa"/>
              <w:right w:w="108" w:type="dxa"/>
            </w:tcMar>
            <w:vAlign w:val="center"/>
          </w:tcPr>
          <w:p w14:paraId="0ECA54AE">
            <w:pPr>
              <w:spacing w:before="0" w:after="0" w:line="240" w:lineRule="auto"/>
              <w:jc w:val="center"/>
              <w:textAlignment w:val="center"/>
            </w:pPr>
            <w:r>
              <w:rPr>
                <w:rFonts w:ascii="宋体" w:hAnsi="宋体" w:eastAsia="宋体" w:cs="宋体"/>
                <w:b w:val="0"/>
                <w:sz w:val="21"/>
              </w:rPr>
              <w:t xml:space="preserve">评价等级 </w:t>
            </w:r>
          </w:p>
        </w:tc>
        <w:tc>
          <w:tcPr>
            <w:tcW w:w="4507" w:type="pct"/>
            <w:gridSpan w:val="13"/>
            <w:tcMar>
              <w:left w:w="108" w:type="dxa"/>
              <w:right w:w="108" w:type="dxa"/>
            </w:tcMar>
            <w:vAlign w:val="center"/>
          </w:tcPr>
          <w:p w14:paraId="05B3CE8A">
            <w:pPr>
              <w:spacing w:before="0" w:after="0" w:line="240" w:lineRule="auto"/>
              <w:jc w:val="center"/>
              <w:textAlignment w:val="center"/>
            </w:pPr>
            <w:r>
              <w:rPr>
                <w:rFonts w:ascii="宋体" w:hAnsi="宋体" w:eastAsia="宋体" w:cs="宋体"/>
                <w:b w:val="0"/>
                <w:sz w:val="21"/>
              </w:rPr>
              <w:t>优（S≧90）</w:t>
            </w:r>
          </w:p>
        </w:tc>
      </w:tr>
      <w:tr w14:paraId="2CB4E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246" w:type="pct"/>
            <w:tcMar>
              <w:left w:w="108" w:type="dxa"/>
              <w:right w:w="108" w:type="dxa"/>
            </w:tcMar>
            <w:vAlign w:val="center"/>
          </w:tcPr>
          <w:p w14:paraId="39EDE78D">
            <w:pPr>
              <w:spacing w:before="0" w:after="0" w:line="240" w:lineRule="auto"/>
              <w:jc w:val="left"/>
              <w:textAlignment w:val="center"/>
            </w:pPr>
          </w:p>
        </w:tc>
        <w:tc>
          <w:tcPr>
            <w:tcW w:w="245" w:type="pct"/>
            <w:tcMar>
              <w:left w:w="108" w:type="dxa"/>
              <w:right w:w="108" w:type="dxa"/>
            </w:tcMar>
            <w:vAlign w:val="center"/>
          </w:tcPr>
          <w:p w14:paraId="21A778EC">
            <w:pPr>
              <w:spacing w:before="0" w:after="0" w:line="240" w:lineRule="auto"/>
              <w:jc w:val="left"/>
              <w:textAlignment w:val="center"/>
            </w:pPr>
          </w:p>
        </w:tc>
        <w:tc>
          <w:tcPr>
            <w:tcW w:w="491" w:type="pct"/>
            <w:gridSpan w:val="2"/>
            <w:tcMar>
              <w:left w:w="108" w:type="dxa"/>
              <w:right w:w="108" w:type="dxa"/>
            </w:tcMar>
            <w:vAlign w:val="center"/>
          </w:tcPr>
          <w:p w14:paraId="1B7CDB71">
            <w:pPr>
              <w:spacing w:before="0" w:after="0" w:line="240" w:lineRule="auto"/>
              <w:jc w:val="left"/>
              <w:textAlignment w:val="center"/>
            </w:pPr>
          </w:p>
        </w:tc>
        <w:tc>
          <w:tcPr>
            <w:tcW w:w="245" w:type="pct"/>
            <w:tcMar>
              <w:left w:w="108" w:type="dxa"/>
              <w:right w:w="108" w:type="dxa"/>
            </w:tcMar>
            <w:vAlign w:val="center"/>
          </w:tcPr>
          <w:p w14:paraId="7E635874">
            <w:pPr>
              <w:spacing w:before="0" w:after="0" w:line="240" w:lineRule="auto"/>
              <w:jc w:val="left"/>
              <w:textAlignment w:val="center"/>
            </w:pPr>
          </w:p>
        </w:tc>
        <w:tc>
          <w:tcPr>
            <w:tcW w:w="246" w:type="pct"/>
            <w:tcMar>
              <w:left w:w="108" w:type="dxa"/>
              <w:right w:w="108" w:type="dxa"/>
            </w:tcMar>
            <w:vAlign w:val="center"/>
          </w:tcPr>
          <w:p w14:paraId="703E2EA4">
            <w:pPr>
              <w:spacing w:before="0" w:after="0" w:line="240" w:lineRule="auto"/>
              <w:jc w:val="left"/>
              <w:textAlignment w:val="center"/>
            </w:pPr>
          </w:p>
        </w:tc>
        <w:tc>
          <w:tcPr>
            <w:tcW w:w="245" w:type="pct"/>
            <w:tcMar>
              <w:left w:w="108" w:type="dxa"/>
              <w:right w:w="108" w:type="dxa"/>
            </w:tcMar>
            <w:vAlign w:val="center"/>
          </w:tcPr>
          <w:p w14:paraId="03938F01">
            <w:pPr>
              <w:spacing w:before="0" w:after="0" w:line="240" w:lineRule="auto"/>
              <w:jc w:val="left"/>
              <w:textAlignment w:val="center"/>
            </w:pPr>
          </w:p>
        </w:tc>
        <w:tc>
          <w:tcPr>
            <w:tcW w:w="246" w:type="pct"/>
            <w:tcMar>
              <w:left w:w="108" w:type="dxa"/>
              <w:right w:w="108" w:type="dxa"/>
            </w:tcMar>
            <w:vAlign w:val="center"/>
          </w:tcPr>
          <w:p w14:paraId="6C100D3F">
            <w:pPr>
              <w:spacing w:before="0" w:after="0" w:line="240" w:lineRule="auto"/>
              <w:jc w:val="left"/>
              <w:textAlignment w:val="center"/>
            </w:pPr>
          </w:p>
        </w:tc>
        <w:tc>
          <w:tcPr>
            <w:tcW w:w="245" w:type="pct"/>
            <w:tcMar>
              <w:left w:w="108" w:type="dxa"/>
              <w:right w:w="108" w:type="dxa"/>
            </w:tcMar>
            <w:vAlign w:val="center"/>
          </w:tcPr>
          <w:p w14:paraId="75D8390A">
            <w:pPr>
              <w:spacing w:before="0" w:after="0" w:line="240" w:lineRule="auto"/>
              <w:jc w:val="left"/>
              <w:textAlignment w:val="center"/>
            </w:pPr>
          </w:p>
        </w:tc>
        <w:tc>
          <w:tcPr>
            <w:tcW w:w="247" w:type="pct"/>
            <w:tcMar>
              <w:left w:w="108" w:type="dxa"/>
              <w:right w:w="108" w:type="dxa"/>
            </w:tcMar>
            <w:vAlign w:val="center"/>
          </w:tcPr>
          <w:p w14:paraId="33F9EDD7">
            <w:pPr>
              <w:spacing w:before="0" w:after="0" w:line="240" w:lineRule="auto"/>
              <w:jc w:val="left"/>
              <w:textAlignment w:val="center"/>
            </w:pPr>
          </w:p>
        </w:tc>
        <w:tc>
          <w:tcPr>
            <w:tcW w:w="245" w:type="pct"/>
            <w:tcMar>
              <w:left w:w="108" w:type="dxa"/>
              <w:right w:w="108" w:type="dxa"/>
            </w:tcMar>
            <w:vAlign w:val="center"/>
          </w:tcPr>
          <w:p w14:paraId="17AFD9EA">
            <w:pPr>
              <w:spacing w:before="0" w:after="0" w:line="240" w:lineRule="auto"/>
              <w:jc w:val="left"/>
              <w:textAlignment w:val="center"/>
            </w:pPr>
          </w:p>
        </w:tc>
        <w:tc>
          <w:tcPr>
            <w:tcW w:w="245" w:type="pct"/>
            <w:tcMar>
              <w:left w:w="108" w:type="dxa"/>
              <w:right w:w="108" w:type="dxa"/>
            </w:tcMar>
            <w:vAlign w:val="center"/>
          </w:tcPr>
          <w:p w14:paraId="2723F957">
            <w:pPr>
              <w:spacing w:before="0" w:after="0" w:line="240" w:lineRule="auto"/>
              <w:jc w:val="left"/>
              <w:textAlignment w:val="center"/>
            </w:pPr>
          </w:p>
        </w:tc>
        <w:tc>
          <w:tcPr>
            <w:tcW w:w="461" w:type="pct"/>
            <w:tcMar>
              <w:left w:w="108" w:type="dxa"/>
              <w:right w:w="108" w:type="dxa"/>
            </w:tcMar>
            <w:vAlign w:val="center"/>
          </w:tcPr>
          <w:p w14:paraId="772B9C85">
            <w:pPr>
              <w:spacing w:before="0" w:after="0" w:line="240" w:lineRule="auto"/>
              <w:jc w:val="left"/>
              <w:textAlignment w:val="center"/>
            </w:pPr>
          </w:p>
        </w:tc>
        <w:tc>
          <w:tcPr>
            <w:tcW w:w="245" w:type="pct"/>
            <w:tcMar>
              <w:left w:w="108" w:type="dxa"/>
              <w:right w:w="108" w:type="dxa"/>
            </w:tcMar>
            <w:vAlign w:val="center"/>
          </w:tcPr>
          <w:p w14:paraId="3DCFF08B">
            <w:pPr>
              <w:spacing w:before="0" w:after="0" w:line="240" w:lineRule="auto"/>
              <w:jc w:val="left"/>
              <w:textAlignment w:val="center"/>
            </w:pPr>
          </w:p>
        </w:tc>
        <w:tc>
          <w:tcPr>
            <w:tcW w:w="1340" w:type="pct"/>
            <w:tcMar>
              <w:left w:w="108" w:type="dxa"/>
              <w:right w:w="108" w:type="dxa"/>
            </w:tcMar>
            <w:vAlign w:val="center"/>
          </w:tcPr>
          <w:p w14:paraId="020D51B7">
            <w:pPr>
              <w:spacing w:before="0" w:after="0" w:line="240" w:lineRule="auto"/>
              <w:jc w:val="left"/>
              <w:textAlignment w:val="center"/>
            </w:pPr>
          </w:p>
        </w:tc>
      </w:tr>
    </w:tbl>
    <w:p w14:paraId="54CED46C"/>
    <w:p w14:paraId="7B4C2420">
      <w:pPr>
        <w:pStyle w:val="28"/>
        <w:widowControl/>
        <w:spacing w:before="240" w:after="240"/>
        <w:jc w:val="left"/>
        <w:rPr>
          <w:rFonts w:ascii="Times New Roman" w:hAnsi="Times New Roman" w:eastAsia="Times New Roman" w:cs="Times New Roman"/>
          <w:kern w:val="0"/>
          <w:sz w:val="24"/>
        </w:rPr>
      </w:pPr>
    </w:p>
    <w:bookmarkEnd w:id="0"/>
    <w:p w14:paraId="17355BA9">
      <w:pPr>
        <w:keepNext w:val="0"/>
        <w:keepLines w:val="0"/>
        <w:pageBreakBefore w:val="0"/>
        <w:widowControl w:val="0"/>
        <w:tabs>
          <w:tab w:val="left" w:pos="8415"/>
        </w:tabs>
        <w:kinsoku/>
        <w:wordWrap/>
        <w:overflowPunct/>
        <w:topLinePunct w:val="0"/>
        <w:autoSpaceDE/>
        <w:autoSpaceDN/>
        <w:bidi w:val="0"/>
        <w:adjustRightInd/>
        <w:snapToGrid/>
        <w:textAlignment w:val="auto"/>
      </w:pPr>
    </w:p>
    <w:sectPr>
      <w:footerReference r:id="rId2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D5F6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9DEA1">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20</w:t>
    </w:r>
    <w:r>
      <w:rPr>
        <w:rFonts w:ascii="宋体" w:hAnsi="宋体" w:eastAsia="宋体" w:cs="宋体"/>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01132">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23</w:t>
    </w:r>
    <w:r>
      <w:rPr>
        <w:rFonts w:ascii="宋体" w:hAnsi="宋体" w:eastAsia="宋体" w:cs="宋体"/>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70D83">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24</w:t>
    </w:r>
    <w:r>
      <w:rPr>
        <w:rFonts w:ascii="宋体" w:hAnsi="宋体" w:eastAsia="宋体" w:cs="宋体"/>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9C10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25</w:t>
    </w:r>
    <w:r>
      <w:rPr>
        <w:rFonts w:ascii="宋体" w:hAnsi="宋体" w:eastAsia="宋体" w:cs="宋体"/>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8F8A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26</w:t>
    </w:r>
    <w:r>
      <w:rPr>
        <w:rFonts w:ascii="宋体" w:hAnsi="宋体" w:eastAsia="宋体" w:cs="宋体"/>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E17CD">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27</w:t>
    </w:r>
    <w:r>
      <w:rPr>
        <w:rFonts w:ascii="宋体" w:hAnsi="宋体" w:eastAsia="宋体" w:cs="宋体"/>
        <w:sz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06BEE">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33</w:t>
    </w:r>
    <w:r>
      <w:rPr>
        <w:rFonts w:ascii="宋体" w:hAnsi="宋体" w:eastAsia="宋体" w:cs="宋体"/>
        <w:sz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9A3D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34</w:t>
    </w:r>
    <w:r>
      <w:rPr>
        <w:rFonts w:ascii="宋体" w:hAnsi="宋体" w:eastAsia="宋体" w:cs="宋体"/>
        <w:sz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632FE">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36</w:t>
    </w:r>
    <w:r>
      <w:rPr>
        <w:rFonts w:ascii="宋体" w:hAnsi="宋体" w:eastAsia="宋体" w:cs="宋体"/>
        <w:sz w:val="18"/>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AF3BF">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37</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1F4AC">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w:t>
    </w:r>
    <w:r>
      <w:rPr>
        <w:rFonts w:ascii="宋体" w:hAnsi="宋体" w:eastAsia="宋体" w:cs="宋体"/>
        <w:sz w:val="18"/>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F9C45">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46</w:t>
    </w:r>
    <w:r>
      <w:rPr>
        <w:rFonts w:ascii="宋体" w:hAnsi="宋体" w:eastAsia="宋体" w:cs="宋体"/>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F2B0D">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5384C">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6</w:t>
    </w:r>
    <w:r>
      <w:rPr>
        <w:rFonts w:ascii="宋体" w:hAnsi="宋体" w:eastAsia="宋体" w:cs="宋体"/>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B9527">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7</w:t>
    </w:r>
    <w:r>
      <w:rPr>
        <w:rFonts w:ascii="宋体" w:hAnsi="宋体" w:eastAsia="宋体" w:cs="宋体"/>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A72AD">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9</w:t>
    </w:r>
    <w:r>
      <w:rPr>
        <w:rFonts w:ascii="宋体" w:hAnsi="宋体" w:eastAsia="宋体" w:cs="宋体"/>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4DF9F">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12</w:t>
    </w:r>
    <w:r>
      <w:rPr>
        <w:rFonts w:ascii="宋体" w:hAnsi="宋体" w:eastAsia="宋体" w:cs="宋体"/>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E6CA4">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15</w:t>
    </w:r>
    <w:r>
      <w:rPr>
        <w:rFonts w:ascii="宋体" w:hAnsi="宋体" w:eastAsia="宋体" w:cs="宋体"/>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796F5">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18</w:t>
    </w:r>
    <w:r>
      <w:rPr>
        <w:rFonts w:ascii="宋体" w:hAnsi="宋体" w:eastAsia="宋体" w:cs="宋体"/>
        <w:sz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splitPgBreakAndParaMark/>
    <w:compatSetting w:name="compatibilityMode" w:uri="http://schemas.microsoft.com/office/word" w:val="12"/>
  </w:compat>
  <w:rsids>
    <w:rsidRoot w:val="00000000"/>
    <w:rsid w:val="25915203"/>
    <w:rsid w:val="36FB152D"/>
    <w:rsid w:val="6F771C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
      <w:bCs/>
      <w:kern w:val="44"/>
      <w:sz w:val="32"/>
      <w:szCs w:val="44"/>
    </w:rPr>
  </w:style>
  <w:style w:type="paragraph" w:styleId="3">
    <w:name w:val="heading 2"/>
    <w:basedOn w:val="4"/>
    <w:next w:val="4"/>
    <w:qFormat/>
    <w:uiPriority w:val="0"/>
    <w:pPr>
      <w:keepNext/>
      <w:keepLines/>
      <w:spacing w:before="260" w:after="260" w:line="416" w:lineRule="auto"/>
      <w:outlineLvl w:val="1"/>
    </w:pPr>
    <w:rPr>
      <w:rFonts w:ascii="Arial" w:hAnsi="Arial" w:eastAsia="仿宋"/>
      <w:bCs/>
      <w:sz w:val="32"/>
      <w:szCs w:val="32"/>
    </w:rPr>
  </w:style>
  <w:style w:type="paragraph" w:styleId="5">
    <w:name w:val="heading 3"/>
    <w:basedOn w:val="4"/>
    <w:next w:val="4"/>
    <w:link w:val="27"/>
    <w:qFormat/>
    <w:uiPriority w:val="0"/>
    <w:pPr>
      <w:keepNext/>
      <w:keepLines/>
      <w:spacing w:before="260" w:after="260" w:line="416" w:lineRule="auto"/>
      <w:outlineLvl w:val="2"/>
    </w:pPr>
    <w:rPr>
      <w:rFonts w:eastAsia="仿宋"/>
      <w:bCs/>
      <w:sz w:val="32"/>
      <w:szCs w:val="32"/>
    </w:rPr>
  </w:style>
  <w:style w:type="paragraph" w:styleId="6">
    <w:name w:val="heading 4"/>
    <w:basedOn w:val="4"/>
    <w:next w:val="4"/>
    <w:link w:val="23"/>
    <w:qFormat/>
    <w:uiPriority w:val="0"/>
    <w:pPr>
      <w:keepNext/>
      <w:keepLines/>
      <w:spacing w:before="280" w:after="290" w:line="376" w:lineRule="auto"/>
      <w:outlineLvl w:val="3"/>
    </w:pPr>
    <w:rPr>
      <w:rFonts w:ascii="Cambria" w:hAnsi="Cambria" w:eastAsia="仿宋"/>
      <w:bCs/>
      <w:sz w:val="32"/>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paragraph" w:styleId="7">
    <w:name w:val="toc 7"/>
    <w:basedOn w:val="1"/>
    <w:next w:val="1"/>
    <w:autoRedefine/>
    <w:qFormat/>
    <w:uiPriority w:val="0"/>
    <w:pPr>
      <w:ind w:left="1260"/>
      <w:jc w:val="left"/>
    </w:pPr>
    <w:rPr>
      <w:sz w:val="20"/>
      <w:szCs w:val="20"/>
    </w:rPr>
  </w:style>
  <w:style w:type="paragraph" w:styleId="8">
    <w:name w:val="Document Map"/>
    <w:basedOn w:val="1"/>
    <w:qFormat/>
    <w:uiPriority w:val="0"/>
    <w:pPr>
      <w:shd w:val="clear" w:color="auto" w:fill="000080"/>
    </w:pPr>
  </w:style>
  <w:style w:type="paragraph" w:styleId="9">
    <w:name w:val="toc 5"/>
    <w:basedOn w:val="1"/>
    <w:next w:val="1"/>
    <w:autoRedefine/>
    <w:qFormat/>
    <w:uiPriority w:val="0"/>
    <w:pPr>
      <w:ind w:left="840"/>
      <w:jc w:val="left"/>
    </w:pPr>
    <w:rPr>
      <w:sz w:val="20"/>
      <w:szCs w:val="20"/>
    </w:rPr>
  </w:style>
  <w:style w:type="paragraph" w:styleId="10">
    <w:name w:val="toc 3"/>
    <w:next w:val="5"/>
    <w:qFormat/>
    <w:uiPriority w:val="0"/>
    <w:pPr>
      <w:adjustRightInd w:val="0"/>
      <w:snapToGrid w:val="0"/>
      <w:spacing w:line="360" w:lineRule="auto"/>
      <w:ind w:firstLine="400" w:firstLineChars="400"/>
      <w:jc w:val="left"/>
    </w:pPr>
    <w:rPr>
      <w:rFonts w:ascii="Times New Roman" w:hAnsi="Times New Roman" w:eastAsia="仿宋" w:cs="Times New Roman"/>
      <w:sz w:val="32"/>
      <w:szCs w:val="20"/>
      <w:lang w:val="en-US" w:eastAsia="en-US" w:bidi="ar-SA"/>
    </w:rPr>
  </w:style>
  <w:style w:type="paragraph" w:styleId="11">
    <w:name w:val="toc 8"/>
    <w:basedOn w:val="1"/>
    <w:next w:val="1"/>
    <w:autoRedefine/>
    <w:qFormat/>
    <w:uiPriority w:val="0"/>
    <w:pPr>
      <w:ind w:left="1470"/>
      <w:jc w:val="left"/>
    </w:pPr>
    <w:rPr>
      <w:sz w:val="20"/>
      <w:szCs w:val="20"/>
    </w:rPr>
  </w:style>
  <w:style w:type="paragraph" w:styleId="12">
    <w:name w:val="footer"/>
    <w:basedOn w:val="1"/>
    <w:link w:val="25"/>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next w:val="4"/>
    <w:qFormat/>
    <w:uiPriority w:val="0"/>
    <w:pPr>
      <w:adjustRightInd w:val="0"/>
      <w:snapToGrid w:val="0"/>
      <w:spacing w:line="360" w:lineRule="auto"/>
      <w:jc w:val="left"/>
    </w:pPr>
    <w:rPr>
      <w:rFonts w:ascii="Times New Roman" w:hAnsi="Times New Roman" w:eastAsia="仿宋" w:cs="Times New Roman"/>
      <w:bCs/>
      <w:sz w:val="32"/>
      <w:szCs w:val="20"/>
      <w:lang w:val="en-US" w:eastAsia="en-US" w:bidi="ar-SA"/>
    </w:rPr>
  </w:style>
  <w:style w:type="paragraph" w:styleId="15">
    <w:name w:val="toc 4"/>
    <w:basedOn w:val="1"/>
    <w:next w:val="1"/>
    <w:autoRedefine/>
    <w:qFormat/>
    <w:uiPriority w:val="0"/>
    <w:pPr>
      <w:ind w:left="630"/>
      <w:jc w:val="left"/>
    </w:pPr>
    <w:rPr>
      <w:sz w:val="20"/>
      <w:szCs w:val="20"/>
    </w:rPr>
  </w:style>
  <w:style w:type="paragraph" w:styleId="16">
    <w:name w:val="toc 6"/>
    <w:basedOn w:val="1"/>
    <w:next w:val="1"/>
    <w:autoRedefine/>
    <w:qFormat/>
    <w:uiPriority w:val="0"/>
    <w:pPr>
      <w:ind w:left="1050"/>
      <w:jc w:val="left"/>
    </w:pPr>
    <w:rPr>
      <w:sz w:val="20"/>
      <w:szCs w:val="20"/>
    </w:rPr>
  </w:style>
  <w:style w:type="paragraph" w:styleId="17">
    <w:name w:val="toc 2"/>
    <w:next w:val="4"/>
    <w:qFormat/>
    <w:uiPriority w:val="0"/>
    <w:pPr>
      <w:adjustRightInd w:val="0"/>
      <w:snapToGrid w:val="0"/>
      <w:spacing w:line="360" w:lineRule="auto"/>
      <w:ind w:firstLine="200" w:firstLineChars="200"/>
      <w:jc w:val="left"/>
    </w:pPr>
    <w:rPr>
      <w:rFonts w:ascii="Times New Roman" w:hAnsi="Times New Roman" w:eastAsia="仿宋" w:cs="Times New Roman"/>
      <w:b/>
      <w:iCs/>
      <w:sz w:val="32"/>
      <w:szCs w:val="20"/>
      <w:lang w:val="en-US" w:eastAsia="en-US" w:bidi="ar-SA"/>
    </w:rPr>
  </w:style>
  <w:style w:type="paragraph" w:styleId="18">
    <w:name w:val="toc 9"/>
    <w:basedOn w:val="1"/>
    <w:next w:val="1"/>
    <w:autoRedefine/>
    <w:qFormat/>
    <w:uiPriority w:val="0"/>
    <w:pPr>
      <w:ind w:left="1680"/>
      <w:jc w:val="left"/>
    </w:pPr>
    <w:rPr>
      <w:sz w:val="20"/>
      <w:szCs w:val="20"/>
    </w:rPr>
  </w:style>
  <w:style w:type="character" w:styleId="21">
    <w:name w:val="page number"/>
    <w:basedOn w:val="20"/>
    <w:qFormat/>
    <w:uiPriority w:val="0"/>
  </w:style>
  <w:style w:type="character" w:styleId="22">
    <w:name w:val="Hyperlink"/>
    <w:qFormat/>
    <w:uiPriority w:val="0"/>
    <w:rPr>
      <w:rFonts w:ascii="宋体" w:hAnsi="宋体" w:eastAsia="仿宋" w:cs="Times New Roman"/>
      <w:kern w:val="2"/>
      <w:sz w:val="32"/>
      <w:szCs w:val="32"/>
      <w:lang w:val="en-US" w:eastAsia="zh-CN" w:bidi="ar-SA"/>
    </w:rPr>
  </w:style>
  <w:style w:type="character" w:customStyle="1" w:styleId="23">
    <w:name w:val="标题 4 字符"/>
    <w:basedOn w:val="20"/>
    <w:link w:val="6"/>
    <w:qFormat/>
    <w:uiPriority w:val="0"/>
    <w:rPr>
      <w:rFonts w:ascii="Cambria" w:hAnsi="Cambria" w:eastAsia="仿宋"/>
      <w:bCs/>
      <w:kern w:val="2"/>
      <w:sz w:val="32"/>
      <w:szCs w:val="28"/>
    </w:rPr>
  </w:style>
  <w:style w:type="character" w:customStyle="1" w:styleId="24">
    <w:name w:val="无间隔 字符"/>
    <w:link w:val="4"/>
    <w:qFormat/>
    <w:locked/>
    <w:uiPriority w:val="0"/>
    <w:rPr>
      <w:rFonts w:eastAsia="仿宋_GB2312"/>
      <w:sz w:val="30"/>
      <w:szCs w:val="22"/>
      <w:lang w:bidi="ar-SA"/>
    </w:rPr>
  </w:style>
  <w:style w:type="character" w:customStyle="1" w:styleId="25">
    <w:name w:val="页脚 字符"/>
    <w:basedOn w:val="20"/>
    <w:link w:val="12"/>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字符"/>
    <w:basedOn w:val="20"/>
    <w:link w:val="5"/>
    <w:qFormat/>
    <w:uiPriority w:val="0"/>
    <w:rPr>
      <w:rFonts w:eastAsia="仿宋"/>
      <w:bCs/>
      <w:kern w:val="2"/>
      <w:sz w:val="32"/>
      <w:szCs w:val="32"/>
    </w:rPr>
  </w:style>
  <w:style w:type="paragraph" w:customStyle="1" w:styleId="28">
    <w:name w:val="MsoNormal"/>
    <w:basedOn w:val="1"/>
    <w:uiPriority w:val="0"/>
  </w:style>
  <w:style w:type="paragraph" w:customStyle="1" w:styleId="29">
    <w:name w:val="p"/>
    <w:basedOn w:val="1"/>
    <w:uiPriority w:val="0"/>
  </w:style>
  <w:style w:type="paragraph" w:customStyle="1" w:styleId="30">
    <w:name w:val="15"/>
    <w:basedOn w:val="1"/>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98</Pages>
  <Words>5096</Words>
  <Characters>6546</Characters>
  <Lines>1</Lines>
  <Paragraphs>1</Paragraphs>
  <TotalTime>341</TotalTime>
  <ScaleCrop>false</ScaleCrop>
  <LinksUpToDate>false</LinksUpToDate>
  <CharactersWithSpaces>6707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东莞哥哥</cp:lastModifiedBy>
  <cp:lastPrinted>2021-04-16T00:45:00Z</cp:lastPrinted>
  <dcterms:modified xsi:type="dcterms:W3CDTF">2025-09-23T08:34:01Z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432A2B29825044B2829BE3A0156B93DD_13</vt:lpwstr>
  </property>
  <property fmtid="{D5CDD505-2E9C-101B-9397-08002B2CF9AE}" pid="3" name="KSOProductBuildVer">
    <vt:lpwstr>2052-12.1.0.22529</vt:lpwstr>
  </property>
  <property fmtid="{D5CDD505-2E9C-101B-9397-08002B2CF9AE}" pid="4" name="KSOTemplateDocerSaveRecord">
    <vt:lpwstr>eyJoZGlkIjoiYzc1OWRhMDJmYjUzYTczYmM3ZjFkYzQ2YTUzNDkxZTMiLCJ1c2VySWQiOiIyNTAwNTU2MjQifQ==</vt:lpwstr>
  </property>
</Properties>
</file>