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pacing w:before="0" w:after="0" w:line="560" w:lineRule="exact"/>
        <w:ind w:left="0" w:leftChars="0" w:right="0" w:firstLine="0" w:firstLineChars="0"/>
        <w:jc w:val="center"/>
        <w:textAlignment w:val="auto"/>
        <w:outlineLvl w:val="9"/>
        <w:rPr>
          <w:rFonts w:hint="eastAsia" w:ascii="宋体" w:hAnsi="宋体" w:eastAsia="仿宋_GB2312" w:cs="仿宋_GB2312"/>
          <w:sz w:val="32"/>
          <w:szCs w:val="32"/>
        </w:rPr>
      </w:pPr>
    </w:p>
    <w:p>
      <w:pPr>
        <w:widowControl w:val="0"/>
        <w:wordWrap/>
        <w:adjustRightInd/>
        <w:spacing w:before="0" w:after="0" w:line="560" w:lineRule="exact"/>
        <w:ind w:left="0" w:leftChars="0" w:right="0" w:firstLine="0" w:firstLineChars="0"/>
        <w:jc w:val="center"/>
        <w:textAlignment w:val="auto"/>
        <w:outlineLvl w:val="9"/>
        <w:rPr>
          <w:rFonts w:hint="eastAsia" w:ascii="宋体" w:hAnsi="宋体" w:eastAsia="仿宋_GB2312" w:cs="仿宋_GB2312"/>
          <w:sz w:val="32"/>
          <w:szCs w:val="32"/>
        </w:rPr>
      </w:pPr>
    </w:p>
    <w:p>
      <w:pPr>
        <w:widowControl w:val="0"/>
        <w:wordWrap/>
        <w:adjustRightInd/>
        <w:spacing w:before="0" w:after="0" w:line="560" w:lineRule="exact"/>
        <w:ind w:left="0" w:leftChars="0" w:right="0" w:firstLine="0" w:firstLineChars="0"/>
        <w:jc w:val="center"/>
        <w:textAlignment w:val="auto"/>
        <w:outlineLvl w:val="9"/>
        <w:rPr>
          <w:rFonts w:hint="eastAsia" w:ascii="宋体" w:hAnsi="宋体" w:eastAsia="仿宋_GB2312" w:cs="仿宋_GB2312"/>
          <w:sz w:val="32"/>
          <w:szCs w:val="32"/>
        </w:rPr>
      </w:pPr>
    </w:p>
    <w:p>
      <w:pPr>
        <w:widowControl w:val="0"/>
        <w:wordWrap/>
        <w:adjustRightInd/>
        <w:spacing w:before="0" w:after="0" w:line="560" w:lineRule="exact"/>
        <w:ind w:left="0" w:leftChars="0" w:right="0" w:firstLine="0" w:firstLineChars="0"/>
        <w:jc w:val="center"/>
        <w:textAlignment w:val="auto"/>
        <w:outlineLvl w:val="9"/>
        <w:rPr>
          <w:rFonts w:hint="eastAsia" w:ascii="宋体" w:hAnsi="宋体" w:eastAsia="仿宋_GB2312" w:cs="仿宋_GB2312"/>
          <w:sz w:val="32"/>
          <w:szCs w:val="32"/>
        </w:rPr>
      </w:pPr>
    </w:p>
    <w:p>
      <w:pPr>
        <w:widowControl w:val="0"/>
        <w:wordWrap/>
        <w:adjustRightInd/>
        <w:spacing w:before="0" w:after="0" w:line="560" w:lineRule="exact"/>
        <w:ind w:left="0" w:leftChars="0" w:right="0" w:firstLine="0" w:firstLineChars="0"/>
        <w:jc w:val="center"/>
        <w:textAlignment w:val="auto"/>
        <w:outlineLvl w:val="9"/>
        <w:rPr>
          <w:rFonts w:hint="eastAsia" w:ascii="宋体" w:hAnsi="宋体" w:eastAsia="仿宋_GB2312" w:cs="仿宋_GB2312"/>
          <w:sz w:val="32"/>
          <w:szCs w:val="32"/>
        </w:rPr>
      </w:pPr>
    </w:p>
    <w:p>
      <w:pPr>
        <w:widowControl w:val="0"/>
        <w:wordWrap/>
        <w:adjustRightInd/>
        <w:spacing w:before="0" w:after="0" w:line="560" w:lineRule="exact"/>
        <w:ind w:left="0" w:leftChars="0" w:right="0" w:firstLine="0" w:firstLineChars="0"/>
        <w:jc w:val="center"/>
        <w:textAlignment w:val="auto"/>
        <w:outlineLvl w:val="9"/>
        <w:rPr>
          <w:rFonts w:hint="eastAsia" w:ascii="宋体" w:hAnsi="宋体" w:eastAsia="仿宋_GB2312" w:cs="仿宋_GB2312"/>
          <w:sz w:val="32"/>
          <w:szCs w:val="32"/>
        </w:rPr>
      </w:pPr>
    </w:p>
    <w:p>
      <w:pPr>
        <w:widowControl w:val="0"/>
        <w:wordWrap/>
        <w:adjustRightInd/>
        <w:spacing w:before="0" w:after="0" w:line="560" w:lineRule="exact"/>
        <w:ind w:left="0" w:leftChars="0" w:right="0" w:firstLine="0" w:firstLineChars="0"/>
        <w:jc w:val="center"/>
        <w:textAlignment w:val="auto"/>
        <w:outlineLvl w:val="9"/>
        <w:rPr>
          <w:rFonts w:hint="eastAsia" w:ascii="宋体" w:hAnsi="宋体" w:eastAsia="仿宋_GB2312" w:cs="仿宋_GB2312"/>
          <w:sz w:val="32"/>
          <w:szCs w:val="32"/>
        </w:rPr>
      </w:pPr>
    </w:p>
    <w:p>
      <w:pPr>
        <w:widowControl w:val="0"/>
        <w:wordWrap/>
        <w:adjustRightInd/>
        <w:spacing w:before="0" w:after="0" w:line="560" w:lineRule="exact"/>
        <w:ind w:left="0" w:leftChars="0" w:right="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仙政</w:t>
      </w:r>
      <w:r>
        <w:rPr>
          <w:rFonts w:hint="eastAsia" w:ascii="宋体" w:hAnsi="宋体" w:eastAsia="仿宋_GB2312" w:cs="仿宋_GB2312"/>
          <w:sz w:val="32"/>
          <w:szCs w:val="32"/>
          <w:lang w:eastAsia="zh-CN"/>
        </w:rPr>
        <w:t>办</w:t>
      </w:r>
      <w:r>
        <w:rPr>
          <w:rFonts w:hint="eastAsia" w:ascii="宋体" w:hAnsi="宋体" w:eastAsia="仿宋_GB2312" w:cs="仿宋_GB2312"/>
          <w:sz w:val="32"/>
          <w:szCs w:val="32"/>
        </w:rPr>
        <w:t>〔20</w:t>
      </w:r>
      <w:r>
        <w:rPr>
          <w:rFonts w:hint="eastAsia" w:ascii="宋体" w:hAnsi="宋体" w:eastAsia="仿宋_GB2312" w:cs="仿宋_GB2312"/>
          <w:sz w:val="32"/>
          <w:szCs w:val="32"/>
          <w:lang w:val="en-US" w:eastAsia="zh-CN"/>
        </w:rPr>
        <w:t>21</w:t>
      </w: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47</w:t>
      </w:r>
      <w:r>
        <w:rPr>
          <w:rFonts w:hint="eastAsia" w:ascii="宋体" w:hAnsi="宋体" w:eastAsia="仿宋_GB2312" w:cs="仿宋_GB2312"/>
          <w:sz w:val="32"/>
          <w:szCs w:val="32"/>
        </w:rPr>
        <w:t>号</w:t>
      </w:r>
    </w:p>
    <w:p>
      <w:pPr>
        <w:pStyle w:val="2"/>
        <w:widowControl w:val="0"/>
        <w:wordWrap/>
        <w:adjustRightInd/>
        <w:spacing w:before="0" w:after="0" w:line="540" w:lineRule="exact"/>
        <w:ind w:left="0" w:leftChars="0" w:right="0" w:firstLine="0" w:firstLineChars="0"/>
        <w:textAlignment w:val="auto"/>
        <w:outlineLvl w:val="9"/>
        <w:rPr>
          <w:rFonts w:hint="eastAsia" w:ascii="宋体" w:hAnsi="宋体" w:eastAsia="方正小标宋简体" w:cs="方正小标宋简体"/>
          <w:b w:val="0"/>
          <w:bCs w:val="0"/>
          <w:sz w:val="44"/>
          <w:szCs w:val="44"/>
          <w:lang w:eastAsia="zh-CN"/>
        </w:rPr>
      </w:pPr>
    </w:p>
    <w:p>
      <w:pPr>
        <w:pStyle w:val="2"/>
        <w:widowControl w:val="0"/>
        <w:wordWrap/>
        <w:adjustRightInd/>
        <w:spacing w:before="0" w:after="0" w:line="540" w:lineRule="exact"/>
        <w:ind w:left="0" w:leftChars="0" w:right="0" w:firstLine="0" w:firstLineChars="0"/>
        <w:textAlignment w:val="auto"/>
        <w:outlineLvl w:val="9"/>
        <w:rPr>
          <w:rFonts w:hint="eastAsia" w:ascii="宋体" w:hAnsi="宋体" w:eastAsia="方正小标宋简体" w:cs="方正小标宋简体"/>
          <w:b w:val="0"/>
          <w:bCs w:val="0"/>
          <w:sz w:val="44"/>
          <w:szCs w:val="44"/>
          <w:lang w:eastAsia="zh-CN"/>
        </w:rPr>
      </w:pPr>
    </w:p>
    <w:p>
      <w:pPr>
        <w:widowControl w:val="0"/>
        <w:wordWrap/>
        <w:adjustRightInd/>
        <w:snapToGrid w:val="0"/>
        <w:spacing w:before="0" w:after="0" w:line="540" w:lineRule="exact"/>
        <w:ind w:left="0" w:leftChars="0" w:right="0"/>
        <w:jc w:val="center"/>
        <w:textAlignment w:val="auto"/>
        <w:outlineLvl w:val="9"/>
        <w:rPr>
          <w:rFonts w:hint="eastAsia" w:ascii="宋体" w:hAnsi="宋体" w:eastAsia="方正小标宋简体" w:cs="方正小标宋简体"/>
          <w:b w:val="0"/>
          <w:bCs w:val="0"/>
          <w:sz w:val="44"/>
          <w:szCs w:val="44"/>
          <w:lang w:eastAsia="zh-CN"/>
        </w:rPr>
      </w:pPr>
      <w:r>
        <w:rPr>
          <w:rFonts w:hint="eastAsia" w:ascii="宋体" w:hAnsi="宋体" w:eastAsia="方正小标宋简体" w:cs="方正小标宋简体"/>
          <w:b w:val="0"/>
          <w:bCs w:val="0"/>
          <w:sz w:val="44"/>
          <w:szCs w:val="44"/>
          <w:lang w:eastAsia="zh-CN"/>
        </w:rPr>
        <w:t>仙游县人民政府办公室关于印发仙游县创建</w:t>
      </w:r>
    </w:p>
    <w:p>
      <w:pPr>
        <w:widowControl w:val="0"/>
        <w:wordWrap/>
        <w:adjustRightInd/>
        <w:snapToGrid w:val="0"/>
        <w:spacing w:before="0" w:after="0" w:line="540" w:lineRule="exact"/>
        <w:ind w:left="0" w:leftChars="0" w:right="0"/>
        <w:jc w:val="center"/>
        <w:textAlignment w:val="auto"/>
        <w:outlineLvl w:val="9"/>
        <w:rPr>
          <w:rFonts w:hint="eastAsia" w:ascii="宋体" w:hAnsi="宋体" w:eastAsia="方正小标宋简体" w:cs="方正小标宋简体"/>
          <w:b w:val="0"/>
          <w:bCs w:val="0"/>
          <w:sz w:val="44"/>
          <w:szCs w:val="44"/>
          <w:lang w:eastAsia="zh-CN"/>
        </w:rPr>
      </w:pPr>
      <w:r>
        <w:rPr>
          <w:rFonts w:hint="eastAsia" w:ascii="宋体" w:hAnsi="宋体" w:eastAsia="方正小标宋简体" w:cs="方正小标宋简体"/>
          <w:b w:val="0"/>
          <w:bCs w:val="0"/>
          <w:sz w:val="44"/>
          <w:szCs w:val="44"/>
          <w:lang w:eastAsia="zh-CN"/>
        </w:rPr>
        <w:t>国家级电子商务进农村综合示范</w:t>
      </w:r>
    </w:p>
    <w:p>
      <w:pPr>
        <w:widowControl w:val="0"/>
        <w:wordWrap/>
        <w:adjustRightInd/>
        <w:snapToGrid w:val="0"/>
        <w:spacing w:before="0" w:after="0" w:line="540" w:lineRule="exact"/>
        <w:ind w:left="0" w:leftChars="0" w:right="0"/>
        <w:jc w:val="center"/>
        <w:textAlignment w:val="auto"/>
        <w:outlineLvl w:val="9"/>
        <w:rPr>
          <w:rFonts w:hint="eastAsia" w:ascii="宋体" w:hAnsi="宋体" w:eastAsia="方正小标宋简体" w:cs="方正小标宋简体"/>
          <w:b w:val="0"/>
          <w:bCs w:val="0"/>
          <w:sz w:val="44"/>
          <w:szCs w:val="44"/>
          <w:lang w:eastAsia="zh-CN"/>
        </w:rPr>
      </w:pPr>
      <w:r>
        <w:rPr>
          <w:rFonts w:hint="eastAsia" w:ascii="宋体" w:hAnsi="宋体" w:eastAsia="方正小标宋简体" w:cs="方正小标宋简体"/>
          <w:b w:val="0"/>
          <w:bCs w:val="0"/>
          <w:sz w:val="44"/>
          <w:szCs w:val="44"/>
          <w:lang w:eastAsia="zh-CN"/>
        </w:rPr>
        <w:t>工作实施方案的通知</w:t>
      </w:r>
    </w:p>
    <w:p>
      <w:pPr>
        <w:widowControl w:val="0"/>
        <w:wordWrap/>
        <w:adjustRightInd/>
        <w:snapToGrid w:val="0"/>
        <w:spacing w:before="0" w:after="0" w:line="540" w:lineRule="exact"/>
        <w:ind w:left="0" w:leftChars="0" w:right="0"/>
        <w:jc w:val="left"/>
        <w:textAlignment w:val="auto"/>
        <w:outlineLvl w:val="9"/>
        <w:rPr>
          <w:rFonts w:hint="eastAsia" w:ascii="宋体" w:hAnsi="宋体" w:eastAsia="仿宋_GB2312"/>
          <w:color w:val="000000"/>
          <w:sz w:val="32"/>
          <w:lang w:eastAsia="zh-CN"/>
        </w:rPr>
      </w:pPr>
    </w:p>
    <w:p>
      <w:pPr>
        <w:widowControl w:val="0"/>
        <w:wordWrap/>
        <w:adjustRightInd/>
        <w:snapToGrid w:val="0"/>
        <w:spacing w:before="0" w:after="0" w:line="540" w:lineRule="exact"/>
        <w:ind w:left="0" w:leftChars="0" w:right="0"/>
        <w:jc w:val="left"/>
        <w:textAlignment w:val="auto"/>
        <w:outlineLvl w:val="9"/>
        <w:rPr>
          <w:rFonts w:hint="eastAsia" w:ascii="宋体" w:hAnsi="宋体" w:eastAsia="仿宋_GB2312"/>
          <w:color w:val="000000"/>
          <w:sz w:val="32"/>
          <w:lang w:eastAsia="zh-CN"/>
        </w:rPr>
      </w:pPr>
      <w:r>
        <w:rPr>
          <w:rFonts w:hint="eastAsia" w:ascii="宋体" w:hAnsi="宋体" w:eastAsia="仿宋_GB2312"/>
          <w:color w:val="000000"/>
          <w:sz w:val="32"/>
          <w:lang w:eastAsia="zh-CN"/>
        </w:rPr>
        <w:t>各乡镇人民政府、管委会，鲤城街道办事处，县直各有关单位：</w:t>
      </w:r>
    </w:p>
    <w:p>
      <w:pPr>
        <w:pStyle w:val="2"/>
        <w:widowControl w:val="0"/>
        <w:tabs>
          <w:tab w:val="left" w:pos="366"/>
        </w:tabs>
        <w:wordWrap/>
        <w:adjustRightInd/>
        <w:spacing w:before="0" w:after="0" w:line="540" w:lineRule="exact"/>
        <w:ind w:left="0" w:leftChars="0" w:right="0" w:firstLine="640" w:firstLineChars="200"/>
        <w:textAlignment w:val="auto"/>
        <w:outlineLvl w:val="9"/>
        <w:rPr>
          <w:rFonts w:hint="eastAsia" w:ascii="宋体" w:hAnsi="宋体" w:eastAsia="仿宋_GB2312"/>
          <w:color w:val="000000"/>
          <w:sz w:val="32"/>
          <w:lang w:val="en-US" w:eastAsia="zh-CN"/>
        </w:rPr>
      </w:pPr>
      <w:r>
        <w:rPr>
          <w:rFonts w:hint="eastAsia" w:ascii="宋体" w:hAnsi="宋体" w:eastAsia="仿宋_GB2312"/>
          <w:color w:val="000000"/>
          <w:sz w:val="32"/>
          <w:lang w:eastAsia="zh-CN"/>
        </w:rPr>
        <w:t>经县政府研究同意，现将《仙游县创建国家级电子商务进农村综合示范工作实施方案》印发给你们，请认真抓好贯彻落实。</w:t>
      </w:r>
    </w:p>
    <w:p>
      <w:pPr>
        <w:pStyle w:val="2"/>
        <w:widowControl w:val="0"/>
        <w:wordWrap/>
        <w:adjustRightInd/>
        <w:spacing w:before="0" w:after="0" w:line="540" w:lineRule="exact"/>
        <w:ind w:left="0" w:leftChars="0" w:right="0"/>
        <w:textAlignment w:val="auto"/>
        <w:outlineLvl w:val="9"/>
        <w:rPr>
          <w:rFonts w:hint="eastAsia" w:ascii="宋体" w:hAnsi="宋体" w:eastAsia="仿宋_GB2312"/>
          <w:color w:val="000000"/>
          <w:sz w:val="32"/>
          <w:lang w:val="en-US" w:eastAsia="zh-CN"/>
        </w:rPr>
      </w:pPr>
    </w:p>
    <w:p>
      <w:pPr>
        <w:pStyle w:val="2"/>
        <w:widowControl w:val="0"/>
        <w:wordWrap/>
        <w:adjustRightInd/>
        <w:spacing w:before="0" w:after="0" w:line="540" w:lineRule="exact"/>
        <w:ind w:left="0" w:leftChars="0" w:right="0"/>
        <w:textAlignment w:val="auto"/>
        <w:outlineLvl w:val="9"/>
        <w:rPr>
          <w:rFonts w:hint="eastAsia" w:ascii="宋体" w:hAnsi="宋体" w:eastAsia="仿宋_GB2312"/>
          <w:color w:val="000000"/>
          <w:sz w:val="32"/>
          <w:lang w:val="en-US" w:eastAsia="zh-CN"/>
        </w:rPr>
      </w:pPr>
    </w:p>
    <w:p>
      <w:pPr>
        <w:pStyle w:val="2"/>
        <w:widowControl w:val="0"/>
        <w:wordWrap w:val="0"/>
        <w:adjustRightInd/>
        <w:snapToGrid/>
        <w:spacing w:before="0" w:after="0" w:line="540" w:lineRule="exact"/>
        <w:ind w:left="0" w:leftChars="0" w:right="0" w:firstLine="0" w:firstLineChars="0"/>
        <w:jc w:val="right"/>
        <w:textAlignment w:val="auto"/>
        <w:outlineLvl w:val="9"/>
        <w:rPr>
          <w:rFonts w:hint="eastAsia" w:ascii="宋体" w:hAnsi="宋体" w:eastAsia="仿宋_GB2312"/>
          <w:color w:val="000000"/>
          <w:sz w:val="32"/>
          <w:lang w:val="en-US" w:eastAsia="zh-CN"/>
        </w:rPr>
      </w:pPr>
      <w:r>
        <w:rPr>
          <w:rFonts w:hint="eastAsia" w:ascii="宋体" w:hAnsi="宋体" w:eastAsia="仿宋_GB2312"/>
          <w:color w:val="000000"/>
          <w:sz w:val="32"/>
          <w:lang w:val="en-US" w:eastAsia="zh-CN"/>
        </w:rPr>
        <w:t>仙游县人民政府办公室</w:t>
      </w:r>
      <w:r>
        <w:rPr>
          <w:rFonts w:hint="eastAsia" w:ascii="宋体" w:hAnsi="宋体" w:eastAsia="仿宋_GB2312"/>
          <w:color w:val="000000"/>
          <w:spacing w:val="5"/>
          <w:sz w:val="32"/>
          <w:lang w:val="en-US" w:eastAsia="zh-CN"/>
        </w:rPr>
        <w:t xml:space="preserve">      </w:t>
      </w:r>
    </w:p>
    <w:p>
      <w:pPr>
        <w:pStyle w:val="2"/>
        <w:widowControl w:val="0"/>
        <w:wordWrap w:val="0"/>
        <w:adjustRightInd/>
        <w:snapToGrid/>
        <w:spacing w:before="0" w:after="0" w:line="540" w:lineRule="exact"/>
        <w:ind w:left="0" w:leftChars="0" w:right="0" w:firstLine="0" w:firstLineChars="0"/>
        <w:jc w:val="right"/>
        <w:textAlignment w:val="auto"/>
        <w:outlineLvl w:val="9"/>
        <w:rPr>
          <w:rFonts w:hint="eastAsia" w:ascii="宋体" w:hAnsi="宋体" w:eastAsia="仿宋_GB2312"/>
          <w:color w:val="000000"/>
          <w:sz w:val="32"/>
          <w:lang w:val="en-US" w:eastAsia="zh-CN"/>
        </w:rPr>
      </w:pPr>
      <w:r>
        <w:rPr>
          <w:rFonts w:hint="eastAsia" w:ascii="宋体" w:hAnsi="宋体" w:eastAsia="仿宋_GB2312"/>
          <w:color w:val="000000"/>
          <w:sz w:val="32"/>
          <w:lang w:val="en-US" w:eastAsia="zh-CN"/>
        </w:rPr>
        <w:t xml:space="preserve">2021年11月30日        </w:t>
      </w:r>
    </w:p>
    <w:p>
      <w:pPr>
        <w:pStyle w:val="2"/>
        <w:widowControl w:val="0"/>
        <w:wordWrap/>
        <w:adjustRightInd/>
        <w:spacing w:before="0" w:after="0" w:line="540" w:lineRule="exact"/>
        <w:ind w:left="0" w:leftChars="0" w:right="0" w:firstLine="0" w:firstLineChars="0"/>
        <w:textAlignment w:val="auto"/>
        <w:outlineLvl w:val="9"/>
        <w:rPr>
          <w:rFonts w:hint="eastAsia" w:ascii="宋体" w:hAnsi="宋体" w:eastAsia="仿宋_GB2312"/>
          <w:color w:val="000000"/>
          <w:sz w:val="32"/>
          <w:lang w:val="en-US" w:eastAsia="zh-CN"/>
        </w:rPr>
      </w:pPr>
    </w:p>
    <w:p>
      <w:pPr>
        <w:pStyle w:val="2"/>
        <w:widowControl w:val="0"/>
        <w:wordWrap/>
        <w:adjustRightInd/>
        <w:spacing w:before="0" w:after="0" w:line="540" w:lineRule="exact"/>
        <w:ind w:left="0" w:leftChars="0" w:right="0" w:firstLine="640" w:firstLineChars="200"/>
        <w:textAlignment w:val="auto"/>
        <w:outlineLvl w:val="9"/>
        <w:rPr>
          <w:rFonts w:hint="eastAsia" w:ascii="宋体" w:hAnsi="宋体" w:eastAsia="仿宋_GB2312"/>
          <w:color w:val="000000"/>
          <w:sz w:val="32"/>
          <w:lang w:val="en-US" w:eastAsia="zh-CN"/>
        </w:rPr>
      </w:pPr>
      <w:r>
        <w:rPr>
          <w:rFonts w:hint="eastAsia" w:ascii="宋体" w:hAnsi="宋体" w:eastAsia="仿宋_GB2312"/>
          <w:color w:val="000000"/>
          <w:sz w:val="32"/>
          <w:lang w:val="en-US" w:eastAsia="zh-CN"/>
        </w:rPr>
        <w:t>（此件主动公开）</w:t>
      </w:r>
    </w:p>
    <w:p>
      <w:pPr>
        <w:pStyle w:val="2"/>
        <w:widowControl w:val="0"/>
        <w:wordWrap/>
        <w:adjustRightInd/>
        <w:spacing w:before="0" w:after="0" w:line="540" w:lineRule="exact"/>
        <w:ind w:left="0" w:leftChars="0" w:right="0" w:firstLine="0" w:firstLineChars="0"/>
        <w:textAlignment w:val="auto"/>
        <w:outlineLvl w:val="9"/>
        <w:rPr>
          <w:rFonts w:hint="default" w:ascii="宋体" w:hAnsi="宋体" w:eastAsia="仿宋_GB2312"/>
          <w:color w:val="000000"/>
          <w:sz w:val="32"/>
          <w:lang w:val="en-US" w:eastAsia="zh-CN"/>
        </w:rPr>
      </w:pPr>
      <w:r>
        <w:rPr>
          <w:rFonts w:hint="eastAsia" w:ascii="宋体" w:hAnsi="宋体" w:eastAsia="仿宋_GB2312"/>
          <w:color w:val="000000"/>
          <w:sz w:val="32"/>
          <w:lang w:val="en-US" w:eastAsia="zh-CN"/>
        </w:rPr>
        <w:br w:type="page"/>
      </w:r>
    </w:p>
    <w:p>
      <w:pPr>
        <w:widowControl w:val="0"/>
        <w:wordWrap/>
        <w:adjustRightInd/>
        <w:snapToGrid w:val="0"/>
        <w:spacing w:before="0" w:after="0" w:line="540" w:lineRule="exact"/>
        <w:ind w:left="0" w:leftChars="0" w:right="0"/>
        <w:jc w:val="center"/>
        <w:textAlignment w:val="auto"/>
        <w:outlineLvl w:val="9"/>
        <w:rPr>
          <w:rFonts w:hint="default" w:ascii="宋体" w:hAnsi="宋体" w:eastAsia="方正小标宋简体"/>
          <w:sz w:val="44"/>
          <w:lang w:eastAsia="zh-CN"/>
        </w:rPr>
      </w:pPr>
      <w:r>
        <w:rPr>
          <w:rFonts w:hint="default" w:ascii="宋体" w:hAnsi="宋体" w:eastAsia="方正小标宋简体"/>
          <w:sz w:val="44"/>
          <w:lang w:eastAsia="zh-CN"/>
        </w:rPr>
        <w:t>仙游县</w:t>
      </w:r>
      <w:r>
        <w:rPr>
          <w:rFonts w:hint="eastAsia" w:ascii="宋体" w:hAnsi="宋体" w:eastAsia="方正小标宋简体"/>
          <w:sz w:val="44"/>
          <w:lang w:eastAsia="zh-CN"/>
        </w:rPr>
        <w:t>创建国家级</w:t>
      </w:r>
      <w:r>
        <w:rPr>
          <w:rFonts w:hint="default" w:ascii="宋体" w:hAnsi="宋体" w:eastAsia="方正小标宋简体"/>
          <w:sz w:val="44"/>
          <w:lang w:eastAsia="zh-CN"/>
        </w:rPr>
        <w:t>电子商务进农村</w:t>
      </w:r>
    </w:p>
    <w:p>
      <w:pPr>
        <w:widowControl w:val="0"/>
        <w:wordWrap/>
        <w:adjustRightInd/>
        <w:snapToGrid w:val="0"/>
        <w:spacing w:before="0" w:after="0" w:line="540" w:lineRule="exact"/>
        <w:ind w:left="0" w:leftChars="0" w:right="0"/>
        <w:jc w:val="center"/>
        <w:textAlignment w:val="auto"/>
        <w:outlineLvl w:val="9"/>
        <w:rPr>
          <w:rFonts w:hint="default" w:ascii="宋体" w:hAnsi="宋体"/>
          <w:sz w:val="32"/>
        </w:rPr>
      </w:pPr>
      <w:r>
        <w:rPr>
          <w:rFonts w:hint="default" w:ascii="宋体" w:hAnsi="宋体" w:eastAsia="方正小标宋简体"/>
          <w:sz w:val="44"/>
          <w:lang w:eastAsia="zh-CN"/>
        </w:rPr>
        <w:t>综合示范工作实施方案</w:t>
      </w:r>
    </w:p>
    <w:p>
      <w:pPr>
        <w:pStyle w:val="2"/>
        <w:widowControl w:val="0"/>
        <w:wordWrap/>
        <w:adjustRightInd/>
        <w:spacing w:before="0" w:after="0" w:line="540" w:lineRule="exact"/>
        <w:ind w:left="0" w:leftChars="0" w:right="0" w:firstLine="0" w:firstLineChars="0"/>
        <w:textAlignment w:val="auto"/>
        <w:outlineLvl w:val="9"/>
        <w:rPr>
          <w:rFonts w:hint="default" w:ascii="宋体" w:hAnsi="宋体"/>
        </w:rPr>
      </w:pP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default" w:ascii="宋体" w:hAnsi="宋体" w:eastAsia="仿宋_GB2312"/>
          <w:color w:val="000000"/>
          <w:sz w:val="32"/>
        </w:rPr>
        <w:t>为深入实施电子商务进农村综合示范县项目，推动我县农村电子商务深入发展，促进农村流通现代化，推动城乡生产与消费有效衔接、助力乡村振兴，根据《财政部办公厅 商务部办公厅 国家乡村振兴局综合司关于开展2021年电子商务进农村综合示范工作的通知》（</w:t>
      </w:r>
      <w:r>
        <w:rPr>
          <w:rFonts w:hint="eastAsia" w:ascii="宋体" w:hAnsi="宋体" w:eastAsia="仿宋_GB2312"/>
          <w:color w:val="000000"/>
          <w:sz w:val="32"/>
          <w:lang w:eastAsia="zh-CN"/>
        </w:rPr>
        <w:t>财办建</w:t>
      </w:r>
      <w:r>
        <w:rPr>
          <w:rFonts w:hint="default" w:ascii="宋体" w:hAnsi="宋体" w:eastAsia="仿宋_GB2312"/>
          <w:color w:val="000000"/>
          <w:sz w:val="32"/>
        </w:rPr>
        <w:t>〔20</w:t>
      </w:r>
      <w:r>
        <w:rPr>
          <w:rFonts w:hint="eastAsia" w:ascii="宋体" w:hAnsi="宋体" w:eastAsia="仿宋_GB2312"/>
          <w:color w:val="000000"/>
          <w:sz w:val="32"/>
          <w:lang w:val="en-US" w:eastAsia="zh-CN"/>
        </w:rPr>
        <w:t>21</w:t>
      </w:r>
      <w:r>
        <w:rPr>
          <w:rFonts w:hint="default" w:ascii="宋体" w:hAnsi="宋体" w:eastAsia="仿宋_GB2312"/>
          <w:color w:val="000000"/>
          <w:sz w:val="32"/>
        </w:rPr>
        <w:t>〕</w:t>
      </w:r>
      <w:r>
        <w:rPr>
          <w:rFonts w:hint="eastAsia" w:ascii="宋体" w:hAnsi="宋体" w:eastAsia="仿宋_GB2312"/>
          <w:color w:val="000000"/>
          <w:sz w:val="32"/>
          <w:lang w:val="en-US" w:eastAsia="zh-CN"/>
        </w:rPr>
        <w:t>38</w:t>
      </w:r>
      <w:r>
        <w:rPr>
          <w:rFonts w:hint="default" w:ascii="宋体" w:hAnsi="宋体" w:eastAsia="仿宋_GB2312"/>
          <w:color w:val="000000"/>
          <w:sz w:val="32"/>
        </w:rPr>
        <w:t>号）、《福建省商务厅 福建省财政厅关于进一步规范电子商务进农村资金使用的通知》（闽商务电商〔2018〕14号）、《福建省商务厅 福建省财政厅关于做好电子商务进农村示范工作若干事项的通知》（闽商务电商〔2019〕218号）等文件精神，进一步完善农村电子商务服务体系建设，加快推进电子商务进农村综合示范项目，优化农村电子商务发展环境，提升农村商贸流通现代化水平，助力乡村振兴发展</w:t>
      </w:r>
      <w:r>
        <w:rPr>
          <w:rFonts w:hint="eastAsia" w:ascii="宋体" w:hAnsi="宋体" w:eastAsia="仿宋_GB2312"/>
          <w:color w:val="000000"/>
          <w:sz w:val="32"/>
          <w:lang w:eastAsia="zh-CN"/>
        </w:rPr>
        <w:t>。</w:t>
      </w:r>
      <w:r>
        <w:rPr>
          <w:rFonts w:hint="default" w:ascii="宋体" w:hAnsi="宋体" w:eastAsia="仿宋_GB2312"/>
          <w:color w:val="000000"/>
          <w:sz w:val="32"/>
        </w:rPr>
        <w:t>结合我县实际，特制定本方案。</w:t>
      </w:r>
    </w:p>
    <w:p>
      <w:pPr>
        <w:widowControl w:val="0"/>
        <w:wordWrap/>
        <w:adjustRightInd/>
        <w:snapToGrid w:val="0"/>
        <w:spacing w:before="0" w:after="0" w:line="540" w:lineRule="exact"/>
        <w:ind w:left="0" w:leftChars="0" w:right="0" w:firstLine="640" w:firstLineChars="200"/>
        <w:jc w:val="both"/>
        <w:textAlignment w:val="auto"/>
        <w:outlineLvl w:val="9"/>
        <w:rPr>
          <w:rFonts w:hint="eastAsia" w:ascii="宋体" w:hAnsi="宋体" w:eastAsia="黑体" w:cs="黑体"/>
          <w:color w:val="000000"/>
          <w:sz w:val="32"/>
        </w:rPr>
      </w:pPr>
      <w:r>
        <w:rPr>
          <w:rFonts w:hint="eastAsia" w:ascii="宋体" w:hAnsi="宋体" w:eastAsia="黑体" w:cs="黑体"/>
          <w:color w:val="000000"/>
          <w:sz w:val="32"/>
        </w:rPr>
        <w:t>一、指导思想</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default" w:ascii="宋体" w:hAnsi="宋体" w:eastAsia="仿宋_GB2312"/>
          <w:color w:val="000000"/>
          <w:sz w:val="32"/>
        </w:rPr>
        <w:t>以习近平新时代中国特色社会主义思想为指导，深入贯彻落实党的十九大和十九届二中、三中、四中、五中</w:t>
      </w:r>
      <w:r>
        <w:rPr>
          <w:rFonts w:hint="eastAsia" w:ascii="宋体" w:hAnsi="宋体" w:eastAsia="仿宋_GB2312"/>
          <w:color w:val="000000"/>
          <w:sz w:val="32"/>
          <w:lang w:eastAsia="zh-CN"/>
        </w:rPr>
        <w:t>、六中</w:t>
      </w:r>
      <w:r>
        <w:rPr>
          <w:rFonts w:hint="default" w:ascii="宋体" w:hAnsi="宋体" w:eastAsia="仿宋_GB2312"/>
          <w:color w:val="000000"/>
          <w:sz w:val="32"/>
        </w:rPr>
        <w:t>全会精神，聚焦乡村振兴，以提升农村电商应用水平为重点，线上线下融合为抓手，在省级农村电子商务示范县工作的基础上深入建设和完善农村电商公共服务体系，推动县域商业体系转型升级，培育壮大农村市场主体，促进农产品进城和工业品下乡，助力农村消费梯次升级，拓宽农民增收渠道。创新工艺美术品、农特产品流通方式，把“互联网+”新经济形态与农村特色优势产业相融合，因地制宜地建设和完善仙游县农村电商公共服务体系，夯实工艺美术品、农特产品上行基础，完善电商渠道建设，提升特色产品品牌建设，促进产销对接，加强电商培训，推动电子商务成为仙游经济发展的新引擎。</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黑体" w:cs="黑体"/>
          <w:color w:val="000000"/>
          <w:sz w:val="32"/>
        </w:rPr>
      </w:pPr>
      <w:r>
        <w:rPr>
          <w:rFonts w:hint="default" w:ascii="宋体" w:hAnsi="宋体" w:eastAsia="黑体" w:cs="黑体"/>
          <w:color w:val="000000"/>
          <w:sz w:val="32"/>
        </w:rPr>
        <w:t xml:space="preserve">二、发展目标 </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default" w:ascii="宋体" w:hAnsi="宋体" w:eastAsia="仿宋_GB2312"/>
          <w:color w:val="000000"/>
          <w:sz w:val="32"/>
        </w:rPr>
        <w:t>推动农村商贸流通重点领域和关键环节数字化、信息化、智能化改造，提升现代化水平。加快全县农村现代市场体系、农村电商公共服务体系、农村电商培训体系、农村流通体系建设步伐，全县农村电子商务化水平得到较快发展，农村商品物流配送能力和农产品商品化率大幅提高。支持仙游抖音电商直播基地、京东</w:t>
      </w:r>
      <w:r>
        <w:rPr>
          <w:rFonts w:hint="default" w:ascii="宋体" w:hAnsi="宋体" w:eastAsia="仿宋_GB2312"/>
          <w:color w:val="auto"/>
          <w:sz w:val="32"/>
        </w:rPr>
        <w:t>（仙游）数字经济产业园等直播基地发展。到2023年底，创建</w:t>
      </w:r>
      <w:r>
        <w:rPr>
          <w:rFonts w:hint="eastAsia" w:ascii="宋体" w:hAnsi="宋体" w:eastAsia="仿宋_GB2312"/>
          <w:strike w:val="0"/>
          <w:dstrike w:val="0"/>
          <w:color w:val="auto"/>
          <w:sz w:val="32"/>
          <w:lang w:val="en-US"/>
        </w:rPr>
        <w:t>仙游县</w:t>
      </w:r>
      <w:r>
        <w:rPr>
          <w:rFonts w:hint="default" w:ascii="宋体" w:hAnsi="宋体" w:eastAsia="仿宋_GB2312"/>
          <w:color w:val="auto"/>
          <w:sz w:val="32"/>
        </w:rPr>
        <w:t>电子商务</w:t>
      </w:r>
      <w:r>
        <w:rPr>
          <w:rFonts w:hint="eastAsia" w:ascii="宋体" w:hAnsi="宋体" w:eastAsia="仿宋_GB2312"/>
          <w:color w:val="auto"/>
          <w:sz w:val="32"/>
          <w:lang w:eastAsia="zh-CN"/>
        </w:rPr>
        <w:t>产业园</w:t>
      </w:r>
      <w:r>
        <w:rPr>
          <w:rFonts w:hint="default" w:ascii="宋体" w:hAnsi="宋体" w:eastAsia="仿宋_GB2312"/>
          <w:color w:val="auto"/>
          <w:sz w:val="32"/>
        </w:rPr>
        <w:t>1个，村级电商服务站点60个以上；力争农村网络零售额比增20%以上；开展电商人才培训1000人次以上；建设</w:t>
      </w:r>
      <w:r>
        <w:rPr>
          <w:rFonts w:hint="eastAsia" w:ascii="宋体" w:hAnsi="宋体" w:eastAsia="仿宋_GB2312"/>
          <w:color w:val="auto"/>
          <w:sz w:val="32"/>
          <w:lang w:eastAsia="zh-CN"/>
        </w:rPr>
        <w:t>仙游县</w:t>
      </w:r>
      <w:r>
        <w:rPr>
          <w:rFonts w:hint="default" w:ascii="宋体" w:hAnsi="宋体" w:eastAsia="仿宋_GB2312"/>
          <w:color w:val="auto"/>
          <w:sz w:val="32"/>
        </w:rPr>
        <w:t>物流快递</w:t>
      </w:r>
      <w:r>
        <w:rPr>
          <w:rFonts w:hint="eastAsia" w:ascii="宋体" w:hAnsi="宋体" w:eastAsia="仿宋_GB2312"/>
          <w:color w:val="auto"/>
          <w:sz w:val="32"/>
          <w:lang w:eastAsia="zh-CN"/>
        </w:rPr>
        <w:t>分拣</w:t>
      </w:r>
      <w:r>
        <w:rPr>
          <w:rFonts w:hint="default" w:ascii="宋体" w:hAnsi="宋体" w:eastAsia="仿宋_GB2312"/>
          <w:color w:val="auto"/>
          <w:sz w:val="32"/>
        </w:rPr>
        <w:t>中心1个，</w:t>
      </w:r>
      <w:r>
        <w:rPr>
          <w:rFonts w:hint="eastAsia" w:ascii="宋体" w:hAnsi="宋体" w:eastAsia="仿宋_GB2312"/>
          <w:color w:val="auto"/>
          <w:sz w:val="32"/>
          <w:lang w:eastAsia="zh-CN"/>
        </w:rPr>
        <w:t>乡（</w:t>
      </w:r>
      <w:r>
        <w:rPr>
          <w:rFonts w:hint="default" w:ascii="宋体" w:hAnsi="宋体" w:eastAsia="仿宋_GB2312"/>
          <w:color w:val="auto"/>
          <w:sz w:val="32"/>
        </w:rPr>
        <w:t>镇</w:t>
      </w:r>
      <w:r>
        <w:rPr>
          <w:rFonts w:hint="eastAsia" w:ascii="宋体" w:hAnsi="宋体" w:eastAsia="仿宋_GB2312"/>
          <w:color w:val="auto"/>
          <w:sz w:val="32"/>
          <w:lang w:eastAsia="zh-CN"/>
        </w:rPr>
        <w:t>）</w:t>
      </w:r>
      <w:r>
        <w:rPr>
          <w:rFonts w:hint="default" w:ascii="宋体" w:hAnsi="宋体" w:eastAsia="仿宋_GB2312"/>
          <w:color w:val="auto"/>
          <w:sz w:val="32"/>
        </w:rPr>
        <w:t>级物流快递站</w:t>
      </w:r>
      <w:r>
        <w:rPr>
          <w:rFonts w:hint="eastAsia" w:ascii="宋体" w:hAnsi="宋体" w:eastAsia="仿宋_GB2312"/>
          <w:color w:val="auto"/>
          <w:sz w:val="32"/>
          <w:lang w:eastAsia="zh-CN"/>
        </w:rPr>
        <w:t>点</w:t>
      </w:r>
      <w:r>
        <w:rPr>
          <w:rFonts w:hint="default" w:ascii="宋体" w:hAnsi="宋体" w:eastAsia="仿宋_GB2312"/>
          <w:color w:val="auto"/>
          <w:sz w:val="32"/>
        </w:rPr>
        <w:t>10个，升级改造村级物流代办点，完善</w:t>
      </w:r>
      <w:r>
        <w:rPr>
          <w:rFonts w:hint="default" w:ascii="宋体" w:hAnsi="宋体" w:eastAsia="仿宋_GB2312"/>
          <w:color w:val="000000"/>
          <w:sz w:val="32"/>
        </w:rPr>
        <w:t>县、</w:t>
      </w:r>
      <w:r>
        <w:rPr>
          <w:rFonts w:hint="eastAsia" w:ascii="宋体" w:hAnsi="宋体" w:eastAsia="仿宋_GB2312"/>
          <w:color w:val="000000"/>
          <w:sz w:val="32"/>
          <w:lang w:eastAsia="zh-CN"/>
        </w:rPr>
        <w:t>乡（</w:t>
      </w:r>
      <w:r>
        <w:rPr>
          <w:rFonts w:hint="default" w:ascii="宋体" w:hAnsi="宋体" w:eastAsia="仿宋_GB2312"/>
          <w:color w:val="000000"/>
          <w:sz w:val="32"/>
        </w:rPr>
        <w:t>镇</w:t>
      </w:r>
      <w:r>
        <w:rPr>
          <w:rFonts w:hint="eastAsia" w:ascii="宋体" w:hAnsi="宋体" w:eastAsia="仿宋_GB2312"/>
          <w:color w:val="000000"/>
          <w:sz w:val="32"/>
          <w:lang w:eastAsia="zh-CN"/>
        </w:rPr>
        <w:t>）</w:t>
      </w:r>
      <w:r>
        <w:rPr>
          <w:rFonts w:hint="default" w:ascii="宋体" w:hAnsi="宋体" w:eastAsia="仿宋_GB2312"/>
          <w:color w:val="000000"/>
          <w:sz w:val="32"/>
        </w:rPr>
        <w:t>、村三级物流配送体系；建设工艺美术品、农产品上行综合服务体系，促进农村产品转变为适合网销的标准商品，带动县域经济发展。</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黑体" w:cs="黑体"/>
          <w:color w:val="000000"/>
          <w:sz w:val="32"/>
        </w:rPr>
      </w:pPr>
      <w:r>
        <w:rPr>
          <w:rFonts w:hint="default" w:ascii="宋体" w:hAnsi="宋体" w:eastAsia="黑体" w:cs="黑体"/>
          <w:color w:val="000000"/>
          <w:sz w:val="32"/>
        </w:rPr>
        <w:t>三、建设内容</w:t>
      </w:r>
    </w:p>
    <w:p>
      <w:pPr>
        <w:widowControl w:val="0"/>
        <w:wordWrap/>
        <w:adjustRightInd/>
        <w:snapToGrid/>
        <w:spacing w:before="0" w:after="0" w:line="540" w:lineRule="exact"/>
        <w:ind w:left="0" w:leftChars="0" w:right="0" w:firstLine="643" w:firstLineChars="200"/>
        <w:textAlignment w:val="auto"/>
        <w:outlineLvl w:val="9"/>
        <w:rPr>
          <w:rFonts w:hint="eastAsia" w:ascii="宋体" w:hAnsi="宋体" w:eastAsia="楷体_GB2312" w:cs="楷体"/>
          <w:b/>
          <w:bCs/>
          <w:sz w:val="32"/>
          <w:szCs w:val="32"/>
          <w:lang w:eastAsia="zh-CN"/>
        </w:rPr>
      </w:pPr>
      <w:r>
        <w:rPr>
          <w:rFonts w:hint="eastAsia" w:ascii="宋体" w:hAnsi="宋体" w:eastAsia="楷体_GB2312" w:cs="楷体"/>
          <w:b/>
          <w:bCs/>
          <w:sz w:val="32"/>
          <w:szCs w:val="32"/>
          <w:lang w:val="en-US" w:eastAsia="zh-CN"/>
        </w:rPr>
        <w:t>（一）</w:t>
      </w:r>
      <w:r>
        <w:rPr>
          <w:rFonts w:hint="eastAsia" w:ascii="宋体" w:hAnsi="宋体" w:eastAsia="楷体_GB2312" w:cs="楷体"/>
          <w:b/>
          <w:bCs/>
          <w:sz w:val="32"/>
          <w:szCs w:val="32"/>
        </w:rPr>
        <w:t>创建</w:t>
      </w:r>
      <w:r>
        <w:rPr>
          <w:rFonts w:hint="eastAsia" w:ascii="宋体" w:hAnsi="宋体" w:eastAsia="楷体_GB2312" w:cs="楷体"/>
          <w:b/>
          <w:bCs/>
          <w:color w:val="auto"/>
          <w:sz w:val="32"/>
          <w:szCs w:val="32"/>
          <w:lang w:eastAsia="zh-CN"/>
        </w:rPr>
        <w:t>县</w:t>
      </w:r>
      <w:r>
        <w:rPr>
          <w:rFonts w:hint="eastAsia" w:ascii="宋体" w:hAnsi="宋体" w:eastAsia="楷体_GB2312" w:cs="楷体"/>
          <w:b/>
          <w:bCs/>
          <w:sz w:val="32"/>
          <w:szCs w:val="32"/>
          <w:lang w:eastAsia="zh-CN"/>
        </w:rPr>
        <w:t>电子商务产业园区</w:t>
      </w:r>
    </w:p>
    <w:p>
      <w:pPr>
        <w:widowControl w:val="0"/>
        <w:wordWrap/>
        <w:adjustRightInd/>
        <w:snapToGrid/>
        <w:spacing w:before="0" w:after="0" w:line="540" w:lineRule="exact"/>
        <w:ind w:left="0" w:leftChars="0" w:right="0" w:firstLine="640" w:firstLineChars="200"/>
        <w:textAlignment w:val="auto"/>
        <w:outlineLvl w:val="9"/>
        <w:rPr>
          <w:rFonts w:hint="eastAsia" w:ascii="宋体" w:hAnsi="宋体" w:eastAsia="仿宋_GB2312" w:cs="仿宋_GB2312"/>
          <w:sz w:val="32"/>
          <w:szCs w:val="32"/>
          <w:lang w:eastAsia="zh-CN"/>
        </w:rPr>
      </w:pPr>
      <w:r>
        <w:rPr>
          <w:rFonts w:hint="default" w:ascii="宋体" w:hAnsi="宋体" w:eastAsia="仿宋_GB2312"/>
          <w:color w:val="000000"/>
          <w:sz w:val="32"/>
          <w:lang w:eastAsia="zh-CN"/>
        </w:rPr>
        <w:t>设</w:t>
      </w:r>
      <w:r>
        <w:rPr>
          <w:rFonts w:hint="default" w:ascii="宋体" w:hAnsi="宋体" w:eastAsia="仿宋_GB2312"/>
          <w:color w:val="auto"/>
          <w:sz w:val="32"/>
          <w:lang w:eastAsia="zh-CN"/>
        </w:rPr>
        <w:t>立</w:t>
      </w:r>
      <w:r>
        <w:rPr>
          <w:rFonts w:hint="eastAsia" w:ascii="宋体" w:hAnsi="宋体" w:eastAsia="仿宋_GB2312"/>
          <w:color w:val="auto"/>
          <w:sz w:val="32"/>
          <w:lang w:eastAsia="zh-CN"/>
        </w:rPr>
        <w:t>县</w:t>
      </w:r>
      <w:r>
        <w:rPr>
          <w:rFonts w:hint="eastAsia" w:ascii="宋体" w:hAnsi="宋体" w:eastAsia="仿宋_GB2312"/>
          <w:color w:val="000000"/>
          <w:sz w:val="32"/>
          <w:lang w:eastAsia="zh-CN"/>
        </w:rPr>
        <w:t>电子商务产业园</w:t>
      </w:r>
      <w:r>
        <w:rPr>
          <w:rFonts w:hint="default" w:ascii="宋体" w:hAnsi="宋体" w:eastAsia="仿宋_GB2312"/>
          <w:color w:val="000000"/>
          <w:sz w:val="32"/>
        </w:rPr>
        <w:t>，</w:t>
      </w:r>
      <w:r>
        <w:rPr>
          <w:rFonts w:hint="eastAsia" w:ascii="宋体" w:hAnsi="宋体" w:eastAsia="仿宋_GB2312" w:cs="仿宋_GB2312"/>
          <w:sz w:val="32"/>
          <w:szCs w:val="32"/>
        </w:rPr>
        <w:t>坚持市场化原则，突出服务，强化可持续运营机制，统筹推进品牌、标准、金融、物流、培训</w:t>
      </w:r>
      <w:r>
        <w:rPr>
          <w:rFonts w:hint="eastAsia" w:ascii="宋体" w:hAnsi="宋体" w:eastAsia="仿宋_GB2312" w:cs="仿宋_GB2312"/>
          <w:sz w:val="32"/>
          <w:szCs w:val="32"/>
          <w:lang w:eastAsia="zh-CN"/>
        </w:rPr>
        <w:t>、文创、产品设计、运营</w:t>
      </w:r>
      <w:r>
        <w:rPr>
          <w:rFonts w:hint="eastAsia" w:ascii="宋体" w:hAnsi="宋体" w:eastAsia="仿宋_GB2312" w:cs="仿宋_GB2312"/>
          <w:sz w:val="32"/>
          <w:szCs w:val="32"/>
        </w:rPr>
        <w:t>等服务</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提升</w:t>
      </w:r>
      <w:r>
        <w:rPr>
          <w:rFonts w:hint="eastAsia" w:ascii="宋体" w:hAnsi="宋体" w:eastAsia="仿宋_GB2312" w:cs="仿宋_GB2312"/>
          <w:sz w:val="32"/>
          <w:szCs w:val="32"/>
          <w:lang w:eastAsia="zh-CN"/>
        </w:rPr>
        <w:t>我</w:t>
      </w:r>
      <w:r>
        <w:rPr>
          <w:rFonts w:hint="eastAsia" w:ascii="宋体" w:hAnsi="宋体" w:eastAsia="仿宋_GB2312" w:cs="仿宋_GB2312"/>
          <w:sz w:val="32"/>
          <w:szCs w:val="32"/>
        </w:rPr>
        <w:t>县电子商务公共服务水平</w:t>
      </w:r>
      <w:r>
        <w:rPr>
          <w:rFonts w:hint="eastAsia" w:ascii="宋体" w:hAnsi="宋体" w:eastAsia="仿宋_GB2312" w:cs="仿宋_GB2312"/>
          <w:sz w:val="32"/>
          <w:szCs w:val="32"/>
          <w:lang w:eastAsia="zh-CN"/>
        </w:rPr>
        <w:t>；</w:t>
      </w:r>
    </w:p>
    <w:p>
      <w:pPr>
        <w:widowControl w:val="0"/>
        <w:wordWrap/>
        <w:adjustRightInd/>
        <w:snapToGrid/>
        <w:spacing w:before="0" w:after="0" w:line="540" w:lineRule="exact"/>
        <w:ind w:left="0" w:leftChars="0" w:right="0" w:firstLine="640" w:firstLineChars="200"/>
        <w:textAlignment w:val="auto"/>
        <w:outlineLvl w:val="9"/>
        <w:rPr>
          <w:rFonts w:hint="default" w:ascii="宋体" w:hAnsi="宋体" w:eastAsia="仿宋_GB2312"/>
          <w:color w:val="000000"/>
          <w:sz w:val="32"/>
        </w:rPr>
      </w:pPr>
      <w:r>
        <w:rPr>
          <w:rFonts w:hint="eastAsia" w:ascii="宋体" w:hAnsi="宋体" w:eastAsia="仿宋_GB2312" w:cs="仿宋_GB2312"/>
          <w:color w:val="auto"/>
          <w:sz w:val="32"/>
          <w:szCs w:val="32"/>
          <w:lang w:eastAsia="zh-CN"/>
        </w:rPr>
        <w:t>县电</w:t>
      </w:r>
      <w:r>
        <w:rPr>
          <w:rFonts w:hint="eastAsia" w:ascii="宋体" w:hAnsi="宋体" w:eastAsia="仿宋_GB2312" w:cs="仿宋_GB2312"/>
          <w:sz w:val="32"/>
          <w:szCs w:val="32"/>
          <w:lang w:eastAsia="zh-CN"/>
        </w:rPr>
        <w:t>子商务产业园</w:t>
      </w:r>
      <w:r>
        <w:rPr>
          <w:rFonts w:hint="default" w:ascii="宋体" w:hAnsi="宋体" w:eastAsia="仿宋_GB2312"/>
          <w:color w:val="000000"/>
          <w:sz w:val="32"/>
        </w:rPr>
        <w:t>设置服务前台、线上体验区、线下展示区（包括综合宣传区、电商展销区、旅游展示区）、创客区、培训中心、会议室等部分。为电商企业或个体网商提供包括货源在内的一站式供应链管理和服务，帮助各类网商加快发展，建设电商交易公共服务平台、电商生态集聚中心、产业创新服务中心、电商大数据中心等。</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default" w:ascii="宋体" w:hAnsi="宋体" w:eastAsia="仿宋_GB2312"/>
          <w:color w:val="000000"/>
          <w:sz w:val="32"/>
        </w:rPr>
        <w:t>通过政府采购方式</w:t>
      </w:r>
      <w:r>
        <w:rPr>
          <w:rFonts w:hint="eastAsia" w:ascii="宋体" w:hAnsi="宋体" w:eastAsia="仿宋_GB2312"/>
          <w:color w:val="000000"/>
          <w:sz w:val="32"/>
          <w:lang w:eastAsia="zh-CN"/>
        </w:rPr>
        <w:t>委托</w:t>
      </w:r>
      <w:r>
        <w:rPr>
          <w:rFonts w:hint="default" w:ascii="宋体" w:hAnsi="宋体" w:eastAsia="仿宋_GB2312"/>
          <w:color w:val="000000"/>
          <w:sz w:val="32"/>
        </w:rPr>
        <w:t>专业</w:t>
      </w:r>
      <w:r>
        <w:rPr>
          <w:rFonts w:hint="eastAsia" w:ascii="宋体" w:hAnsi="宋体" w:eastAsia="仿宋_GB2312"/>
          <w:color w:val="000000"/>
          <w:sz w:val="32"/>
          <w:lang w:eastAsia="zh-CN"/>
        </w:rPr>
        <w:t>机构</w:t>
      </w:r>
      <w:r>
        <w:rPr>
          <w:rFonts w:hint="default" w:ascii="宋体" w:hAnsi="宋体" w:eastAsia="仿宋_GB2312"/>
          <w:color w:val="000000"/>
          <w:sz w:val="32"/>
        </w:rPr>
        <w:t>运营</w:t>
      </w:r>
      <w:r>
        <w:rPr>
          <w:rFonts w:hint="eastAsia" w:ascii="宋体" w:hAnsi="宋体" w:eastAsia="仿宋_GB2312" w:cs="仿宋_GB2312"/>
          <w:color w:val="auto"/>
          <w:sz w:val="32"/>
          <w:szCs w:val="32"/>
          <w:lang w:eastAsia="zh-CN"/>
        </w:rPr>
        <w:t>县</w:t>
      </w:r>
      <w:r>
        <w:rPr>
          <w:rFonts w:hint="eastAsia" w:ascii="宋体" w:hAnsi="宋体" w:eastAsia="仿宋_GB2312" w:cs="仿宋_GB2312"/>
          <w:sz w:val="32"/>
          <w:szCs w:val="32"/>
          <w:lang w:eastAsia="zh-CN"/>
        </w:rPr>
        <w:t>电子商务产业园</w:t>
      </w:r>
      <w:r>
        <w:rPr>
          <w:rFonts w:hint="default" w:ascii="宋体" w:hAnsi="宋体" w:eastAsia="仿宋_GB2312"/>
          <w:color w:val="000000"/>
          <w:sz w:val="32"/>
        </w:rPr>
        <w:t>，负责</w:t>
      </w:r>
      <w:r>
        <w:rPr>
          <w:rFonts w:hint="eastAsia" w:ascii="宋体" w:hAnsi="宋体" w:eastAsia="仿宋_GB2312"/>
          <w:color w:val="auto"/>
          <w:sz w:val="32"/>
          <w:lang w:eastAsia="zh-CN"/>
        </w:rPr>
        <w:t>县</w:t>
      </w:r>
      <w:r>
        <w:rPr>
          <w:rFonts w:hint="default" w:ascii="宋体" w:hAnsi="宋体" w:eastAsia="仿宋_GB2312"/>
          <w:color w:val="auto"/>
          <w:sz w:val="32"/>
        </w:rPr>
        <w:t>电</w:t>
      </w:r>
      <w:r>
        <w:rPr>
          <w:rFonts w:hint="default" w:ascii="宋体" w:hAnsi="宋体" w:eastAsia="仿宋_GB2312"/>
          <w:color w:val="000000"/>
          <w:sz w:val="32"/>
        </w:rPr>
        <w:t>子商务产业</w:t>
      </w:r>
      <w:r>
        <w:rPr>
          <w:rFonts w:hint="eastAsia" w:ascii="宋体" w:hAnsi="宋体" w:eastAsia="仿宋_GB2312"/>
          <w:color w:val="000000"/>
          <w:sz w:val="32"/>
          <w:lang w:eastAsia="zh-CN"/>
        </w:rPr>
        <w:t>园</w:t>
      </w:r>
      <w:r>
        <w:rPr>
          <w:rFonts w:hint="default" w:ascii="宋体" w:hAnsi="宋体" w:eastAsia="仿宋_GB2312"/>
          <w:color w:val="000000"/>
          <w:sz w:val="32"/>
        </w:rPr>
        <w:t>日常管理（建立入驻企业退出机制）；为</w:t>
      </w:r>
      <w:r>
        <w:rPr>
          <w:rFonts w:hint="eastAsia" w:ascii="宋体" w:hAnsi="宋体" w:eastAsia="仿宋_GB2312"/>
          <w:color w:val="000000"/>
          <w:sz w:val="32"/>
          <w:lang w:eastAsia="zh-CN"/>
        </w:rPr>
        <w:t>县内</w:t>
      </w:r>
      <w:r>
        <w:rPr>
          <w:rFonts w:hint="default" w:ascii="宋体" w:hAnsi="宋体" w:eastAsia="仿宋_GB2312"/>
          <w:color w:val="000000"/>
          <w:sz w:val="32"/>
        </w:rPr>
        <w:t>企业、网商、服务商提供业务咨询和技术服务；协助县政府推进示范创建工作，检查各项目实施进度，负责农村电子商务服务站点管理，汇总有关信息定期报送省商务厅；归集示范创建工作资料，建立台账，根据要求报送数据（国家电子商务进农村综合示范县应按要求填报商务部信息系统），及时更新县政府网站专栏公开信息；配合示范绩效评价工作。</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eastAsia" w:ascii="宋体" w:hAnsi="宋体" w:eastAsia="仿宋_GB2312"/>
          <w:color w:val="000000"/>
          <w:sz w:val="32"/>
          <w:lang w:eastAsia="zh-CN"/>
        </w:rPr>
        <w:t>创建</w:t>
      </w:r>
      <w:r>
        <w:rPr>
          <w:rFonts w:hint="eastAsia" w:ascii="宋体" w:hAnsi="宋体" w:eastAsia="仿宋_GB2312"/>
          <w:color w:val="auto"/>
          <w:sz w:val="32"/>
          <w:lang w:eastAsia="zh-CN"/>
        </w:rPr>
        <w:t>县电</w:t>
      </w:r>
      <w:r>
        <w:rPr>
          <w:rFonts w:hint="eastAsia" w:ascii="宋体" w:hAnsi="宋体" w:eastAsia="仿宋_GB2312"/>
          <w:color w:val="000000"/>
          <w:sz w:val="32"/>
          <w:lang w:eastAsia="zh-CN"/>
        </w:rPr>
        <w:t>子商务产业基地（园区）</w:t>
      </w:r>
      <w:r>
        <w:rPr>
          <w:rFonts w:hint="default" w:ascii="宋体" w:hAnsi="宋体" w:eastAsia="仿宋_GB2312"/>
          <w:color w:val="000000"/>
          <w:sz w:val="32"/>
        </w:rPr>
        <w:t>秉持节约</w:t>
      </w:r>
      <w:r>
        <w:rPr>
          <w:rFonts w:hint="eastAsia" w:ascii="宋体" w:hAnsi="宋体" w:eastAsia="仿宋_GB2312"/>
          <w:color w:val="000000"/>
          <w:sz w:val="32"/>
          <w:lang w:eastAsia="zh-CN"/>
        </w:rPr>
        <w:t>原则</w:t>
      </w:r>
      <w:r>
        <w:rPr>
          <w:rFonts w:hint="default" w:ascii="宋体" w:hAnsi="宋体" w:eastAsia="仿宋_GB2312"/>
          <w:color w:val="000000"/>
          <w:sz w:val="32"/>
        </w:rPr>
        <w:t>，资金使用比例原则上不超过项目资金总额的15％。</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楷体_GB2312" w:cs="楷体_GB2312"/>
          <w:color w:val="000000"/>
          <w:sz w:val="32"/>
        </w:rPr>
      </w:pPr>
      <w:r>
        <w:rPr>
          <w:rFonts w:hint="eastAsia" w:ascii="宋体" w:hAnsi="宋体" w:eastAsia="楷体_GB2312" w:cs="楷体_GB2312"/>
          <w:b/>
          <w:bCs/>
          <w:color w:val="000000"/>
          <w:sz w:val="32"/>
        </w:rPr>
        <w:t>责任单位：</w:t>
      </w:r>
      <w:r>
        <w:rPr>
          <w:rFonts w:hint="eastAsia" w:ascii="宋体" w:hAnsi="宋体" w:eastAsia="楷体_GB2312" w:cs="楷体_GB2312"/>
          <w:color w:val="000000"/>
          <w:sz w:val="32"/>
        </w:rPr>
        <w:t>县商务局</w:t>
      </w:r>
      <w:r>
        <w:rPr>
          <w:rFonts w:hint="eastAsia" w:ascii="宋体" w:hAnsi="宋体" w:eastAsia="楷体_GB2312" w:cs="楷体_GB2312"/>
          <w:color w:val="000000"/>
          <w:sz w:val="32"/>
          <w:lang w:eastAsia="zh-CN"/>
        </w:rPr>
        <w:t>，</w:t>
      </w:r>
      <w:r>
        <w:rPr>
          <w:rFonts w:hint="eastAsia" w:ascii="宋体" w:hAnsi="宋体" w:eastAsia="楷体_GB2312" w:cs="楷体_GB2312"/>
          <w:color w:val="000000"/>
          <w:sz w:val="32"/>
        </w:rPr>
        <w:t>县电子商务工作领导小组成员单位</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楷体_GB2312" w:cs="楷体"/>
          <w:b/>
          <w:bCs/>
          <w:color w:val="000000"/>
          <w:sz w:val="32"/>
        </w:rPr>
      </w:pPr>
      <w:r>
        <w:rPr>
          <w:rFonts w:hint="eastAsia" w:ascii="宋体" w:hAnsi="宋体" w:eastAsia="楷体_GB2312" w:cs="楷体"/>
          <w:b/>
          <w:bCs/>
          <w:color w:val="000000"/>
          <w:sz w:val="32"/>
          <w:lang w:val="en-US" w:eastAsia="zh-CN"/>
        </w:rPr>
        <w:t>（二）</w:t>
      </w:r>
      <w:r>
        <w:rPr>
          <w:rFonts w:hint="eastAsia" w:ascii="宋体" w:hAnsi="宋体" w:eastAsia="楷体_GB2312" w:cs="楷体"/>
          <w:b/>
          <w:bCs/>
          <w:color w:val="000000"/>
          <w:sz w:val="32"/>
        </w:rPr>
        <w:t>完善农村电子商务服务站点体系</w:t>
      </w:r>
    </w:p>
    <w:p>
      <w:pPr>
        <w:widowControl w:val="0"/>
        <w:wordWrap/>
        <w:adjustRightInd/>
        <w:snapToGrid/>
        <w:spacing w:before="0" w:after="0" w:line="54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融合商贸、邮政、供销、快递、金融、政务等资源，拓展</w:t>
      </w:r>
      <w:r>
        <w:rPr>
          <w:rFonts w:hint="eastAsia" w:ascii="宋体" w:hAnsi="宋体" w:eastAsia="仿宋_GB2312" w:cs="仿宋_GB2312"/>
          <w:sz w:val="32"/>
          <w:szCs w:val="32"/>
          <w:lang w:eastAsia="zh-CN"/>
        </w:rPr>
        <w:t>农村电商站点</w:t>
      </w:r>
      <w:r>
        <w:rPr>
          <w:rFonts w:hint="eastAsia" w:ascii="宋体" w:hAnsi="宋体" w:eastAsia="仿宋_GB2312" w:cs="仿宋_GB2312"/>
          <w:sz w:val="32"/>
          <w:szCs w:val="32"/>
        </w:rPr>
        <w:t>代买代卖、信息咨询、职业介绍等</w:t>
      </w:r>
      <w:r>
        <w:rPr>
          <w:rFonts w:hint="eastAsia" w:ascii="宋体" w:hAnsi="宋体" w:eastAsia="仿宋_GB2312" w:cs="仿宋_GB2312"/>
          <w:sz w:val="32"/>
          <w:szCs w:val="32"/>
          <w:lang w:eastAsia="zh-CN"/>
        </w:rPr>
        <w:t>便民</w:t>
      </w:r>
      <w:r>
        <w:rPr>
          <w:rFonts w:hint="eastAsia" w:ascii="宋体" w:hAnsi="宋体" w:eastAsia="仿宋_GB2312" w:cs="仿宋_GB2312"/>
          <w:sz w:val="32"/>
          <w:szCs w:val="32"/>
        </w:rPr>
        <w:t>服务功能，</w:t>
      </w:r>
      <w:r>
        <w:rPr>
          <w:rFonts w:hint="eastAsia" w:ascii="宋体" w:hAnsi="宋体" w:eastAsia="仿宋_GB2312" w:cs="仿宋_GB2312"/>
          <w:sz w:val="32"/>
          <w:szCs w:val="32"/>
          <w:lang w:eastAsia="zh-CN"/>
        </w:rPr>
        <w:t>鼓励多站合一、提升乡（镇）村</w:t>
      </w:r>
      <w:r>
        <w:rPr>
          <w:rFonts w:hint="eastAsia" w:ascii="宋体" w:hAnsi="宋体" w:eastAsia="仿宋_GB2312" w:cs="仿宋_GB2312"/>
          <w:sz w:val="32"/>
          <w:szCs w:val="32"/>
        </w:rPr>
        <w:t>终端服务网点</w:t>
      </w:r>
      <w:r>
        <w:rPr>
          <w:rFonts w:hint="eastAsia" w:ascii="宋体" w:hAnsi="宋体" w:eastAsia="仿宋_GB2312" w:cs="仿宋_GB2312"/>
          <w:sz w:val="32"/>
          <w:szCs w:val="32"/>
          <w:lang w:eastAsia="zh-CN"/>
        </w:rPr>
        <w:t>服务水平</w:t>
      </w:r>
      <w:r>
        <w:rPr>
          <w:rFonts w:hint="eastAsia" w:ascii="宋体" w:hAnsi="宋体" w:eastAsia="仿宋_GB2312" w:cs="仿宋_GB2312"/>
          <w:sz w:val="32"/>
          <w:szCs w:val="32"/>
        </w:rPr>
        <w:t>，推进智慧乡村服务应用</w:t>
      </w:r>
      <w:r>
        <w:rPr>
          <w:rFonts w:hint="eastAsia" w:ascii="宋体" w:hAnsi="宋体" w:eastAsia="仿宋_GB2312" w:cs="仿宋_GB2312"/>
          <w:sz w:val="32"/>
          <w:szCs w:val="32"/>
          <w:lang w:eastAsia="zh-CN"/>
        </w:rPr>
        <w:t>。</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default" w:ascii="宋体" w:hAnsi="宋体" w:eastAsia="仿宋_GB2312"/>
          <w:color w:val="000000"/>
          <w:sz w:val="32"/>
        </w:rPr>
        <w:t>到2023年底，全县乡（镇）</w:t>
      </w:r>
      <w:r>
        <w:rPr>
          <w:rFonts w:hint="eastAsia" w:ascii="宋体" w:hAnsi="宋体" w:eastAsia="仿宋_GB2312"/>
          <w:color w:val="auto"/>
          <w:sz w:val="32"/>
          <w:lang w:val="en-US"/>
        </w:rPr>
        <w:t>电商</w:t>
      </w:r>
      <w:r>
        <w:rPr>
          <w:rFonts w:hint="default" w:ascii="宋体" w:hAnsi="宋体" w:eastAsia="仿宋_GB2312"/>
          <w:color w:val="000000"/>
          <w:sz w:val="32"/>
        </w:rPr>
        <w:t>服务覆盖率达100%，建设村级电商服务站点60个以上。服务站点按照《关于实施〈农村电子商务服务站（点）设置与服务要求〉规范农村电子商务服务站点建设的通知》（闽商务电商〔2017〕5号），支持每个乡（镇）、村建设一个农村电商服务站（点），（每个行政村只补助一个站点，乡（镇）服务站获得专项财政资金支持的，乡（镇）所在村服务点不再支持）。平原乡镇率先示范，其他乡镇稳步推进。对符合省标要求、服务满6个月且服务次数超过200次的服务站点给予一次性奖励1万元；服务满两年且近6个月服务次数超过200次的再给予一次性奖励1万元。</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楷体_GB2312" w:cs="楷体_GB2312"/>
          <w:color w:val="000000"/>
          <w:sz w:val="32"/>
          <w:lang w:eastAsia="zh-CN"/>
        </w:rPr>
      </w:pPr>
      <w:r>
        <w:rPr>
          <w:rFonts w:hint="default" w:ascii="宋体" w:hAnsi="宋体" w:eastAsia="楷体_GB2312" w:cs="楷体_GB2312"/>
          <w:b/>
          <w:bCs/>
          <w:color w:val="000000"/>
          <w:sz w:val="32"/>
        </w:rPr>
        <w:t>责任单位：</w:t>
      </w:r>
      <w:r>
        <w:rPr>
          <w:rFonts w:hint="default" w:ascii="宋体" w:hAnsi="宋体" w:eastAsia="楷体_GB2312" w:cs="楷体_GB2312"/>
          <w:color w:val="000000"/>
          <w:sz w:val="32"/>
        </w:rPr>
        <w:t>县商务局、农业农村局、供销社</w:t>
      </w:r>
      <w:r>
        <w:rPr>
          <w:rFonts w:hint="eastAsia" w:ascii="宋体" w:hAnsi="宋体" w:eastAsia="楷体_GB2312" w:cs="楷体_GB2312"/>
          <w:color w:val="000000"/>
          <w:sz w:val="32"/>
          <w:lang w:eastAsia="zh-CN"/>
        </w:rPr>
        <w:t>、邮政管理局、金融办</w:t>
      </w:r>
      <w:r>
        <w:rPr>
          <w:rFonts w:hint="default" w:ascii="宋体" w:hAnsi="宋体" w:eastAsia="楷体_GB2312" w:cs="楷体_GB2312"/>
          <w:color w:val="000000"/>
          <w:sz w:val="32"/>
        </w:rPr>
        <w:t>，各乡镇</w:t>
      </w:r>
      <w:r>
        <w:rPr>
          <w:rFonts w:hint="eastAsia" w:ascii="宋体" w:hAnsi="宋体" w:eastAsia="楷体_GB2312" w:cs="楷体_GB2312"/>
          <w:color w:val="000000"/>
          <w:sz w:val="32"/>
          <w:lang w:eastAsia="zh-CN"/>
        </w:rPr>
        <w:t>（街道）</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楷体_GB2312" w:cs="楷体"/>
          <w:b/>
          <w:bCs/>
          <w:color w:val="000000"/>
          <w:sz w:val="32"/>
        </w:rPr>
      </w:pPr>
      <w:r>
        <w:rPr>
          <w:rFonts w:hint="default" w:ascii="宋体" w:hAnsi="宋体" w:eastAsia="楷体_GB2312" w:cs="楷体"/>
          <w:b/>
          <w:bCs/>
          <w:color w:val="000000"/>
          <w:sz w:val="32"/>
        </w:rPr>
        <w:t>（</w:t>
      </w:r>
      <w:r>
        <w:rPr>
          <w:rFonts w:hint="eastAsia" w:ascii="宋体" w:hAnsi="宋体" w:eastAsia="楷体_GB2312" w:cs="楷体"/>
          <w:b/>
          <w:bCs/>
          <w:color w:val="000000"/>
          <w:sz w:val="32"/>
          <w:lang w:eastAsia="zh-CN"/>
        </w:rPr>
        <w:t>三</w:t>
      </w:r>
      <w:r>
        <w:rPr>
          <w:rFonts w:hint="default" w:ascii="宋体" w:hAnsi="宋体" w:eastAsia="楷体_GB2312" w:cs="楷体"/>
          <w:b/>
          <w:bCs/>
          <w:color w:val="000000"/>
          <w:sz w:val="32"/>
        </w:rPr>
        <w:t>）完善农村物流配送体系</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default" w:ascii="宋体" w:hAnsi="宋体" w:eastAsia="仿宋_GB2312"/>
          <w:color w:val="000000"/>
          <w:sz w:val="32"/>
        </w:rPr>
        <w:t>支持邮政企业、快递企业、</w:t>
      </w:r>
      <w:r>
        <w:rPr>
          <w:rFonts w:hint="eastAsia" w:ascii="宋体" w:hAnsi="宋体" w:eastAsia="仿宋_GB2312"/>
          <w:color w:val="000000"/>
          <w:sz w:val="32"/>
          <w:lang w:eastAsia="zh-CN"/>
        </w:rPr>
        <w:t>物流、商贸流通等企业开展市场化合作，发展农村物流共同配送，在</w:t>
      </w:r>
      <w:r>
        <w:rPr>
          <w:rFonts w:hint="default" w:ascii="宋体" w:hAnsi="宋体" w:eastAsia="仿宋_GB2312"/>
          <w:color w:val="000000"/>
          <w:sz w:val="32"/>
        </w:rPr>
        <w:t>整合县域</w:t>
      </w:r>
      <w:r>
        <w:rPr>
          <w:rFonts w:hint="eastAsia" w:ascii="宋体" w:hAnsi="宋体" w:eastAsia="仿宋_GB2312"/>
          <w:color w:val="000000"/>
          <w:sz w:val="32"/>
          <w:lang w:eastAsia="zh-CN"/>
        </w:rPr>
        <w:t>电商快递基础上，搭载日用消费品、农资下乡和农产品进城双向配送服务，推动物流统仓共配，降低物流成本。</w:t>
      </w:r>
      <w:r>
        <w:rPr>
          <w:rFonts w:hint="default" w:ascii="宋体" w:hAnsi="宋体" w:eastAsia="仿宋_GB2312"/>
          <w:color w:val="000000"/>
          <w:sz w:val="32"/>
        </w:rPr>
        <w:t>2023年底前建成1个县级物流快递仓储</w:t>
      </w:r>
      <w:r>
        <w:rPr>
          <w:rFonts w:hint="eastAsia" w:ascii="宋体" w:hAnsi="宋体" w:eastAsia="仿宋_GB2312"/>
          <w:color w:val="000000"/>
          <w:sz w:val="32"/>
          <w:lang w:eastAsia="zh-CN"/>
        </w:rPr>
        <w:t>分拣</w:t>
      </w:r>
      <w:r>
        <w:rPr>
          <w:rFonts w:hint="default" w:ascii="宋体" w:hAnsi="宋体" w:eastAsia="仿宋_GB2312"/>
          <w:color w:val="000000"/>
          <w:sz w:val="32"/>
        </w:rPr>
        <w:t>中心（物流云仓），10个以上</w:t>
      </w:r>
      <w:r>
        <w:rPr>
          <w:rFonts w:hint="eastAsia" w:ascii="宋体" w:hAnsi="宋体" w:eastAsia="仿宋_GB2312"/>
          <w:color w:val="000000"/>
          <w:sz w:val="32"/>
          <w:lang w:eastAsia="zh-CN"/>
        </w:rPr>
        <w:t>（乡）</w:t>
      </w:r>
      <w:r>
        <w:rPr>
          <w:rFonts w:hint="default" w:ascii="宋体" w:hAnsi="宋体" w:eastAsia="仿宋_GB2312"/>
          <w:color w:val="000000"/>
          <w:sz w:val="32"/>
        </w:rPr>
        <w:t>镇级物流站</w:t>
      </w:r>
      <w:r>
        <w:rPr>
          <w:rFonts w:hint="eastAsia" w:ascii="宋体" w:hAnsi="宋体" w:eastAsia="仿宋_GB2312"/>
          <w:color w:val="000000"/>
          <w:sz w:val="32"/>
          <w:lang w:eastAsia="zh-CN"/>
        </w:rPr>
        <w:t>点</w:t>
      </w:r>
      <w:r>
        <w:rPr>
          <w:rFonts w:hint="default" w:ascii="宋体" w:hAnsi="宋体" w:eastAsia="仿宋_GB2312"/>
          <w:color w:val="000000"/>
          <w:sz w:val="32"/>
        </w:rPr>
        <w:t>，升级改造村级物流代办点。</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仿宋_GB2312"/>
          <w:b/>
          <w:bCs/>
          <w:color w:val="000000"/>
          <w:sz w:val="32"/>
          <w:lang w:val="en-US" w:eastAsia="zh-CN"/>
        </w:rPr>
      </w:pPr>
      <w:r>
        <w:rPr>
          <w:rFonts w:hint="eastAsia" w:ascii="宋体" w:hAnsi="宋体" w:eastAsia="仿宋_GB2312"/>
          <w:b/>
          <w:bCs/>
          <w:color w:val="000000"/>
          <w:sz w:val="32"/>
          <w:lang w:val="en-US" w:eastAsia="zh-CN"/>
        </w:rPr>
        <w:t>1.</w:t>
      </w:r>
      <w:r>
        <w:rPr>
          <w:rFonts w:hint="eastAsia" w:ascii="宋体" w:hAnsi="宋体" w:eastAsia="仿宋_GB2312"/>
          <w:b/>
          <w:bCs/>
          <w:color w:val="000000"/>
          <w:sz w:val="32"/>
        </w:rPr>
        <w:t>县级电商物流</w:t>
      </w:r>
      <w:r>
        <w:rPr>
          <w:rFonts w:hint="eastAsia" w:ascii="宋体" w:hAnsi="宋体" w:eastAsia="仿宋_GB2312"/>
          <w:b/>
          <w:bCs/>
          <w:color w:val="000000"/>
          <w:sz w:val="32"/>
          <w:lang w:eastAsia="zh-CN"/>
        </w:rPr>
        <w:t>分拣</w:t>
      </w:r>
      <w:r>
        <w:rPr>
          <w:rFonts w:hint="eastAsia" w:ascii="宋体" w:hAnsi="宋体" w:eastAsia="仿宋_GB2312"/>
          <w:b/>
          <w:bCs/>
          <w:color w:val="000000"/>
          <w:sz w:val="32"/>
        </w:rPr>
        <w:t>中心</w:t>
      </w:r>
    </w:p>
    <w:p>
      <w:pPr>
        <w:widowControl w:val="0"/>
        <w:wordWrap/>
        <w:adjustRightInd/>
        <w:snapToGrid/>
        <w:spacing w:before="0" w:after="0" w:line="540" w:lineRule="exact"/>
        <w:ind w:left="0" w:leftChars="0" w:right="0" w:firstLine="640" w:firstLineChars="200"/>
        <w:textAlignment w:val="auto"/>
        <w:outlineLvl w:val="9"/>
        <w:rPr>
          <w:rFonts w:hint="eastAsia" w:ascii="宋体" w:hAnsi="宋体" w:eastAsia="仿宋_GB2312" w:cs="仿宋_GB2312"/>
          <w:sz w:val="32"/>
        </w:rPr>
      </w:pPr>
      <w:r>
        <w:rPr>
          <w:rFonts w:hint="eastAsia" w:ascii="宋体" w:hAnsi="宋体" w:eastAsia="仿宋_GB2312" w:cs="仿宋_GB2312"/>
          <w:sz w:val="32"/>
          <w:lang w:val="en-US" w:eastAsia="zh-CN"/>
        </w:rPr>
        <w:t>主要负责网销商品的品控分拣、打包配送，实现集采统储、互采分销、统配统送及协调售后服务等相关工作。</w:t>
      </w:r>
      <w:r>
        <w:rPr>
          <w:rFonts w:hint="eastAsia" w:ascii="宋体" w:hAnsi="宋体" w:eastAsia="仿宋_GB2312" w:cs="仿宋_GB2312"/>
          <w:sz w:val="32"/>
        </w:rPr>
        <w:t>负责提供全县电商仓储、配送、分拨、转运、包裹安检等服务，同时承接全社会快递进出口处理，打造县域内统一开放平台，实现县域范围内的快递包裹中转分拨工作。</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default" w:ascii="宋体" w:hAnsi="宋体" w:eastAsia="仿宋_GB2312"/>
          <w:color w:val="000000"/>
          <w:sz w:val="32"/>
        </w:rPr>
        <w:t>重点支持鸿昌物流园、辉特电商物流园等企业，积极引进专业云仓运营团队，整合县域内现有物流资源和需求，为全县电商企业提供第三方货物仓储物流云仓服务，并为所有镇村电商服务点提供中转服务，制定安全制度、应急预案、工作流程及相关制度。</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仿宋_GB2312"/>
          <w:b/>
          <w:bCs/>
          <w:color w:val="000000"/>
          <w:sz w:val="32"/>
        </w:rPr>
      </w:pPr>
      <w:r>
        <w:rPr>
          <w:rFonts w:hint="eastAsia" w:ascii="宋体" w:hAnsi="宋体" w:eastAsia="仿宋_GB2312"/>
          <w:b/>
          <w:bCs/>
          <w:color w:val="000000"/>
          <w:sz w:val="32"/>
          <w:lang w:val="en-US" w:eastAsia="zh-CN"/>
        </w:rPr>
        <w:t>2.乡（镇）级物流站点</w:t>
      </w:r>
    </w:p>
    <w:p>
      <w:pPr>
        <w:widowControl w:val="0"/>
        <w:wordWrap/>
        <w:adjustRightInd/>
        <w:snapToGrid w:val="0"/>
        <w:spacing w:before="0" w:after="0" w:line="540" w:lineRule="exact"/>
        <w:ind w:left="0" w:leftChars="0" w:right="0" w:firstLine="640" w:firstLineChars="200"/>
        <w:jc w:val="both"/>
        <w:textAlignment w:val="auto"/>
        <w:outlineLvl w:val="9"/>
        <w:rPr>
          <w:rFonts w:hint="eastAsia" w:ascii="宋体" w:hAnsi="宋体" w:eastAsia="仿宋_GB2312"/>
          <w:color w:val="000000"/>
          <w:sz w:val="32"/>
          <w:lang w:val="en-US" w:eastAsia="zh-CN"/>
        </w:rPr>
      </w:pPr>
      <w:r>
        <w:rPr>
          <w:rFonts w:hint="default" w:ascii="宋体" w:hAnsi="宋体" w:eastAsia="仿宋_GB2312" w:cs="仿宋_GB2312"/>
          <w:i w:val="0"/>
          <w:caps w:val="0"/>
          <w:color w:val="333333"/>
          <w:spacing w:val="0"/>
          <w:kern w:val="0"/>
          <w:sz w:val="32"/>
          <w:szCs w:val="32"/>
          <w:shd w:val="clear" w:color="080000" w:fill="FFFFFF"/>
          <w:lang w:val="en-US" w:eastAsia="zh-CN"/>
        </w:rPr>
        <w:t>各乡镇（</w:t>
      </w:r>
      <w:r>
        <w:rPr>
          <w:rFonts w:hint="eastAsia" w:ascii="宋体" w:hAnsi="宋体" w:eastAsia="仿宋_GB2312" w:cs="仿宋_GB2312"/>
          <w:i w:val="0"/>
          <w:caps w:val="0"/>
          <w:color w:val="333333"/>
          <w:spacing w:val="0"/>
          <w:kern w:val="0"/>
          <w:sz w:val="32"/>
          <w:szCs w:val="32"/>
          <w:shd w:val="clear" w:color="080000" w:fill="FFFFFF"/>
          <w:lang w:val="en-US" w:eastAsia="zh-CN"/>
        </w:rPr>
        <w:t>街道</w:t>
      </w:r>
      <w:r>
        <w:rPr>
          <w:rFonts w:hint="default" w:ascii="宋体" w:hAnsi="宋体" w:eastAsia="仿宋_GB2312" w:cs="仿宋_GB2312"/>
          <w:i w:val="0"/>
          <w:caps w:val="0"/>
          <w:color w:val="333333"/>
          <w:spacing w:val="0"/>
          <w:kern w:val="0"/>
          <w:sz w:val="32"/>
          <w:szCs w:val="32"/>
          <w:shd w:val="clear" w:color="080000" w:fill="FFFFFF"/>
          <w:lang w:val="en-US" w:eastAsia="zh-CN"/>
        </w:rPr>
        <w:t>）根据实际情况，整合乡镇（</w:t>
      </w:r>
      <w:r>
        <w:rPr>
          <w:rFonts w:hint="eastAsia" w:ascii="宋体" w:hAnsi="宋体" w:eastAsia="仿宋_GB2312" w:cs="仿宋_GB2312"/>
          <w:i w:val="0"/>
          <w:caps w:val="0"/>
          <w:color w:val="333333"/>
          <w:spacing w:val="0"/>
          <w:kern w:val="0"/>
          <w:sz w:val="32"/>
          <w:szCs w:val="32"/>
          <w:shd w:val="clear" w:color="080000" w:fill="FFFFFF"/>
          <w:lang w:val="en-US" w:eastAsia="zh-CN"/>
        </w:rPr>
        <w:t>街道</w:t>
      </w:r>
      <w:r>
        <w:rPr>
          <w:rFonts w:hint="default" w:ascii="宋体" w:hAnsi="宋体" w:eastAsia="仿宋_GB2312" w:cs="仿宋_GB2312"/>
          <w:i w:val="0"/>
          <w:caps w:val="0"/>
          <w:color w:val="333333"/>
          <w:spacing w:val="0"/>
          <w:kern w:val="0"/>
          <w:sz w:val="32"/>
          <w:szCs w:val="32"/>
          <w:shd w:val="clear" w:color="080000" w:fill="FFFFFF"/>
          <w:lang w:val="en-US" w:eastAsia="zh-CN"/>
        </w:rPr>
        <w:t>）商贸中心、邮政和供销社等现有资源择优确定并按照标准升级改造，建设电子商务快递物流站</w:t>
      </w:r>
      <w:r>
        <w:rPr>
          <w:rFonts w:hint="eastAsia" w:ascii="宋体" w:hAnsi="宋体" w:eastAsia="仿宋_GB2312" w:cs="仿宋_GB2312"/>
          <w:i w:val="0"/>
          <w:caps w:val="0"/>
          <w:color w:val="333333"/>
          <w:spacing w:val="0"/>
          <w:kern w:val="0"/>
          <w:sz w:val="32"/>
          <w:szCs w:val="32"/>
          <w:shd w:val="clear" w:color="080000" w:fill="FFFFFF"/>
          <w:lang w:val="en-US" w:eastAsia="zh-CN"/>
        </w:rPr>
        <w:t>点。</w:t>
      </w:r>
    </w:p>
    <w:p>
      <w:pPr>
        <w:pStyle w:val="11"/>
        <w:widowControl w:val="0"/>
        <w:numPr>
          <w:numId w:val="0"/>
        </w:numPr>
        <w:wordWrap/>
        <w:adjustRightInd/>
        <w:snapToGrid/>
        <w:spacing w:before="0" w:after="0" w:line="540" w:lineRule="exact"/>
        <w:ind w:left="0" w:leftChars="0" w:right="0" w:firstLine="643" w:firstLineChars="200"/>
        <w:jc w:val="both"/>
        <w:textAlignment w:val="auto"/>
        <w:outlineLvl w:val="9"/>
        <w:rPr>
          <w:rFonts w:hint="eastAsia" w:ascii="宋体" w:hAnsi="宋体" w:eastAsia="仿宋_GB2312" w:cs="仿宋_GB2312"/>
          <w:b w:val="0"/>
          <w:bCs w:val="0"/>
          <w:szCs w:val="32"/>
          <w:lang w:val="en-US" w:eastAsia="zh-CN"/>
        </w:rPr>
      </w:pPr>
      <w:r>
        <w:rPr>
          <w:rStyle w:val="9"/>
          <w:rFonts w:hint="eastAsia" w:ascii="宋体" w:hAnsi="宋体" w:eastAsia="仿宋_GB2312" w:cs="仿宋_GB2312"/>
          <w:b/>
          <w:bCs w:val="0"/>
          <w:sz w:val="32"/>
          <w:szCs w:val="32"/>
          <w:lang w:val="en-US" w:eastAsia="zh-CN"/>
        </w:rPr>
        <w:t>3.</w:t>
      </w:r>
      <w:r>
        <w:rPr>
          <w:rStyle w:val="9"/>
          <w:rFonts w:hint="eastAsia" w:ascii="宋体" w:hAnsi="宋体" w:eastAsia="仿宋_GB2312" w:cs="仿宋_GB2312"/>
          <w:b/>
          <w:bCs w:val="0"/>
          <w:sz w:val="32"/>
          <w:szCs w:val="32"/>
        </w:rPr>
        <w:t>村级快递服务网点</w:t>
      </w:r>
    </w:p>
    <w:p>
      <w:pPr>
        <w:widowControl w:val="0"/>
        <w:wordWrap/>
        <w:adjustRightInd/>
        <w:snapToGrid w:val="0"/>
        <w:spacing w:before="0" w:after="0" w:line="540" w:lineRule="exact"/>
        <w:ind w:left="0" w:leftChars="0" w:right="0" w:firstLine="640" w:firstLineChars="200"/>
        <w:jc w:val="both"/>
        <w:textAlignment w:val="auto"/>
        <w:outlineLvl w:val="9"/>
        <w:rPr>
          <w:rFonts w:hint="eastAsia" w:ascii="宋体" w:hAnsi="宋体" w:eastAsia="仿宋_GB2312"/>
          <w:color w:val="000000"/>
          <w:sz w:val="32"/>
          <w:lang w:val="en-US" w:eastAsia="zh-CN"/>
        </w:rPr>
      </w:pPr>
      <w:r>
        <w:rPr>
          <w:rFonts w:hint="eastAsia" w:ascii="宋体" w:hAnsi="宋体" w:eastAsia="仿宋_GB2312"/>
          <w:color w:val="000000"/>
          <w:sz w:val="32"/>
          <w:lang w:val="en-US" w:eastAsia="zh-CN"/>
        </w:rPr>
        <w:t>结合益农信息社、供销社、邮政、</w:t>
      </w:r>
      <w:r>
        <w:rPr>
          <w:rFonts w:hint="default" w:ascii="宋体" w:hAnsi="宋体" w:eastAsia="仿宋_GB2312" w:cs="仿宋_GB2312"/>
          <w:i w:val="0"/>
          <w:caps w:val="0"/>
          <w:color w:val="333333"/>
          <w:spacing w:val="0"/>
          <w:kern w:val="0"/>
          <w:sz w:val="32"/>
          <w:szCs w:val="32"/>
          <w:shd w:val="clear" w:color="080000" w:fill="FFFFFF"/>
          <w:lang w:val="en-US" w:eastAsia="zh-CN"/>
        </w:rPr>
        <w:t>党群服务中心</w:t>
      </w:r>
      <w:r>
        <w:rPr>
          <w:rFonts w:hint="eastAsia" w:ascii="宋体" w:hAnsi="宋体" w:eastAsia="仿宋_GB2312"/>
          <w:color w:val="000000"/>
          <w:sz w:val="32"/>
          <w:lang w:val="en-US" w:eastAsia="zh-CN"/>
        </w:rPr>
        <w:t>等现有服务站升级改造建设村级物流服务网点。统一标牌，具备快递存放、快递收寄功能。</w:t>
      </w:r>
    </w:p>
    <w:p>
      <w:pPr>
        <w:widowControl w:val="0"/>
        <w:numPr>
          <w:numId w:val="0"/>
        </w:numPr>
        <w:wordWrap/>
        <w:adjustRightInd/>
        <w:snapToGrid/>
        <w:spacing w:before="0" w:after="0" w:line="540" w:lineRule="exact"/>
        <w:ind w:left="0" w:leftChars="0" w:right="0" w:firstLine="643" w:firstLineChars="200"/>
        <w:jc w:val="both"/>
        <w:textAlignment w:val="auto"/>
        <w:outlineLvl w:val="9"/>
        <w:rPr>
          <w:rFonts w:hint="eastAsia" w:ascii="宋体" w:hAnsi="宋体" w:eastAsia="仿宋_GB2312" w:cs="仿宋_GB2312"/>
          <w:b/>
          <w:bCs/>
          <w:kern w:val="2"/>
          <w:sz w:val="32"/>
          <w:szCs w:val="32"/>
          <w:lang w:val="en-US" w:eastAsia="zh-CN" w:bidi="ar-SA"/>
        </w:rPr>
      </w:pPr>
      <w:r>
        <w:rPr>
          <w:rFonts w:hint="eastAsia" w:ascii="宋体" w:hAnsi="宋体" w:eastAsia="仿宋_GB2312" w:cs="仿宋_GB2312"/>
          <w:b/>
          <w:bCs/>
          <w:kern w:val="2"/>
          <w:sz w:val="32"/>
          <w:szCs w:val="32"/>
          <w:lang w:val="en-US" w:eastAsia="zh-CN" w:bidi="ar-SA"/>
        </w:rPr>
        <w:t>4.鼓励发展跨境电商物流</w:t>
      </w:r>
    </w:p>
    <w:p>
      <w:pPr>
        <w:widowControl w:val="0"/>
        <w:wordWrap/>
        <w:adjustRightInd/>
        <w:snapToGrid w:val="0"/>
        <w:spacing w:before="0" w:after="0" w:line="540" w:lineRule="exact"/>
        <w:ind w:left="0" w:leftChars="0" w:right="0" w:firstLine="640" w:firstLineChars="200"/>
        <w:jc w:val="both"/>
        <w:textAlignment w:val="auto"/>
        <w:outlineLvl w:val="9"/>
        <w:rPr>
          <w:rFonts w:hint="eastAsia" w:ascii="宋体" w:hAnsi="宋体" w:eastAsia="仿宋_GB2312"/>
          <w:color w:val="000000"/>
          <w:sz w:val="32"/>
          <w:lang w:val="en-US" w:eastAsia="zh-CN"/>
        </w:rPr>
      </w:pPr>
      <w:r>
        <w:rPr>
          <w:rFonts w:hint="eastAsia" w:ascii="宋体" w:hAnsi="宋体" w:eastAsia="仿宋_GB2312"/>
          <w:color w:val="000000"/>
          <w:sz w:val="32"/>
          <w:lang w:val="en-US" w:eastAsia="zh-CN"/>
        </w:rPr>
        <w:t>打造仙游县跨境电商仓储物流中心，引进跨境电商物流项目，打造“仓配一体化试点”和电商物流综合服务试点，促进跨境贸易便利化。</w:t>
      </w:r>
    </w:p>
    <w:p>
      <w:pPr>
        <w:widowControl w:val="0"/>
        <w:wordWrap/>
        <w:adjustRightInd/>
        <w:snapToGrid w:val="0"/>
        <w:spacing w:before="0" w:after="0" w:line="540" w:lineRule="exact"/>
        <w:ind w:left="0" w:leftChars="0" w:right="0" w:firstLine="640" w:firstLineChars="200"/>
        <w:jc w:val="both"/>
        <w:textAlignment w:val="auto"/>
        <w:outlineLvl w:val="9"/>
        <w:rPr>
          <w:rFonts w:hint="eastAsia" w:ascii="宋体" w:hAnsi="宋体" w:eastAsia="仿宋_GB2312"/>
          <w:color w:val="000000"/>
          <w:sz w:val="32"/>
          <w:lang w:val="en-US" w:eastAsia="zh-CN"/>
        </w:rPr>
      </w:pPr>
      <w:r>
        <w:rPr>
          <w:rFonts w:hint="default" w:ascii="宋体" w:hAnsi="宋体" w:eastAsia="仿宋_GB2312"/>
          <w:color w:val="000000"/>
          <w:sz w:val="32"/>
          <w:lang w:val="en-US" w:eastAsia="zh-CN"/>
        </w:rPr>
        <w:t>对农村物流仓储中心、农村物流仓储设施等，按投资额给予不超过50%的补助（不含土地费、人员工资等）。</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楷体_GB2312" w:cs="楷体_GB2312"/>
          <w:b w:val="0"/>
          <w:bCs w:val="0"/>
          <w:color w:val="000000"/>
          <w:sz w:val="32"/>
        </w:rPr>
      </w:pPr>
      <w:r>
        <w:rPr>
          <w:rFonts w:hint="eastAsia" w:ascii="宋体" w:hAnsi="宋体" w:eastAsia="楷体_GB2312" w:cs="楷体_GB2312"/>
          <w:b/>
          <w:bCs/>
          <w:color w:val="000000"/>
          <w:sz w:val="32"/>
          <w:lang w:val="en-US" w:eastAsia="zh-CN"/>
        </w:rPr>
        <w:t>责任</w:t>
      </w:r>
      <w:r>
        <w:rPr>
          <w:rFonts w:hint="eastAsia" w:ascii="宋体" w:hAnsi="宋体" w:eastAsia="楷体_GB2312" w:cs="楷体_GB2312"/>
          <w:b/>
          <w:bCs/>
          <w:color w:val="000000"/>
          <w:sz w:val="32"/>
        </w:rPr>
        <w:t>单位：</w:t>
      </w:r>
      <w:r>
        <w:rPr>
          <w:rFonts w:hint="eastAsia" w:ascii="宋体" w:hAnsi="宋体" w:eastAsia="楷体_GB2312" w:cs="楷体_GB2312"/>
          <w:b w:val="0"/>
          <w:bCs w:val="0"/>
          <w:color w:val="000000"/>
          <w:sz w:val="32"/>
          <w:lang w:eastAsia="zh-CN"/>
        </w:rPr>
        <w:t>县</w:t>
      </w:r>
      <w:r>
        <w:rPr>
          <w:rFonts w:hint="eastAsia" w:ascii="宋体" w:hAnsi="宋体" w:eastAsia="楷体_GB2312" w:cs="楷体_GB2312"/>
          <w:b w:val="0"/>
          <w:bCs w:val="0"/>
          <w:color w:val="000000"/>
          <w:sz w:val="32"/>
          <w:lang w:val="en-US" w:eastAsia="zh-CN"/>
        </w:rPr>
        <w:t>商务局</w:t>
      </w:r>
      <w:r>
        <w:rPr>
          <w:rFonts w:hint="eastAsia" w:ascii="宋体" w:hAnsi="宋体" w:eastAsia="楷体_GB2312" w:cs="楷体_GB2312"/>
          <w:b w:val="0"/>
          <w:bCs w:val="0"/>
          <w:color w:val="000000"/>
          <w:sz w:val="32"/>
        </w:rPr>
        <w:t>、</w:t>
      </w:r>
      <w:r>
        <w:rPr>
          <w:rFonts w:hint="eastAsia" w:ascii="宋体" w:hAnsi="宋体" w:eastAsia="楷体_GB2312" w:cs="楷体_GB2312"/>
          <w:b w:val="0"/>
          <w:bCs w:val="0"/>
          <w:color w:val="000000"/>
          <w:sz w:val="32"/>
          <w:lang w:eastAsia="zh-CN"/>
        </w:rPr>
        <w:t>工信局、</w:t>
      </w:r>
      <w:r>
        <w:rPr>
          <w:rFonts w:hint="eastAsia" w:ascii="宋体" w:hAnsi="宋体" w:eastAsia="楷体_GB2312" w:cs="楷体_GB2312"/>
          <w:b w:val="0"/>
          <w:bCs w:val="0"/>
          <w:color w:val="000000"/>
          <w:sz w:val="32"/>
        </w:rPr>
        <w:t>交通局、农业</w:t>
      </w:r>
      <w:r>
        <w:rPr>
          <w:rFonts w:hint="eastAsia" w:ascii="宋体" w:hAnsi="宋体" w:eastAsia="楷体_GB2312" w:cs="楷体_GB2312"/>
          <w:b w:val="0"/>
          <w:bCs w:val="0"/>
          <w:color w:val="000000"/>
          <w:sz w:val="32"/>
          <w:lang w:val="en-US" w:eastAsia="zh-CN"/>
        </w:rPr>
        <w:t>农村</w:t>
      </w:r>
      <w:r>
        <w:rPr>
          <w:rFonts w:hint="eastAsia" w:ascii="宋体" w:hAnsi="宋体" w:eastAsia="楷体_GB2312" w:cs="楷体_GB2312"/>
          <w:b w:val="0"/>
          <w:bCs w:val="0"/>
          <w:color w:val="000000"/>
          <w:sz w:val="32"/>
        </w:rPr>
        <w:t>局、市场监督管理局、供销社、邮政</w:t>
      </w:r>
      <w:r>
        <w:rPr>
          <w:rFonts w:hint="eastAsia" w:ascii="宋体" w:hAnsi="宋体" w:eastAsia="楷体_GB2312" w:cs="楷体_GB2312"/>
          <w:b w:val="0"/>
          <w:bCs w:val="0"/>
          <w:color w:val="000000"/>
          <w:sz w:val="32"/>
          <w:lang w:eastAsia="zh-CN"/>
        </w:rPr>
        <w:t>管理局、中国邮政仙游分公司，</w:t>
      </w:r>
      <w:r>
        <w:rPr>
          <w:rFonts w:hint="default" w:ascii="宋体" w:hAnsi="宋体" w:eastAsia="楷体_GB2312" w:cs="楷体_GB2312"/>
          <w:color w:val="000000"/>
          <w:sz w:val="32"/>
        </w:rPr>
        <w:t>各乡镇</w:t>
      </w:r>
      <w:r>
        <w:rPr>
          <w:rFonts w:hint="eastAsia" w:ascii="宋体" w:hAnsi="宋体" w:eastAsia="楷体_GB2312" w:cs="楷体_GB2312"/>
          <w:color w:val="000000"/>
          <w:sz w:val="32"/>
          <w:lang w:eastAsia="zh-CN"/>
        </w:rPr>
        <w:t>（街道）</w:t>
      </w:r>
      <w:r>
        <w:rPr>
          <w:rFonts w:hint="eastAsia" w:ascii="宋体" w:hAnsi="宋体" w:eastAsia="楷体_GB2312" w:cs="楷体_GB2312"/>
          <w:b w:val="0"/>
          <w:bCs w:val="0"/>
          <w:color w:val="000000"/>
          <w:sz w:val="32"/>
          <w:lang w:eastAsia="zh-CN"/>
        </w:rPr>
        <w:t>，相关快递物流企业</w:t>
      </w:r>
      <w:r>
        <w:rPr>
          <w:rFonts w:hint="eastAsia" w:ascii="宋体" w:hAnsi="宋体" w:eastAsia="楷体_GB2312" w:cs="楷体_GB2312"/>
          <w:b w:val="0"/>
          <w:bCs w:val="0"/>
          <w:color w:val="000000"/>
          <w:sz w:val="32"/>
        </w:rPr>
        <w:t>。</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楷体_GB2312" w:cs="楷体_GB2312"/>
          <w:b/>
          <w:bCs/>
          <w:color w:val="000000"/>
          <w:sz w:val="32"/>
        </w:rPr>
      </w:pPr>
      <w:r>
        <w:rPr>
          <w:rFonts w:hint="default" w:ascii="宋体" w:hAnsi="宋体" w:eastAsia="楷体_GB2312" w:cs="楷体_GB2312"/>
          <w:b/>
          <w:bCs/>
          <w:color w:val="000000"/>
          <w:sz w:val="32"/>
        </w:rPr>
        <w:t>（四）建立农村产品电子商务供应链体系</w:t>
      </w:r>
    </w:p>
    <w:p>
      <w:pPr>
        <w:widowControl w:val="0"/>
        <w:numPr>
          <w:numId w:val="0"/>
        </w:numPr>
        <w:wordWrap/>
        <w:adjustRightInd/>
        <w:snapToGrid/>
        <w:spacing w:before="0" w:after="0" w:line="540" w:lineRule="exact"/>
        <w:ind w:left="0" w:leftChars="0" w:right="0" w:firstLine="643" w:firstLineChars="200"/>
        <w:textAlignment w:val="auto"/>
        <w:outlineLvl w:val="9"/>
        <w:rPr>
          <w:rFonts w:hint="default" w:ascii="宋体" w:hAnsi="宋体" w:eastAsia="仿宋_GB2312"/>
          <w:color w:val="000000"/>
          <w:sz w:val="32"/>
        </w:rPr>
      </w:pPr>
      <w:r>
        <w:rPr>
          <w:rFonts w:hint="eastAsia" w:ascii="宋体" w:hAnsi="宋体" w:eastAsia="仿宋_GB2312"/>
          <w:b/>
          <w:bCs/>
          <w:color w:val="000000"/>
          <w:sz w:val="32"/>
          <w:lang w:val="en-US" w:eastAsia="zh-CN"/>
        </w:rPr>
        <w:t>1.</w:t>
      </w:r>
      <w:r>
        <w:rPr>
          <w:rFonts w:hint="default" w:ascii="宋体" w:hAnsi="宋体" w:eastAsia="仿宋_GB2312"/>
          <w:b/>
          <w:bCs/>
          <w:color w:val="000000"/>
          <w:sz w:val="32"/>
        </w:rPr>
        <w:t>农村产品品牌建设。</w:t>
      </w:r>
      <w:r>
        <w:rPr>
          <w:rFonts w:hint="eastAsia" w:ascii="宋体" w:hAnsi="宋体" w:eastAsia="仿宋_GB2312"/>
          <w:color w:val="000000"/>
          <w:sz w:val="32"/>
          <w:lang w:eastAsia="zh-CN"/>
        </w:rPr>
        <w:t>开展农村产品品牌创建工作，</w:t>
      </w:r>
      <w:r>
        <w:rPr>
          <w:rFonts w:hint="default" w:ascii="宋体" w:hAnsi="宋体" w:eastAsia="仿宋_GB2312" w:cs="仿宋_GB2312"/>
          <w:b w:val="0"/>
          <w:bCs/>
          <w:sz w:val="32"/>
          <w:szCs w:val="32"/>
          <w:lang w:val="en-US" w:eastAsia="zh-CN"/>
        </w:rPr>
        <w:t>依托有资质的专业机构，进行品牌策划营销，</w:t>
      </w:r>
      <w:r>
        <w:rPr>
          <w:rFonts w:hint="default" w:ascii="宋体" w:hAnsi="宋体" w:eastAsia="仿宋_GB2312"/>
          <w:color w:val="000000"/>
          <w:sz w:val="32"/>
        </w:rPr>
        <w:t>提高全社会、协会、企业和农户的商标品牌意识。鼓励和引导品牌主体加快商标注册、专利申请、“三品一标”认证。扶持培养出一批区域特色农村产品品牌。</w:t>
      </w:r>
    </w:p>
    <w:p>
      <w:pPr>
        <w:widowControl w:val="0"/>
        <w:numPr>
          <w:numId w:val="0"/>
        </w:numPr>
        <w:wordWrap/>
        <w:adjustRightInd/>
        <w:snapToGrid w:val="0"/>
        <w:spacing w:before="0" w:after="0" w:line="540" w:lineRule="exact"/>
        <w:ind w:left="0" w:leftChars="0" w:right="0" w:firstLine="643" w:firstLineChars="200"/>
        <w:jc w:val="both"/>
        <w:textAlignment w:val="auto"/>
        <w:outlineLvl w:val="9"/>
        <w:rPr>
          <w:rFonts w:hint="default" w:ascii="宋体" w:hAnsi="宋体" w:eastAsia="仿宋_GB2312"/>
          <w:color w:val="000000"/>
          <w:sz w:val="32"/>
        </w:rPr>
      </w:pPr>
      <w:r>
        <w:rPr>
          <w:rFonts w:hint="eastAsia" w:ascii="宋体" w:hAnsi="宋体" w:eastAsia="仿宋_GB2312"/>
          <w:b/>
          <w:bCs/>
          <w:color w:val="000000"/>
          <w:sz w:val="32"/>
          <w:lang w:val="en-US" w:eastAsia="zh-CN"/>
        </w:rPr>
        <w:t>2.</w:t>
      </w:r>
      <w:r>
        <w:rPr>
          <w:rFonts w:hint="eastAsia" w:ascii="宋体" w:hAnsi="宋体" w:eastAsia="仿宋_GB2312"/>
          <w:b/>
          <w:bCs/>
          <w:color w:val="000000"/>
          <w:sz w:val="32"/>
          <w:lang w:eastAsia="zh-CN"/>
        </w:rPr>
        <w:t>产品质量追溯体系建设。</w:t>
      </w:r>
      <w:r>
        <w:rPr>
          <w:rFonts w:hint="default" w:ascii="宋体" w:hAnsi="宋体" w:eastAsia="仿宋_GB2312"/>
          <w:color w:val="000000"/>
          <w:sz w:val="32"/>
        </w:rPr>
        <w:t>为本地工艺美术品、农特产品开展溯源和质量认证提供服务，实现本地工艺美术品、农特产品上网、二维条码扫描等方式追溯，提供产品从生产源头到销售末端的完整原始数据或视频信息。</w:t>
      </w:r>
    </w:p>
    <w:p>
      <w:pPr>
        <w:widowControl w:val="0"/>
        <w:numPr>
          <w:numId w:val="0"/>
        </w:numPr>
        <w:wordWrap/>
        <w:adjustRightInd/>
        <w:snapToGrid w:val="0"/>
        <w:spacing w:before="0" w:after="0" w:line="540" w:lineRule="exact"/>
        <w:ind w:left="0" w:leftChars="0" w:right="0" w:firstLine="643" w:firstLineChars="200"/>
        <w:jc w:val="both"/>
        <w:textAlignment w:val="auto"/>
        <w:outlineLvl w:val="9"/>
        <w:rPr>
          <w:rFonts w:hint="default" w:ascii="宋体" w:hAnsi="宋体" w:eastAsia="仿宋_GB2312"/>
          <w:color w:val="000000"/>
          <w:sz w:val="32"/>
        </w:rPr>
      </w:pPr>
      <w:r>
        <w:rPr>
          <w:rFonts w:hint="eastAsia" w:ascii="宋体" w:hAnsi="宋体" w:eastAsia="仿宋_GB2312"/>
          <w:b/>
          <w:bCs/>
          <w:color w:val="000000"/>
          <w:sz w:val="32"/>
          <w:lang w:val="en-US" w:eastAsia="zh-CN"/>
        </w:rPr>
        <w:t>3.</w:t>
      </w:r>
      <w:r>
        <w:rPr>
          <w:rFonts w:hint="eastAsia" w:ascii="宋体" w:hAnsi="宋体" w:eastAsia="仿宋_GB2312"/>
          <w:b/>
          <w:bCs/>
          <w:color w:val="000000"/>
          <w:sz w:val="32"/>
          <w:lang w:eastAsia="zh-CN"/>
        </w:rPr>
        <w:t>产品标准化建设。</w:t>
      </w:r>
      <w:r>
        <w:rPr>
          <w:rFonts w:hint="default" w:ascii="宋体" w:hAnsi="宋体" w:eastAsia="仿宋_GB2312"/>
          <w:color w:val="000000"/>
          <w:sz w:val="32"/>
        </w:rPr>
        <w:t>建立农特产品电子商务品控标准，依托电子商务公共服务</w:t>
      </w:r>
      <w:r>
        <w:rPr>
          <w:rFonts w:hint="eastAsia" w:ascii="宋体" w:hAnsi="宋体" w:eastAsia="仿宋_GB2312"/>
          <w:color w:val="000000"/>
          <w:sz w:val="32"/>
          <w:lang w:eastAsia="zh-CN"/>
        </w:rPr>
        <w:t>体系</w:t>
      </w:r>
      <w:r>
        <w:rPr>
          <w:rFonts w:hint="default" w:ascii="宋体" w:hAnsi="宋体" w:eastAsia="仿宋_GB2312"/>
          <w:color w:val="000000"/>
          <w:sz w:val="32"/>
        </w:rPr>
        <w:t>和工艺美术品展示交易公共服务平台，提供专业的品控服务、供应链培训服务和电子商务标准化指导。建立“仙作”家具产品质量标准、检验检测规范、产品分类编码及售后服务体系；建立农产品生产质量标准应用以及上线农产品检验检测标准，分级别、分类目制订农产品质量网络流通标准；推动农村产品网络化、标准化全面提升，建成“一品一标一码”的品控体系。</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仿宋_GB2312"/>
          <w:color w:val="000000"/>
          <w:sz w:val="32"/>
        </w:rPr>
      </w:pPr>
      <w:r>
        <w:rPr>
          <w:rFonts w:hint="eastAsia" w:ascii="宋体" w:hAnsi="宋体" w:eastAsia="仿宋_GB2312"/>
          <w:b/>
          <w:bCs/>
          <w:color w:val="000000"/>
          <w:sz w:val="32"/>
          <w:lang w:val="en-US" w:eastAsia="zh-CN"/>
        </w:rPr>
        <w:t>4</w:t>
      </w:r>
      <w:r>
        <w:rPr>
          <w:rFonts w:hint="default" w:ascii="宋体" w:hAnsi="宋体" w:eastAsia="仿宋_GB2312"/>
          <w:b/>
          <w:bCs/>
          <w:color w:val="000000"/>
          <w:sz w:val="32"/>
        </w:rPr>
        <w:t>.农村产品质量检测认证监管服务体系。</w:t>
      </w:r>
      <w:r>
        <w:rPr>
          <w:rFonts w:hint="eastAsia" w:ascii="宋体" w:hAnsi="宋体" w:eastAsia="仿宋_GB2312" w:cs="仿宋_GB2312"/>
          <w:sz w:val="32"/>
          <w:szCs w:val="32"/>
        </w:rPr>
        <w:t>依托福建省木雕古典家具产品质量监督检验中心，为工艺美术产品提供抽样检测</w:t>
      </w:r>
      <w:r>
        <w:rPr>
          <w:rFonts w:hint="eastAsia" w:ascii="宋体" w:hAnsi="宋体" w:eastAsia="仿宋_GB2312" w:cs="仿宋_GB2312"/>
          <w:sz w:val="32"/>
          <w:szCs w:val="32"/>
          <w:lang w:eastAsia="zh-CN"/>
        </w:rPr>
        <w:t>；依托</w:t>
      </w:r>
      <w:r>
        <w:rPr>
          <w:rFonts w:hint="eastAsia" w:ascii="宋体" w:hAnsi="宋体" w:eastAsia="仿宋_GB2312" w:cs="仿宋_GB2312"/>
          <w:sz w:val="32"/>
          <w:szCs w:val="32"/>
        </w:rPr>
        <w:t>第三方检验机构为农特产品互联网上行提供检测服务。</w:t>
      </w:r>
      <w:r>
        <w:rPr>
          <w:rFonts w:hint="default" w:ascii="宋体" w:hAnsi="宋体" w:eastAsia="仿宋_GB2312"/>
          <w:color w:val="000000"/>
          <w:sz w:val="32"/>
        </w:rPr>
        <w:t>加强网销产品的质量监管，及时在网络上发布商品质量监测信息，引导消费者理性消费。</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default" w:ascii="宋体" w:hAnsi="宋体" w:eastAsia="仿宋_GB2312"/>
          <w:color w:val="000000"/>
          <w:sz w:val="32"/>
        </w:rPr>
        <w:t>2023年底前完成农村产品电子商务供应链体系建设，培育和打造本县2-3个农村产品网络销售品牌。</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楷体_GB2312" w:cs="楷体_GB2312"/>
          <w:color w:val="000000"/>
          <w:sz w:val="32"/>
        </w:rPr>
      </w:pPr>
      <w:r>
        <w:rPr>
          <w:rFonts w:hint="default" w:ascii="宋体" w:hAnsi="宋体" w:eastAsia="楷体_GB2312" w:cs="楷体_GB2312"/>
          <w:b/>
          <w:bCs/>
          <w:color w:val="000000"/>
          <w:sz w:val="32"/>
        </w:rPr>
        <w:t>责任单位：</w:t>
      </w:r>
      <w:r>
        <w:rPr>
          <w:rFonts w:hint="default" w:ascii="宋体" w:hAnsi="宋体" w:eastAsia="楷体_GB2312" w:cs="楷体_GB2312"/>
          <w:color w:val="000000"/>
          <w:sz w:val="32"/>
        </w:rPr>
        <w:t>县农业农村局、</w:t>
      </w:r>
      <w:r>
        <w:rPr>
          <w:rFonts w:hint="eastAsia" w:ascii="宋体" w:hAnsi="宋体" w:eastAsia="楷体_GB2312" w:cs="楷体_GB2312"/>
          <w:color w:val="000000"/>
          <w:sz w:val="32"/>
          <w:lang w:eastAsia="zh-CN"/>
        </w:rPr>
        <w:t>工艺美术中心、</w:t>
      </w:r>
      <w:r>
        <w:rPr>
          <w:rFonts w:hint="default" w:ascii="宋体" w:hAnsi="宋体" w:eastAsia="楷体_GB2312" w:cs="楷体_GB2312"/>
          <w:color w:val="000000"/>
          <w:sz w:val="32"/>
        </w:rPr>
        <w:t>林业局、商务局、</w:t>
      </w:r>
      <w:r>
        <w:rPr>
          <w:rFonts w:hint="eastAsia" w:ascii="宋体" w:hAnsi="宋体" w:eastAsia="楷体_GB2312" w:cs="楷体_GB2312"/>
          <w:color w:val="000000"/>
          <w:sz w:val="32"/>
          <w:lang w:eastAsia="zh-CN"/>
        </w:rPr>
        <w:t>工信局、</w:t>
      </w:r>
      <w:r>
        <w:rPr>
          <w:rFonts w:hint="default" w:ascii="宋体" w:hAnsi="宋体" w:eastAsia="楷体_GB2312" w:cs="楷体_GB2312"/>
          <w:color w:val="000000"/>
          <w:sz w:val="32"/>
        </w:rPr>
        <w:t>文旅局、市场监管局、供销社</w:t>
      </w:r>
      <w:r>
        <w:rPr>
          <w:rFonts w:hint="eastAsia" w:ascii="宋体" w:hAnsi="宋体" w:eastAsia="楷体_GB2312" w:cs="楷体_GB2312"/>
          <w:color w:val="000000"/>
          <w:sz w:val="32"/>
          <w:lang w:eastAsia="zh-CN"/>
        </w:rPr>
        <w:t>、中国邮政仙游分公司、福建省木雕古典家具产品质量监督检验中心</w:t>
      </w:r>
      <w:r>
        <w:rPr>
          <w:rFonts w:hint="default" w:ascii="宋体" w:hAnsi="宋体" w:eastAsia="楷体_GB2312" w:cs="楷体_GB2312"/>
          <w:color w:val="000000"/>
          <w:sz w:val="32"/>
        </w:rPr>
        <w:t>，各乡镇</w:t>
      </w:r>
      <w:r>
        <w:rPr>
          <w:rFonts w:hint="eastAsia" w:ascii="宋体" w:hAnsi="宋体" w:eastAsia="楷体_GB2312" w:cs="楷体_GB2312"/>
          <w:color w:val="000000"/>
          <w:sz w:val="32"/>
          <w:lang w:eastAsia="zh-CN"/>
        </w:rPr>
        <w:t>（街道）</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楷体_GB2312" w:cs="楷体_GB2312"/>
          <w:b/>
          <w:bCs/>
          <w:color w:val="000000"/>
          <w:sz w:val="32"/>
        </w:rPr>
      </w:pPr>
      <w:r>
        <w:rPr>
          <w:rFonts w:hint="eastAsia" w:ascii="宋体" w:hAnsi="宋体" w:eastAsia="楷体_GB2312" w:cs="楷体_GB2312"/>
          <w:b/>
          <w:bCs/>
          <w:color w:val="000000"/>
          <w:sz w:val="32"/>
          <w:lang w:eastAsia="zh-CN"/>
        </w:rPr>
        <w:t>（五）</w:t>
      </w:r>
      <w:r>
        <w:rPr>
          <w:rFonts w:hint="eastAsia" w:ascii="宋体" w:hAnsi="宋体" w:eastAsia="楷体_GB2312" w:cs="楷体_GB2312"/>
          <w:b/>
          <w:bCs/>
          <w:color w:val="000000"/>
          <w:sz w:val="32"/>
        </w:rPr>
        <w:t>建立农村产品网络营销体系</w:t>
      </w:r>
    </w:p>
    <w:p>
      <w:pPr>
        <w:widowControl w:val="0"/>
        <w:wordWrap/>
        <w:adjustRightInd/>
        <w:snapToGrid/>
        <w:spacing w:before="0" w:after="0" w:line="540" w:lineRule="exact"/>
        <w:ind w:left="0" w:leftChars="0" w:right="0" w:firstLine="643" w:firstLineChars="200"/>
        <w:jc w:val="left"/>
        <w:textAlignment w:val="auto"/>
        <w:outlineLvl w:val="9"/>
        <w:rPr>
          <w:rFonts w:hint="eastAsia" w:ascii="宋体" w:hAnsi="宋体" w:eastAsia="仿宋_GB2312"/>
          <w:color w:val="000000"/>
          <w:spacing w:val="-5"/>
          <w:sz w:val="32"/>
          <w:lang w:eastAsia="zh-CN"/>
        </w:rPr>
      </w:pPr>
      <w:r>
        <w:rPr>
          <w:rFonts w:hint="default" w:ascii="宋体" w:hAnsi="宋体" w:eastAsia="仿宋_GB2312"/>
          <w:b/>
          <w:bCs/>
          <w:color w:val="000000"/>
          <w:sz w:val="32"/>
        </w:rPr>
        <w:t>1</w:t>
      </w:r>
      <w:r>
        <w:rPr>
          <w:rFonts w:hint="eastAsia" w:ascii="宋体" w:hAnsi="宋体" w:eastAsia="仿宋_GB2312"/>
          <w:b/>
          <w:bCs/>
          <w:color w:val="000000"/>
          <w:sz w:val="32"/>
          <w:lang w:val="en-US" w:eastAsia="zh-CN"/>
        </w:rPr>
        <w:t>.</w:t>
      </w:r>
      <w:r>
        <w:rPr>
          <w:rFonts w:hint="default" w:ascii="宋体" w:hAnsi="宋体" w:eastAsia="仿宋_GB2312"/>
          <w:b/>
          <w:bCs/>
          <w:color w:val="000000"/>
          <w:sz w:val="32"/>
        </w:rPr>
        <w:t>建</w:t>
      </w:r>
      <w:r>
        <w:rPr>
          <w:rFonts w:hint="default" w:ascii="宋体" w:hAnsi="宋体" w:eastAsia="仿宋_GB2312"/>
          <w:b/>
          <w:bCs/>
          <w:color w:val="000000"/>
          <w:spacing w:val="-5"/>
          <w:sz w:val="32"/>
        </w:rPr>
        <w:t>立农村产品线上线下销售体系。</w:t>
      </w:r>
      <w:r>
        <w:rPr>
          <w:rFonts w:hint="eastAsia" w:ascii="宋体" w:hAnsi="宋体" w:eastAsia="仿宋_GB2312"/>
          <w:color w:val="000000"/>
          <w:spacing w:val="-5"/>
          <w:sz w:val="32"/>
          <w:lang w:eastAsia="zh-CN"/>
        </w:rPr>
        <w:t>支持打造直播生态体系，</w:t>
      </w:r>
      <w:r>
        <w:rPr>
          <w:rFonts w:hint="default" w:ascii="宋体" w:hAnsi="宋体" w:eastAsia="仿宋_GB2312"/>
          <w:color w:val="000000"/>
          <w:sz w:val="32"/>
        </w:rPr>
        <w:t>发挥本地</w:t>
      </w:r>
      <w:r>
        <w:rPr>
          <w:rFonts w:hint="eastAsia" w:ascii="宋体" w:hAnsi="宋体" w:eastAsia="仿宋_GB2312"/>
          <w:color w:val="000000"/>
          <w:sz w:val="32"/>
          <w:lang w:eastAsia="zh-CN"/>
        </w:rPr>
        <w:t>工艺美术品、农特产品</w:t>
      </w:r>
      <w:r>
        <w:rPr>
          <w:rFonts w:hint="default" w:ascii="宋体" w:hAnsi="宋体" w:eastAsia="仿宋_GB2312"/>
          <w:color w:val="000000"/>
          <w:sz w:val="32"/>
        </w:rPr>
        <w:t>优势，构建以京东、抖音</w:t>
      </w:r>
      <w:r>
        <w:rPr>
          <w:rFonts w:hint="eastAsia" w:ascii="宋体" w:hAnsi="宋体" w:eastAsia="仿宋_GB2312"/>
          <w:color w:val="000000"/>
          <w:sz w:val="32"/>
          <w:lang w:eastAsia="zh-CN"/>
        </w:rPr>
        <w:t>、</w:t>
      </w:r>
      <w:r>
        <w:rPr>
          <w:rFonts w:hint="default" w:ascii="宋体" w:hAnsi="宋体" w:eastAsia="仿宋_GB2312"/>
          <w:color w:val="000000"/>
          <w:sz w:val="32"/>
        </w:rPr>
        <w:t>淘宝、</w:t>
      </w:r>
      <w:r>
        <w:rPr>
          <w:rFonts w:hint="default" w:ascii="宋体" w:hAnsi="宋体" w:eastAsia="仿宋_GB2312" w:cs="Times New Roman"/>
          <w:color w:val="000000"/>
          <w:sz w:val="32"/>
        </w:rPr>
        <w:t>快手等</w:t>
      </w:r>
      <w:r>
        <w:rPr>
          <w:rFonts w:hint="eastAsia" w:ascii="宋体" w:hAnsi="宋体" w:eastAsia="仿宋_GB2312" w:cs="Times New Roman"/>
          <w:color w:val="000000"/>
          <w:sz w:val="32"/>
          <w:lang w:eastAsia="zh-CN"/>
        </w:rPr>
        <w:t>各</w:t>
      </w:r>
      <w:r>
        <w:rPr>
          <w:rFonts w:hint="default" w:ascii="宋体" w:hAnsi="宋体" w:eastAsia="仿宋_GB2312" w:cs="Times New Roman"/>
          <w:color w:val="000000"/>
          <w:sz w:val="32"/>
        </w:rPr>
        <w:t>大平台</w:t>
      </w:r>
      <w:r>
        <w:rPr>
          <w:rFonts w:hint="eastAsia" w:ascii="宋体" w:hAnsi="宋体" w:eastAsia="仿宋_GB2312" w:cs="Times New Roman"/>
          <w:color w:val="000000"/>
          <w:sz w:val="32"/>
          <w:lang w:eastAsia="zh-CN"/>
        </w:rPr>
        <w:t>为主</w:t>
      </w:r>
      <w:r>
        <w:rPr>
          <w:rFonts w:hint="default" w:ascii="宋体" w:hAnsi="宋体" w:eastAsia="仿宋_GB2312" w:cs="Times New Roman"/>
          <w:color w:val="000000"/>
          <w:sz w:val="32"/>
        </w:rPr>
        <w:t>的直播生态</w:t>
      </w:r>
      <w:r>
        <w:rPr>
          <w:rFonts w:hint="eastAsia" w:ascii="宋体" w:hAnsi="宋体" w:eastAsia="仿宋_GB2312" w:cs="Times New Roman"/>
          <w:color w:val="000000"/>
          <w:sz w:val="32"/>
          <w:lang w:eastAsia="zh-CN"/>
        </w:rPr>
        <w:t>，做大仙游抖音电商直播基地、</w:t>
      </w:r>
      <w:r>
        <w:rPr>
          <w:rFonts w:hint="eastAsia" w:ascii="宋体" w:hAnsi="宋体" w:eastAsia="仿宋_GB2312" w:cs="Times New Roman"/>
          <w:color w:val="000000"/>
          <w:sz w:val="32"/>
          <w:lang w:val="en-US" w:eastAsia="zh-CN"/>
        </w:rPr>
        <w:t>仙游工艺美术京东产业带直播基地、淘宝（仙游）艺雕智慧产业园直播基地、莆田仙游快手直播基地等直播基地，</w:t>
      </w:r>
      <w:r>
        <w:rPr>
          <w:rFonts w:hint="eastAsia" w:ascii="宋体" w:hAnsi="宋体" w:eastAsia="仿宋_GB2312"/>
          <w:color w:val="000000"/>
          <w:spacing w:val="-5"/>
          <w:sz w:val="32"/>
          <w:lang w:eastAsia="zh-CN"/>
        </w:rPr>
        <w:t>完善</w:t>
      </w:r>
      <w:r>
        <w:rPr>
          <w:rFonts w:hint="default" w:ascii="宋体" w:hAnsi="宋体" w:eastAsia="仿宋_GB2312"/>
          <w:color w:val="000000"/>
          <w:spacing w:val="-5"/>
          <w:sz w:val="32"/>
        </w:rPr>
        <w:t>农村电子商务营销体系，为企业、农户提供活动策划、产品包装设计与视频拍摄、代运营、分销体系建设，</w:t>
      </w:r>
      <w:r>
        <w:rPr>
          <w:rFonts w:hint="default" w:ascii="宋体" w:hAnsi="宋体" w:eastAsia="仿宋_GB2312"/>
          <w:color w:val="000000"/>
          <w:sz w:val="32"/>
        </w:rPr>
        <w:t>指导创建自有品牌,积极推动农村</w:t>
      </w:r>
      <w:r>
        <w:rPr>
          <w:rFonts w:hint="default" w:ascii="宋体" w:hAnsi="宋体" w:eastAsia="仿宋_GB2312"/>
          <w:color w:val="000000"/>
          <w:spacing w:val="-5"/>
          <w:sz w:val="32"/>
        </w:rPr>
        <w:t>产品网络营销，提高农民收入</w:t>
      </w:r>
      <w:r>
        <w:rPr>
          <w:rFonts w:hint="eastAsia" w:ascii="宋体" w:hAnsi="宋体" w:eastAsia="仿宋_GB2312"/>
          <w:color w:val="000000"/>
          <w:spacing w:val="-5"/>
          <w:sz w:val="32"/>
          <w:lang w:eastAsia="zh-CN"/>
        </w:rPr>
        <w:t>。</w:t>
      </w:r>
    </w:p>
    <w:p>
      <w:pPr>
        <w:widowControl w:val="0"/>
        <w:wordWrap/>
        <w:adjustRightInd/>
        <w:snapToGrid w:val="0"/>
        <w:spacing w:before="0" w:after="0" w:line="540" w:lineRule="exact"/>
        <w:ind w:left="0" w:leftChars="0" w:right="0" w:firstLine="623" w:firstLineChars="200"/>
        <w:jc w:val="both"/>
        <w:textAlignment w:val="auto"/>
        <w:outlineLvl w:val="9"/>
        <w:rPr>
          <w:rFonts w:hint="default" w:ascii="宋体" w:hAnsi="宋体" w:eastAsia="仿宋_GB2312"/>
          <w:color w:val="000000"/>
          <w:sz w:val="32"/>
          <w:lang w:val="en-US" w:eastAsia="zh-CN"/>
        </w:rPr>
      </w:pPr>
      <w:r>
        <w:rPr>
          <w:rFonts w:hint="eastAsia" w:ascii="宋体" w:hAnsi="宋体" w:eastAsia="仿宋_GB2312"/>
          <w:b/>
          <w:bCs/>
          <w:color w:val="000000"/>
          <w:spacing w:val="-5"/>
          <w:sz w:val="32"/>
          <w:lang w:val="en-US" w:eastAsia="zh-CN"/>
        </w:rPr>
        <w:t>2</w:t>
      </w:r>
      <w:r>
        <w:rPr>
          <w:rFonts w:hint="eastAsia" w:ascii="宋体" w:hAnsi="宋体" w:eastAsia="仿宋_GB2312"/>
          <w:b/>
          <w:bCs/>
          <w:color w:val="000000"/>
          <w:spacing w:val="-5"/>
          <w:sz w:val="32"/>
          <w:lang w:eastAsia="zh-CN"/>
        </w:rPr>
        <w:t>.</w:t>
      </w:r>
      <w:r>
        <w:rPr>
          <w:rFonts w:hint="eastAsia" w:ascii="宋体" w:hAnsi="宋体" w:eastAsia="仿宋_GB2312"/>
          <w:b/>
          <w:bCs/>
          <w:color w:val="000000"/>
          <w:spacing w:val="-5"/>
          <w:sz w:val="32"/>
          <w:lang w:val="en-US" w:eastAsia="zh-CN"/>
        </w:rPr>
        <w:t>畅通农产品的销售渠道建设。</w:t>
      </w:r>
      <w:r>
        <w:rPr>
          <w:rFonts w:hint="default" w:ascii="宋体" w:hAnsi="宋体" w:eastAsia="仿宋_GB2312"/>
          <w:color w:val="000000"/>
          <w:spacing w:val="-5"/>
          <w:sz w:val="32"/>
          <w:lang w:val="en-US" w:eastAsia="zh-CN"/>
        </w:rPr>
        <w:t>支持县域电商（供应链）企业整合区域农产品及挖掘、培育和开发适合网络销售的商品；支持景区开展</w:t>
      </w:r>
      <w:r>
        <w:rPr>
          <w:rFonts w:hint="eastAsia" w:ascii="宋体" w:hAnsi="宋体" w:eastAsia="仿宋_GB2312"/>
          <w:color w:val="000000"/>
          <w:spacing w:val="-5"/>
          <w:sz w:val="32"/>
          <w:lang w:val="en-US" w:eastAsia="zh-CN"/>
        </w:rPr>
        <w:t>O2O</w:t>
      </w:r>
      <w:r>
        <w:rPr>
          <w:rFonts w:hint="default" w:ascii="宋体" w:hAnsi="宋体" w:eastAsia="仿宋_GB2312"/>
          <w:color w:val="000000"/>
          <w:spacing w:val="-5"/>
          <w:sz w:val="32"/>
          <w:lang w:val="en-US" w:eastAsia="zh-CN"/>
        </w:rPr>
        <w:t>网点的设点布局，采取网上下单、配送到家的消费模式；开展线下体验活动，大力宣传展示我县农</w:t>
      </w:r>
      <w:r>
        <w:rPr>
          <w:rFonts w:hint="eastAsia" w:ascii="宋体" w:hAnsi="宋体" w:eastAsia="仿宋_GB2312"/>
          <w:color w:val="000000"/>
          <w:spacing w:val="-5"/>
          <w:sz w:val="32"/>
          <w:lang w:val="en-US" w:eastAsia="zh-CN"/>
        </w:rPr>
        <w:t>特</w:t>
      </w:r>
      <w:r>
        <w:rPr>
          <w:rFonts w:hint="default" w:ascii="宋体" w:hAnsi="宋体" w:eastAsia="仿宋_GB2312"/>
          <w:color w:val="000000"/>
          <w:spacing w:val="-5"/>
          <w:sz w:val="32"/>
          <w:lang w:val="en-US" w:eastAsia="zh-CN"/>
        </w:rPr>
        <w:t>产品以及当地特色旅</w:t>
      </w:r>
      <w:r>
        <w:rPr>
          <w:rFonts w:hint="default" w:ascii="宋体" w:hAnsi="宋体" w:eastAsia="仿宋_GB2312"/>
          <w:color w:val="000000"/>
          <w:sz w:val="32"/>
          <w:lang w:val="en-US" w:eastAsia="zh-CN"/>
        </w:rPr>
        <w:t>游、传统文化、民俗风情、美食等，通过农旅结合，带动我县农村产品的线上销售。鼓励企业参与各种产品推介会、展销会，对接线上、线下渠道资源，开展季节性特色农产品团购促销活动，促进季节性特色农产品销售；加强区域协作，培育一批季节性、固定式的农村产品网络促销活动。</w:t>
      </w:r>
    </w:p>
    <w:p>
      <w:pPr>
        <w:pStyle w:val="2"/>
        <w:widowControl w:val="0"/>
        <w:wordWrap/>
        <w:adjustRightInd/>
        <w:spacing w:before="0" w:after="0" w:line="540" w:lineRule="exact"/>
        <w:ind w:left="0" w:leftChars="0" w:right="0" w:firstLine="623" w:firstLineChars="200"/>
        <w:textAlignment w:val="auto"/>
        <w:outlineLvl w:val="9"/>
        <w:rPr>
          <w:rFonts w:hint="default" w:ascii="宋体" w:hAnsi="宋体" w:eastAsia="仿宋_GB2312" w:cs="Times New Roman"/>
          <w:color w:val="000000"/>
          <w:kern w:val="2"/>
          <w:sz w:val="32"/>
          <w:szCs w:val="22"/>
          <w:lang w:val="en-US" w:eastAsia="zh-CN" w:bidi="ar-SA"/>
        </w:rPr>
      </w:pPr>
      <w:r>
        <w:rPr>
          <w:rFonts w:hint="eastAsia" w:ascii="宋体" w:hAnsi="宋体" w:eastAsia="仿宋_GB2312" w:cs="Times New Roman"/>
          <w:b/>
          <w:bCs/>
          <w:color w:val="000000"/>
          <w:spacing w:val="-5"/>
          <w:kern w:val="2"/>
          <w:sz w:val="32"/>
          <w:szCs w:val="22"/>
          <w:lang w:val="en-US" w:eastAsia="zh-CN" w:bidi="ar-SA"/>
        </w:rPr>
        <w:t>3.鼓励跨境电商发展。</w:t>
      </w:r>
      <w:r>
        <w:rPr>
          <w:rFonts w:hint="eastAsia" w:ascii="宋体" w:hAnsi="宋体" w:eastAsia="仿宋_GB2312" w:cs="Times New Roman"/>
          <w:color w:val="000000"/>
          <w:kern w:val="2"/>
          <w:sz w:val="32"/>
          <w:szCs w:val="22"/>
          <w:lang w:val="en-US" w:eastAsia="zh-CN" w:bidi="ar-SA"/>
        </w:rPr>
        <w:t>依托本地特色产业，鼓励企业拓展跨境电商业务，支持引进跨境电商专业服务团队，培育本地跨境电商企业。</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楷体_GB2312" w:cs="楷体_GB2312"/>
          <w:color w:val="000000"/>
          <w:sz w:val="32"/>
        </w:rPr>
      </w:pPr>
      <w:r>
        <w:rPr>
          <w:rFonts w:hint="default" w:ascii="宋体" w:hAnsi="宋体" w:eastAsia="楷体_GB2312" w:cs="楷体_GB2312"/>
          <w:b/>
          <w:bCs/>
          <w:color w:val="000000"/>
          <w:sz w:val="32"/>
        </w:rPr>
        <w:t>责任单位：</w:t>
      </w:r>
      <w:r>
        <w:rPr>
          <w:rFonts w:hint="default" w:ascii="宋体" w:hAnsi="宋体" w:eastAsia="楷体_GB2312" w:cs="楷体_GB2312"/>
          <w:color w:val="000000"/>
          <w:sz w:val="32"/>
        </w:rPr>
        <w:t>县商务局、</w:t>
      </w:r>
      <w:r>
        <w:rPr>
          <w:rFonts w:hint="eastAsia" w:ascii="宋体" w:hAnsi="宋体" w:eastAsia="楷体_GB2312" w:cs="楷体_GB2312"/>
          <w:color w:val="000000"/>
          <w:sz w:val="32"/>
          <w:lang w:eastAsia="zh-CN"/>
        </w:rPr>
        <w:t>工信局、工艺美术中心、</w:t>
      </w:r>
      <w:r>
        <w:rPr>
          <w:rFonts w:hint="default" w:ascii="宋体" w:hAnsi="宋体" w:eastAsia="楷体_GB2312" w:cs="楷体_GB2312"/>
          <w:color w:val="000000"/>
          <w:sz w:val="32"/>
        </w:rPr>
        <w:t>农业农村局、林业局、供销社、</w:t>
      </w:r>
      <w:r>
        <w:rPr>
          <w:rFonts w:hint="eastAsia" w:ascii="宋体" w:hAnsi="宋体" w:eastAsia="楷体_GB2312" w:cs="楷体_GB2312"/>
          <w:color w:val="000000"/>
          <w:sz w:val="32"/>
          <w:lang w:eastAsia="zh-CN"/>
        </w:rPr>
        <w:t>中国邮政仙游分公司、</w:t>
      </w:r>
      <w:r>
        <w:rPr>
          <w:rFonts w:hint="default" w:ascii="宋体" w:hAnsi="宋体" w:eastAsia="楷体_GB2312" w:cs="楷体_GB2312"/>
          <w:color w:val="000000"/>
          <w:sz w:val="32"/>
        </w:rPr>
        <w:t>文旅局、市场监督管理局，各乡镇</w:t>
      </w:r>
      <w:r>
        <w:rPr>
          <w:rFonts w:hint="eastAsia" w:ascii="宋体" w:hAnsi="宋体" w:eastAsia="楷体_GB2312" w:cs="楷体_GB2312"/>
          <w:color w:val="000000"/>
          <w:sz w:val="32"/>
          <w:lang w:eastAsia="zh-CN"/>
        </w:rPr>
        <w:t>（街道）</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楷体_GB2312" w:cs="楷体_GB2312"/>
          <w:b/>
          <w:bCs/>
          <w:color w:val="000000"/>
          <w:sz w:val="32"/>
        </w:rPr>
      </w:pPr>
      <w:r>
        <w:rPr>
          <w:rFonts w:hint="default" w:ascii="宋体" w:hAnsi="宋体" w:eastAsia="楷体_GB2312" w:cs="楷体_GB2312"/>
          <w:b/>
          <w:bCs/>
          <w:color w:val="000000"/>
          <w:sz w:val="32"/>
        </w:rPr>
        <w:t>（六）开展农村电子商务培训</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rPr>
      </w:pPr>
      <w:r>
        <w:rPr>
          <w:rFonts w:hint="default" w:ascii="宋体" w:hAnsi="宋体" w:eastAsia="仿宋_GB2312"/>
          <w:color w:val="000000"/>
          <w:sz w:val="32"/>
        </w:rPr>
        <w:t>按照“分阶段、分层次、分对象”的模式，有针对性地对返乡农民工、大学生、退伍军人、合作社社员等，实事求是开展电子商务培训。加强农村产品上行有关包装、设计、宣传、营销</w:t>
      </w:r>
      <w:r>
        <w:rPr>
          <w:rFonts w:hint="eastAsia" w:ascii="宋体" w:hAnsi="宋体" w:eastAsia="仿宋_GB2312"/>
          <w:color w:val="000000"/>
          <w:sz w:val="32"/>
          <w:lang w:eastAsia="zh-CN"/>
        </w:rPr>
        <w:t>、直播带货</w:t>
      </w:r>
      <w:r>
        <w:rPr>
          <w:rFonts w:hint="default" w:ascii="宋体" w:hAnsi="宋体" w:eastAsia="仿宋_GB2312"/>
          <w:color w:val="000000"/>
          <w:sz w:val="32"/>
        </w:rPr>
        <w:t>等实操技能培训，如实做好培训记录，完善培训后服务机制。</w:t>
      </w:r>
    </w:p>
    <w:p>
      <w:pPr>
        <w:widowControl w:val="0"/>
        <w:numPr>
          <w:numId w:val="0"/>
        </w:numPr>
        <w:wordWrap/>
        <w:adjustRightInd/>
        <w:snapToGrid/>
        <w:spacing w:before="0" w:after="0" w:line="540" w:lineRule="exact"/>
        <w:ind w:left="0" w:leftChars="0" w:right="0" w:firstLine="643" w:firstLineChars="200"/>
        <w:jc w:val="both"/>
        <w:textAlignment w:val="auto"/>
        <w:outlineLvl w:val="9"/>
        <w:rPr>
          <w:rFonts w:hint="eastAsia" w:ascii="宋体" w:hAnsi="宋体" w:eastAsia="仿宋_GB2312" w:cs="仿宋_GB2312"/>
          <w:b/>
          <w:bCs/>
          <w:color w:val="auto"/>
          <w:sz w:val="32"/>
          <w:szCs w:val="32"/>
          <w:lang w:val="en-US" w:eastAsia="zh-CN"/>
        </w:rPr>
      </w:pPr>
      <w:r>
        <w:rPr>
          <w:rFonts w:hint="eastAsia" w:ascii="宋体" w:hAnsi="宋体" w:cs="仿宋_GB2312"/>
          <w:b/>
          <w:bCs/>
          <w:color w:val="auto"/>
          <w:sz w:val="32"/>
          <w:szCs w:val="32"/>
          <w:lang w:val="en-US" w:eastAsia="zh-CN"/>
        </w:rPr>
        <w:t>1.</w:t>
      </w:r>
      <w:r>
        <w:rPr>
          <w:rFonts w:hint="eastAsia" w:ascii="宋体" w:hAnsi="宋体" w:eastAsia="仿宋_GB2312" w:cs="仿宋_GB2312"/>
          <w:b/>
          <w:bCs/>
          <w:color w:val="auto"/>
          <w:sz w:val="32"/>
          <w:szCs w:val="32"/>
          <w:lang w:val="en-US" w:eastAsia="zh-CN"/>
        </w:rPr>
        <w:t>直播电商人才孵化培训</w:t>
      </w:r>
    </w:p>
    <w:p>
      <w:pPr>
        <w:widowControl w:val="0"/>
        <w:numPr>
          <w:numId w:val="0"/>
        </w:numPr>
        <w:wordWrap/>
        <w:adjustRightInd/>
        <w:snapToGrid/>
        <w:spacing w:before="0" w:after="0" w:line="540" w:lineRule="exact"/>
        <w:ind w:left="0" w:leftChars="0" w:right="0" w:firstLine="640" w:firstLineChars="200"/>
        <w:jc w:val="both"/>
        <w:textAlignment w:val="auto"/>
        <w:outlineLvl w:val="9"/>
        <w:rPr>
          <w:rFonts w:hint="default" w:ascii="宋体" w:hAnsi="宋体"/>
          <w:lang w:val="en-US" w:eastAsia="zh-CN"/>
        </w:rPr>
      </w:pPr>
      <w:r>
        <w:rPr>
          <w:rFonts w:hint="eastAsia" w:ascii="宋体" w:hAnsi="宋体" w:eastAsia="仿宋_GB2312" w:cs="仿宋_GB2312"/>
          <w:color w:val="auto"/>
          <w:sz w:val="32"/>
          <w:szCs w:val="32"/>
          <w:lang w:eastAsia="zh-CN"/>
        </w:rPr>
        <w:t>组织对准备</w:t>
      </w:r>
      <w:r>
        <w:rPr>
          <w:rFonts w:hint="eastAsia" w:ascii="宋体" w:hAnsi="宋体" w:eastAsia="仿宋_GB2312" w:cs="仿宋_GB2312"/>
          <w:color w:val="auto"/>
          <w:sz w:val="32"/>
          <w:szCs w:val="32"/>
        </w:rPr>
        <w:t>从事</w:t>
      </w:r>
      <w:r>
        <w:rPr>
          <w:rFonts w:hint="eastAsia" w:ascii="宋体" w:hAnsi="宋体" w:eastAsia="仿宋_GB2312" w:cs="仿宋_GB2312"/>
          <w:color w:val="auto"/>
          <w:sz w:val="32"/>
          <w:szCs w:val="32"/>
          <w:lang w:eastAsia="zh-CN"/>
        </w:rPr>
        <w:t>或正在从事</w:t>
      </w:r>
      <w:r>
        <w:rPr>
          <w:rFonts w:hint="eastAsia" w:ascii="宋体" w:hAnsi="宋体" w:eastAsia="仿宋_GB2312" w:cs="仿宋_GB2312"/>
          <w:color w:val="auto"/>
          <w:sz w:val="32"/>
          <w:szCs w:val="32"/>
        </w:rPr>
        <w:t>电商创业的农村青年、返乡创业青年、大中专毕业生、退伍军人等</w:t>
      </w:r>
      <w:r>
        <w:rPr>
          <w:rFonts w:hint="default" w:ascii="宋体" w:hAnsi="宋体" w:eastAsia="仿宋_GB2312"/>
          <w:sz w:val="32"/>
          <w:lang w:eastAsia="zh-CN"/>
        </w:rPr>
        <w:t>进行直播电商专业培训，引导相关企业和个人学习、应用直播电商。</w:t>
      </w:r>
      <w:r>
        <w:rPr>
          <w:rFonts w:hint="eastAsia" w:ascii="宋体" w:hAnsi="宋体" w:eastAsia="仿宋_GB2312" w:cs="仿宋_GB2312"/>
          <w:color w:val="auto"/>
          <w:sz w:val="32"/>
          <w:szCs w:val="32"/>
          <w:lang w:val="en-US" w:eastAsia="zh-CN"/>
        </w:rPr>
        <w:t>每年计划开展1-2期。</w:t>
      </w:r>
    </w:p>
    <w:p>
      <w:pPr>
        <w:widowControl w:val="0"/>
        <w:numPr>
          <w:numId w:val="0"/>
        </w:numPr>
        <w:wordWrap/>
        <w:adjustRightInd/>
        <w:snapToGrid/>
        <w:spacing w:before="0" w:after="0" w:line="540" w:lineRule="exact"/>
        <w:ind w:left="0" w:leftChars="0" w:right="0" w:firstLine="643" w:firstLineChars="200"/>
        <w:jc w:val="both"/>
        <w:textAlignment w:val="auto"/>
        <w:outlineLvl w:val="9"/>
        <w:rPr>
          <w:rFonts w:hint="eastAsia" w:ascii="宋体" w:hAnsi="宋体" w:eastAsia="仿宋_GB2312" w:cs="仿宋_GB2312"/>
          <w:b/>
          <w:bCs/>
          <w:color w:val="auto"/>
          <w:sz w:val="32"/>
          <w:szCs w:val="32"/>
          <w:lang w:val="en-US" w:eastAsia="zh-CN"/>
        </w:rPr>
      </w:pPr>
      <w:r>
        <w:rPr>
          <w:rFonts w:hint="eastAsia" w:ascii="宋体" w:hAnsi="宋体" w:cs="仿宋_GB2312"/>
          <w:b/>
          <w:bCs/>
          <w:color w:val="auto"/>
          <w:sz w:val="32"/>
          <w:szCs w:val="32"/>
          <w:lang w:val="en-US" w:eastAsia="zh-CN"/>
        </w:rPr>
        <w:t>2.</w:t>
      </w:r>
      <w:r>
        <w:rPr>
          <w:rFonts w:hint="eastAsia" w:ascii="宋体" w:hAnsi="宋体" w:eastAsia="仿宋_GB2312" w:cs="仿宋_GB2312"/>
          <w:b/>
          <w:bCs/>
          <w:color w:val="auto"/>
          <w:sz w:val="32"/>
          <w:szCs w:val="32"/>
          <w:lang w:val="en-US" w:eastAsia="zh-CN"/>
        </w:rPr>
        <w:t>跨境电商人才培训</w:t>
      </w:r>
    </w:p>
    <w:p>
      <w:pPr>
        <w:widowControl w:val="0"/>
        <w:numPr>
          <w:numId w:val="0"/>
        </w:numPr>
        <w:wordWrap/>
        <w:adjustRightInd/>
        <w:snapToGrid/>
        <w:spacing w:before="0" w:after="0" w:line="540" w:lineRule="exact"/>
        <w:ind w:left="0" w:leftChars="0" w:right="0" w:firstLine="640" w:firstLineChars="20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sz w:val="32"/>
          <w:szCs w:val="32"/>
          <w:lang w:eastAsia="zh-CN"/>
        </w:rPr>
        <w:t>针对有</w:t>
      </w:r>
      <w:r>
        <w:rPr>
          <w:rFonts w:hint="eastAsia" w:ascii="宋体" w:hAnsi="宋体" w:eastAsia="仿宋_GB2312" w:cs="仿宋_GB2312"/>
          <w:color w:val="auto"/>
          <w:spacing w:val="-6"/>
          <w:sz w:val="32"/>
          <w:szCs w:val="32"/>
          <w:lang w:eastAsia="zh-CN"/>
        </w:rPr>
        <w:t>意向在</w:t>
      </w:r>
      <w:r>
        <w:rPr>
          <w:rFonts w:hint="eastAsia" w:ascii="宋体" w:hAnsi="宋体" w:eastAsia="仿宋_GB2312" w:cs="仿宋_GB2312"/>
          <w:color w:val="auto"/>
          <w:spacing w:val="-6"/>
          <w:sz w:val="32"/>
          <w:szCs w:val="32"/>
        </w:rPr>
        <w:t>跨境</w:t>
      </w:r>
      <w:r>
        <w:rPr>
          <w:rFonts w:hint="eastAsia" w:ascii="宋体" w:hAnsi="宋体" w:eastAsia="仿宋_GB2312" w:cs="仿宋_GB2312"/>
          <w:color w:val="auto"/>
          <w:spacing w:val="-6"/>
          <w:sz w:val="32"/>
          <w:szCs w:val="32"/>
          <w:lang w:eastAsia="zh-CN"/>
        </w:rPr>
        <w:t>电商</w:t>
      </w:r>
      <w:r>
        <w:rPr>
          <w:rFonts w:hint="eastAsia" w:ascii="宋体" w:hAnsi="宋体" w:eastAsia="仿宋_GB2312" w:cs="仿宋_GB2312"/>
          <w:color w:val="auto"/>
          <w:spacing w:val="-6"/>
          <w:sz w:val="32"/>
          <w:szCs w:val="32"/>
        </w:rPr>
        <w:t>平台拓展业务的生产型出口企业</w:t>
      </w:r>
      <w:r>
        <w:rPr>
          <w:rFonts w:hint="eastAsia" w:ascii="宋体" w:hAnsi="宋体" w:eastAsia="仿宋_GB2312" w:cs="仿宋_GB2312"/>
          <w:color w:val="auto"/>
          <w:spacing w:val="-6"/>
          <w:sz w:val="32"/>
          <w:szCs w:val="32"/>
          <w:lang w:eastAsia="zh-CN"/>
        </w:rPr>
        <w:t>、</w:t>
      </w:r>
      <w:r>
        <w:rPr>
          <w:rFonts w:hint="eastAsia" w:ascii="宋体" w:hAnsi="宋体" w:eastAsia="仿宋_GB2312" w:cs="仿宋_GB2312"/>
          <w:color w:val="auto"/>
          <w:sz w:val="32"/>
          <w:szCs w:val="32"/>
        </w:rPr>
        <w:t>传统外贸企业经营团队</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有意</w:t>
      </w:r>
      <w:r>
        <w:rPr>
          <w:rFonts w:hint="eastAsia" w:ascii="宋体" w:hAnsi="宋体" w:eastAsia="仿宋_GB2312" w:cs="仿宋_GB2312"/>
          <w:color w:val="auto"/>
          <w:sz w:val="32"/>
          <w:szCs w:val="32"/>
          <w:lang w:eastAsia="zh-CN"/>
        </w:rPr>
        <w:t>向</w:t>
      </w:r>
      <w:r>
        <w:rPr>
          <w:rFonts w:hint="eastAsia" w:ascii="宋体" w:hAnsi="宋体" w:eastAsia="仿宋_GB2312" w:cs="仿宋_GB2312"/>
          <w:color w:val="auto"/>
          <w:sz w:val="32"/>
          <w:szCs w:val="32"/>
        </w:rPr>
        <w:t>拓展跨境业务的电商创业者</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有意向从事跨境电商的自然人等。每年计划开展1-2期。</w:t>
      </w:r>
    </w:p>
    <w:p>
      <w:pPr>
        <w:widowControl w:val="0"/>
        <w:numPr>
          <w:numId w:val="0"/>
        </w:numPr>
        <w:wordWrap/>
        <w:adjustRightInd/>
        <w:snapToGrid/>
        <w:spacing w:before="0" w:after="0" w:line="540" w:lineRule="exact"/>
        <w:ind w:left="0" w:leftChars="0" w:right="0" w:firstLine="643" w:firstLineChars="200"/>
        <w:jc w:val="both"/>
        <w:textAlignment w:val="auto"/>
        <w:outlineLvl w:val="9"/>
        <w:rPr>
          <w:rFonts w:hint="eastAsia" w:ascii="宋体" w:hAnsi="宋体" w:eastAsia="仿宋_GB2312" w:cs="仿宋_GB2312"/>
          <w:b/>
          <w:bCs/>
          <w:color w:val="auto"/>
          <w:sz w:val="32"/>
          <w:szCs w:val="32"/>
          <w:lang w:val="en-US" w:eastAsia="zh-CN"/>
        </w:rPr>
      </w:pPr>
      <w:r>
        <w:rPr>
          <w:rFonts w:hint="eastAsia" w:ascii="宋体" w:hAnsi="宋体" w:eastAsia="仿宋_GB2312" w:cs="仿宋_GB2312"/>
          <w:b/>
          <w:bCs/>
          <w:color w:val="auto"/>
          <w:sz w:val="32"/>
          <w:szCs w:val="32"/>
          <w:lang w:val="en-US" w:eastAsia="zh-CN"/>
        </w:rPr>
        <w:t>3.直播电商实战培训</w:t>
      </w:r>
    </w:p>
    <w:p>
      <w:pPr>
        <w:widowControl w:val="0"/>
        <w:numPr>
          <w:numId w:val="0"/>
        </w:numPr>
        <w:wordWrap/>
        <w:adjustRightInd/>
        <w:snapToGrid/>
        <w:spacing w:before="0" w:after="0" w:line="540" w:lineRule="exact"/>
        <w:ind w:left="0" w:leftChars="0" w:right="0" w:firstLine="640"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组织对正在从事电商行业的青年群体或有一定电商基础知识的人员</w:t>
      </w:r>
      <w:r>
        <w:rPr>
          <w:rFonts w:hint="eastAsia" w:ascii="宋体" w:hAnsi="宋体" w:eastAsia="仿宋_GB2312" w:cs="仿宋_GB2312"/>
          <w:sz w:val="32"/>
          <w:szCs w:val="32"/>
          <w:lang w:val="en-US" w:eastAsia="zh-CN"/>
        </w:rPr>
        <w:t>等，开展</w:t>
      </w:r>
      <w:r>
        <w:rPr>
          <w:rFonts w:hint="eastAsia" w:ascii="宋体" w:hAnsi="宋体" w:eastAsia="仿宋_GB2312" w:cs="仿宋"/>
          <w:sz w:val="32"/>
          <w:szCs w:val="32"/>
        </w:rPr>
        <w:t>自媒体、短视频、电子商务、直播技巧等直播知识业务</w:t>
      </w:r>
      <w:r>
        <w:rPr>
          <w:rFonts w:hint="eastAsia" w:ascii="宋体" w:hAnsi="宋体" w:eastAsia="仿宋_GB2312" w:cs="仿宋"/>
          <w:sz w:val="32"/>
          <w:szCs w:val="32"/>
          <w:lang w:eastAsia="zh-CN"/>
        </w:rPr>
        <w:t>的课程和</w:t>
      </w:r>
      <w:r>
        <w:rPr>
          <w:rFonts w:hint="eastAsia" w:ascii="宋体" w:hAnsi="宋体" w:eastAsia="仿宋_GB2312" w:cs="仿宋"/>
          <w:sz w:val="32"/>
          <w:szCs w:val="32"/>
        </w:rPr>
        <w:t>红木家具、工艺品、油画等工艺美术行业知识</w:t>
      </w:r>
      <w:r>
        <w:rPr>
          <w:rFonts w:hint="eastAsia" w:ascii="宋体" w:hAnsi="宋体" w:eastAsia="仿宋_GB2312" w:cs="仿宋"/>
          <w:sz w:val="32"/>
          <w:szCs w:val="32"/>
          <w:lang w:eastAsia="zh-CN"/>
        </w:rPr>
        <w:t>及农特产品知识的课程以及</w:t>
      </w:r>
      <w:r>
        <w:rPr>
          <w:rFonts w:hint="eastAsia" w:ascii="宋体" w:hAnsi="宋体" w:eastAsia="仿宋_GB2312" w:cs="仿宋"/>
          <w:sz w:val="32"/>
          <w:szCs w:val="32"/>
        </w:rPr>
        <w:t>粉丝互动技巧、吸粉能力、消费心理学等知识</w:t>
      </w:r>
      <w:r>
        <w:rPr>
          <w:rFonts w:hint="eastAsia" w:ascii="宋体" w:hAnsi="宋体" w:eastAsia="仿宋_GB2312" w:cs="仿宋"/>
          <w:sz w:val="32"/>
          <w:szCs w:val="32"/>
          <w:lang w:eastAsia="zh-CN"/>
        </w:rPr>
        <w:t>课程</w:t>
      </w:r>
      <w:r>
        <w:rPr>
          <w:rFonts w:hint="eastAsia" w:ascii="宋体" w:hAnsi="宋体" w:eastAsia="仿宋_GB2312" w:cs="仿宋"/>
          <w:sz w:val="32"/>
          <w:szCs w:val="32"/>
          <w:highlight w:val="none"/>
          <w:lang w:eastAsia="zh-CN"/>
        </w:rPr>
        <w:t>，</w:t>
      </w:r>
      <w:r>
        <w:rPr>
          <w:rFonts w:hint="eastAsia" w:ascii="宋体" w:hAnsi="宋体" w:eastAsia="仿宋_GB2312" w:cs="仿宋_GB2312"/>
          <w:sz w:val="32"/>
          <w:szCs w:val="32"/>
          <w:lang w:eastAsia="zh-CN"/>
        </w:rPr>
        <w:t>提升学员实战技能。</w:t>
      </w:r>
      <w:r>
        <w:rPr>
          <w:rFonts w:hint="eastAsia" w:ascii="宋体" w:hAnsi="宋体" w:eastAsia="仿宋_GB2312" w:cs="仿宋_GB2312"/>
          <w:sz w:val="32"/>
          <w:szCs w:val="32"/>
          <w:lang w:val="en-US" w:eastAsia="zh-CN"/>
        </w:rPr>
        <w:t>每年计划开展1-2期。</w:t>
      </w:r>
    </w:p>
    <w:p>
      <w:pPr>
        <w:widowControl w:val="0"/>
        <w:numPr>
          <w:numId w:val="0"/>
        </w:numPr>
        <w:wordWrap/>
        <w:adjustRightInd/>
        <w:snapToGrid/>
        <w:spacing w:before="0" w:after="0" w:line="540" w:lineRule="exact"/>
        <w:ind w:left="0" w:leftChars="0" w:right="0" w:firstLine="640" w:firstLineChars="200"/>
        <w:jc w:val="both"/>
        <w:textAlignment w:val="auto"/>
        <w:outlineLvl w:val="9"/>
        <w:rPr>
          <w:rFonts w:hint="default" w:ascii="宋体" w:hAnsi="宋体" w:eastAsia="仿宋_GB2312" w:cs="仿宋_GB2312"/>
          <w:color w:val="auto"/>
          <w:sz w:val="32"/>
          <w:szCs w:val="32"/>
          <w:lang w:val="en-US" w:eastAsia="zh-CN"/>
        </w:rPr>
      </w:pPr>
      <w:r>
        <w:rPr>
          <w:rFonts w:hint="default" w:ascii="宋体" w:hAnsi="宋体" w:eastAsia="仿宋_GB2312" w:cs="仿宋_GB2312"/>
          <w:color w:val="auto"/>
          <w:sz w:val="32"/>
          <w:szCs w:val="32"/>
          <w:lang w:val="en-US" w:eastAsia="zh-CN"/>
        </w:rPr>
        <w:t>2023年底前完成1000人次培训。</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楷体_GB2312" w:cs="楷体_GB2312"/>
          <w:color w:val="000000"/>
          <w:sz w:val="32"/>
          <w:lang w:val="en-US" w:eastAsia="zh-CN"/>
        </w:rPr>
      </w:pPr>
      <w:r>
        <w:rPr>
          <w:rFonts w:hint="default" w:ascii="宋体" w:hAnsi="宋体" w:eastAsia="楷体_GB2312" w:cs="楷体_GB2312"/>
          <w:b/>
          <w:bCs/>
          <w:color w:val="000000"/>
          <w:sz w:val="32"/>
          <w:lang w:val="en-US" w:eastAsia="zh-CN"/>
        </w:rPr>
        <w:t>责任单位：</w:t>
      </w:r>
      <w:r>
        <w:rPr>
          <w:rFonts w:hint="default" w:ascii="宋体" w:hAnsi="宋体" w:eastAsia="楷体_GB2312" w:cs="楷体_GB2312"/>
          <w:color w:val="000000"/>
          <w:sz w:val="32"/>
          <w:lang w:val="en-US" w:eastAsia="zh-CN"/>
        </w:rPr>
        <w:t>县商务局、县委组织部、县委</w:t>
      </w:r>
      <w:r>
        <w:rPr>
          <w:rFonts w:hint="eastAsia" w:ascii="宋体" w:hAnsi="宋体" w:eastAsia="楷体_GB2312" w:cs="楷体_GB2312"/>
          <w:color w:val="000000"/>
          <w:sz w:val="32"/>
          <w:lang w:val="en-US" w:eastAsia="zh-CN"/>
        </w:rPr>
        <w:t>宣传部、</w:t>
      </w:r>
      <w:r>
        <w:rPr>
          <w:rFonts w:hint="default" w:ascii="宋体" w:hAnsi="宋体" w:eastAsia="楷体_GB2312" w:cs="楷体_GB2312"/>
          <w:color w:val="000000"/>
          <w:sz w:val="32"/>
          <w:lang w:val="en-US" w:eastAsia="zh-CN"/>
        </w:rPr>
        <w:t>县委党校、农业农村局、人社局、</w:t>
      </w:r>
      <w:r>
        <w:rPr>
          <w:rFonts w:hint="eastAsia" w:ascii="宋体" w:hAnsi="宋体" w:eastAsia="楷体_GB2312" w:cs="楷体_GB2312"/>
          <w:color w:val="000000"/>
          <w:sz w:val="32"/>
          <w:lang w:val="en-US" w:eastAsia="zh-CN"/>
        </w:rPr>
        <w:t>民政局、</w:t>
      </w:r>
      <w:r>
        <w:rPr>
          <w:rFonts w:hint="default" w:ascii="宋体" w:hAnsi="宋体" w:eastAsia="楷体_GB2312" w:cs="楷体_GB2312"/>
          <w:color w:val="000000"/>
          <w:sz w:val="32"/>
          <w:lang w:val="en-US" w:eastAsia="zh-CN"/>
        </w:rPr>
        <w:t>教育局、团县委、</w:t>
      </w:r>
      <w:r>
        <w:rPr>
          <w:rFonts w:hint="eastAsia" w:ascii="宋体" w:hAnsi="宋体" w:eastAsia="楷体_GB2312" w:cs="楷体_GB2312"/>
          <w:color w:val="000000"/>
          <w:sz w:val="32"/>
          <w:lang w:val="en-US" w:eastAsia="zh-CN"/>
        </w:rPr>
        <w:t>退役军人事务局、</w:t>
      </w:r>
      <w:r>
        <w:rPr>
          <w:rFonts w:hint="default" w:ascii="宋体" w:hAnsi="宋体" w:eastAsia="楷体_GB2312" w:cs="楷体_GB2312"/>
          <w:color w:val="000000"/>
          <w:sz w:val="32"/>
          <w:lang w:val="en-US" w:eastAsia="zh-CN"/>
        </w:rPr>
        <w:t>妇联，各乡镇</w:t>
      </w:r>
      <w:r>
        <w:rPr>
          <w:rFonts w:hint="eastAsia" w:ascii="宋体" w:hAnsi="宋体" w:eastAsia="楷体_GB2312" w:cs="楷体_GB2312"/>
          <w:color w:val="000000"/>
          <w:sz w:val="32"/>
          <w:lang w:val="en-US" w:eastAsia="zh-CN"/>
        </w:rPr>
        <w:t>（街道）</w:t>
      </w:r>
    </w:p>
    <w:p>
      <w:pPr>
        <w:widowControl w:val="0"/>
        <w:numPr>
          <w:numId w:val="0"/>
        </w:numPr>
        <w:wordWrap/>
        <w:adjustRightInd/>
        <w:snapToGrid/>
        <w:spacing w:before="0" w:after="0" w:line="540" w:lineRule="exact"/>
        <w:ind w:left="0" w:leftChars="0" w:right="0" w:firstLine="640" w:firstLineChars="200"/>
        <w:jc w:val="both"/>
        <w:textAlignment w:val="auto"/>
        <w:outlineLvl w:val="9"/>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四、资金使用与管理</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楷体_GB2312" w:cs="楷体"/>
          <w:b/>
          <w:bCs/>
          <w:color w:val="000000"/>
          <w:sz w:val="32"/>
          <w:lang w:val="en-US" w:eastAsia="zh-CN"/>
        </w:rPr>
      </w:pPr>
      <w:r>
        <w:rPr>
          <w:rFonts w:hint="eastAsia" w:ascii="宋体" w:hAnsi="宋体" w:eastAsia="楷体_GB2312" w:cs="楷体"/>
          <w:b/>
          <w:bCs/>
          <w:color w:val="000000"/>
          <w:sz w:val="32"/>
          <w:lang w:val="en-US" w:eastAsia="zh-CN"/>
        </w:rPr>
        <w:t>（一）示范资金预算</w:t>
      </w:r>
    </w:p>
    <w:p>
      <w:pPr>
        <w:widowControl w:val="0"/>
        <w:numPr>
          <w:numId w:val="0"/>
        </w:numPr>
        <w:wordWrap/>
        <w:adjustRightInd/>
        <w:snapToGrid/>
        <w:spacing w:before="0" w:after="0" w:line="540" w:lineRule="exact"/>
        <w:ind w:left="0" w:leftChars="0" w:right="0" w:firstLine="640" w:firstLineChars="200"/>
        <w:jc w:val="both"/>
        <w:textAlignment w:val="auto"/>
        <w:outlineLvl w:val="9"/>
        <w:rPr>
          <w:rFonts w:hint="default" w:ascii="宋体" w:hAnsi="宋体"/>
          <w:color w:val="auto"/>
          <w:lang w:val="en-US" w:eastAsia="zh-CN"/>
        </w:rPr>
      </w:pPr>
      <w:r>
        <w:rPr>
          <w:rFonts w:hint="eastAsia" w:ascii="宋体" w:hAnsi="宋体" w:eastAsia="仿宋_GB2312" w:cs="仿宋_GB2312"/>
          <w:color w:val="auto"/>
          <w:sz w:val="32"/>
          <w:szCs w:val="32"/>
          <w:lang w:val="en-US" w:eastAsia="zh-CN"/>
        </w:rPr>
        <w:t>国家级电子商务进农村综合示范县下达资金全额为预算资金。</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楷体_GB2312" w:cs="楷体"/>
          <w:b/>
          <w:bCs/>
          <w:color w:val="000000"/>
          <w:sz w:val="32"/>
        </w:rPr>
      </w:pPr>
      <w:r>
        <w:rPr>
          <w:rFonts w:hint="eastAsia" w:ascii="宋体" w:hAnsi="宋体" w:eastAsia="楷体_GB2312" w:cs="楷体"/>
          <w:b/>
          <w:bCs/>
          <w:color w:val="000000"/>
          <w:sz w:val="32"/>
          <w:lang w:val="en-US" w:eastAsia="zh-CN"/>
        </w:rPr>
        <w:t>（二）资金管理办法</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仿宋_GB2312" w:cs="仿宋_GB2312"/>
          <w:b/>
          <w:bCs/>
          <w:color w:val="000000"/>
          <w:sz w:val="32"/>
        </w:rPr>
      </w:pPr>
      <w:r>
        <w:rPr>
          <w:rFonts w:hint="eastAsia" w:ascii="宋体" w:hAnsi="宋体" w:eastAsia="仿宋_GB2312" w:cs="仿宋_GB2312"/>
          <w:b/>
          <w:bCs/>
          <w:color w:val="000000"/>
          <w:sz w:val="32"/>
          <w:lang w:val="en-US" w:eastAsia="zh-CN"/>
        </w:rPr>
        <w:t>1.</w:t>
      </w:r>
      <w:r>
        <w:rPr>
          <w:rFonts w:hint="eastAsia" w:ascii="宋体" w:hAnsi="宋体" w:eastAsia="仿宋_GB2312" w:cs="仿宋_GB2312"/>
          <w:b/>
          <w:bCs/>
          <w:color w:val="000000"/>
          <w:sz w:val="32"/>
        </w:rPr>
        <w:t>支持重点与比例</w:t>
      </w:r>
    </w:p>
    <w:p>
      <w:pPr>
        <w:widowControl w:val="0"/>
        <w:wordWrap/>
        <w:adjustRightInd/>
        <w:snapToGrid w:val="0"/>
        <w:spacing w:before="0" w:after="0" w:line="540" w:lineRule="exact"/>
        <w:ind w:left="0" w:leftChars="0" w:right="0" w:firstLine="640" w:firstLineChars="200"/>
        <w:jc w:val="both"/>
        <w:textAlignment w:val="auto"/>
        <w:outlineLvl w:val="9"/>
        <w:rPr>
          <w:rFonts w:hint="eastAsia" w:ascii="宋体" w:hAnsi="宋体" w:eastAsia="仿宋_GB2312" w:cs="仿宋_GB2312"/>
          <w:color w:val="000000"/>
          <w:sz w:val="32"/>
        </w:rPr>
      </w:pPr>
      <w:r>
        <w:rPr>
          <w:rFonts w:hint="eastAsia" w:ascii="宋体" w:hAnsi="宋体" w:eastAsia="仿宋_GB2312" w:cs="仿宋_GB2312"/>
          <w:color w:val="000000"/>
          <w:sz w:val="32"/>
          <w:lang w:eastAsia="zh-CN"/>
        </w:rPr>
        <w:t>（</w:t>
      </w:r>
      <w:r>
        <w:rPr>
          <w:rFonts w:hint="eastAsia" w:ascii="宋体" w:hAnsi="宋体" w:eastAsia="仿宋_GB2312" w:cs="仿宋_GB2312"/>
          <w:color w:val="000000"/>
          <w:sz w:val="32"/>
        </w:rPr>
        <w:t>1</w:t>
      </w:r>
      <w:r>
        <w:rPr>
          <w:rFonts w:hint="eastAsia" w:ascii="宋体" w:hAnsi="宋体" w:eastAsia="仿宋_GB2312" w:cs="仿宋_GB2312"/>
          <w:color w:val="000000"/>
          <w:sz w:val="32"/>
          <w:lang w:eastAsia="zh-CN"/>
        </w:rPr>
        <w:t>）</w:t>
      </w:r>
      <w:r>
        <w:rPr>
          <w:rFonts w:hint="eastAsia" w:ascii="宋体" w:hAnsi="宋体" w:eastAsia="仿宋_GB2312" w:cs="仿宋_GB2312"/>
          <w:color w:val="000000"/>
          <w:sz w:val="32"/>
        </w:rPr>
        <w:t>农村流通基础设施建设资金比例原则上不低于</w:t>
      </w:r>
      <w:r>
        <w:rPr>
          <w:rFonts w:hint="eastAsia" w:ascii="宋体" w:hAnsi="宋体" w:eastAsia="仿宋_GB2312" w:cs="仿宋_GB2312"/>
          <w:color w:val="000000"/>
          <w:sz w:val="32"/>
          <w:lang w:eastAsia="zh-CN"/>
        </w:rPr>
        <w:t>5</w:t>
      </w:r>
      <w:r>
        <w:rPr>
          <w:rFonts w:hint="eastAsia" w:ascii="宋体" w:hAnsi="宋体" w:eastAsia="仿宋_GB2312" w:cs="仿宋_GB2312"/>
          <w:color w:val="000000"/>
          <w:sz w:val="32"/>
        </w:rPr>
        <w:t>0%；</w:t>
      </w:r>
    </w:p>
    <w:p>
      <w:pPr>
        <w:widowControl w:val="0"/>
        <w:wordWrap/>
        <w:adjustRightInd/>
        <w:snapToGrid w:val="0"/>
        <w:spacing w:before="0" w:after="0" w:line="540" w:lineRule="exact"/>
        <w:ind w:left="0" w:leftChars="0" w:right="0" w:firstLine="640" w:firstLineChars="200"/>
        <w:jc w:val="both"/>
        <w:textAlignment w:val="auto"/>
        <w:outlineLvl w:val="9"/>
        <w:rPr>
          <w:rFonts w:hint="eastAsia" w:ascii="宋体" w:hAnsi="宋体" w:eastAsia="仿宋_GB2312" w:cs="仿宋_GB2312"/>
          <w:color w:val="000000"/>
          <w:sz w:val="32"/>
        </w:rPr>
      </w:pPr>
      <w:r>
        <w:rPr>
          <w:rFonts w:hint="eastAsia" w:ascii="宋体" w:hAnsi="宋体" w:eastAsia="仿宋_GB2312" w:cs="仿宋_GB2312"/>
          <w:color w:val="000000"/>
          <w:sz w:val="32"/>
          <w:lang w:eastAsia="zh-CN"/>
        </w:rPr>
        <w:t>（</w:t>
      </w:r>
      <w:r>
        <w:rPr>
          <w:rFonts w:hint="eastAsia" w:ascii="宋体" w:hAnsi="宋体" w:eastAsia="仿宋_GB2312" w:cs="仿宋_GB2312"/>
          <w:color w:val="000000"/>
          <w:sz w:val="32"/>
        </w:rPr>
        <w:t>2</w:t>
      </w:r>
      <w:r>
        <w:rPr>
          <w:rFonts w:hint="eastAsia" w:ascii="宋体" w:hAnsi="宋体" w:eastAsia="仿宋_GB2312" w:cs="仿宋_GB2312"/>
          <w:color w:val="000000"/>
          <w:sz w:val="32"/>
          <w:lang w:eastAsia="zh-CN"/>
        </w:rPr>
        <w:t>）县级电商产业基地（园区）</w:t>
      </w:r>
      <w:r>
        <w:rPr>
          <w:rFonts w:hint="eastAsia" w:ascii="宋体" w:hAnsi="宋体" w:eastAsia="仿宋_GB2312" w:cs="仿宋_GB2312"/>
          <w:color w:val="000000"/>
          <w:sz w:val="32"/>
        </w:rPr>
        <w:t>使用比例原则上不高于15%</w:t>
      </w:r>
      <w:r>
        <w:rPr>
          <w:rFonts w:hint="eastAsia" w:ascii="宋体" w:hAnsi="宋体" w:eastAsia="仿宋_GB2312" w:cs="仿宋_GB2312"/>
          <w:color w:val="000000"/>
          <w:sz w:val="32"/>
          <w:lang w:eastAsia="zh-CN"/>
        </w:rPr>
        <w:t>。</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仿宋_GB2312" w:cs="仿宋_GB2312"/>
          <w:b/>
          <w:bCs/>
          <w:color w:val="000000"/>
          <w:sz w:val="32"/>
        </w:rPr>
      </w:pPr>
      <w:r>
        <w:rPr>
          <w:rFonts w:hint="eastAsia" w:ascii="宋体" w:hAnsi="宋体" w:eastAsia="仿宋_GB2312" w:cs="仿宋_GB2312"/>
          <w:b/>
          <w:bCs/>
          <w:color w:val="000000"/>
          <w:sz w:val="32"/>
          <w:lang w:val="en-US" w:eastAsia="zh-CN"/>
        </w:rPr>
        <w:t>2.</w:t>
      </w:r>
      <w:r>
        <w:rPr>
          <w:rFonts w:hint="eastAsia" w:ascii="宋体" w:hAnsi="宋体" w:eastAsia="仿宋_GB2312" w:cs="仿宋_GB2312"/>
          <w:b/>
          <w:bCs/>
          <w:color w:val="000000"/>
          <w:sz w:val="32"/>
        </w:rPr>
        <w:t>使用管理</w:t>
      </w:r>
    </w:p>
    <w:p>
      <w:pPr>
        <w:widowControl w:val="0"/>
        <w:wordWrap/>
        <w:adjustRightInd/>
        <w:snapToGrid w:val="0"/>
        <w:spacing w:before="0" w:after="0" w:line="540" w:lineRule="exact"/>
        <w:ind w:left="0" w:leftChars="0" w:right="0" w:firstLine="640" w:firstLineChars="200"/>
        <w:jc w:val="both"/>
        <w:textAlignment w:val="auto"/>
        <w:outlineLvl w:val="9"/>
        <w:rPr>
          <w:rFonts w:hint="eastAsia" w:ascii="宋体" w:hAnsi="宋体" w:eastAsia="仿宋_GB2312" w:cs="仿宋_GB2312"/>
          <w:b w:val="0"/>
          <w:bCs w:val="0"/>
          <w:color w:val="000000"/>
          <w:sz w:val="32"/>
        </w:rPr>
      </w:pPr>
      <w:r>
        <w:rPr>
          <w:rFonts w:hint="eastAsia" w:ascii="宋体" w:hAnsi="宋体" w:eastAsia="仿宋_GB2312" w:cs="仿宋_GB2312"/>
          <w:b w:val="0"/>
          <w:bCs w:val="0"/>
          <w:color w:val="000000"/>
          <w:sz w:val="32"/>
          <w:lang w:eastAsia="zh-CN"/>
        </w:rPr>
        <w:t>（</w:t>
      </w:r>
      <w:r>
        <w:rPr>
          <w:rFonts w:hint="eastAsia" w:ascii="宋体" w:hAnsi="宋体" w:eastAsia="仿宋_GB2312" w:cs="仿宋_GB2312"/>
          <w:b w:val="0"/>
          <w:bCs w:val="0"/>
          <w:color w:val="000000"/>
          <w:sz w:val="32"/>
        </w:rPr>
        <w:t>1</w:t>
      </w:r>
      <w:r>
        <w:rPr>
          <w:rFonts w:hint="eastAsia" w:ascii="宋体" w:hAnsi="宋体" w:eastAsia="仿宋_GB2312" w:cs="仿宋_GB2312"/>
          <w:b w:val="0"/>
          <w:bCs w:val="0"/>
          <w:color w:val="000000"/>
          <w:sz w:val="32"/>
          <w:lang w:eastAsia="zh-CN"/>
        </w:rPr>
        <w:t>）</w:t>
      </w:r>
      <w:r>
        <w:rPr>
          <w:rFonts w:hint="eastAsia" w:ascii="宋体" w:hAnsi="宋体" w:eastAsia="仿宋_GB2312" w:cs="仿宋_GB2312"/>
          <w:b w:val="0"/>
          <w:bCs w:val="0"/>
          <w:color w:val="000000"/>
          <w:sz w:val="32"/>
        </w:rPr>
        <w:t>按照公平公开公正原则，由</w:t>
      </w:r>
      <w:r>
        <w:rPr>
          <w:rFonts w:hint="eastAsia" w:ascii="宋体" w:hAnsi="宋体" w:eastAsia="仿宋_GB2312" w:cs="仿宋_GB2312"/>
          <w:b w:val="0"/>
          <w:bCs w:val="0"/>
          <w:color w:val="000000"/>
          <w:sz w:val="32"/>
          <w:lang w:eastAsia="zh-CN"/>
        </w:rPr>
        <w:t>县</w:t>
      </w:r>
      <w:r>
        <w:rPr>
          <w:rFonts w:hint="eastAsia" w:ascii="宋体" w:hAnsi="宋体" w:eastAsia="仿宋_GB2312" w:cs="仿宋_GB2312"/>
          <w:b w:val="0"/>
          <w:bCs w:val="0"/>
          <w:color w:val="000000"/>
          <w:sz w:val="32"/>
        </w:rPr>
        <w:t>商务局、财政局</w:t>
      </w:r>
      <w:r>
        <w:rPr>
          <w:rFonts w:hint="eastAsia" w:ascii="宋体" w:hAnsi="宋体" w:eastAsia="仿宋_GB2312" w:cs="仿宋_GB2312"/>
          <w:color w:val="000000"/>
          <w:sz w:val="32"/>
        </w:rPr>
        <w:t>根据福建省商务厅、财政厅《关于进一步规范电子商务进农村资金使用的通知》（闽商务电商〔2018〕14号）、《福建省商务厅 福建省财政厅关于做好电子商务进农村示范工作若干事项的通知》（闽商务电商〔2019〕218号）文件精神，</w:t>
      </w:r>
      <w:r>
        <w:rPr>
          <w:rFonts w:hint="eastAsia" w:ascii="宋体" w:hAnsi="宋体" w:eastAsia="仿宋_GB2312" w:cs="仿宋_GB2312"/>
          <w:b w:val="0"/>
          <w:bCs w:val="0"/>
          <w:color w:val="000000"/>
          <w:sz w:val="32"/>
        </w:rPr>
        <w:t>共同研究制定专项资金管理办法，并设立专账专户，做到专款专用。</w:t>
      </w:r>
    </w:p>
    <w:p>
      <w:pPr>
        <w:widowControl w:val="0"/>
        <w:wordWrap/>
        <w:adjustRightInd/>
        <w:snapToGrid w:val="0"/>
        <w:spacing w:before="0" w:after="0" w:line="560" w:lineRule="exact"/>
        <w:ind w:left="0" w:leftChars="0" w:right="0" w:firstLine="640" w:firstLineChars="200"/>
        <w:jc w:val="both"/>
        <w:textAlignment w:val="auto"/>
        <w:outlineLvl w:val="9"/>
        <w:rPr>
          <w:rFonts w:hint="eastAsia" w:ascii="宋体" w:hAnsi="宋体" w:eastAsia="仿宋_GB2312" w:cs="仿宋_GB2312"/>
          <w:b w:val="0"/>
          <w:bCs w:val="0"/>
          <w:color w:val="000000"/>
          <w:sz w:val="32"/>
        </w:rPr>
      </w:pPr>
      <w:r>
        <w:rPr>
          <w:rFonts w:hint="eastAsia" w:ascii="宋体" w:hAnsi="宋体" w:eastAsia="仿宋_GB2312" w:cs="仿宋_GB2312"/>
          <w:b w:val="0"/>
          <w:bCs w:val="0"/>
          <w:color w:val="000000"/>
          <w:sz w:val="32"/>
          <w:lang w:eastAsia="zh-CN"/>
        </w:rPr>
        <w:t>（</w:t>
      </w:r>
      <w:r>
        <w:rPr>
          <w:rFonts w:hint="eastAsia" w:ascii="宋体" w:hAnsi="宋体" w:eastAsia="仿宋_GB2312" w:cs="仿宋_GB2312"/>
          <w:b w:val="0"/>
          <w:bCs w:val="0"/>
          <w:color w:val="000000"/>
          <w:sz w:val="32"/>
        </w:rPr>
        <w:t>2</w:t>
      </w:r>
      <w:r>
        <w:rPr>
          <w:rFonts w:hint="eastAsia" w:ascii="宋体" w:hAnsi="宋体" w:eastAsia="仿宋_GB2312" w:cs="仿宋_GB2312"/>
          <w:b w:val="0"/>
          <w:bCs w:val="0"/>
          <w:color w:val="000000"/>
          <w:sz w:val="32"/>
          <w:lang w:eastAsia="zh-CN"/>
        </w:rPr>
        <w:t>）</w:t>
      </w:r>
      <w:r>
        <w:rPr>
          <w:rFonts w:hint="eastAsia" w:ascii="宋体" w:hAnsi="宋体" w:eastAsia="仿宋_GB2312" w:cs="仿宋_GB2312"/>
          <w:b w:val="0"/>
          <w:bCs w:val="0"/>
          <w:color w:val="000000"/>
          <w:sz w:val="32"/>
        </w:rPr>
        <w:t>坚持公开规范原则，严格遵守国家有关法律法规和财务规章制度，公开透明、公平公正、规范科学，分配和使用情况向社会公示，接受相关部门和社会监督。</w:t>
      </w:r>
    </w:p>
    <w:p>
      <w:pPr>
        <w:widowControl w:val="0"/>
        <w:wordWrap/>
        <w:adjustRightInd/>
        <w:snapToGrid w:val="0"/>
        <w:spacing w:before="0" w:after="0" w:line="560" w:lineRule="exact"/>
        <w:ind w:left="0" w:leftChars="0" w:right="0" w:firstLine="640" w:firstLineChars="200"/>
        <w:jc w:val="both"/>
        <w:textAlignment w:val="auto"/>
        <w:outlineLvl w:val="9"/>
        <w:rPr>
          <w:rFonts w:hint="eastAsia" w:ascii="宋体" w:hAnsi="宋体" w:eastAsia="仿宋_GB2312" w:cs="仿宋_GB2312"/>
          <w:b w:val="0"/>
          <w:bCs w:val="0"/>
          <w:color w:val="000000"/>
          <w:sz w:val="32"/>
        </w:rPr>
      </w:pPr>
      <w:r>
        <w:rPr>
          <w:rFonts w:hint="eastAsia" w:ascii="宋体" w:hAnsi="宋体" w:eastAsia="仿宋_GB2312" w:cs="仿宋_GB2312"/>
          <w:b w:val="0"/>
          <w:bCs w:val="0"/>
          <w:color w:val="000000"/>
          <w:sz w:val="32"/>
          <w:lang w:eastAsia="zh-CN"/>
        </w:rPr>
        <w:t>（</w:t>
      </w:r>
      <w:r>
        <w:rPr>
          <w:rFonts w:hint="eastAsia" w:ascii="宋体" w:hAnsi="宋体" w:eastAsia="仿宋_GB2312" w:cs="仿宋_GB2312"/>
          <w:b w:val="0"/>
          <w:bCs w:val="0"/>
          <w:color w:val="000000"/>
          <w:sz w:val="32"/>
          <w:lang w:val="en-US" w:eastAsia="zh-CN"/>
        </w:rPr>
        <w:t>3</w:t>
      </w:r>
      <w:r>
        <w:rPr>
          <w:rFonts w:hint="eastAsia" w:ascii="宋体" w:hAnsi="宋体" w:eastAsia="仿宋_GB2312" w:cs="仿宋_GB2312"/>
          <w:b w:val="0"/>
          <w:bCs w:val="0"/>
          <w:color w:val="000000"/>
          <w:sz w:val="32"/>
          <w:lang w:eastAsia="zh-CN"/>
        </w:rPr>
        <w:t>）</w:t>
      </w:r>
      <w:r>
        <w:rPr>
          <w:rFonts w:hint="eastAsia" w:ascii="宋体" w:hAnsi="宋体" w:eastAsia="仿宋_GB2312" w:cs="仿宋_GB2312"/>
          <w:b w:val="0"/>
          <w:bCs w:val="0"/>
          <w:color w:val="000000"/>
          <w:sz w:val="32"/>
        </w:rPr>
        <w:t>坚持市场主体原则，对能够市场运作的项目，实行企业投入为主，专项补助为辅。对符合条件的农村流通基础设施建设项目，经认定后给予不超过实际投资额50%的补助。</w:t>
      </w:r>
    </w:p>
    <w:p>
      <w:pPr>
        <w:widowControl w:val="0"/>
        <w:wordWrap/>
        <w:adjustRightInd/>
        <w:snapToGrid w:val="0"/>
        <w:spacing w:before="0" w:after="0" w:line="560" w:lineRule="exact"/>
        <w:ind w:left="0" w:leftChars="0" w:right="0" w:firstLine="640" w:firstLineChars="200"/>
        <w:jc w:val="both"/>
        <w:textAlignment w:val="auto"/>
        <w:outlineLvl w:val="9"/>
        <w:rPr>
          <w:rFonts w:hint="eastAsia" w:ascii="宋体" w:hAnsi="宋体" w:eastAsia="仿宋_GB2312" w:cs="仿宋_GB2312"/>
          <w:color w:val="000000"/>
          <w:sz w:val="32"/>
        </w:rPr>
      </w:pPr>
      <w:r>
        <w:rPr>
          <w:rFonts w:hint="eastAsia" w:ascii="宋体" w:hAnsi="宋体" w:eastAsia="仿宋_GB2312" w:cs="仿宋_GB2312"/>
          <w:b w:val="0"/>
          <w:bCs w:val="0"/>
          <w:color w:val="000000"/>
          <w:sz w:val="32"/>
          <w:lang w:eastAsia="zh-CN"/>
        </w:rPr>
        <w:t>（</w:t>
      </w:r>
      <w:r>
        <w:rPr>
          <w:rFonts w:hint="eastAsia" w:ascii="宋体" w:hAnsi="宋体" w:eastAsia="仿宋_GB2312" w:cs="仿宋_GB2312"/>
          <w:b w:val="0"/>
          <w:bCs w:val="0"/>
          <w:color w:val="000000"/>
          <w:sz w:val="32"/>
          <w:lang w:val="en-US" w:eastAsia="zh-CN"/>
        </w:rPr>
        <w:t>4</w:t>
      </w:r>
      <w:r>
        <w:rPr>
          <w:rFonts w:hint="eastAsia" w:ascii="宋体" w:hAnsi="宋体" w:eastAsia="仿宋_GB2312" w:cs="仿宋_GB2312"/>
          <w:b w:val="0"/>
          <w:bCs w:val="0"/>
          <w:color w:val="000000"/>
          <w:sz w:val="32"/>
          <w:lang w:eastAsia="zh-CN"/>
        </w:rPr>
        <w:t>）</w:t>
      </w:r>
      <w:r>
        <w:rPr>
          <w:rFonts w:hint="eastAsia" w:ascii="宋体" w:hAnsi="宋体" w:eastAsia="仿宋_GB2312" w:cs="仿宋_GB2312"/>
          <w:b w:val="0"/>
          <w:bCs w:val="0"/>
          <w:color w:val="000000"/>
          <w:sz w:val="32"/>
        </w:rPr>
        <w:t>根据《财政部关于印发&lt;服务业发展资金管理办法&gt;的通知》（财建〔2019〕50号）等规定，中央财政资金不得用于网络交易平台、楼堂馆所建设、征地拆迁、购买流量、人员经费等经常性开支以及提取工作经费等。对验收不合格的或存在弄虚作假、欺骗行为的项目，应当将全部资金如数缴回县财政。构成犯罪的，依法追究刑事责任。</w:t>
      </w:r>
    </w:p>
    <w:p>
      <w:pPr>
        <w:widowControl w:val="0"/>
        <w:wordWrap/>
        <w:adjustRightInd/>
        <w:snapToGrid w:val="0"/>
        <w:spacing w:before="0" w:after="0" w:line="560" w:lineRule="exact"/>
        <w:ind w:left="0" w:leftChars="0" w:right="0" w:firstLine="640" w:firstLineChars="200"/>
        <w:jc w:val="both"/>
        <w:textAlignment w:val="auto"/>
        <w:outlineLvl w:val="9"/>
        <w:rPr>
          <w:rFonts w:hint="default" w:ascii="宋体" w:hAnsi="宋体" w:eastAsia="黑体" w:cs="黑体"/>
          <w:color w:val="000000"/>
          <w:sz w:val="32"/>
        </w:rPr>
      </w:pPr>
      <w:r>
        <w:rPr>
          <w:rFonts w:hint="default" w:ascii="宋体" w:hAnsi="宋体" w:eastAsia="黑体" w:cs="黑体"/>
          <w:color w:val="000000"/>
          <w:sz w:val="32"/>
        </w:rPr>
        <w:t>五、实施步骤</w:t>
      </w:r>
    </w:p>
    <w:p>
      <w:pPr>
        <w:widowControl w:val="0"/>
        <w:wordWrap/>
        <w:adjustRightInd/>
        <w:snapToGrid w:val="0"/>
        <w:spacing w:before="0" w:after="0" w:line="560" w:lineRule="exact"/>
        <w:ind w:left="0" w:leftChars="0" w:right="0" w:firstLine="640" w:firstLineChars="200"/>
        <w:jc w:val="both"/>
        <w:textAlignment w:val="auto"/>
        <w:outlineLvl w:val="9"/>
        <w:rPr>
          <w:rFonts w:hint="eastAsia" w:ascii="宋体" w:hAnsi="宋体" w:eastAsia="楷体_GB2312" w:cs="楷体_GB2312"/>
          <w:b/>
          <w:bCs/>
          <w:color w:val="000000"/>
          <w:sz w:val="32"/>
          <w:lang w:eastAsia="zh-CN"/>
        </w:rPr>
      </w:pPr>
      <w:r>
        <w:rPr>
          <w:rFonts w:hint="default" w:ascii="宋体" w:hAnsi="宋体" w:eastAsia="楷体_GB2312" w:cs="楷体_GB2312"/>
          <w:b/>
          <w:bCs/>
          <w:color w:val="000000"/>
          <w:sz w:val="32"/>
        </w:rPr>
        <w:t>（一）启动阶段</w:t>
      </w:r>
      <w:r>
        <w:rPr>
          <w:rFonts w:hint="eastAsia" w:ascii="宋体" w:hAnsi="宋体" w:eastAsia="楷体_GB2312" w:cs="楷体_GB2312"/>
          <w:b/>
          <w:bCs/>
          <w:color w:val="000000"/>
          <w:sz w:val="32"/>
          <w:lang w:eastAsia="zh-CN"/>
        </w:rPr>
        <w:t>（</w:t>
      </w:r>
      <w:r>
        <w:rPr>
          <w:rFonts w:hint="eastAsia" w:ascii="宋体" w:hAnsi="宋体" w:eastAsia="楷体_GB2312" w:cs="楷体_GB2312"/>
          <w:b/>
          <w:bCs/>
          <w:color w:val="000000"/>
          <w:sz w:val="32"/>
          <w:lang w:val="en-US" w:eastAsia="zh-CN"/>
        </w:rPr>
        <w:t>2021年</w:t>
      </w:r>
      <w:r>
        <w:rPr>
          <w:rFonts w:hint="eastAsia" w:ascii="宋体" w:hAnsi="宋体" w:eastAsia="楷体_GB2312" w:cs="楷体_GB2312"/>
          <w:b/>
          <w:bCs/>
          <w:color w:val="000000"/>
          <w:sz w:val="32"/>
          <w:lang w:eastAsia="zh-CN"/>
        </w:rPr>
        <w:t>）</w:t>
      </w:r>
    </w:p>
    <w:p>
      <w:pPr>
        <w:widowControl w:val="0"/>
        <w:wordWrap/>
        <w:adjustRightInd/>
        <w:snapToGrid w:val="0"/>
        <w:spacing w:before="0" w:after="0" w:line="560" w:lineRule="exact"/>
        <w:ind w:left="0" w:leftChars="0" w:right="0" w:firstLine="640" w:firstLineChars="200"/>
        <w:jc w:val="both"/>
        <w:textAlignment w:val="auto"/>
        <w:outlineLvl w:val="9"/>
        <w:rPr>
          <w:rFonts w:hint="eastAsia" w:ascii="宋体" w:hAnsi="宋体" w:eastAsia="仿宋_GB2312"/>
          <w:color w:val="000000"/>
          <w:sz w:val="32"/>
          <w:lang w:eastAsia="zh-CN"/>
        </w:rPr>
      </w:pPr>
      <w:r>
        <w:rPr>
          <w:rFonts w:hint="eastAsia" w:ascii="宋体" w:hAnsi="宋体" w:eastAsia="仿宋_GB2312"/>
          <w:color w:val="000000"/>
          <w:sz w:val="32"/>
          <w:lang w:val="en-US" w:eastAsia="zh-CN"/>
        </w:rPr>
        <w:t>1.根据综合示范工作方案、项目及资金管理有关要求，结合实际，</w:t>
      </w:r>
      <w:r>
        <w:rPr>
          <w:rFonts w:hint="default" w:ascii="宋体" w:hAnsi="宋体" w:eastAsia="仿宋_GB2312"/>
          <w:color w:val="000000"/>
          <w:sz w:val="32"/>
        </w:rPr>
        <w:t>进一步完善实施方案，</w:t>
      </w:r>
      <w:r>
        <w:rPr>
          <w:rFonts w:hint="eastAsia" w:ascii="宋体" w:hAnsi="宋体" w:eastAsia="仿宋_GB2312"/>
          <w:color w:val="000000"/>
          <w:sz w:val="32"/>
          <w:lang w:eastAsia="zh-CN"/>
        </w:rPr>
        <w:t>在县政府门户网站公示。</w:t>
      </w:r>
    </w:p>
    <w:p>
      <w:pPr>
        <w:widowControl w:val="0"/>
        <w:wordWrap/>
        <w:adjustRightInd/>
        <w:snapToGrid w:val="0"/>
        <w:spacing w:before="0" w:after="0" w:line="560" w:lineRule="exact"/>
        <w:ind w:left="0" w:leftChars="0" w:right="0" w:firstLine="640" w:firstLineChars="200"/>
        <w:jc w:val="both"/>
        <w:textAlignment w:val="auto"/>
        <w:outlineLvl w:val="9"/>
        <w:rPr>
          <w:rFonts w:hint="default" w:ascii="宋体" w:hAnsi="宋体" w:eastAsia="仿宋_GB2312"/>
          <w:color w:val="000000"/>
          <w:sz w:val="32"/>
        </w:rPr>
      </w:pPr>
      <w:r>
        <w:rPr>
          <w:rFonts w:hint="eastAsia" w:ascii="宋体" w:hAnsi="宋体" w:eastAsia="仿宋_GB2312"/>
          <w:color w:val="000000"/>
          <w:sz w:val="32"/>
          <w:lang w:val="en-US" w:eastAsia="zh-CN"/>
        </w:rPr>
        <w:t>2.成立仙游县创建国家级电子商务进农村综合示范工作领导小组和推进机构，建立跨部门统筹协调工作机制，明确职责分工，落实工作。同时，按实施方案由创建示范工作领导小组办公室会同县财政局、审计局</w:t>
      </w:r>
      <w:r>
        <w:rPr>
          <w:rFonts w:hint="default" w:ascii="宋体" w:hAnsi="宋体" w:eastAsia="仿宋_GB2312"/>
          <w:color w:val="000000"/>
          <w:sz w:val="32"/>
        </w:rPr>
        <w:t>制订项目资金</w:t>
      </w:r>
      <w:r>
        <w:rPr>
          <w:rFonts w:hint="eastAsia" w:ascii="宋体" w:hAnsi="宋体" w:eastAsia="仿宋_GB2312"/>
          <w:color w:val="000000"/>
          <w:sz w:val="32"/>
          <w:lang w:eastAsia="zh-CN"/>
        </w:rPr>
        <w:t>使用</w:t>
      </w:r>
      <w:r>
        <w:rPr>
          <w:rFonts w:hint="default" w:ascii="宋体" w:hAnsi="宋体" w:eastAsia="仿宋_GB2312"/>
          <w:color w:val="000000"/>
          <w:sz w:val="32"/>
        </w:rPr>
        <w:t>管理办法。</w:t>
      </w:r>
    </w:p>
    <w:p>
      <w:pPr>
        <w:widowControl w:val="0"/>
        <w:wordWrap/>
        <w:adjustRightInd/>
        <w:snapToGrid w:val="0"/>
        <w:spacing w:before="0" w:after="0" w:line="560" w:lineRule="exact"/>
        <w:ind w:left="0" w:leftChars="0" w:right="0" w:firstLine="640" w:firstLineChars="200"/>
        <w:jc w:val="both"/>
        <w:textAlignment w:val="auto"/>
        <w:outlineLvl w:val="9"/>
        <w:rPr>
          <w:rFonts w:hint="default" w:ascii="宋体" w:hAnsi="宋体" w:eastAsia="仿宋_GB2312"/>
          <w:color w:val="000000"/>
          <w:sz w:val="32"/>
        </w:rPr>
      </w:pPr>
      <w:r>
        <w:rPr>
          <w:rFonts w:hint="eastAsia" w:ascii="宋体" w:hAnsi="宋体" w:eastAsia="仿宋_GB2312"/>
          <w:color w:val="000000"/>
          <w:sz w:val="32"/>
          <w:lang w:val="en-US" w:eastAsia="zh-CN"/>
        </w:rPr>
        <w:t>3.</w:t>
      </w:r>
      <w:r>
        <w:rPr>
          <w:rFonts w:hint="default" w:ascii="宋体" w:hAnsi="宋体" w:eastAsia="仿宋_GB2312"/>
          <w:color w:val="000000"/>
          <w:sz w:val="32"/>
        </w:rPr>
        <w:t>利用新闻、网络等信息媒体渠道，加大宣传力度，营造良好的社会环境和舆论氛围。</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楷体_GB2312" w:cs="楷体_GB2312"/>
          <w:b/>
          <w:bCs/>
          <w:color w:val="000000"/>
          <w:sz w:val="32"/>
          <w:lang w:eastAsia="zh-CN"/>
        </w:rPr>
      </w:pPr>
      <w:r>
        <w:rPr>
          <w:rFonts w:hint="default" w:ascii="宋体" w:hAnsi="宋体" w:eastAsia="楷体_GB2312" w:cs="楷体_GB2312"/>
          <w:b/>
          <w:bCs/>
          <w:color w:val="000000"/>
          <w:sz w:val="32"/>
        </w:rPr>
        <w:t>（二）实施阶段</w:t>
      </w:r>
      <w:r>
        <w:rPr>
          <w:rFonts w:hint="eastAsia" w:ascii="宋体" w:hAnsi="宋体" w:eastAsia="楷体_GB2312" w:cs="楷体_GB2312"/>
          <w:b/>
          <w:bCs/>
          <w:color w:val="000000"/>
          <w:sz w:val="32"/>
          <w:lang w:eastAsia="zh-CN"/>
        </w:rPr>
        <w:t>（</w:t>
      </w:r>
      <w:r>
        <w:rPr>
          <w:rFonts w:hint="eastAsia" w:ascii="宋体" w:hAnsi="宋体" w:eastAsia="楷体_GB2312" w:cs="楷体_GB2312"/>
          <w:b/>
          <w:bCs/>
          <w:color w:val="000000"/>
          <w:sz w:val="32"/>
          <w:lang w:val="en-US" w:eastAsia="zh-CN"/>
        </w:rPr>
        <w:t>2021年-2023年</w:t>
      </w:r>
      <w:r>
        <w:rPr>
          <w:rFonts w:hint="eastAsia" w:ascii="宋体" w:hAnsi="宋体" w:eastAsia="楷体_GB2312" w:cs="楷体_GB2312"/>
          <w:b/>
          <w:bCs/>
          <w:color w:val="000000"/>
          <w:sz w:val="32"/>
          <w:lang w:eastAsia="zh-CN"/>
        </w:rPr>
        <w:t>）</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仿宋_GB2312"/>
          <w:color w:val="000000"/>
          <w:sz w:val="32"/>
        </w:rPr>
      </w:pPr>
      <w:r>
        <w:rPr>
          <w:rFonts w:hint="default" w:ascii="宋体" w:hAnsi="宋体" w:eastAsia="仿宋_GB2312"/>
          <w:b/>
          <w:bCs/>
          <w:color w:val="000000"/>
          <w:sz w:val="32"/>
        </w:rPr>
        <w:t>1</w:t>
      </w:r>
      <w:r>
        <w:rPr>
          <w:rFonts w:hint="eastAsia" w:ascii="宋体" w:hAnsi="宋体" w:eastAsia="仿宋_GB2312"/>
          <w:b/>
          <w:bCs/>
          <w:color w:val="000000"/>
          <w:sz w:val="32"/>
          <w:lang w:eastAsia="zh-CN"/>
        </w:rPr>
        <w:t>.</w:t>
      </w:r>
      <w:r>
        <w:rPr>
          <w:rFonts w:hint="default" w:ascii="宋体" w:hAnsi="宋体" w:eastAsia="仿宋_GB2312"/>
          <w:b/>
          <w:bCs/>
          <w:color w:val="000000"/>
          <w:sz w:val="32"/>
        </w:rPr>
        <w:t>推进项目实施。</w:t>
      </w:r>
      <w:r>
        <w:rPr>
          <w:rFonts w:hint="default" w:ascii="宋体" w:hAnsi="宋体" w:eastAsia="仿宋_GB2312"/>
          <w:color w:val="000000"/>
          <w:sz w:val="32"/>
        </w:rPr>
        <w:t>按照实施方案，选择确定项目承办主体，加强政策指导和支持，按计划督促项目承办主体推进项目实施，确保示范项目保质、保量、按期完成。</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仿宋_GB2312"/>
          <w:color w:val="000000"/>
          <w:sz w:val="32"/>
        </w:rPr>
      </w:pPr>
      <w:r>
        <w:rPr>
          <w:rFonts w:hint="default" w:ascii="宋体" w:hAnsi="宋体" w:eastAsia="仿宋_GB2312"/>
          <w:b/>
          <w:bCs/>
          <w:color w:val="000000"/>
          <w:sz w:val="32"/>
        </w:rPr>
        <w:t>2</w:t>
      </w:r>
      <w:r>
        <w:rPr>
          <w:rFonts w:hint="eastAsia" w:ascii="宋体" w:hAnsi="宋体" w:eastAsia="仿宋_GB2312"/>
          <w:b/>
          <w:bCs/>
          <w:color w:val="000000"/>
          <w:sz w:val="32"/>
          <w:lang w:eastAsia="zh-CN"/>
        </w:rPr>
        <w:t>.</w:t>
      </w:r>
      <w:r>
        <w:rPr>
          <w:rFonts w:hint="default" w:ascii="宋体" w:hAnsi="宋体" w:eastAsia="仿宋_GB2312"/>
          <w:b/>
          <w:bCs/>
          <w:color w:val="000000"/>
          <w:sz w:val="32"/>
        </w:rPr>
        <w:t>加强</w:t>
      </w:r>
      <w:r>
        <w:rPr>
          <w:rFonts w:hint="eastAsia" w:ascii="宋体" w:hAnsi="宋体" w:eastAsia="仿宋_GB2312"/>
          <w:b/>
          <w:bCs/>
          <w:color w:val="000000"/>
          <w:sz w:val="32"/>
          <w:lang w:eastAsia="zh-CN"/>
        </w:rPr>
        <w:t>督导检查</w:t>
      </w:r>
      <w:r>
        <w:rPr>
          <w:rFonts w:hint="default" w:ascii="宋体" w:hAnsi="宋体" w:eastAsia="仿宋_GB2312"/>
          <w:b/>
          <w:bCs/>
          <w:color w:val="000000"/>
          <w:sz w:val="32"/>
        </w:rPr>
        <w:t>。</w:t>
      </w:r>
      <w:r>
        <w:rPr>
          <w:rFonts w:hint="eastAsia" w:ascii="宋体" w:hAnsi="宋体" w:eastAsia="仿宋_GB2312"/>
          <w:color w:val="000000"/>
          <w:sz w:val="32"/>
          <w:lang w:val="en-US" w:eastAsia="zh-CN"/>
        </w:rPr>
        <w:t>县商务局、财政局定期对示范项目进展情况进行督导检查。</w:t>
      </w:r>
      <w:r>
        <w:rPr>
          <w:rFonts w:hint="default" w:ascii="宋体" w:hAnsi="宋体" w:eastAsia="仿宋_GB2312"/>
          <w:color w:val="000000"/>
          <w:sz w:val="32"/>
        </w:rPr>
        <w:t>做好对示范项目建设的全程动态跟踪和监管，督促项目实施进度，及时上报项目进展情况和年度工作总结，建立项目台账制度，抓好责任落实。</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仿宋_GB2312"/>
          <w:color w:val="000000"/>
          <w:sz w:val="32"/>
        </w:rPr>
      </w:pPr>
      <w:r>
        <w:rPr>
          <w:rFonts w:hint="default" w:ascii="宋体" w:hAnsi="宋体" w:eastAsia="仿宋_GB2312"/>
          <w:b/>
          <w:bCs/>
          <w:color w:val="000000"/>
          <w:sz w:val="32"/>
        </w:rPr>
        <w:t>3</w:t>
      </w:r>
      <w:r>
        <w:rPr>
          <w:rFonts w:hint="eastAsia" w:ascii="宋体" w:hAnsi="宋体" w:eastAsia="仿宋_GB2312"/>
          <w:b/>
          <w:bCs/>
          <w:color w:val="000000"/>
          <w:sz w:val="32"/>
          <w:lang w:eastAsia="zh-CN"/>
        </w:rPr>
        <w:t>.</w:t>
      </w:r>
      <w:r>
        <w:rPr>
          <w:rFonts w:hint="default" w:ascii="宋体" w:hAnsi="宋体" w:eastAsia="仿宋_GB2312"/>
          <w:b/>
          <w:bCs/>
          <w:color w:val="000000"/>
          <w:sz w:val="32"/>
        </w:rPr>
        <w:t>组织项目验收。</w:t>
      </w:r>
      <w:r>
        <w:rPr>
          <w:rFonts w:hint="eastAsia" w:ascii="宋体" w:hAnsi="宋体" w:eastAsia="仿宋_GB2312"/>
          <w:color w:val="000000"/>
          <w:sz w:val="32"/>
          <w:lang w:eastAsia="zh-CN"/>
        </w:rPr>
        <w:t>收到企业验收申请后，</w:t>
      </w:r>
      <w:r>
        <w:rPr>
          <w:rFonts w:hint="default" w:ascii="宋体" w:hAnsi="宋体" w:eastAsia="仿宋_GB2312"/>
          <w:color w:val="000000"/>
          <w:sz w:val="32"/>
        </w:rPr>
        <w:t>严格按有关程序和实施方案要求，及时组织对计划实施的项目进行审核验收，确保项目执行效果和示范要求的实现。</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楷体_GB2312" w:cs="楷体_GB2312"/>
          <w:b/>
          <w:bCs/>
          <w:color w:val="000000"/>
          <w:sz w:val="32"/>
          <w:lang w:eastAsia="zh-CN"/>
        </w:rPr>
      </w:pPr>
      <w:r>
        <w:rPr>
          <w:rFonts w:hint="default" w:ascii="宋体" w:hAnsi="宋体" w:eastAsia="楷体_GB2312" w:cs="楷体_GB2312"/>
          <w:b/>
          <w:bCs/>
          <w:color w:val="000000"/>
          <w:sz w:val="32"/>
        </w:rPr>
        <w:t>（三）</w:t>
      </w:r>
      <w:r>
        <w:rPr>
          <w:rFonts w:hint="eastAsia" w:ascii="宋体" w:hAnsi="宋体" w:eastAsia="楷体_GB2312" w:cs="楷体_GB2312"/>
          <w:b/>
          <w:bCs/>
          <w:color w:val="000000"/>
          <w:sz w:val="32"/>
          <w:lang w:eastAsia="zh-CN"/>
        </w:rPr>
        <w:t>巩固阶段（</w:t>
      </w:r>
      <w:r>
        <w:rPr>
          <w:rFonts w:hint="eastAsia" w:ascii="宋体" w:hAnsi="宋体" w:eastAsia="楷体_GB2312" w:cs="楷体_GB2312"/>
          <w:b/>
          <w:bCs/>
          <w:color w:val="000000"/>
          <w:sz w:val="32"/>
          <w:lang w:val="en-US" w:eastAsia="zh-CN"/>
        </w:rPr>
        <w:t>2023年-2025年</w:t>
      </w:r>
      <w:r>
        <w:rPr>
          <w:rFonts w:hint="eastAsia" w:ascii="宋体" w:hAnsi="宋体" w:eastAsia="楷体_GB2312" w:cs="楷体_GB2312"/>
          <w:b/>
          <w:bCs/>
          <w:color w:val="000000"/>
          <w:sz w:val="32"/>
          <w:lang w:eastAsia="zh-CN"/>
        </w:rPr>
        <w:t>）</w:t>
      </w:r>
    </w:p>
    <w:p>
      <w:pPr>
        <w:widowControl w:val="0"/>
        <w:wordWrap/>
        <w:adjustRightInd/>
        <w:snapToGrid/>
        <w:spacing w:before="0" w:after="0" w:line="540" w:lineRule="exact"/>
        <w:ind w:left="0" w:leftChars="0" w:right="0" w:firstLine="640" w:firstLineChars="2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根据绩效评估成绩，针对问题制定整改方案，采取有力措施，按时完成整改提升。在整改提升的基础上，全面梳理总结，持续开展查漏补缺，继续全面推进电子商务进农村工作，保持电子商务发展的浓厚氛围。</w:t>
      </w: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黑体" w:cs="黑体"/>
          <w:color w:val="000000"/>
          <w:sz w:val="32"/>
        </w:rPr>
      </w:pPr>
      <w:r>
        <w:rPr>
          <w:rFonts w:hint="default" w:ascii="宋体" w:hAnsi="宋体" w:eastAsia="黑体" w:cs="黑体"/>
          <w:color w:val="000000"/>
          <w:sz w:val="32"/>
        </w:rPr>
        <w:t>六、保障措施</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仿宋_GB2312"/>
          <w:color w:val="000000"/>
          <w:sz w:val="32"/>
        </w:rPr>
      </w:pPr>
      <w:r>
        <w:rPr>
          <w:rFonts w:hint="eastAsia" w:ascii="宋体" w:hAnsi="宋体" w:eastAsia="楷体_GB2312" w:cs="楷体_GB2312"/>
          <w:b/>
          <w:bCs/>
          <w:color w:val="000000"/>
          <w:sz w:val="32"/>
        </w:rPr>
        <w:t>（一）强化组织领导。</w:t>
      </w:r>
      <w:r>
        <w:rPr>
          <w:rFonts w:hint="default" w:ascii="宋体" w:hAnsi="宋体" w:eastAsia="仿宋_GB2312"/>
          <w:color w:val="000000"/>
          <w:sz w:val="32"/>
        </w:rPr>
        <w:t>成立仙游县创建国家级电子商务进农村综合示范县工作领导小组</w:t>
      </w:r>
      <w:r>
        <w:rPr>
          <w:rFonts w:hint="eastAsia" w:ascii="宋体" w:hAnsi="宋体" w:eastAsia="仿宋_GB2312"/>
          <w:color w:val="000000"/>
          <w:sz w:val="32"/>
          <w:lang w:eastAsia="zh-CN"/>
        </w:rPr>
        <w:t>和机构</w:t>
      </w:r>
      <w:r>
        <w:rPr>
          <w:rFonts w:hint="default" w:ascii="宋体" w:hAnsi="宋体" w:eastAsia="仿宋_GB2312"/>
          <w:color w:val="000000"/>
          <w:sz w:val="32"/>
        </w:rPr>
        <w:t>，负责</w:t>
      </w:r>
      <w:r>
        <w:rPr>
          <w:rFonts w:hint="eastAsia" w:ascii="宋体" w:hAnsi="宋体" w:eastAsia="仿宋_GB2312"/>
          <w:color w:val="000000"/>
          <w:sz w:val="32"/>
          <w:lang w:eastAsia="zh-CN"/>
        </w:rPr>
        <w:t>创建</w:t>
      </w:r>
      <w:r>
        <w:rPr>
          <w:rFonts w:hint="default" w:ascii="宋体" w:hAnsi="宋体" w:eastAsia="仿宋_GB2312"/>
          <w:color w:val="000000"/>
          <w:sz w:val="32"/>
        </w:rPr>
        <w:t>电子商务进农村综合示范县</w:t>
      </w:r>
      <w:r>
        <w:rPr>
          <w:rFonts w:hint="eastAsia" w:ascii="宋体" w:hAnsi="宋体" w:eastAsia="仿宋_GB2312"/>
          <w:color w:val="000000"/>
          <w:sz w:val="32"/>
          <w:lang w:eastAsia="zh-CN"/>
        </w:rPr>
        <w:t>的政策制定、协调解决推进机制，研究推进办法以及开展日常工作。</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仿宋_GB2312"/>
          <w:color w:val="000000"/>
          <w:spacing w:val="-1"/>
          <w:sz w:val="32"/>
          <w:lang w:val="en-US" w:eastAsia="zh-CN"/>
        </w:rPr>
      </w:pPr>
      <w:r>
        <w:rPr>
          <w:rFonts w:hint="default" w:ascii="宋体" w:hAnsi="宋体" w:eastAsia="楷体_GB2312" w:cs="楷体_GB2312"/>
          <w:b/>
          <w:bCs/>
          <w:color w:val="000000"/>
          <w:sz w:val="32"/>
        </w:rPr>
        <w:t>（</w:t>
      </w:r>
      <w:r>
        <w:rPr>
          <w:rFonts w:hint="eastAsia" w:ascii="宋体" w:hAnsi="宋体" w:eastAsia="楷体_GB2312" w:cs="楷体_GB2312"/>
          <w:b/>
          <w:bCs/>
          <w:color w:val="000000"/>
          <w:sz w:val="32"/>
          <w:lang w:eastAsia="zh-CN"/>
        </w:rPr>
        <w:t>二</w:t>
      </w:r>
      <w:r>
        <w:rPr>
          <w:rFonts w:hint="default" w:ascii="宋体" w:hAnsi="宋体" w:eastAsia="楷体_GB2312" w:cs="楷体_GB2312"/>
          <w:b/>
          <w:bCs/>
          <w:color w:val="000000"/>
          <w:sz w:val="32"/>
        </w:rPr>
        <w:t>）</w:t>
      </w:r>
      <w:r>
        <w:rPr>
          <w:rFonts w:hint="eastAsia" w:ascii="宋体" w:hAnsi="宋体" w:eastAsia="楷体_GB2312" w:cs="楷体_GB2312"/>
          <w:b/>
          <w:bCs/>
          <w:color w:val="000000"/>
          <w:sz w:val="32"/>
          <w:lang w:eastAsia="zh-CN"/>
        </w:rPr>
        <w:t>严格</w:t>
      </w:r>
      <w:r>
        <w:rPr>
          <w:rFonts w:hint="default" w:ascii="宋体" w:hAnsi="宋体" w:eastAsia="楷体_GB2312" w:cs="楷体_GB2312"/>
          <w:b/>
          <w:bCs/>
          <w:color w:val="000000"/>
          <w:sz w:val="32"/>
        </w:rPr>
        <w:t>资金管理。</w:t>
      </w:r>
      <w:r>
        <w:rPr>
          <w:rFonts w:hint="default" w:ascii="宋体" w:hAnsi="宋体" w:eastAsia="仿宋_GB2312"/>
          <w:color w:val="000000"/>
          <w:sz w:val="32"/>
        </w:rPr>
        <w:t>根</w:t>
      </w:r>
      <w:r>
        <w:rPr>
          <w:rFonts w:hint="default" w:ascii="宋体" w:hAnsi="宋体" w:eastAsia="仿宋_GB2312"/>
          <w:color w:val="000000"/>
          <w:spacing w:val="-1"/>
          <w:sz w:val="32"/>
        </w:rPr>
        <w:t>据福建省商务厅、财政厅《关于进一步规范电子商务进农村资金使用的通知》（闽商务电商〔2018〕14号）、《福建省商务厅 福建省财政厅关于做好电子商务进农村示范工作若干事项的通知》（闽商务电商〔2019〕218号）文件精神，由责任单位组织项目招标和政府采购，各责任单位和项目实施单位要规范项目管理，严格项目资金申请、审批和拨付程序，实行专账管理，自觉接受纪检、审计、财政、商务等部门的监督检查。</w:t>
      </w:r>
    </w:p>
    <w:p>
      <w:pPr>
        <w:widowControl w:val="0"/>
        <w:wordWrap/>
        <w:adjustRightInd/>
        <w:snapToGrid w:val="0"/>
        <w:spacing w:before="0" w:after="0" w:line="540" w:lineRule="exact"/>
        <w:ind w:left="0" w:leftChars="0" w:right="0" w:firstLine="643" w:firstLineChars="200"/>
        <w:jc w:val="both"/>
        <w:textAlignment w:val="auto"/>
        <w:outlineLvl w:val="9"/>
        <w:rPr>
          <w:rFonts w:hint="default" w:ascii="宋体" w:hAnsi="宋体" w:eastAsia="仿宋_GB2312"/>
          <w:color w:val="000000"/>
          <w:sz w:val="32"/>
        </w:rPr>
      </w:pPr>
      <w:r>
        <w:rPr>
          <w:rFonts w:hint="default" w:ascii="宋体" w:hAnsi="宋体" w:eastAsia="楷体_GB2312" w:cs="楷体_GB2312"/>
          <w:b/>
          <w:bCs/>
          <w:color w:val="000000"/>
          <w:sz w:val="32"/>
        </w:rPr>
        <w:t>（</w:t>
      </w:r>
      <w:r>
        <w:rPr>
          <w:rFonts w:hint="eastAsia" w:ascii="宋体" w:hAnsi="宋体" w:eastAsia="楷体_GB2312" w:cs="楷体_GB2312"/>
          <w:b/>
          <w:bCs/>
          <w:color w:val="000000"/>
          <w:sz w:val="32"/>
          <w:lang w:eastAsia="zh-CN"/>
        </w:rPr>
        <w:t>三</w:t>
      </w:r>
      <w:r>
        <w:rPr>
          <w:rFonts w:hint="default" w:ascii="宋体" w:hAnsi="宋体" w:eastAsia="楷体_GB2312" w:cs="楷体_GB2312"/>
          <w:b/>
          <w:bCs/>
          <w:color w:val="000000"/>
          <w:sz w:val="32"/>
        </w:rPr>
        <w:t>）营造良好氛围。</w:t>
      </w:r>
      <w:r>
        <w:rPr>
          <w:rFonts w:hint="eastAsia" w:ascii="宋体" w:hAnsi="宋体" w:eastAsia="仿宋_GB2312" w:cs="Times New Roman"/>
          <w:color w:val="000000"/>
          <w:sz w:val="32"/>
          <w:lang w:eastAsia="zh-CN"/>
        </w:rPr>
        <w:t>整</w:t>
      </w:r>
      <w:r>
        <w:rPr>
          <w:rFonts w:hint="eastAsia" w:ascii="宋体" w:hAnsi="宋体" w:eastAsia="仿宋_GB2312" w:cs="Times New Roman"/>
          <w:color w:val="000000"/>
          <w:sz w:val="32"/>
        </w:rPr>
        <w:t>合政府部门各类信息</w:t>
      </w:r>
      <w:r>
        <w:rPr>
          <w:rFonts w:hint="eastAsia" w:ascii="宋体" w:hAnsi="宋体" w:eastAsia="仿宋_GB2312" w:cs="Times New Roman"/>
          <w:color w:val="000000"/>
          <w:sz w:val="32"/>
          <w:lang w:val="en-US" w:eastAsia="zh-CN"/>
        </w:rPr>
        <w:t>宣传</w:t>
      </w:r>
      <w:r>
        <w:rPr>
          <w:rFonts w:hint="eastAsia" w:ascii="宋体" w:hAnsi="宋体" w:eastAsia="仿宋_GB2312" w:cs="Times New Roman"/>
          <w:color w:val="000000"/>
          <w:sz w:val="32"/>
        </w:rPr>
        <w:t>资源。利用各种媒体</w:t>
      </w:r>
      <w:r>
        <w:rPr>
          <w:rFonts w:hint="eastAsia" w:ascii="宋体" w:hAnsi="宋体" w:eastAsia="仿宋_GB2312" w:cs="Times New Roman"/>
          <w:color w:val="000000"/>
          <w:sz w:val="32"/>
          <w:lang w:eastAsia="zh-CN"/>
        </w:rPr>
        <w:t>，</w:t>
      </w:r>
      <w:r>
        <w:rPr>
          <w:rFonts w:hint="eastAsia" w:ascii="宋体" w:hAnsi="宋体" w:eastAsia="仿宋_GB2312" w:cs="Times New Roman"/>
          <w:color w:val="000000"/>
          <w:sz w:val="32"/>
        </w:rPr>
        <w:t>积极营造正向舆论氛围,</w:t>
      </w:r>
      <w:r>
        <w:rPr>
          <w:rFonts w:hint="eastAsia" w:ascii="宋体" w:hAnsi="宋体" w:eastAsia="仿宋_GB2312" w:cs="Times New Roman"/>
          <w:color w:val="000000"/>
          <w:sz w:val="32"/>
          <w:lang w:val="en-US" w:eastAsia="zh-CN"/>
        </w:rPr>
        <w:t>大力</w:t>
      </w:r>
      <w:r>
        <w:rPr>
          <w:rFonts w:hint="default" w:ascii="宋体" w:hAnsi="宋体" w:eastAsia="仿宋_GB2312" w:cs="Times New Roman"/>
          <w:color w:val="000000"/>
          <w:sz w:val="32"/>
          <w:lang w:val="en-US" w:eastAsia="zh-CN"/>
        </w:rPr>
        <w:t>宣传国家、省、市、县</w:t>
      </w:r>
      <w:r>
        <w:rPr>
          <w:rFonts w:hint="eastAsia" w:ascii="宋体" w:hAnsi="宋体" w:eastAsia="仿宋_GB2312" w:cs="Times New Roman"/>
          <w:color w:val="000000"/>
          <w:sz w:val="32"/>
          <w:lang w:val="en-US" w:eastAsia="zh-CN"/>
        </w:rPr>
        <w:t>相关</w:t>
      </w:r>
      <w:r>
        <w:rPr>
          <w:rFonts w:hint="default" w:ascii="宋体" w:hAnsi="宋体" w:eastAsia="仿宋_GB2312" w:cs="Times New Roman"/>
          <w:color w:val="000000"/>
          <w:sz w:val="32"/>
          <w:lang w:val="en-US" w:eastAsia="zh-CN"/>
        </w:rPr>
        <w:t>方针政策</w:t>
      </w:r>
      <w:r>
        <w:rPr>
          <w:rFonts w:hint="default" w:ascii="宋体" w:hAnsi="宋体" w:eastAsia="仿宋_GB2312" w:cs="Times New Roman"/>
          <w:color w:val="000000"/>
          <w:sz w:val="32"/>
        </w:rPr>
        <w:t>，不断宣传创建过程中取得的成效，总结实施过程中出现的新做法、新探索、新模式，</w:t>
      </w:r>
      <w:r>
        <w:rPr>
          <w:rFonts w:hint="default" w:ascii="宋体" w:hAnsi="宋体" w:eastAsia="仿宋_GB2312"/>
          <w:color w:val="000000"/>
          <w:sz w:val="32"/>
        </w:rPr>
        <w:t>加强经验推广和宣传，形成相互借鉴、相互促进的环境氛围。</w:t>
      </w:r>
    </w:p>
    <w:p>
      <w:pPr>
        <w:widowControl w:val="0"/>
        <w:wordWrap/>
        <w:adjustRightInd/>
        <w:snapToGrid w:val="0"/>
        <w:spacing w:before="0" w:after="0" w:line="540" w:lineRule="exact"/>
        <w:ind w:left="0" w:leftChars="0" w:right="0" w:firstLine="643" w:firstLineChars="200"/>
        <w:jc w:val="both"/>
        <w:textAlignment w:val="auto"/>
        <w:outlineLvl w:val="9"/>
        <w:rPr>
          <w:rFonts w:hint="eastAsia" w:ascii="宋体" w:hAnsi="宋体" w:eastAsia="仿宋_GB2312"/>
          <w:color w:val="000000"/>
          <w:sz w:val="32"/>
          <w:lang w:eastAsia="zh-CN"/>
        </w:rPr>
      </w:pPr>
      <w:r>
        <w:rPr>
          <w:rFonts w:hint="default" w:ascii="宋体" w:hAnsi="宋体" w:eastAsia="楷体_GB2312" w:cs="楷体_GB2312"/>
          <w:b/>
          <w:bCs/>
          <w:color w:val="000000"/>
          <w:sz w:val="32"/>
        </w:rPr>
        <w:t>（四）强化督查考核。</w:t>
      </w:r>
      <w:r>
        <w:rPr>
          <w:rFonts w:hint="default" w:ascii="宋体" w:hAnsi="宋体" w:eastAsia="仿宋_GB2312"/>
          <w:color w:val="000000"/>
          <w:sz w:val="32"/>
        </w:rPr>
        <w:t>根据全县总体工作方案，各责任单位要制定切实可行的具体项目实施方案，加强对项目实施的监测和评估，建立健全重要目标任务实施跟踪反馈机制，加强项目实施的动态管理。</w:t>
      </w:r>
      <w:r>
        <w:rPr>
          <w:rFonts w:hint="eastAsia" w:ascii="宋体" w:hAnsi="宋体" w:eastAsia="仿宋_GB2312"/>
          <w:color w:val="000000"/>
          <w:sz w:val="32"/>
          <w:lang w:eastAsia="zh-CN"/>
        </w:rPr>
        <w:t>领导小组办公室重点围绕工作推进效果，跟踪督查，定期通报，成员单位要强化绩效评价好人日常监管，融合部门力量，确保农村电子商务示范工作有效推进。</w:t>
      </w:r>
    </w:p>
    <w:p>
      <w:pPr>
        <w:pStyle w:val="2"/>
        <w:widowControl w:val="0"/>
        <w:wordWrap/>
        <w:adjustRightInd/>
        <w:spacing w:before="0" w:after="0" w:line="540" w:lineRule="exact"/>
        <w:ind w:left="0" w:leftChars="0" w:right="0"/>
        <w:textAlignment w:val="auto"/>
        <w:outlineLvl w:val="9"/>
        <w:rPr>
          <w:rFonts w:hint="default" w:ascii="宋体" w:hAnsi="宋体"/>
        </w:rPr>
      </w:pPr>
    </w:p>
    <w:p>
      <w:pPr>
        <w:widowControl w:val="0"/>
        <w:wordWrap/>
        <w:adjustRightInd/>
        <w:snapToGrid w:val="0"/>
        <w:spacing w:before="0" w:after="0" w:line="540" w:lineRule="exact"/>
        <w:ind w:left="0" w:leftChars="0" w:right="0" w:firstLine="640" w:firstLineChars="200"/>
        <w:jc w:val="both"/>
        <w:textAlignment w:val="auto"/>
        <w:outlineLvl w:val="9"/>
        <w:rPr>
          <w:rFonts w:hint="default" w:ascii="宋体" w:hAnsi="宋体" w:eastAsia="仿宋_GB2312"/>
          <w:color w:val="000000"/>
          <w:sz w:val="32"/>
          <w:lang w:val="en-US" w:eastAsia="zh-CN"/>
        </w:rPr>
      </w:pPr>
      <w:r>
        <w:rPr>
          <w:rFonts w:hint="default" w:ascii="宋体" w:hAnsi="宋体" w:eastAsia="仿宋_GB2312"/>
          <w:color w:val="000000"/>
          <w:sz w:val="32"/>
          <w:lang w:val="en-US" w:eastAsia="zh-CN"/>
        </w:rPr>
        <w:t>附件</w:t>
      </w:r>
      <w:r>
        <w:rPr>
          <w:rFonts w:hint="eastAsia" w:ascii="宋体" w:hAnsi="宋体" w:eastAsia="仿宋_GB2312"/>
          <w:color w:val="000000"/>
          <w:sz w:val="32"/>
          <w:lang w:val="en-US" w:eastAsia="zh-CN"/>
        </w:rPr>
        <w:t>：仙游</w:t>
      </w:r>
      <w:r>
        <w:rPr>
          <w:rFonts w:hint="default" w:ascii="宋体" w:hAnsi="宋体" w:eastAsia="仿宋_GB2312"/>
          <w:color w:val="000000"/>
          <w:sz w:val="32"/>
          <w:lang w:val="en-US" w:eastAsia="zh-CN"/>
        </w:rPr>
        <w:t>县创建国家级电子商务进农村综合示范工作领</w:t>
      </w:r>
    </w:p>
    <w:p>
      <w:pPr>
        <w:widowControl w:val="0"/>
        <w:wordWrap/>
        <w:adjustRightInd/>
        <w:snapToGrid w:val="0"/>
        <w:spacing w:before="0" w:after="0" w:line="540" w:lineRule="exact"/>
        <w:ind w:left="0" w:leftChars="0" w:right="0" w:firstLine="1600" w:firstLineChars="500"/>
        <w:jc w:val="both"/>
        <w:textAlignment w:val="auto"/>
        <w:outlineLvl w:val="9"/>
        <w:rPr>
          <w:rFonts w:hint="eastAsia" w:ascii="宋体" w:hAnsi="宋体" w:eastAsia="宋体" w:cs="宋体"/>
          <w:i w:val="0"/>
          <w:caps w:val="0"/>
          <w:color w:val="333333"/>
          <w:spacing w:val="0"/>
          <w:sz w:val="27"/>
          <w:szCs w:val="27"/>
        </w:rPr>
      </w:pPr>
      <w:r>
        <w:rPr>
          <w:rFonts w:hint="default" w:ascii="宋体" w:hAnsi="宋体" w:eastAsia="仿宋_GB2312"/>
          <w:color w:val="000000"/>
          <w:sz w:val="32"/>
          <w:lang w:val="en-US" w:eastAsia="zh-CN"/>
        </w:rPr>
        <w:t>导小组名单</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0"/>
        <w:jc w:val="left"/>
        <w:textAlignment w:val="auto"/>
        <w:outlineLvl w:val="9"/>
        <w:rPr>
          <w:rFonts w:hint="eastAsia" w:ascii="宋体" w:hAnsi="宋体" w:eastAsia="宋体" w:cs="宋体"/>
          <w:i w:val="0"/>
          <w:caps w:val="0"/>
          <w:color w:val="333333"/>
          <w:spacing w:val="0"/>
          <w:sz w:val="27"/>
          <w:szCs w:val="27"/>
        </w:rPr>
      </w:pPr>
      <w:r>
        <w:rPr>
          <w:rFonts w:hint="eastAsia" w:ascii="宋体" w:hAnsi="宋体" w:eastAsia="方正小标宋_GBK" w:cs="方正小标宋_GBK"/>
          <w:i w:val="0"/>
          <w:caps w:val="0"/>
          <w:color w:val="333333"/>
          <w:spacing w:val="0"/>
          <w:kern w:val="0"/>
          <w:sz w:val="40"/>
          <w:szCs w:val="40"/>
          <w:shd w:val="clear" w:color="080000" w:fill="FFFFFF"/>
          <w:lang w:val="en-US" w:eastAsia="zh-CN"/>
        </w:rPr>
        <w:br w:type="page"/>
      </w:r>
      <w:r>
        <w:rPr>
          <w:rFonts w:hint="eastAsia" w:ascii="宋体" w:hAnsi="宋体" w:eastAsia="黑体" w:cs="黑体"/>
          <w:i w:val="0"/>
          <w:caps w:val="0"/>
          <w:color w:val="333333"/>
          <w:spacing w:val="0"/>
          <w:kern w:val="0"/>
          <w:sz w:val="32"/>
          <w:szCs w:val="32"/>
          <w:shd w:val="clear" w:color="080000" w:fill="FFFFFF"/>
          <w:lang w:val="en-US" w:eastAsia="zh-CN"/>
        </w:rPr>
        <w:t>附件</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0"/>
        <w:jc w:val="center"/>
        <w:textAlignment w:val="auto"/>
        <w:outlineLvl w:val="9"/>
        <w:rPr>
          <w:rFonts w:hint="eastAsia" w:ascii="宋体" w:hAnsi="宋体" w:eastAsia="方正小标宋_GBK" w:cs="方正小标宋_GBK"/>
          <w:i w:val="0"/>
          <w:caps w:val="0"/>
          <w:color w:val="333333"/>
          <w:spacing w:val="0"/>
          <w:kern w:val="0"/>
          <w:sz w:val="40"/>
          <w:szCs w:val="40"/>
          <w:shd w:val="clear" w:color="080000" w:fill="FFFFFF"/>
          <w:lang w:val="en-US" w:eastAsia="zh-CN"/>
        </w:rPr>
      </w:pP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0"/>
        <w:jc w:val="center"/>
        <w:textAlignment w:val="auto"/>
        <w:outlineLvl w:val="9"/>
        <w:rPr>
          <w:rFonts w:hint="eastAsia" w:ascii="宋体" w:hAnsi="宋体" w:eastAsia="宋体" w:cs="宋体"/>
          <w:i w:val="0"/>
          <w:caps w:val="0"/>
          <w:color w:val="333333"/>
          <w:spacing w:val="0"/>
          <w:sz w:val="27"/>
          <w:szCs w:val="27"/>
        </w:rPr>
      </w:pPr>
      <w:r>
        <w:rPr>
          <w:rFonts w:hint="eastAsia" w:ascii="宋体" w:hAnsi="宋体" w:eastAsia="方正小标宋_GBK" w:cs="方正小标宋_GBK"/>
          <w:i w:val="0"/>
          <w:caps w:val="0"/>
          <w:color w:val="333333"/>
          <w:spacing w:val="0"/>
          <w:kern w:val="0"/>
          <w:sz w:val="40"/>
          <w:szCs w:val="40"/>
          <w:shd w:val="clear" w:color="080000" w:fill="FFFFFF"/>
          <w:lang w:val="en-US" w:eastAsia="zh-CN"/>
        </w:rPr>
        <w:t>仙游</w:t>
      </w:r>
      <w:r>
        <w:rPr>
          <w:rFonts w:hint="default" w:ascii="宋体" w:hAnsi="宋体" w:eastAsia="方正小标宋_GBK" w:cs="方正小标宋_GBK"/>
          <w:i w:val="0"/>
          <w:caps w:val="0"/>
          <w:color w:val="333333"/>
          <w:spacing w:val="0"/>
          <w:kern w:val="0"/>
          <w:sz w:val="40"/>
          <w:szCs w:val="40"/>
          <w:shd w:val="clear" w:color="080000" w:fill="FFFFFF"/>
          <w:lang w:val="en-US" w:eastAsia="zh-CN"/>
        </w:rPr>
        <w:t>县创建国家级电子商务</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0"/>
        <w:jc w:val="center"/>
        <w:textAlignment w:val="auto"/>
        <w:outlineLvl w:val="9"/>
        <w:rPr>
          <w:rFonts w:hint="eastAsia" w:ascii="宋体" w:hAnsi="宋体" w:eastAsia="宋体" w:cs="宋体"/>
          <w:i w:val="0"/>
          <w:caps w:val="0"/>
          <w:color w:val="333333"/>
          <w:spacing w:val="0"/>
          <w:sz w:val="27"/>
          <w:szCs w:val="27"/>
        </w:rPr>
      </w:pPr>
      <w:r>
        <w:rPr>
          <w:rFonts w:hint="default" w:ascii="宋体" w:hAnsi="宋体" w:eastAsia="方正小标宋_GBK" w:cs="方正小标宋_GBK"/>
          <w:i w:val="0"/>
          <w:caps w:val="0"/>
          <w:color w:val="333333"/>
          <w:spacing w:val="0"/>
          <w:kern w:val="0"/>
          <w:sz w:val="40"/>
          <w:szCs w:val="40"/>
          <w:shd w:val="clear" w:color="080000" w:fill="FFFFFF"/>
          <w:lang w:val="en-US" w:eastAsia="zh-CN"/>
        </w:rPr>
        <w:t>进农村综合示范工作领导小组名单</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640"/>
        <w:jc w:val="left"/>
        <w:textAlignment w:val="auto"/>
        <w:outlineLvl w:val="9"/>
        <w:rPr>
          <w:rFonts w:hint="eastAsia" w:ascii="宋体" w:hAnsi="宋体" w:eastAsia="宋体" w:cs="宋体"/>
          <w:i w:val="0"/>
          <w:caps w:val="0"/>
          <w:color w:val="333333"/>
          <w:spacing w:val="0"/>
          <w:sz w:val="27"/>
          <w:szCs w:val="27"/>
        </w:rPr>
      </w:pP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caps w:val="0"/>
          <w:color w:val="333333"/>
          <w:spacing w:val="0"/>
          <w:sz w:val="32"/>
          <w:szCs w:val="32"/>
        </w:rPr>
      </w:pPr>
      <w:r>
        <w:rPr>
          <w:rFonts w:hint="eastAsia" w:ascii="宋体" w:hAnsi="宋体" w:eastAsia="黑体" w:cs="黑体"/>
          <w:i w:val="0"/>
          <w:caps w:val="0"/>
          <w:color w:val="333333"/>
          <w:spacing w:val="0"/>
          <w:kern w:val="0"/>
          <w:sz w:val="32"/>
          <w:szCs w:val="32"/>
          <w:shd w:val="clear" w:color="080000" w:fill="FFFFFF"/>
          <w:lang w:val="en-US" w:eastAsia="zh-CN"/>
        </w:rPr>
        <w:t>组  长：</w:t>
      </w:r>
      <w:r>
        <w:rPr>
          <w:rFonts w:hint="eastAsia" w:ascii="宋体" w:hAnsi="宋体" w:eastAsia="仿宋_GB2312" w:cs="仿宋_GB2312"/>
          <w:i w:val="0"/>
          <w:caps w:val="0"/>
          <w:color w:val="333333"/>
          <w:spacing w:val="0"/>
          <w:kern w:val="0"/>
          <w:sz w:val="32"/>
          <w:szCs w:val="32"/>
          <w:shd w:val="clear" w:color="080000" w:fill="FFFFFF"/>
          <w:lang w:val="en-US" w:eastAsia="zh-CN"/>
        </w:rPr>
        <w:t>吴海端  县委副书记、县长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黑体" w:cs="黑体"/>
          <w:i w:val="0"/>
          <w:caps w:val="0"/>
          <w:color w:val="333333"/>
          <w:spacing w:val="0"/>
          <w:kern w:val="0"/>
          <w:sz w:val="32"/>
          <w:szCs w:val="32"/>
          <w:shd w:val="clear" w:color="080000" w:fill="FFFFFF"/>
          <w:lang w:val="en-US" w:eastAsia="zh-CN"/>
        </w:rPr>
        <w:t>副组长：</w:t>
      </w:r>
      <w:r>
        <w:rPr>
          <w:rFonts w:hint="eastAsia" w:ascii="宋体" w:hAnsi="宋体" w:eastAsia="仿宋_GB2312" w:cs="仿宋_GB2312"/>
          <w:i w:val="0"/>
          <w:caps w:val="0"/>
          <w:color w:val="333333"/>
          <w:spacing w:val="0"/>
          <w:kern w:val="0"/>
          <w:sz w:val="32"/>
          <w:szCs w:val="32"/>
          <w:shd w:val="clear" w:color="080000" w:fill="FFFFFF"/>
          <w:lang w:val="en-US" w:eastAsia="zh-CN"/>
        </w:rPr>
        <w:t>陈志挺  县委副书记</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sz w:val="32"/>
          <w:szCs w:val="32"/>
        </w:rPr>
      </w:pPr>
      <w:r>
        <w:rPr>
          <w:rFonts w:hint="eastAsia" w:ascii="宋体" w:hAnsi="宋体" w:eastAsia="仿宋_GB2312" w:cs="仿宋_GB2312"/>
          <w:i w:val="0"/>
          <w:caps w:val="0"/>
          <w:color w:val="333333"/>
          <w:spacing w:val="0"/>
          <w:kern w:val="0"/>
          <w:sz w:val="32"/>
          <w:szCs w:val="32"/>
          <w:shd w:val="clear" w:color="080000" w:fill="FFFFFF"/>
          <w:lang w:val="en-US" w:eastAsia="zh-CN"/>
        </w:rPr>
        <w:t>赖宇贞  县政府副县长提名人选</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caps w:val="0"/>
          <w:color w:val="333333"/>
          <w:spacing w:val="0"/>
          <w:sz w:val="32"/>
          <w:szCs w:val="32"/>
        </w:rPr>
      </w:pPr>
      <w:r>
        <w:rPr>
          <w:rFonts w:hint="eastAsia" w:ascii="宋体" w:hAnsi="宋体" w:eastAsia="黑体" w:cs="黑体"/>
          <w:i w:val="0"/>
          <w:caps w:val="0"/>
          <w:color w:val="333333"/>
          <w:spacing w:val="0"/>
          <w:kern w:val="0"/>
          <w:sz w:val="32"/>
          <w:szCs w:val="32"/>
          <w:shd w:val="clear" w:color="080000" w:fill="FFFFFF"/>
          <w:lang w:val="en-US" w:eastAsia="zh-CN"/>
        </w:rPr>
        <w:t>成  员：</w:t>
      </w:r>
      <w:r>
        <w:rPr>
          <w:rFonts w:hint="eastAsia" w:ascii="宋体" w:hAnsi="宋体" w:eastAsia="仿宋_GB2312" w:cs="仿宋_GB2312"/>
          <w:i w:val="0"/>
          <w:caps w:val="0"/>
          <w:color w:val="333333"/>
          <w:spacing w:val="0"/>
          <w:kern w:val="0"/>
          <w:sz w:val="32"/>
          <w:szCs w:val="32"/>
          <w:shd w:val="clear" w:color="080000" w:fill="FFFFFF"/>
          <w:lang w:val="en-US" w:eastAsia="zh-CN" w:bidi="ar-SA"/>
        </w:rPr>
        <w:t xml:space="preserve">林敬柏  </w:t>
      </w:r>
      <w:r>
        <w:rPr>
          <w:rFonts w:hint="eastAsia" w:ascii="宋体" w:hAnsi="宋体" w:eastAsia="仿宋_GB2312" w:cs="仿宋_GB2312"/>
          <w:i w:val="0"/>
          <w:caps w:val="0"/>
          <w:color w:val="333333"/>
          <w:spacing w:val="0"/>
          <w:kern w:val="0"/>
          <w:sz w:val="32"/>
          <w:szCs w:val="32"/>
          <w:shd w:val="clear" w:color="080000" w:fill="FFFFFF"/>
          <w:lang w:val="en-US" w:eastAsia="zh-CN"/>
        </w:rPr>
        <w:t>县科技局局长</w:t>
      </w:r>
      <w:r>
        <w:rPr>
          <w:rFonts w:hint="eastAsia" w:ascii="宋体" w:hAnsi="宋体" w:eastAsia="仿宋_GB2312" w:cs="仿宋_GB2312"/>
          <w:i w:val="0"/>
          <w:caps w:val="0"/>
          <w:color w:val="333333"/>
          <w:spacing w:val="0"/>
          <w:kern w:val="0"/>
          <w:sz w:val="32"/>
          <w:szCs w:val="32"/>
          <w:shd w:val="clear" w:color="080000" w:fill="FFFFFF"/>
          <w:lang w:val="en-US" w:eastAsia="zh-CN" w:bidi="ar-SA"/>
        </w:rPr>
        <w:t xml:space="preserve">（县人大常委会副主任提名 </w:t>
      </w:r>
      <w:bookmarkStart w:id="0" w:name="_GoBack"/>
      <w:bookmarkEnd w:id="0"/>
      <w:r>
        <w:rPr>
          <w:rFonts w:hint="eastAsia" w:ascii="宋体" w:hAnsi="宋体" w:eastAsia="仿宋_GB2312" w:cs="仿宋_GB2312"/>
          <w:i w:val="0"/>
          <w:caps w:val="0"/>
          <w:color w:val="333333"/>
          <w:spacing w:val="0"/>
          <w:kern w:val="0"/>
          <w:sz w:val="32"/>
          <w:szCs w:val="32"/>
          <w:shd w:val="clear" w:color="080000" w:fill="FFFFFF"/>
          <w:lang w:val="en-US" w:eastAsia="zh-CN" w:bidi="ar-SA"/>
        </w:rPr>
        <w:t>人选）</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林金涛  县发改局局长（县政协副主席提名人选）</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黄俊能  县政府办党组成员、副主任</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林黎明  县委组织部副部长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王向文  县委宣传部副部长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林爱新  县商务局局长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吕清水  县农业农村局局长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陈德春  县工信局负责人</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林有记  县财政局局长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黄明华  县审计局局长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陈浪动  县交通运输局局长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邱金宇  县林业局局长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黄朝阳  县教育局局长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黄友土  县人社局局长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黄金茶  县民政局局长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胡建新  县文旅局局长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sz w:val="32"/>
          <w:szCs w:val="32"/>
        </w:rPr>
      </w:pPr>
      <w:r>
        <w:rPr>
          <w:rFonts w:hint="eastAsia" w:ascii="宋体" w:hAnsi="宋体" w:eastAsia="仿宋_GB2312" w:cs="仿宋_GB2312"/>
          <w:i w:val="0"/>
          <w:caps w:val="0"/>
          <w:color w:val="333333"/>
          <w:spacing w:val="0"/>
          <w:kern w:val="0"/>
          <w:sz w:val="32"/>
          <w:szCs w:val="32"/>
          <w:shd w:val="clear" w:color="080000" w:fill="FFFFFF"/>
          <w:lang w:val="en-US" w:eastAsia="zh-CN"/>
        </w:rPr>
        <w:t>蔡振锋  县市场监督管理局局长</w:t>
      </w:r>
    </w:p>
    <w:p>
      <w:pPr>
        <w:pStyle w:val="2"/>
        <w:widowControl w:val="0"/>
        <w:tabs>
          <w:tab w:val="left" w:pos="2045"/>
        </w:tabs>
        <w:wordWrap/>
        <w:adjustRightInd/>
        <w:snapToGrid/>
        <w:spacing w:before="0" w:after="0" w:line="540" w:lineRule="exact"/>
        <w:ind w:left="0" w:leftChars="0" w:right="0" w:firstLine="1920" w:firstLineChars="600"/>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陈捷胜  县自然资源局负责人</w:t>
      </w:r>
    </w:p>
    <w:p>
      <w:pPr>
        <w:pStyle w:val="2"/>
        <w:widowControl w:val="0"/>
        <w:wordWrap/>
        <w:adjustRightInd/>
        <w:snapToGrid/>
        <w:spacing w:before="0" w:after="0" w:line="540" w:lineRule="exact"/>
        <w:ind w:left="0" w:leftChars="0" w:right="0" w:firstLine="1920" w:firstLineChars="600"/>
        <w:textAlignment w:val="auto"/>
        <w:outlineLvl w:val="9"/>
        <w:rPr>
          <w:rFonts w:hint="eastAsia" w:ascii="宋体" w:hAnsi="宋体" w:eastAsia="仿宋_GB2312" w:cs="仿宋_GB2312"/>
          <w:i w:val="0"/>
          <w:caps w:val="0"/>
          <w:color w:val="333333"/>
          <w:spacing w:val="0"/>
          <w:sz w:val="32"/>
          <w:szCs w:val="32"/>
        </w:rPr>
      </w:pPr>
      <w:r>
        <w:rPr>
          <w:rFonts w:hint="eastAsia" w:ascii="宋体" w:hAnsi="宋体" w:eastAsia="仿宋_GB2312" w:cs="仿宋_GB2312"/>
          <w:i w:val="0"/>
          <w:caps w:val="0"/>
          <w:color w:val="333333"/>
          <w:spacing w:val="0"/>
          <w:kern w:val="0"/>
          <w:sz w:val="32"/>
          <w:szCs w:val="32"/>
          <w:shd w:val="clear" w:color="080000" w:fill="FFFFFF"/>
          <w:lang w:val="en-US" w:eastAsia="zh-CN"/>
        </w:rPr>
        <w:t>柯新建  县住建局局长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sz w:val="32"/>
          <w:szCs w:val="32"/>
        </w:rPr>
      </w:pPr>
      <w:r>
        <w:rPr>
          <w:rFonts w:hint="eastAsia" w:ascii="宋体" w:hAnsi="宋体" w:eastAsia="仿宋_GB2312" w:cs="仿宋_GB2312"/>
          <w:i w:val="0"/>
          <w:caps w:val="0"/>
          <w:color w:val="333333"/>
          <w:spacing w:val="0"/>
          <w:kern w:val="0"/>
          <w:sz w:val="32"/>
          <w:szCs w:val="32"/>
          <w:shd w:val="clear" w:color="080000" w:fill="FFFFFF"/>
          <w:lang w:val="en-US" w:eastAsia="zh-CN"/>
        </w:rPr>
        <w:t>刘文鑫  县统计局局长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魏志东  县供销社主任</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陈丽君  团县委书记</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马丽娜  县妇联主席</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杨  旭  县工艺美术中心负责人</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sz w:val="32"/>
          <w:szCs w:val="32"/>
        </w:rPr>
        <w:t>林金森</w:t>
      </w:r>
      <w:r>
        <w:rPr>
          <w:rFonts w:hint="eastAsia" w:ascii="宋体" w:hAnsi="宋体" w:eastAsia="仿宋_GB2312" w:cs="仿宋_GB2312"/>
          <w:i w:val="0"/>
          <w:caps w:val="0"/>
          <w:color w:val="333333"/>
          <w:spacing w:val="0"/>
          <w:kern w:val="0"/>
          <w:sz w:val="32"/>
          <w:szCs w:val="32"/>
          <w:shd w:val="clear" w:color="080000" w:fill="FFFFFF"/>
          <w:lang w:val="en-US" w:eastAsia="zh-CN"/>
        </w:rPr>
        <w:t xml:space="preserve">  仙游邮政管理局局长</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sz w:val="32"/>
          <w:szCs w:val="32"/>
        </w:rPr>
        <w:t>高卫东</w:t>
      </w:r>
      <w:r>
        <w:rPr>
          <w:rFonts w:hint="eastAsia" w:ascii="宋体" w:hAnsi="宋体" w:eastAsia="仿宋_GB2312" w:cs="仿宋_GB2312"/>
          <w:i w:val="0"/>
          <w:caps w:val="0"/>
          <w:color w:val="333333"/>
          <w:spacing w:val="0"/>
          <w:kern w:val="0"/>
          <w:sz w:val="32"/>
          <w:szCs w:val="32"/>
          <w:shd w:val="clear" w:color="080000" w:fill="FFFFFF"/>
          <w:lang w:val="en-US" w:eastAsia="zh-CN"/>
        </w:rPr>
        <w:t xml:space="preserve">  中国邮政仙游分公司总经理</w:t>
      </w:r>
    </w:p>
    <w:p>
      <w:pPr>
        <w:pStyle w:val="2"/>
        <w:widowControl w:val="0"/>
        <w:wordWrap/>
        <w:adjustRightInd/>
        <w:snapToGrid/>
        <w:spacing w:before="0" w:after="0" w:line="540" w:lineRule="exact"/>
        <w:ind w:left="0" w:leftChars="0" w:right="0" w:firstLine="1920" w:firstLineChars="600"/>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林志锋  仙游电信公司副总经理，主持工作</w:t>
      </w:r>
    </w:p>
    <w:p>
      <w:pPr>
        <w:pStyle w:val="2"/>
        <w:widowControl w:val="0"/>
        <w:tabs>
          <w:tab w:val="left" w:pos="1878"/>
        </w:tabs>
        <w:wordWrap/>
        <w:adjustRightInd/>
        <w:snapToGrid/>
        <w:spacing w:before="0" w:after="0" w:line="540" w:lineRule="exact"/>
        <w:ind w:left="0" w:leftChars="0" w:right="0" w:firstLine="1920" w:firstLineChars="600"/>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kern w:val="2"/>
          <w:sz w:val="32"/>
          <w:szCs w:val="32"/>
          <w:lang w:val="en-US" w:eastAsia="zh-CN" w:bidi="ar-SA"/>
        </w:rPr>
        <w:t xml:space="preserve">梁志杰  </w:t>
      </w:r>
      <w:r>
        <w:rPr>
          <w:rFonts w:hint="eastAsia" w:ascii="宋体" w:hAnsi="宋体" w:eastAsia="仿宋_GB2312" w:cs="仿宋_GB2312"/>
          <w:i w:val="0"/>
          <w:caps w:val="0"/>
          <w:color w:val="333333"/>
          <w:spacing w:val="0"/>
          <w:kern w:val="0"/>
          <w:sz w:val="32"/>
          <w:szCs w:val="32"/>
          <w:shd w:val="clear" w:color="080000" w:fill="FFFFFF"/>
          <w:lang w:val="en-US" w:eastAsia="zh-CN"/>
        </w:rPr>
        <w:t>县联通公司总经理</w:t>
      </w:r>
    </w:p>
    <w:p>
      <w:pPr>
        <w:pStyle w:val="2"/>
        <w:widowControl w:val="0"/>
        <w:wordWrap/>
        <w:adjustRightInd/>
        <w:snapToGrid/>
        <w:spacing w:before="0" w:after="0" w:line="540" w:lineRule="exact"/>
        <w:ind w:left="0" w:leftChars="0" w:right="0" w:firstLine="1920" w:firstLineChars="600"/>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kern w:val="2"/>
          <w:sz w:val="32"/>
          <w:szCs w:val="32"/>
          <w:lang w:val="en-US" w:eastAsia="zh-CN" w:bidi="ar-SA"/>
        </w:rPr>
        <w:t xml:space="preserve">范进栋  </w:t>
      </w:r>
      <w:r>
        <w:rPr>
          <w:rFonts w:hint="eastAsia" w:ascii="宋体" w:hAnsi="宋体" w:eastAsia="仿宋_GB2312" w:cs="仿宋_GB2312"/>
          <w:i w:val="0"/>
          <w:caps w:val="0"/>
          <w:color w:val="333333"/>
          <w:spacing w:val="0"/>
          <w:kern w:val="0"/>
          <w:sz w:val="32"/>
          <w:szCs w:val="32"/>
          <w:shd w:val="clear" w:color="080000" w:fill="FFFFFF"/>
          <w:lang w:val="en-US" w:eastAsia="zh-CN"/>
        </w:rPr>
        <w:t>县移动公司总经理</w:t>
      </w:r>
    </w:p>
    <w:p>
      <w:pPr>
        <w:pStyle w:val="2"/>
        <w:widowControl w:val="0"/>
        <w:wordWrap/>
        <w:adjustRightInd/>
        <w:snapToGrid/>
        <w:spacing w:before="0" w:after="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sz w:val="32"/>
          <w:szCs w:val="32"/>
        </w:rPr>
        <w:t>杨金贞</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i w:val="0"/>
          <w:caps w:val="0"/>
          <w:color w:val="333333"/>
          <w:spacing w:val="0"/>
          <w:kern w:val="0"/>
          <w:sz w:val="32"/>
          <w:szCs w:val="32"/>
          <w:shd w:val="clear" w:color="080000" w:fill="FFFFFF"/>
          <w:lang w:val="en-US" w:eastAsia="zh-CN"/>
        </w:rPr>
        <w:t>县广电网络公司总经理</w:t>
      </w:r>
    </w:p>
    <w:p>
      <w:pPr>
        <w:pStyle w:val="2"/>
        <w:widowControl w:val="0"/>
        <w:wordWrap/>
        <w:adjustRightInd/>
        <w:snapToGrid/>
        <w:spacing w:before="0" w:after="0" w:line="540" w:lineRule="exact"/>
        <w:ind w:left="0" w:leftChars="0" w:right="0" w:firstLine="1920" w:firstLineChars="600"/>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陈瑞回  福</w:t>
      </w:r>
      <w:r>
        <w:rPr>
          <w:rFonts w:hint="eastAsia" w:ascii="宋体" w:hAnsi="宋体" w:eastAsia="仿宋_GB2312" w:cs="仿宋_GB2312"/>
          <w:i w:val="0"/>
          <w:caps w:val="0"/>
          <w:color w:val="333333"/>
          <w:spacing w:val="-15"/>
          <w:kern w:val="0"/>
          <w:sz w:val="32"/>
          <w:szCs w:val="32"/>
          <w:shd w:val="clear" w:color="080000" w:fill="FFFFFF"/>
          <w:lang w:val="en-US" w:eastAsia="zh-CN"/>
        </w:rPr>
        <w:t>建省木雕古典家具产品质量检验中心主任</w:t>
      </w:r>
    </w:p>
    <w:p>
      <w:pPr>
        <w:widowControl w:val="0"/>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40" w:lineRule="exact"/>
        <w:ind w:left="0" w:leftChars="0" w:right="0" w:firstLine="1920" w:firstLineChars="600"/>
        <w:jc w:val="both"/>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各乡（镇）长，鲤城街道办事处主任</w:t>
      </w:r>
    </w:p>
    <w:p>
      <w:pPr>
        <w:widowControl w:val="0"/>
        <w:wordWrap/>
        <w:adjustRightInd/>
        <w:snapToGrid/>
        <w:spacing w:before="0" w:after="0" w:line="540" w:lineRule="exact"/>
        <w:ind w:left="0" w:leftChars="0" w:right="0" w:firstLine="640" w:firstLineChars="200"/>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t>领导小组下设办公室，办公地点设在县商务局，由林爱新同志兼任办公室主任。具体负责创建日常工作。领导小组成员单位要各司其职，密切配合，全力推进国家级电子商务进农村综合示范县工作。领导小组成员随工作变更而相应自然调整，不再另行发文。</w:t>
      </w:r>
    </w:p>
    <w:p>
      <w:pPr>
        <w:widowControl w:val="0"/>
        <w:wordWrap/>
        <w:adjustRightInd/>
        <w:spacing w:before="0" w:after="0" w:line="560" w:lineRule="exact"/>
        <w:ind w:left="0" w:leftChars="0" w:right="0" w:firstLine="640" w:firstLineChars="200"/>
        <w:textAlignment w:val="auto"/>
        <w:outlineLvl w:val="9"/>
        <w:rPr>
          <w:rFonts w:hint="eastAsia" w:ascii="宋体" w:hAnsi="宋体" w:eastAsia="仿宋_GB2312" w:cs="仿宋_GB2312"/>
          <w:i w:val="0"/>
          <w:caps w:val="0"/>
          <w:color w:val="333333"/>
          <w:spacing w:val="0"/>
          <w:kern w:val="0"/>
          <w:sz w:val="32"/>
          <w:szCs w:val="32"/>
          <w:shd w:val="clear" w:color="080000" w:fill="FFFFFF"/>
          <w:lang w:val="en-US" w:eastAsia="zh-CN"/>
        </w:rPr>
      </w:pPr>
      <w:r>
        <w:rPr>
          <w:rFonts w:hint="eastAsia" w:ascii="宋体" w:hAnsi="宋体" w:eastAsia="仿宋_GB2312" w:cs="仿宋_GB2312"/>
          <w:i w:val="0"/>
          <w:caps w:val="0"/>
          <w:color w:val="333333"/>
          <w:spacing w:val="0"/>
          <w:kern w:val="0"/>
          <w:sz w:val="32"/>
          <w:szCs w:val="32"/>
          <w:shd w:val="clear" w:color="080000" w:fill="FFFFFF"/>
          <w:lang w:val="en-US" w:eastAsia="zh-CN"/>
        </w:rPr>
        <w:br w:type="page"/>
      </w: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rPr>
          <w:rFonts w:hint="eastAsia" w:ascii="宋体" w:hAnsi="宋体" w:eastAsia="仿宋_GB2312" w:cs="仿宋_GB2312"/>
          <w:i w:val="0"/>
          <w:caps w:val="0"/>
          <w:color w:val="333333"/>
          <w:spacing w:val="0"/>
          <w:kern w:val="0"/>
          <w:sz w:val="32"/>
          <w:szCs w:val="32"/>
          <w:shd w:val="clear" w:color="080000" w:fill="FFFFFF"/>
          <w:lang w:val="en-US" w:eastAsia="zh-CN"/>
        </w:rPr>
      </w:pPr>
    </w:p>
    <w:p>
      <w:pPr>
        <w:pStyle w:val="2"/>
        <w:widowControl w:val="0"/>
        <w:wordWrap/>
        <w:adjustRightInd/>
        <w:spacing w:before="0" w:after="0" w:line="560" w:lineRule="exact"/>
        <w:ind w:left="0" w:leftChars="0" w:right="0"/>
        <w:textAlignment w:val="auto"/>
        <w:outlineLvl w:val="9"/>
        <w:rPr>
          <w:rFonts w:hint="eastAsia" w:ascii="宋体" w:hAnsi="宋体" w:eastAsia="仿宋_GB2312" w:cs="仿宋_GB2312"/>
          <w:sz w:val="32"/>
          <w:szCs w:val="32"/>
          <w:lang w:val="en-US" w:eastAsia="zh-CN"/>
        </w:rPr>
      </w:pPr>
    </w:p>
    <w:p>
      <w:pPr>
        <w:pStyle w:val="2"/>
        <w:widowControl w:val="0"/>
        <w:wordWrap/>
        <w:adjustRightInd/>
        <w:spacing w:before="0" w:after="0" w:line="560" w:lineRule="exact"/>
        <w:ind w:left="0" w:leftChars="0" w:right="0"/>
        <w:textAlignment w:val="auto"/>
        <w:outlineLvl w:val="9"/>
        <w:rPr>
          <w:rFonts w:hint="eastAsia" w:ascii="宋体" w:hAnsi="宋体" w:eastAsia="仿宋_GB2312" w:cs="仿宋_GB2312"/>
          <w:sz w:val="32"/>
          <w:szCs w:val="32"/>
          <w:lang w:val="en-US" w:eastAsia="zh-CN"/>
        </w:rPr>
      </w:pPr>
    </w:p>
    <w:p>
      <w:pPr>
        <w:pStyle w:val="2"/>
        <w:widowControl w:val="0"/>
        <w:wordWrap/>
        <w:adjustRightInd/>
        <w:spacing w:before="0" w:after="0" w:line="560" w:lineRule="exact"/>
        <w:ind w:left="0" w:leftChars="0" w:right="0"/>
        <w:textAlignment w:val="auto"/>
        <w:outlineLvl w:val="9"/>
        <w:rPr>
          <w:rFonts w:hint="eastAsia" w:ascii="宋体" w:hAnsi="宋体" w:eastAsia="仿宋_GB2312" w:cs="仿宋_GB2312"/>
          <w:sz w:val="32"/>
          <w:szCs w:val="32"/>
          <w:lang w:val="en-US" w:eastAsia="zh-CN"/>
        </w:rPr>
      </w:pPr>
    </w:p>
    <w:p>
      <w:pPr>
        <w:widowControl w:val="0"/>
        <w:wordWrap/>
        <w:adjustRightInd/>
        <w:spacing w:before="0" w:after="0" w:line="560" w:lineRule="exact"/>
        <w:ind w:left="0" w:leftChars="0" w:right="0"/>
        <w:textAlignment w:val="auto"/>
        <w:outlineLvl w:val="9"/>
        <w:rPr>
          <w:rFonts w:hint="eastAsia" w:ascii="宋体" w:hAnsi="宋体" w:eastAsia="仿宋_GB2312" w:cs="仿宋_GB2312"/>
          <w:i w:val="0"/>
          <w:caps w:val="0"/>
          <w:color w:val="333333"/>
          <w:spacing w:val="0"/>
          <w:kern w:val="0"/>
          <w:sz w:val="28"/>
          <w:szCs w:val="28"/>
          <w:shd w:val="clear" w:color="080000" w:fill="FFFFFF"/>
          <w:lang w:val="en-US" w:eastAsia="zh-CN"/>
        </w:rPr>
      </w:pPr>
      <w:r>
        <w:rPr>
          <w:rFonts w:hint="eastAsia" w:ascii="宋体" w:hAnsi="宋体" w:eastAsia="仿宋_GB2312" w:cs="仿宋_GB2312"/>
          <w:kern w:val="2"/>
          <w:sz w:val="28"/>
          <w:szCs w:val="28"/>
          <w:lang w:val="en-US" w:eastAsia="zh-CN" w:bidi="ar-SA"/>
        </w:rPr>
        <w:pict>
          <v:line id="直接连接符 5" o:spid="_x0000_s1027" style="position:absolute;left:0;margin-left:0.05pt;margin-top:2.15pt;height:0.05pt;width:442.2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Style w:val="14"/>
          <w:rFonts w:hint="eastAsia" w:ascii="宋体" w:hAnsi="宋体" w:eastAsia="仿宋_GB2312" w:cs="仿宋_GB2312"/>
          <w:sz w:val="28"/>
          <w:szCs w:val="28"/>
          <w:lang w:val="en-US" w:eastAsia="zh-CN"/>
        </w:rPr>
        <w:t xml:space="preserve">  </w:t>
      </w:r>
      <w:r>
        <w:rPr>
          <w:rFonts w:hint="eastAsia" w:ascii="宋体" w:hAnsi="宋体" w:eastAsia="仿宋_GB2312" w:cs="仿宋_GB2312"/>
          <w:i w:val="0"/>
          <w:caps w:val="0"/>
          <w:color w:val="333333"/>
          <w:spacing w:val="0"/>
          <w:kern w:val="0"/>
          <w:sz w:val="28"/>
          <w:szCs w:val="28"/>
          <w:shd w:val="clear" w:color="080000" w:fill="FFFFFF"/>
          <w:lang w:val="en-US" w:eastAsia="zh-CN"/>
        </w:rPr>
        <w:t>抄送：县委、县人大常委会、县政协。</w:t>
      </w:r>
    </w:p>
    <w:p>
      <w:pPr>
        <w:widowControl w:val="0"/>
        <w:wordWrap/>
        <w:adjustRightInd/>
        <w:spacing w:before="0" w:after="0" w:line="560" w:lineRule="exact"/>
        <w:ind w:left="0" w:leftChars="0" w:right="0"/>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i w:val="0"/>
          <w:caps w:val="0"/>
          <w:color w:val="333333"/>
          <w:spacing w:val="0"/>
          <w:kern w:val="0"/>
          <w:sz w:val="28"/>
          <w:szCs w:val="28"/>
          <w:shd w:val="clear" w:color="080000" w:fill="FFFFFF"/>
          <w:lang w:val="en-US" w:eastAsia="zh-CN" w:bidi="ar-SA"/>
        </w:rPr>
        <w:pict>
          <v:line id="直接连接符 4" o:spid="_x0000_s1028" style="position:absolute;left:0;margin-left:0.05pt;margin-top:31.75pt;height:0.05pt;width:442.2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宋体" w:hAnsi="宋体" w:eastAsia="仿宋_GB2312" w:cs="仿宋_GB2312"/>
          <w:i w:val="0"/>
          <w:caps w:val="0"/>
          <w:color w:val="333333"/>
          <w:spacing w:val="0"/>
          <w:kern w:val="0"/>
          <w:sz w:val="28"/>
          <w:szCs w:val="28"/>
          <w:shd w:val="clear" w:color="080000" w:fill="FFFFFF"/>
          <w:lang w:val="en-US" w:eastAsia="zh-CN" w:bidi="ar-SA"/>
        </w:rPr>
        <w:pict>
          <v:line id="直接连接符 6" o:spid="_x0000_s1029" style="position:absolute;left:0;margin-left:0.05pt;margin-top:3.25pt;height:0.05pt;width:442.2pt;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宋体" w:hAnsi="宋体" w:eastAsia="仿宋_GB2312" w:cs="仿宋_GB2312"/>
          <w:i w:val="0"/>
          <w:caps w:val="0"/>
          <w:color w:val="333333"/>
          <w:spacing w:val="0"/>
          <w:kern w:val="0"/>
          <w:sz w:val="28"/>
          <w:szCs w:val="28"/>
          <w:shd w:val="clear" w:color="080000" w:fill="FFFFFF"/>
          <w:lang w:val="en-US" w:eastAsia="zh-CN"/>
        </w:rPr>
        <w:t xml:space="preserve">  仙游县人民政府办公室                   2021年11月30日印发  </w:t>
      </w:r>
    </w:p>
    <w:sectPr>
      <w:headerReference r:id="rId4" w:type="default"/>
      <w:footerReference r:id="rId5" w:type="default"/>
      <w:pgSz w:w="11906" w:h="16838"/>
      <w:pgMar w:top="2098" w:right="1531" w:bottom="1984" w:left="1531" w:header="851" w:footer="1587" w:gutter="0"/>
      <w:paperSrc w:first="0" w:oth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22"/>
        <w:lang w:val="en-US" w:eastAsia="zh-CN" w:bidi="ar-SA"/>
      </w:rPr>
      <w:pict>
        <v:rect id="文本框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widowControl w:val="0"/>
                  <w:wordWrap/>
                  <w:adjustRightInd/>
                  <w:snapToGrid w:val="0"/>
                  <w:spacing w:before="0" w:after="0" w:line="240" w:lineRule="auto"/>
                  <w:ind w:left="210" w:leftChars="10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splitPgBreakAndParaMark/>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61752D1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10">
    <w:name w:val="Normal Table"/>
    <w:unhideWhenUsed/>
    <w:uiPriority w:val="0"/>
    <w:tblPr>
      <w:tblLayout w:type="fixed"/>
      <w:tblCellMar>
        <w:top w:w="0" w:type="dxa"/>
        <w:left w:w="108" w:type="dxa"/>
        <w:bottom w:w="0" w:type="dxa"/>
        <w:right w:w="108" w:type="dxa"/>
      </w:tblCellMar>
    </w:tblPr>
    <w:tcPr>
      <w:textDirection w:val="lrTb"/>
    </w:tcPr>
  </w:style>
  <w:style w:type="paragraph" w:styleId="2">
    <w:name w:val="Body Text First Indent"/>
    <w:unhideWhenUsed/>
    <w:qFormat/>
    <w:uiPriority w:val="99"/>
    <w:pPr>
      <w:spacing w:after="0"/>
      <w:ind w:firstLine="420"/>
    </w:pPr>
    <w:rPr>
      <w:rFonts w:ascii="Times New Roman" w:hAnsi="Times New Roman" w:eastAsia="宋体" w:cs="Times New Roman"/>
      <w:sz w:val="32"/>
      <w:szCs w:val="22"/>
      <w:lang w:val="en-US" w:eastAsia="zh-CN" w:bidi="ar-SA"/>
    </w:rPr>
  </w:style>
  <w:style w:type="paragraph" w:styleId="3">
    <w:name w:val="Body Text Indent"/>
    <w:basedOn w:val="1"/>
    <w:next w:val="4"/>
    <w:qFormat/>
    <w:uiPriority w:val="0"/>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qFormat/>
    <w:uiPriority w:val="0"/>
    <w:pPr>
      <w:ind w:firstLine="420" w:firstLineChars="2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paragraph" w:customStyle="1" w:styleId="11">
    <w:name w:val="_Style 1"/>
    <w:basedOn w:val="1"/>
    <w:qFormat/>
    <w:uiPriority w:val="34"/>
    <w:pPr>
      <w:ind w:firstLine="420" w:firstLineChars="200"/>
    </w:pPr>
  </w:style>
  <w:style w:type="paragraph" w:customStyle="1" w:styleId="12">
    <w:name w:val="List Paragraph"/>
    <w:basedOn w:val="1"/>
    <w:qFormat/>
    <w:uiPriority w:val="0"/>
    <w:pPr>
      <w:ind w:firstLine="420" w:firstLineChars="200"/>
    </w:pPr>
  </w:style>
  <w:style w:type="paragraph" w:customStyle="1" w:styleId="13">
    <w:name w:val="UserStyle_39"/>
    <w:basedOn w:val="1"/>
    <w:link w:val="14"/>
    <w:qFormat/>
    <w:uiPriority w:val="0"/>
    <w:pPr>
      <w:snapToGrid w:val="0"/>
      <w:spacing w:line="360" w:lineRule="auto"/>
      <w:ind w:firstLine="560" w:firstLineChars="200"/>
      <w:jc w:val="both"/>
      <w:textAlignment w:val="baseline"/>
    </w:pPr>
  </w:style>
  <w:style w:type="character" w:customStyle="1" w:styleId="14">
    <w:name w:val="NormalCharacter"/>
    <w:link w:val="13"/>
    <w:semiHidden/>
    <w:qFormat/>
    <w:uiPriority w:val="0"/>
  </w:style>
  <w:style w:type="character" w:customStyle="1" w:styleId="15">
    <w:name w:val="PageNumber"/>
    <w:basedOn w:val="14"/>
    <w:qFormat/>
    <w:uiPriority w:val="0"/>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cailongteng</cp:lastModifiedBy>
  <cp:lastPrinted>2021-12-01T07:30:00Z</cp:lastPrinted>
  <dcterms:modified xsi:type="dcterms:W3CDTF">2022-06-29T09:45:35Z</dcterms:modified>
  <dc:title>仙游县人民政府2021年电子商务进农村综合示范县示范创建工作实施方案（初稿）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078F4DDFDEA046D7B2301D0A34722B1C</vt:lpwstr>
  </property>
</Properties>
</file>