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bidi w:val="0"/>
        <w:snapToGrid/>
        <w:spacing w:line="520" w:lineRule="exact"/>
        <w:jc w:val="center"/>
        <w:textAlignment w:val="auto"/>
        <w:rPr>
          <w:rFonts w:ascii="仿宋" w:hAnsi="仿宋" w:eastAsia="仿宋" w:cs="仿宋"/>
          <w:kern w:val="0"/>
          <w:sz w:val="30"/>
          <w:szCs w:val="30"/>
        </w:rPr>
      </w:pPr>
      <w:r>
        <w:rPr>
          <w:rFonts w:hint="eastAsia" w:ascii="方正小标宋简体" w:hAnsi="方正小标宋简体" w:eastAsia="方正小标宋简体" w:cs="方正小标宋简体"/>
          <w:sz w:val="44"/>
          <w:szCs w:val="44"/>
        </w:rPr>
        <w:t>仙游县</w:t>
      </w:r>
      <w:r>
        <w:rPr>
          <w:rFonts w:hint="eastAsia" w:ascii="方正小标宋简体" w:hAnsi="方正小标宋简体" w:eastAsia="方正小标宋简体" w:cs="方正小标宋简体"/>
          <w:sz w:val="44"/>
          <w:szCs w:val="44"/>
          <w:lang w:val="en-US" w:eastAsia="zh-CN"/>
        </w:rPr>
        <w:t>山立</w:t>
      </w:r>
      <w:r>
        <w:rPr>
          <w:rFonts w:hint="eastAsia" w:ascii="方正小标宋简体" w:hAnsi="方正小标宋简体" w:eastAsia="方正小标宋简体" w:cs="方正小标宋简体"/>
          <w:sz w:val="44"/>
          <w:szCs w:val="44"/>
        </w:rPr>
        <w:t>学校</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2023年秋季七年级招生简章</w:t>
      </w:r>
    </w:p>
    <w:p>
      <w:pPr>
        <w:pStyle w:val="2"/>
        <w:keepNext w:val="0"/>
        <w:keepLines w:val="0"/>
        <w:pageBreakBefore w:val="0"/>
        <w:kinsoku/>
        <w:overflowPunct/>
        <w:topLinePunct w:val="0"/>
        <w:bidi w:val="0"/>
        <w:snapToGrid/>
        <w:spacing w:line="520" w:lineRule="exact"/>
        <w:textAlignment w:val="auto"/>
      </w:pPr>
    </w:p>
    <w:p>
      <w:pPr>
        <w:spacing w:line="520" w:lineRule="exact"/>
        <w:ind w:firstLine="600" w:firstLineChars="200"/>
        <w:rPr>
          <w:rFonts w:hint="eastAsia" w:ascii="黑体" w:hAnsi="黑体" w:eastAsia="黑体" w:cs="楷体"/>
          <w:bCs/>
          <w:sz w:val="32"/>
          <w:szCs w:val="32"/>
        </w:rPr>
      </w:pPr>
      <w:r>
        <w:rPr>
          <w:rFonts w:hint="eastAsia" w:ascii="仿宋" w:hAnsi="仿宋" w:eastAsia="仿宋" w:cs="仿宋"/>
          <w:color w:val="000000"/>
          <w:sz w:val="30"/>
          <w:szCs w:val="30"/>
        </w:rPr>
        <w:t>为了加强组织领导，不断推进学校健康持续发展，确保202</w:t>
      </w:r>
      <w:r>
        <w:rPr>
          <w:rFonts w:hint="eastAsia" w:ascii="仿宋" w:hAnsi="仿宋" w:eastAsia="仿宋" w:cs="仿宋"/>
          <w:color w:val="000000"/>
          <w:sz w:val="30"/>
          <w:szCs w:val="30"/>
          <w:lang w:val="en-US" w:eastAsia="zh-CN"/>
        </w:rPr>
        <w:t>3</w:t>
      </w:r>
      <w:r>
        <w:rPr>
          <w:rFonts w:hint="eastAsia" w:ascii="仿宋" w:hAnsi="仿宋" w:eastAsia="仿宋" w:cs="仿宋"/>
          <w:color w:val="000000"/>
          <w:sz w:val="30"/>
          <w:szCs w:val="30"/>
        </w:rPr>
        <w:t>年秋季</w:t>
      </w:r>
      <w:r>
        <w:rPr>
          <w:rFonts w:hint="eastAsia" w:ascii="仿宋" w:hAnsi="仿宋" w:eastAsia="仿宋" w:cs="仿宋"/>
          <w:color w:val="000000"/>
          <w:sz w:val="30"/>
          <w:szCs w:val="30"/>
          <w:lang w:val="en-US" w:eastAsia="zh-CN"/>
        </w:rPr>
        <w:t>七年级</w:t>
      </w:r>
      <w:r>
        <w:rPr>
          <w:rFonts w:hint="eastAsia" w:ascii="仿宋" w:hAnsi="仿宋" w:eastAsia="仿宋" w:cs="仿宋"/>
          <w:color w:val="000000"/>
          <w:sz w:val="30"/>
          <w:szCs w:val="30"/>
        </w:rPr>
        <w:t>新生招生工作顺利进行，我校本着“公平、公开、公正”的原则，按教育主管部门的要求，制订如下招生方案：</w:t>
      </w:r>
    </w:p>
    <w:p>
      <w:pPr>
        <w:keepNext w:val="0"/>
        <w:keepLines w:val="0"/>
        <w:pageBreakBefore w:val="0"/>
        <w:numPr>
          <w:ilvl w:val="0"/>
          <w:numId w:val="0"/>
        </w:numPr>
        <w:kinsoku/>
        <w:wordWrap/>
        <w:overflowPunct/>
        <w:topLinePunct w:val="0"/>
        <w:bidi w:val="0"/>
        <w:snapToGrid/>
        <w:spacing w:line="500" w:lineRule="exact"/>
        <w:textAlignment w:val="auto"/>
        <w:rPr>
          <w:rFonts w:hint="eastAsia" w:ascii="黑体" w:hAnsi="黑体" w:eastAsia="黑体" w:cs="楷体"/>
          <w:bCs/>
          <w:sz w:val="32"/>
          <w:szCs w:val="32"/>
        </w:rPr>
      </w:pPr>
      <w:r>
        <w:rPr>
          <w:rFonts w:hint="eastAsia" w:ascii="黑体" w:hAnsi="黑体" w:eastAsia="黑体" w:cs="楷体"/>
          <w:bCs/>
          <w:sz w:val="32"/>
          <w:szCs w:val="32"/>
          <w:lang w:val="en-US" w:eastAsia="zh-CN"/>
        </w:rPr>
        <w:t>一、</w:t>
      </w:r>
      <w:r>
        <w:rPr>
          <w:rFonts w:hint="eastAsia" w:ascii="黑体" w:hAnsi="黑体" w:eastAsia="黑体" w:cs="楷体"/>
          <w:bCs/>
          <w:sz w:val="32"/>
          <w:szCs w:val="32"/>
        </w:rPr>
        <w:t>招生领导小组</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jc w:val="left"/>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rPr>
        <w:t xml:space="preserve">组 </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rPr>
        <w:t xml:space="preserve">长: </w:t>
      </w:r>
      <w:r>
        <w:rPr>
          <w:rFonts w:hint="eastAsia" w:ascii="仿宋" w:hAnsi="仿宋" w:eastAsia="仿宋" w:cs="仿宋"/>
          <w:b w:val="0"/>
          <w:bCs w:val="0"/>
          <w:color w:val="auto"/>
          <w:sz w:val="30"/>
          <w:szCs w:val="30"/>
          <w:lang w:eastAsia="zh-CN"/>
        </w:rPr>
        <w:t>姚金荣</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jc w:val="left"/>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rPr>
        <w:t>副组长:</w:t>
      </w:r>
      <w:r>
        <w:rPr>
          <w:rFonts w:hint="eastAsia" w:ascii="仿宋" w:hAnsi="仿宋" w:eastAsia="仿宋" w:cs="仿宋"/>
          <w:b w:val="0"/>
          <w:bCs w:val="0"/>
          <w:color w:val="auto"/>
          <w:sz w:val="30"/>
          <w:szCs w:val="30"/>
          <w:lang w:eastAsia="zh-CN"/>
        </w:rPr>
        <w:t>王靖华</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jc w:val="left"/>
        <w:textAlignment w:val="auto"/>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 xml:space="preserve">成 </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rPr>
        <w:t xml:space="preserve">员: </w:t>
      </w:r>
      <w:r>
        <w:rPr>
          <w:rFonts w:hint="eastAsia" w:ascii="仿宋" w:hAnsi="仿宋" w:eastAsia="仿宋" w:cs="仿宋"/>
          <w:b w:val="0"/>
          <w:bCs w:val="0"/>
          <w:color w:val="auto"/>
          <w:sz w:val="30"/>
          <w:szCs w:val="30"/>
          <w:lang w:eastAsia="zh-CN"/>
        </w:rPr>
        <w:t>刘建洪、</w:t>
      </w:r>
      <w:r>
        <w:rPr>
          <w:rFonts w:hint="eastAsia" w:ascii="仿宋" w:hAnsi="仿宋" w:eastAsia="仿宋" w:cs="仿宋"/>
          <w:b w:val="0"/>
          <w:bCs w:val="0"/>
          <w:color w:val="auto"/>
          <w:sz w:val="30"/>
          <w:szCs w:val="30"/>
        </w:rPr>
        <w:t>林蔡霖、</w:t>
      </w:r>
      <w:r>
        <w:rPr>
          <w:rFonts w:hint="eastAsia" w:ascii="仿宋" w:hAnsi="仿宋" w:eastAsia="仿宋" w:cs="仿宋"/>
          <w:b w:val="0"/>
          <w:bCs w:val="0"/>
          <w:color w:val="auto"/>
          <w:sz w:val="30"/>
          <w:szCs w:val="30"/>
          <w:lang w:eastAsia="zh-CN"/>
        </w:rPr>
        <w:t>陈天洪</w:t>
      </w:r>
      <w:r>
        <w:rPr>
          <w:rFonts w:hint="eastAsia" w:ascii="仿宋" w:hAnsi="仿宋" w:eastAsia="仿宋" w:cs="仿宋"/>
          <w:b w:val="0"/>
          <w:bCs w:val="0"/>
          <w:color w:val="auto"/>
          <w:sz w:val="30"/>
          <w:szCs w:val="30"/>
        </w:rPr>
        <w:t>、</w:t>
      </w:r>
      <w:r>
        <w:rPr>
          <w:rFonts w:hint="eastAsia" w:ascii="仿宋" w:hAnsi="仿宋" w:eastAsia="仿宋" w:cs="仿宋"/>
          <w:b w:val="0"/>
          <w:bCs w:val="0"/>
          <w:color w:val="auto"/>
          <w:sz w:val="30"/>
          <w:szCs w:val="30"/>
          <w:lang w:eastAsia="zh-CN"/>
        </w:rPr>
        <w:t>刘文龙、</w:t>
      </w:r>
      <w:r>
        <w:rPr>
          <w:rFonts w:hint="eastAsia" w:ascii="仿宋" w:hAnsi="仿宋" w:eastAsia="仿宋" w:cs="仿宋"/>
          <w:b w:val="0"/>
          <w:bCs w:val="0"/>
          <w:color w:val="auto"/>
          <w:sz w:val="30"/>
          <w:szCs w:val="30"/>
        </w:rPr>
        <w:t>林楠</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jc w:val="left"/>
        <w:textAlignment w:val="auto"/>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下设招生办公室</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jc w:val="left"/>
        <w:textAlignment w:val="auto"/>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lang w:val="en-US" w:eastAsia="zh-CN"/>
        </w:rPr>
        <w:t>主  任</w:t>
      </w:r>
      <w:r>
        <w:rPr>
          <w:rFonts w:hint="eastAsia" w:ascii="仿宋" w:hAnsi="仿宋" w:eastAsia="仿宋" w:cs="仿宋"/>
          <w:b w:val="0"/>
          <w:bCs w:val="0"/>
          <w:color w:val="auto"/>
          <w:sz w:val="30"/>
          <w:szCs w:val="30"/>
        </w:rPr>
        <w:t>：林楠（兼）</w:t>
      </w:r>
    </w:p>
    <w:p>
      <w:pPr>
        <w:keepNext w:val="0"/>
        <w:keepLines w:val="0"/>
        <w:pageBreakBefore w:val="0"/>
        <w:widowControl w:val="0"/>
        <w:kinsoku/>
        <w:wordWrap/>
        <w:overflowPunct/>
        <w:topLinePunct w:val="0"/>
        <w:autoSpaceDE/>
        <w:autoSpaceDN/>
        <w:bidi w:val="0"/>
        <w:adjustRightInd/>
        <w:snapToGrid/>
        <w:spacing w:line="390" w:lineRule="exact"/>
        <w:ind w:firstLine="600" w:firstLineChars="200"/>
        <w:textAlignment w:val="auto"/>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rPr>
        <w:t xml:space="preserve">成 </w:t>
      </w:r>
      <w:r>
        <w:rPr>
          <w:rFonts w:hint="eastAsia" w:ascii="仿宋" w:hAnsi="仿宋" w:eastAsia="仿宋" w:cs="仿宋"/>
          <w:b w:val="0"/>
          <w:bCs w:val="0"/>
          <w:color w:val="auto"/>
          <w:sz w:val="30"/>
          <w:szCs w:val="30"/>
          <w:lang w:val="en-US" w:eastAsia="zh-CN"/>
        </w:rPr>
        <w:t xml:space="preserve"> </w:t>
      </w:r>
      <w:r>
        <w:rPr>
          <w:rFonts w:hint="eastAsia" w:ascii="仿宋" w:hAnsi="仿宋" w:eastAsia="仿宋" w:cs="仿宋"/>
          <w:b w:val="0"/>
          <w:bCs w:val="0"/>
          <w:color w:val="auto"/>
          <w:sz w:val="30"/>
          <w:szCs w:val="30"/>
        </w:rPr>
        <w:t>员：苏群芳、</w:t>
      </w:r>
      <w:r>
        <w:rPr>
          <w:rFonts w:hint="eastAsia" w:ascii="仿宋" w:hAnsi="仿宋" w:eastAsia="仿宋" w:cs="仿宋"/>
          <w:b w:val="0"/>
          <w:bCs w:val="0"/>
          <w:color w:val="auto"/>
          <w:sz w:val="30"/>
          <w:szCs w:val="30"/>
          <w:lang w:eastAsia="zh-CN"/>
        </w:rPr>
        <w:t>杨丽双</w:t>
      </w:r>
      <w:r>
        <w:rPr>
          <w:rFonts w:hint="eastAsia" w:ascii="仿宋" w:hAnsi="仿宋" w:eastAsia="仿宋" w:cs="仿宋"/>
          <w:b w:val="0"/>
          <w:bCs w:val="0"/>
          <w:color w:val="auto"/>
          <w:sz w:val="30"/>
          <w:szCs w:val="30"/>
        </w:rPr>
        <w:t>、林芳</w:t>
      </w:r>
    </w:p>
    <w:p>
      <w:pPr>
        <w:keepNext w:val="0"/>
        <w:keepLines w:val="0"/>
        <w:pageBreakBefore w:val="0"/>
        <w:kinsoku/>
        <w:wordWrap/>
        <w:overflowPunct/>
        <w:topLinePunct w:val="0"/>
        <w:bidi w:val="0"/>
        <w:snapToGrid/>
        <w:spacing w:line="500" w:lineRule="exact"/>
        <w:textAlignment w:val="auto"/>
        <w:rPr>
          <w:rFonts w:ascii="黑体" w:hAnsi="黑体" w:eastAsia="黑体" w:cs="楷体"/>
          <w:bCs/>
          <w:kern w:val="0"/>
          <w:sz w:val="32"/>
          <w:szCs w:val="32"/>
        </w:rPr>
      </w:pPr>
      <w:r>
        <w:rPr>
          <w:rFonts w:hint="eastAsia" w:ascii="黑体" w:hAnsi="黑体" w:eastAsia="黑体" w:cs="楷体"/>
          <w:bCs/>
          <w:kern w:val="0"/>
          <w:sz w:val="32"/>
          <w:szCs w:val="32"/>
        </w:rPr>
        <w:t>二、招生对象</w:t>
      </w:r>
    </w:p>
    <w:p>
      <w:pPr>
        <w:keepNext w:val="0"/>
        <w:keepLines w:val="0"/>
        <w:pageBreakBefore w:val="0"/>
        <w:widowControl/>
        <w:shd w:val="clear" w:color="auto" w:fill="FFFFFF"/>
        <w:kinsoku/>
        <w:wordWrap/>
        <w:overflowPunct/>
        <w:topLinePunct w:val="0"/>
        <w:bidi w:val="0"/>
        <w:snapToGrid/>
        <w:spacing w:line="500" w:lineRule="exact"/>
        <w:ind w:firstLine="600"/>
        <w:jc w:val="left"/>
        <w:textAlignment w:val="auto"/>
        <w:rPr>
          <w:rFonts w:ascii="仿宋" w:hAnsi="仿宋" w:eastAsia="仿宋" w:cs="仿宋"/>
          <w:color w:val="000000"/>
          <w:sz w:val="30"/>
          <w:szCs w:val="30"/>
        </w:rPr>
      </w:pPr>
      <w:r>
        <w:rPr>
          <w:rFonts w:hint="eastAsia" w:ascii="仿宋" w:hAnsi="仿宋" w:eastAsia="仿宋" w:cs="仿宋"/>
          <w:color w:val="000000"/>
          <w:sz w:val="30"/>
          <w:szCs w:val="30"/>
        </w:rPr>
        <w:t>招收义务教育阶段的六年级毕业生。</w:t>
      </w:r>
    </w:p>
    <w:p>
      <w:pPr>
        <w:keepNext w:val="0"/>
        <w:keepLines w:val="0"/>
        <w:pageBreakBefore w:val="0"/>
        <w:kinsoku/>
        <w:wordWrap/>
        <w:overflowPunct/>
        <w:topLinePunct w:val="0"/>
        <w:bidi w:val="0"/>
        <w:snapToGrid/>
        <w:spacing w:line="500" w:lineRule="exact"/>
        <w:textAlignment w:val="auto"/>
        <w:rPr>
          <w:rFonts w:ascii="黑体" w:hAnsi="黑体" w:eastAsia="黑体" w:cs="楷体"/>
          <w:bCs/>
          <w:kern w:val="0"/>
          <w:sz w:val="32"/>
          <w:szCs w:val="32"/>
        </w:rPr>
      </w:pPr>
      <w:r>
        <w:rPr>
          <w:rFonts w:hint="eastAsia" w:ascii="黑体" w:hAnsi="黑体" w:eastAsia="黑体" w:cs="楷体"/>
          <w:bCs/>
          <w:kern w:val="0"/>
          <w:sz w:val="32"/>
          <w:szCs w:val="32"/>
        </w:rPr>
        <w:t>三、报名办法及时间</w:t>
      </w:r>
    </w:p>
    <w:p>
      <w:pPr>
        <w:keepNext w:val="0"/>
        <w:keepLines w:val="0"/>
        <w:pageBreakBefore w:val="0"/>
        <w:widowControl/>
        <w:shd w:val="clear" w:color="auto" w:fill="FFFFFF"/>
        <w:kinsoku/>
        <w:wordWrap/>
        <w:overflowPunct/>
        <w:topLinePunct w:val="0"/>
        <w:bidi w:val="0"/>
        <w:snapToGrid/>
        <w:spacing w:line="500" w:lineRule="exact"/>
        <w:ind w:firstLine="600"/>
        <w:jc w:val="left"/>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1.网上统一报名。有意向选择</w:t>
      </w:r>
      <w:r>
        <w:rPr>
          <w:rFonts w:hint="eastAsia" w:ascii="仿宋_GB2312" w:hAnsi="仿宋_GB2312" w:eastAsia="仿宋_GB2312" w:cs="仿宋_GB2312"/>
          <w:sz w:val="30"/>
          <w:szCs w:val="30"/>
          <w:lang w:val="en-US" w:eastAsia="zh-CN"/>
        </w:rPr>
        <w:t>仙游县山立学校</w:t>
      </w:r>
      <w:r>
        <w:rPr>
          <w:rFonts w:hint="eastAsia" w:ascii="仿宋_GB2312" w:hAnsi="仿宋_GB2312" w:eastAsia="仿宋_GB2312" w:cs="仿宋_GB2312"/>
          <w:color w:val="000000"/>
          <w:sz w:val="30"/>
          <w:szCs w:val="30"/>
        </w:rPr>
        <w:t>就读的小学六年级毕业学生均须通过网络报名方可被我校录取。报名方式：通过打开浏览器，访问网站“莆田市教育局”，选择首页正中位置的“2023年莆田市义务教育阶段招生网上报名”栏目，选择“民办小学、初中学校报名”</w:t>
      </w:r>
      <w:r>
        <w:rPr>
          <w:rFonts w:hint="eastAsia" w:ascii="仿宋_GB2312" w:hAnsi="仿宋_GB2312" w:eastAsia="仿宋_GB2312" w:cs="仿宋_GB2312"/>
          <w:color w:val="000000"/>
          <w:sz w:val="30"/>
          <w:szCs w:val="30"/>
          <w:lang w:val="en-US" w:eastAsia="zh-CN"/>
        </w:rPr>
        <w:t>。</w:t>
      </w:r>
      <w:r>
        <w:rPr>
          <w:rFonts w:hint="eastAsia" w:ascii="仿宋_GB2312" w:hAnsi="仿宋_GB2312" w:eastAsia="仿宋_GB2312" w:cs="仿宋_GB2312"/>
          <w:color w:val="000000"/>
          <w:sz w:val="30"/>
          <w:szCs w:val="30"/>
        </w:rPr>
        <w:t>选择 “仙游民办学校报名”选项,选择填报“仙游县山立学校”。报名结束后请家长保存好学生的报名号，便于查询。</w:t>
      </w:r>
    </w:p>
    <w:p>
      <w:pPr>
        <w:keepNext w:val="0"/>
        <w:keepLines w:val="0"/>
        <w:pageBreakBefore w:val="0"/>
        <w:kinsoku/>
        <w:wordWrap/>
        <w:overflowPunct/>
        <w:topLinePunct w:val="0"/>
        <w:bidi w:val="0"/>
        <w:snapToGrid/>
        <w:spacing w:line="500" w:lineRule="exact"/>
        <w:ind w:firstLine="600" w:firstLineChars="200"/>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2.</w:t>
      </w:r>
      <w:r>
        <w:rPr>
          <w:rFonts w:hint="eastAsia" w:ascii="仿宋_GB2312" w:hAnsi="仿宋_GB2312" w:eastAsia="仿宋_GB2312" w:cs="仿宋_GB2312"/>
          <w:color w:val="000000"/>
          <w:sz w:val="30"/>
          <w:szCs w:val="30"/>
        </w:rPr>
        <w:t>每位学生只限报1所民办学校。</w:t>
      </w:r>
    </w:p>
    <w:p>
      <w:pPr>
        <w:keepNext w:val="0"/>
        <w:keepLines w:val="0"/>
        <w:pageBreakBefore w:val="0"/>
        <w:kinsoku/>
        <w:wordWrap/>
        <w:overflowPunct/>
        <w:topLinePunct w:val="0"/>
        <w:bidi w:val="0"/>
        <w:snapToGrid/>
        <w:spacing w:line="500" w:lineRule="exact"/>
        <w:ind w:firstLine="630"/>
        <w:textAlignment w:val="auto"/>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3</w:t>
      </w:r>
      <w:r>
        <w:rPr>
          <w:rFonts w:hint="eastAsia" w:ascii="仿宋_GB2312" w:hAnsi="仿宋_GB2312" w:eastAsia="仿宋_GB2312" w:cs="仿宋_GB2312"/>
          <w:color w:val="000000"/>
          <w:sz w:val="30"/>
          <w:szCs w:val="30"/>
        </w:rPr>
        <w:t>.报名时间：7月4日-7月6日。每天系统开放时间为上午9：00至晚上9：00。错过报名时间一律不再补报。</w:t>
      </w:r>
    </w:p>
    <w:p>
      <w:pPr>
        <w:keepNext w:val="0"/>
        <w:keepLines w:val="0"/>
        <w:pageBreakBefore w:val="0"/>
        <w:kinsoku/>
        <w:wordWrap/>
        <w:overflowPunct/>
        <w:topLinePunct w:val="0"/>
        <w:bidi w:val="0"/>
        <w:snapToGrid/>
        <w:spacing w:line="500" w:lineRule="exact"/>
        <w:ind w:firstLine="640" w:firstLineChars="200"/>
        <w:textAlignment w:val="auto"/>
        <w:rPr>
          <w:rFonts w:ascii="黑体" w:hAnsi="黑体" w:eastAsia="黑体" w:cs="仿宋_GB2312"/>
          <w:bCs/>
          <w:kern w:val="0"/>
          <w:sz w:val="32"/>
          <w:szCs w:val="32"/>
        </w:rPr>
      </w:pPr>
      <w:r>
        <w:rPr>
          <w:rFonts w:hint="eastAsia" w:ascii="黑体" w:hAnsi="黑体" w:eastAsia="黑体" w:cs="仿宋_GB2312"/>
          <w:bCs/>
          <w:kern w:val="0"/>
          <w:sz w:val="32"/>
          <w:szCs w:val="32"/>
        </w:rPr>
        <w:t>四、招生录取办法</w:t>
      </w:r>
    </w:p>
    <w:p>
      <w:pPr>
        <w:keepNext w:val="0"/>
        <w:keepLines w:val="0"/>
        <w:pageBreakBefore w:val="0"/>
        <w:kinsoku/>
        <w:wordWrap/>
        <w:overflowPunct/>
        <w:topLinePunct w:val="0"/>
        <w:bidi w:val="0"/>
        <w:snapToGrid/>
        <w:spacing w:line="500" w:lineRule="exact"/>
        <w:ind w:firstLine="643" w:firstLineChars="200"/>
        <w:textAlignment w:val="auto"/>
        <w:rPr>
          <w:rFonts w:hint="eastAsia" w:ascii="仿宋" w:hAnsi="仿宋" w:eastAsia="仿宋" w:cs="仿宋"/>
          <w:b/>
          <w:color w:val="000000"/>
          <w:sz w:val="32"/>
          <w:szCs w:val="32"/>
        </w:rPr>
      </w:pPr>
      <w:r>
        <w:rPr>
          <w:rFonts w:hint="eastAsia" w:ascii="仿宋" w:hAnsi="仿宋" w:eastAsia="仿宋" w:cs="仿宋"/>
          <w:b/>
          <w:color w:val="000000"/>
          <w:sz w:val="32"/>
          <w:szCs w:val="32"/>
        </w:rPr>
        <w:t>（一）随机摇号电脑派位</w:t>
      </w:r>
    </w:p>
    <w:p>
      <w:pPr>
        <w:keepNext w:val="0"/>
        <w:keepLines w:val="0"/>
        <w:pageBreakBefore w:val="0"/>
        <w:kinsoku/>
        <w:wordWrap/>
        <w:overflowPunct/>
        <w:topLinePunct w:val="0"/>
        <w:bidi w:val="0"/>
        <w:snapToGrid/>
        <w:spacing w:line="500" w:lineRule="exact"/>
        <w:ind w:firstLine="600" w:firstLineChars="200"/>
        <w:textAlignment w:val="auto"/>
        <w:rPr>
          <w:rFonts w:hint="eastAsia" w:ascii="仿宋" w:hAnsi="仿宋" w:eastAsia="仿宋" w:cs="仿宋"/>
          <w:color w:val="000000"/>
          <w:sz w:val="30"/>
          <w:szCs w:val="30"/>
          <w:lang w:eastAsia="zh-CN"/>
        </w:rPr>
      </w:pPr>
      <w:r>
        <w:rPr>
          <w:rFonts w:hint="eastAsia" w:ascii="仿宋" w:hAnsi="仿宋" w:eastAsia="仿宋" w:cs="仿宋"/>
          <w:color w:val="000000"/>
          <w:sz w:val="30"/>
          <w:szCs w:val="30"/>
        </w:rPr>
        <w:t>1.随机摇号指标分配</w:t>
      </w:r>
      <w:r>
        <w:rPr>
          <w:rFonts w:hint="eastAsia" w:ascii="仿宋" w:hAnsi="仿宋" w:eastAsia="仿宋" w:cs="仿宋"/>
          <w:color w:val="000000"/>
          <w:sz w:val="30"/>
          <w:szCs w:val="30"/>
          <w:lang w:eastAsia="zh-CN"/>
        </w:rPr>
        <w:t>：</w:t>
      </w:r>
      <w:r>
        <w:rPr>
          <w:rFonts w:hint="eastAsia" w:ascii="仿宋" w:hAnsi="仿宋" w:eastAsia="仿宋" w:cs="仿宋"/>
          <w:color w:val="000000"/>
          <w:sz w:val="30"/>
          <w:szCs w:val="30"/>
          <w:lang w:val="en-US" w:eastAsia="zh-CN"/>
        </w:rPr>
        <w:t>400人。</w:t>
      </w:r>
    </w:p>
    <w:p>
      <w:pPr>
        <w:keepNext w:val="0"/>
        <w:keepLines w:val="0"/>
        <w:pageBreakBefore w:val="0"/>
        <w:kinsoku/>
        <w:wordWrap/>
        <w:overflowPunct/>
        <w:topLinePunct w:val="0"/>
        <w:bidi w:val="0"/>
        <w:snapToGrid/>
        <w:spacing w:line="50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2.随机摇号方式</w:t>
      </w:r>
    </w:p>
    <w:p>
      <w:pPr>
        <w:keepNext w:val="0"/>
        <w:keepLines w:val="0"/>
        <w:pageBreakBefore w:val="0"/>
        <w:kinsoku/>
        <w:wordWrap/>
        <w:overflowPunct/>
        <w:topLinePunct w:val="0"/>
        <w:bidi w:val="0"/>
        <w:snapToGrid/>
        <w:spacing w:line="500" w:lineRule="exact"/>
        <w:ind w:firstLine="600" w:firstLineChars="2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（1</w:t>
      </w:r>
      <w:r>
        <w:rPr>
          <w:rFonts w:hint="eastAsia" w:ascii="仿宋" w:hAnsi="仿宋" w:eastAsia="仿宋" w:cs="仿宋"/>
          <w:color w:val="000000"/>
          <w:spacing w:val="-5"/>
          <w:sz w:val="30"/>
          <w:szCs w:val="30"/>
        </w:rPr>
        <w:t>）</w:t>
      </w:r>
      <w:r>
        <w:rPr>
          <w:rFonts w:hint="eastAsia" w:ascii="仿宋" w:hAnsi="仿宋" w:eastAsia="仿宋" w:cs="仿宋"/>
          <w:kern w:val="0"/>
          <w:sz w:val="30"/>
          <w:szCs w:val="30"/>
        </w:rPr>
        <w:t>报名人数未超过招生计划数的，一次性全部录取；报名人数超过招生计划数的，实行电脑随机摇号派位录取，其中允许家长申请双胞胎、多胞胎捆绑式电脑随机派位录取。未被录取的学生，由户籍所在地或暂住地教育行政部门按《</w:t>
      </w:r>
      <w:r>
        <w:rPr>
          <w:rFonts w:hint="eastAsia" w:ascii="仿宋" w:hAnsi="仿宋" w:eastAsia="仿宋" w:cs="仿宋"/>
          <w:color w:val="000000"/>
          <w:sz w:val="30"/>
          <w:szCs w:val="30"/>
        </w:rPr>
        <w:t>莆田市教育局关于做好2023年秋季义务教育阶段学校招生入学工作的通知</w:t>
      </w:r>
      <w:r>
        <w:rPr>
          <w:rFonts w:hint="eastAsia" w:ascii="仿宋" w:hAnsi="仿宋" w:eastAsia="仿宋" w:cs="仿宋"/>
          <w:kern w:val="0"/>
          <w:sz w:val="30"/>
          <w:szCs w:val="30"/>
        </w:rPr>
        <w:t>》（莆教〔2023〕24号）及相关政策安排到公办学校就读。</w:t>
      </w:r>
    </w:p>
    <w:p>
      <w:pPr>
        <w:keepNext w:val="0"/>
        <w:keepLines w:val="0"/>
        <w:pageBreakBefore w:val="0"/>
        <w:widowControl/>
        <w:shd w:val="clear" w:color="auto" w:fill="FFFFFF"/>
        <w:kinsoku/>
        <w:wordWrap/>
        <w:overflowPunct/>
        <w:topLinePunct w:val="0"/>
        <w:bidi w:val="0"/>
        <w:snapToGrid/>
        <w:spacing w:line="500" w:lineRule="exact"/>
        <w:ind w:firstLine="600"/>
        <w:jc w:val="left"/>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（2</w:t>
      </w:r>
      <w:r>
        <w:rPr>
          <w:rFonts w:hint="eastAsia" w:ascii="仿宋" w:hAnsi="仿宋" w:eastAsia="仿宋" w:cs="仿宋"/>
          <w:color w:val="000000"/>
          <w:spacing w:val="-5"/>
          <w:sz w:val="30"/>
          <w:szCs w:val="30"/>
        </w:rPr>
        <w:t>）</w:t>
      </w:r>
      <w:r>
        <w:rPr>
          <w:rFonts w:hint="eastAsia" w:ascii="仿宋" w:hAnsi="仿宋" w:eastAsia="仿宋" w:cs="仿宋"/>
          <w:color w:val="000000"/>
          <w:sz w:val="30"/>
          <w:szCs w:val="30"/>
        </w:rPr>
        <w:t>随机摇号组织要求：电脑随机摇号派位工作由我校组织，现场实施，邀请人大代表、政协委员、媒体代表或学校家委会家长代表等进行现场监督并参与电脑随机摇号派位，全程需录相备案。</w:t>
      </w:r>
    </w:p>
    <w:p>
      <w:pPr>
        <w:keepNext w:val="0"/>
        <w:keepLines w:val="0"/>
        <w:pageBreakBefore w:val="0"/>
        <w:kinsoku/>
        <w:wordWrap/>
        <w:overflowPunct/>
        <w:topLinePunct w:val="0"/>
        <w:bidi w:val="0"/>
        <w:snapToGrid/>
        <w:spacing w:line="50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（3</w:t>
      </w:r>
      <w:r>
        <w:rPr>
          <w:rFonts w:hint="eastAsia" w:ascii="仿宋" w:hAnsi="仿宋" w:eastAsia="仿宋" w:cs="仿宋"/>
          <w:color w:val="000000"/>
          <w:spacing w:val="-5"/>
          <w:sz w:val="30"/>
          <w:szCs w:val="30"/>
        </w:rPr>
        <w:t>）</w:t>
      </w:r>
      <w:r>
        <w:rPr>
          <w:rFonts w:hint="eastAsia" w:ascii="仿宋" w:hAnsi="仿宋" w:eastAsia="仿宋" w:cs="仿宋"/>
          <w:color w:val="000000"/>
          <w:sz w:val="30"/>
          <w:szCs w:val="30"/>
        </w:rPr>
        <w:t>随机摇号方法：</w:t>
      </w:r>
    </w:p>
    <w:p>
      <w:pPr>
        <w:keepNext w:val="0"/>
        <w:keepLines w:val="0"/>
        <w:pageBreakBefore w:val="0"/>
        <w:kinsoku/>
        <w:wordWrap/>
        <w:overflowPunct/>
        <w:topLinePunct w:val="0"/>
        <w:bidi w:val="0"/>
        <w:snapToGrid/>
        <w:spacing w:line="50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一是7月7日，由电脑随机的方式为每位报名的学生生成一个抽签号，并在我校网站（</w:t>
      </w:r>
      <w:r>
        <w:rPr>
          <w:rFonts w:hint="eastAsia" w:ascii="仿宋" w:hAnsi="仿宋" w:eastAsia="仿宋" w:cs="仿宋"/>
          <w:color w:val="333333"/>
          <w:kern w:val="0"/>
          <w:sz w:val="30"/>
          <w:szCs w:val="30"/>
          <w:shd w:val="clear" w:color="auto" w:fill="FFFFFF"/>
        </w:rPr>
        <w:t>http://www.xyslxx.com</w:t>
      </w:r>
      <w:r>
        <w:rPr>
          <w:rFonts w:hint="eastAsia" w:ascii="仿宋" w:hAnsi="仿宋" w:eastAsia="仿宋" w:cs="仿宋"/>
          <w:color w:val="000000"/>
          <w:sz w:val="30"/>
          <w:szCs w:val="30"/>
        </w:rPr>
        <w:t>）上进行公布。</w:t>
      </w:r>
    </w:p>
    <w:p>
      <w:pPr>
        <w:keepNext w:val="0"/>
        <w:keepLines w:val="0"/>
        <w:pageBreakBefore w:val="0"/>
        <w:kinsoku/>
        <w:wordWrap/>
        <w:overflowPunct/>
        <w:topLinePunct w:val="0"/>
        <w:bidi w:val="0"/>
        <w:snapToGrid/>
        <w:spacing w:line="50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二是7月8日，组织上述有关人员代表，实行手工方式，现场随机抽取一个起始号进行派位，从起始号起的顺延序号均为派位成功对象，额满为止。电脑派位结果立即公布，并刻录光盘一式三份签字封存并送</w:t>
      </w:r>
      <w:r>
        <w:rPr>
          <w:rFonts w:hint="eastAsia" w:ascii="仿宋" w:hAnsi="仿宋" w:eastAsia="仿宋" w:cs="仿宋"/>
          <w:color w:val="000000"/>
          <w:sz w:val="30"/>
          <w:szCs w:val="30"/>
          <w:lang w:val="en-US" w:eastAsia="zh-CN"/>
        </w:rPr>
        <w:t>仙游</w:t>
      </w:r>
      <w:r>
        <w:rPr>
          <w:rFonts w:hint="eastAsia" w:ascii="仿宋" w:hAnsi="仿宋" w:eastAsia="仿宋" w:cs="仿宋"/>
          <w:color w:val="000000"/>
          <w:sz w:val="30"/>
          <w:szCs w:val="30"/>
        </w:rPr>
        <w:t>县教育局备案。</w:t>
      </w:r>
    </w:p>
    <w:p>
      <w:pPr>
        <w:keepNext w:val="0"/>
        <w:keepLines w:val="0"/>
        <w:pageBreakBefore w:val="0"/>
        <w:kinsoku/>
        <w:wordWrap/>
        <w:overflowPunct/>
        <w:topLinePunct w:val="0"/>
        <w:bidi w:val="0"/>
        <w:snapToGrid/>
        <w:spacing w:line="500" w:lineRule="exact"/>
        <w:ind w:firstLine="643" w:firstLineChars="200"/>
        <w:textAlignment w:val="auto"/>
        <w:rPr>
          <w:rFonts w:hint="eastAsia" w:ascii="仿宋" w:hAnsi="仿宋" w:eastAsia="仿宋" w:cs="仿宋"/>
          <w:b/>
          <w:color w:val="000000"/>
          <w:sz w:val="32"/>
          <w:szCs w:val="32"/>
        </w:rPr>
      </w:pPr>
      <w:r>
        <w:rPr>
          <w:rFonts w:hint="eastAsia" w:ascii="仿宋" w:hAnsi="仿宋" w:eastAsia="仿宋" w:cs="仿宋"/>
          <w:b/>
          <w:color w:val="000000"/>
          <w:sz w:val="32"/>
          <w:szCs w:val="32"/>
        </w:rPr>
        <w:t>（二）教育优待对象录取</w:t>
      </w:r>
    </w:p>
    <w:p>
      <w:pPr>
        <w:keepNext w:val="0"/>
        <w:keepLines w:val="0"/>
        <w:pageBreakBefore w:val="0"/>
        <w:kinsoku/>
        <w:wordWrap/>
        <w:overflowPunct/>
        <w:topLinePunct w:val="0"/>
        <w:bidi w:val="0"/>
        <w:snapToGrid/>
        <w:spacing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1.符合政联〔2013〕1号、闽政联〔2017〕1号、闽政联〔2022〕1号 、市委专题会议纪要</w:t>
      </w:r>
      <w:r>
        <w:rPr>
          <w:rFonts w:hint="eastAsia" w:ascii="仿宋_GB2312" w:hAnsi="仿宋_GB2312" w:eastAsia="仿宋_GB2312" w:cs="仿宋_GB2312"/>
          <w:color w:val="000000"/>
          <w:sz w:val="32"/>
          <w:szCs w:val="32"/>
        </w:rPr>
        <w:t>〔2017〕</w:t>
      </w:r>
      <w:r>
        <w:rPr>
          <w:rFonts w:hint="eastAsia" w:ascii="仿宋_GB2312" w:hAnsi="仿宋_GB2312" w:eastAsia="仿宋_GB2312" w:cs="仿宋_GB2312"/>
          <w:sz w:val="32"/>
          <w:szCs w:val="32"/>
        </w:rPr>
        <w:t>17号文件等相关要求的军人子女;</w:t>
      </w:r>
    </w:p>
    <w:p>
      <w:pPr>
        <w:keepNext w:val="0"/>
        <w:keepLines w:val="0"/>
        <w:pageBreakBefore w:val="0"/>
        <w:kinsoku/>
        <w:wordWrap/>
        <w:overflowPunct/>
        <w:topLinePunct w:val="0"/>
        <w:bidi w:val="0"/>
        <w:snapToGrid/>
        <w:spacing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2.符合</w:t>
      </w:r>
      <w:r>
        <w:rPr>
          <w:rFonts w:hint="eastAsia" w:ascii="仿宋_GB2312" w:hAnsi="仿宋_GB2312" w:eastAsia="仿宋_GB2312" w:cs="仿宋_GB2312"/>
          <w:color w:val="000000"/>
          <w:sz w:val="32"/>
          <w:szCs w:val="32"/>
        </w:rPr>
        <w:t>闽公综〔2018〕140号</w:t>
      </w:r>
      <w:r>
        <w:rPr>
          <w:rFonts w:hint="eastAsia" w:ascii="仿宋_GB2312" w:hAnsi="仿宋_GB2312" w:eastAsia="仿宋_GB2312" w:cs="仿宋_GB2312"/>
          <w:sz w:val="32"/>
          <w:szCs w:val="32"/>
        </w:rPr>
        <w:t>文件相关要求的公安英烈和因公牺牲伤残公安民警子女;</w:t>
      </w:r>
    </w:p>
    <w:p>
      <w:pPr>
        <w:keepNext w:val="0"/>
        <w:keepLines w:val="0"/>
        <w:pageBreakBefore w:val="0"/>
        <w:kinsoku/>
        <w:wordWrap/>
        <w:overflowPunct/>
        <w:topLinePunct w:val="0"/>
        <w:bidi w:val="0"/>
        <w:snapToGrid/>
        <w:spacing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3.符合闽应急〔2019〕51号国家综合性消防救援队伍人员子女;</w:t>
      </w:r>
    </w:p>
    <w:p>
      <w:pPr>
        <w:keepNext w:val="0"/>
        <w:keepLines w:val="0"/>
        <w:pageBreakBefore w:val="0"/>
        <w:kinsoku/>
        <w:wordWrap/>
        <w:overflowPunct/>
        <w:topLinePunct w:val="0"/>
        <w:bidi w:val="0"/>
        <w:snapToGrid/>
        <w:spacing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4.符合《莆田市教育局关于高层次人才子女就学有关事项的通知》（莆教〔2021〕18号）文件等相关要求的高层次人才子女;</w:t>
      </w:r>
    </w:p>
    <w:p>
      <w:pPr>
        <w:keepNext w:val="0"/>
        <w:keepLines w:val="0"/>
        <w:pageBreakBefore w:val="0"/>
        <w:kinsoku/>
        <w:wordWrap/>
        <w:overflowPunct/>
        <w:topLinePunct w:val="0"/>
        <w:bidi w:val="0"/>
        <w:snapToGrid/>
        <w:spacing w:line="50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5.符合闽政办〔2007〕210号、莆政办〔2018〕45文件等相关要求的台商子女;</w:t>
      </w:r>
    </w:p>
    <w:p>
      <w:pPr>
        <w:keepNext w:val="0"/>
        <w:keepLines w:val="0"/>
        <w:pageBreakBefore w:val="0"/>
        <w:kinsoku/>
        <w:wordWrap/>
        <w:overflowPunct/>
        <w:topLinePunct w:val="0"/>
        <w:bidi w:val="0"/>
        <w:snapToGrid/>
        <w:spacing w:line="50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6.SOS儿童村适龄少年儿童;</w:t>
      </w:r>
    </w:p>
    <w:p>
      <w:pPr>
        <w:keepNext w:val="0"/>
        <w:keepLines w:val="0"/>
        <w:pageBreakBefore w:val="0"/>
        <w:kinsoku/>
        <w:wordWrap/>
        <w:overflowPunct/>
        <w:topLinePunct w:val="0"/>
        <w:bidi w:val="0"/>
        <w:snapToGrid/>
        <w:spacing w:line="5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7.九年或十二年一贯制民办学校初中部招收本校小学部毕业生；</w:t>
      </w:r>
    </w:p>
    <w:p>
      <w:pPr>
        <w:keepNext w:val="0"/>
        <w:keepLines w:val="0"/>
        <w:pageBreakBefore w:val="0"/>
        <w:kinsoku/>
        <w:wordWrap/>
        <w:overflowPunct/>
        <w:topLinePunct w:val="0"/>
        <w:bidi w:val="0"/>
        <w:snapToGrid/>
        <w:spacing w:line="50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8.民办学校本校教职工子女；</w:t>
      </w:r>
    </w:p>
    <w:p>
      <w:pPr>
        <w:keepNext w:val="0"/>
        <w:keepLines w:val="0"/>
        <w:pageBreakBefore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color w:val="000000"/>
          <w:sz w:val="32"/>
          <w:szCs w:val="32"/>
        </w:rPr>
        <w:t>其他政策照顾对象。</w:t>
      </w:r>
    </w:p>
    <w:p>
      <w:pPr>
        <w:keepNext w:val="0"/>
        <w:keepLines w:val="0"/>
        <w:pageBreakBefore w:val="0"/>
        <w:kinsoku/>
        <w:wordWrap/>
        <w:overflowPunct/>
        <w:topLinePunct w:val="0"/>
        <w:bidi w:val="0"/>
        <w:snapToGrid/>
        <w:spacing w:line="50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于6月29日前携带佐证材料到学校登记，同时要参加网上报名方可录取。</w:t>
      </w:r>
    </w:p>
    <w:p>
      <w:pPr>
        <w:keepNext w:val="0"/>
        <w:keepLines w:val="0"/>
        <w:pageBreakBefore w:val="0"/>
        <w:kinsoku/>
        <w:wordWrap/>
        <w:overflowPunct/>
        <w:topLinePunct w:val="0"/>
        <w:bidi w:val="0"/>
        <w:snapToGrid/>
        <w:spacing w:line="500" w:lineRule="exact"/>
        <w:ind w:firstLine="640" w:firstLineChars="200"/>
        <w:textAlignment w:val="auto"/>
        <w:rPr>
          <w:rFonts w:ascii="黑体" w:hAnsi="黑体" w:eastAsia="黑体" w:cs="仿宋_GB2312"/>
          <w:color w:val="000000"/>
          <w:sz w:val="32"/>
          <w:szCs w:val="32"/>
        </w:rPr>
      </w:pPr>
      <w:r>
        <w:rPr>
          <w:rFonts w:hint="eastAsia" w:ascii="黑体" w:hAnsi="黑体" w:eastAsia="黑体" w:cs="仿宋_GB2312"/>
          <w:color w:val="000000"/>
          <w:sz w:val="32"/>
          <w:szCs w:val="32"/>
        </w:rPr>
        <w:t>五、录取调档</w:t>
      </w:r>
    </w:p>
    <w:p>
      <w:pPr>
        <w:spacing w:line="52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1.我校将在网站（</w:t>
      </w:r>
      <w:r>
        <w:rPr>
          <w:rFonts w:hint="eastAsia" w:ascii="仿宋" w:hAnsi="仿宋" w:eastAsia="仿宋" w:cs="仿宋"/>
          <w:color w:val="333333"/>
          <w:kern w:val="0"/>
          <w:sz w:val="30"/>
          <w:szCs w:val="30"/>
          <w:shd w:val="clear" w:color="auto" w:fill="FFFFFF"/>
        </w:rPr>
        <w:t>http://www.xyslxx.com</w:t>
      </w:r>
      <w:r>
        <w:rPr>
          <w:rFonts w:hint="eastAsia" w:ascii="仿宋" w:hAnsi="仿宋" w:eastAsia="仿宋" w:cs="仿宋"/>
          <w:color w:val="000000"/>
          <w:sz w:val="30"/>
          <w:szCs w:val="30"/>
        </w:rPr>
        <w:t>）及（仙游县山立学校）微信公众号上公布录取结果，被录取的学生必须到我校缴纳学费确认就读，否则视为自行放弃。</w:t>
      </w:r>
    </w:p>
    <w:p>
      <w:pPr>
        <w:spacing w:line="520" w:lineRule="exact"/>
        <w:ind w:firstLine="600" w:firstLineChars="200"/>
        <w:rPr>
          <w:rFonts w:hint="eastAsia" w:ascii="仿宋" w:hAnsi="仿宋" w:eastAsia="仿宋" w:cs="仿宋"/>
          <w:color w:val="000000"/>
          <w:sz w:val="30"/>
          <w:szCs w:val="30"/>
        </w:rPr>
      </w:pPr>
      <w:r>
        <w:rPr>
          <w:rFonts w:hint="eastAsia" w:ascii="仿宋" w:hAnsi="仿宋" w:eastAsia="仿宋" w:cs="仿宋"/>
          <w:color w:val="000000"/>
          <w:sz w:val="30"/>
          <w:szCs w:val="30"/>
        </w:rPr>
        <w:t>2.学生缴费确认后，由我校负责办理学生学籍调档工作。</w:t>
      </w:r>
    </w:p>
    <w:p>
      <w:pPr>
        <w:keepNext w:val="0"/>
        <w:keepLines w:val="0"/>
        <w:pageBreakBefore w:val="0"/>
        <w:kinsoku/>
        <w:wordWrap/>
        <w:overflowPunct/>
        <w:topLinePunct w:val="0"/>
        <w:bidi w:val="0"/>
        <w:snapToGrid/>
        <w:spacing w:line="500" w:lineRule="exact"/>
        <w:ind w:firstLine="640" w:firstLineChars="200"/>
        <w:textAlignment w:val="auto"/>
        <w:rPr>
          <w:rFonts w:hint="eastAsia" w:ascii="黑体" w:hAnsi="黑体" w:eastAsia="黑体" w:cs="楷体"/>
          <w:bCs/>
          <w:kern w:val="0"/>
          <w:sz w:val="32"/>
          <w:szCs w:val="32"/>
        </w:rPr>
      </w:pPr>
      <w:r>
        <w:rPr>
          <w:rFonts w:hint="eastAsia" w:ascii="黑体" w:hAnsi="黑体" w:eastAsia="黑体" w:cs="楷体"/>
          <w:bCs/>
          <w:kern w:val="0"/>
          <w:sz w:val="32"/>
          <w:szCs w:val="32"/>
        </w:rPr>
        <w:t>六、收费标准</w:t>
      </w:r>
    </w:p>
    <w:p>
      <w:pPr>
        <w:pStyle w:val="2"/>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default" w:eastAsia="黑体"/>
          <w:lang w:val="en-US" w:eastAsia="zh-CN"/>
        </w:rPr>
      </w:pPr>
      <w:r>
        <w:rPr>
          <w:rFonts w:hint="eastAsia" w:ascii="仿宋" w:hAnsi="仿宋" w:eastAsia="仿宋" w:cs="仿宋"/>
          <w:b w:val="0"/>
          <w:color w:val="000000"/>
          <w:spacing w:val="0"/>
          <w:kern w:val="2"/>
          <w:sz w:val="30"/>
          <w:szCs w:val="30"/>
          <w:lang w:val="en-US" w:eastAsia="zh-CN" w:bidi="ar-SA"/>
        </w:rPr>
        <w:t>初中学费8000元/学年，住宿费250元/学期</w:t>
      </w:r>
      <w:bookmarkStart w:id="0" w:name="_GoBack"/>
      <w:bookmarkEnd w:id="0"/>
      <w:r>
        <w:rPr>
          <w:rFonts w:hint="eastAsia" w:ascii="仿宋" w:hAnsi="仿宋" w:eastAsia="仿宋" w:cs="仿宋"/>
          <w:b w:val="0"/>
          <w:color w:val="000000"/>
          <w:spacing w:val="0"/>
          <w:kern w:val="2"/>
          <w:sz w:val="30"/>
          <w:szCs w:val="30"/>
          <w:lang w:val="en-US" w:eastAsia="zh-CN" w:bidi="ar-SA"/>
        </w:rPr>
        <w:t>。若新学期开学前有核定新的收费标准，则按仙游县发改局最新核定的收费标准执行。</w:t>
      </w:r>
    </w:p>
    <w:p>
      <w:pPr>
        <w:keepNext w:val="0"/>
        <w:keepLines w:val="0"/>
        <w:pageBreakBefore w:val="0"/>
        <w:numPr>
          <w:ilvl w:val="0"/>
          <w:numId w:val="1"/>
        </w:numPr>
        <w:kinsoku/>
        <w:wordWrap/>
        <w:overflowPunct/>
        <w:topLinePunct w:val="0"/>
        <w:bidi w:val="0"/>
        <w:snapToGrid/>
        <w:spacing w:line="500" w:lineRule="exact"/>
        <w:ind w:firstLine="640" w:firstLineChars="200"/>
        <w:textAlignment w:val="auto"/>
        <w:rPr>
          <w:rFonts w:hint="eastAsia" w:ascii="黑体" w:hAnsi="黑体" w:eastAsia="黑体" w:cs="楷体"/>
          <w:bCs/>
          <w:kern w:val="0"/>
          <w:sz w:val="32"/>
          <w:szCs w:val="32"/>
        </w:rPr>
      </w:pPr>
      <w:r>
        <w:rPr>
          <w:rFonts w:hint="eastAsia" w:ascii="黑体" w:hAnsi="黑体" w:eastAsia="黑体" w:cs="楷体"/>
          <w:bCs/>
          <w:kern w:val="0"/>
          <w:sz w:val="32"/>
          <w:szCs w:val="32"/>
        </w:rPr>
        <w:t>奖学助学</w:t>
      </w:r>
    </w:p>
    <w:p>
      <w:pPr>
        <w:spacing w:line="520" w:lineRule="exact"/>
        <w:ind w:firstLine="600" w:firstLineChars="200"/>
        <w:rPr>
          <w:sz w:val="30"/>
          <w:szCs w:val="30"/>
        </w:rPr>
      </w:pPr>
      <w:r>
        <w:rPr>
          <w:rFonts w:hint="eastAsia" w:ascii="仿宋" w:hAnsi="仿宋" w:eastAsia="仿宋" w:cs="仿宋"/>
          <w:color w:val="000000"/>
          <w:sz w:val="30"/>
          <w:szCs w:val="30"/>
        </w:rPr>
        <w:t>对入学成绩优秀</w:t>
      </w:r>
      <w:r>
        <w:rPr>
          <w:rFonts w:hint="eastAsia" w:ascii="仿宋" w:hAnsi="仿宋" w:eastAsia="仿宋" w:cs="仿宋"/>
          <w:color w:val="000000"/>
          <w:sz w:val="30"/>
          <w:szCs w:val="30"/>
          <w:lang w:val="en-US" w:eastAsia="zh-CN"/>
        </w:rPr>
        <w:t>的</w:t>
      </w:r>
      <w:r>
        <w:rPr>
          <w:rFonts w:hint="eastAsia" w:ascii="仿宋" w:hAnsi="仿宋" w:eastAsia="仿宋" w:cs="仿宋"/>
          <w:color w:val="000000"/>
          <w:sz w:val="30"/>
          <w:szCs w:val="30"/>
        </w:rPr>
        <w:t>前30名学生，给予每学</w:t>
      </w:r>
      <w:r>
        <w:rPr>
          <w:rFonts w:hint="eastAsia" w:ascii="仿宋" w:hAnsi="仿宋" w:eastAsia="仿宋" w:cs="仿宋"/>
          <w:color w:val="000000"/>
          <w:sz w:val="30"/>
          <w:szCs w:val="30"/>
          <w:lang w:val="en-US" w:eastAsia="zh-CN"/>
        </w:rPr>
        <w:t>年4</w:t>
      </w:r>
      <w:r>
        <w:rPr>
          <w:rFonts w:hint="eastAsia" w:ascii="仿宋" w:hAnsi="仿宋" w:eastAsia="仿宋" w:cs="仿宋"/>
          <w:color w:val="000000"/>
          <w:sz w:val="30"/>
          <w:szCs w:val="30"/>
        </w:rPr>
        <w:t>000元~</w:t>
      </w:r>
      <w:r>
        <w:rPr>
          <w:rFonts w:hint="eastAsia" w:ascii="仿宋" w:hAnsi="仿宋" w:eastAsia="仿宋" w:cs="仿宋"/>
          <w:color w:val="000000"/>
          <w:sz w:val="30"/>
          <w:szCs w:val="30"/>
          <w:lang w:val="en-US" w:eastAsia="zh-CN"/>
        </w:rPr>
        <w:t>12000</w:t>
      </w:r>
      <w:r>
        <w:rPr>
          <w:rFonts w:hint="eastAsia" w:ascii="仿宋" w:hAnsi="仿宋" w:eastAsia="仿宋" w:cs="仿宋"/>
          <w:color w:val="000000"/>
          <w:sz w:val="30"/>
          <w:szCs w:val="30"/>
        </w:rPr>
        <w:t>元不等的奖学金（分学期兑现，每学期各占奖学金总额的50%）。</w:t>
      </w:r>
    </w:p>
    <w:p>
      <w:pPr>
        <w:keepNext w:val="0"/>
        <w:keepLines w:val="0"/>
        <w:pageBreakBefore w:val="0"/>
        <w:kinsoku/>
        <w:wordWrap/>
        <w:overflowPunct/>
        <w:topLinePunct w:val="0"/>
        <w:bidi w:val="0"/>
        <w:snapToGrid/>
        <w:spacing w:line="500" w:lineRule="exact"/>
        <w:ind w:firstLine="640" w:firstLineChars="200"/>
        <w:textAlignment w:val="auto"/>
        <w:rPr>
          <w:rFonts w:ascii="黑体" w:hAnsi="黑体" w:eastAsia="黑体" w:cs="楷体"/>
          <w:bCs/>
          <w:kern w:val="0"/>
          <w:sz w:val="32"/>
          <w:szCs w:val="32"/>
        </w:rPr>
      </w:pPr>
      <w:r>
        <w:rPr>
          <w:rFonts w:hint="eastAsia" w:ascii="黑体" w:hAnsi="黑体" w:eastAsia="黑体" w:cs="楷体"/>
          <w:bCs/>
          <w:kern w:val="0"/>
          <w:sz w:val="32"/>
          <w:szCs w:val="32"/>
        </w:rPr>
        <w:t>八、招生服务咨询电话</w:t>
      </w:r>
    </w:p>
    <w:p>
      <w:pPr>
        <w:spacing w:line="520" w:lineRule="exact"/>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学校地址：仙游县枫亭镇广场路一号</w:t>
      </w:r>
    </w:p>
    <w:p>
      <w:pPr>
        <w:spacing w:line="520" w:lineRule="exact"/>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邮政编码：351254</w:t>
      </w:r>
    </w:p>
    <w:p>
      <w:pPr>
        <w:spacing w:line="520" w:lineRule="exact"/>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学校网址：http://www.xyslxx.com</w:t>
      </w:r>
    </w:p>
    <w:p>
      <w:pPr>
        <w:spacing w:line="520" w:lineRule="exact"/>
        <w:ind w:firstLine="600" w:firstLineChars="200"/>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学校邮箱：xyslxx@163.com</w:t>
      </w:r>
    </w:p>
    <w:p>
      <w:pPr>
        <w:spacing w:line="520" w:lineRule="exact"/>
        <w:ind w:firstLine="600" w:firstLineChars="200"/>
        <w:rPr>
          <w:rFonts w:ascii="宋体" w:hAnsi="宋体" w:cs="宋体"/>
          <w:color w:val="333333"/>
          <w:kern w:val="0"/>
          <w:sz w:val="28"/>
          <w:szCs w:val="28"/>
          <w:shd w:val="clear" w:color="auto" w:fill="FFFFFF"/>
        </w:rPr>
      </w:pPr>
      <w:r>
        <w:rPr>
          <w:rFonts w:hint="eastAsia" w:ascii="仿宋_GB2312" w:hAnsi="仿宋_GB2312" w:eastAsia="仿宋_GB2312" w:cs="仿宋_GB2312"/>
          <w:color w:val="000000"/>
          <w:sz w:val="30"/>
          <w:szCs w:val="30"/>
        </w:rPr>
        <w:t>招生服务电话：0594-7888888</w:t>
      </w:r>
    </w:p>
    <w:p>
      <w:pPr>
        <w:keepNext w:val="0"/>
        <w:keepLines w:val="0"/>
        <w:pageBreakBefore w:val="0"/>
        <w:kinsoku/>
        <w:wordWrap/>
        <w:overflowPunct/>
        <w:topLinePunct w:val="0"/>
        <w:autoSpaceDE w:val="0"/>
        <w:autoSpaceDN w:val="0"/>
        <w:bidi w:val="0"/>
        <w:adjustRightInd w:val="0"/>
        <w:snapToGrid/>
        <w:spacing w:line="500" w:lineRule="exact"/>
        <w:ind w:firstLine="640" w:firstLineChars="200"/>
        <w:jc w:val="left"/>
        <w:textAlignment w:val="auto"/>
        <w:rPr>
          <w:rFonts w:hint="eastAsia" w:ascii="仿宋_GB2312" w:hAnsi="仿宋_GB2312" w:eastAsia="仿宋_GB2312" w:cs="仿宋_GB2312"/>
          <w:kern w:val="0"/>
          <w:sz w:val="32"/>
          <w:szCs w:val="32"/>
        </w:rPr>
      </w:pPr>
    </w:p>
    <w:p>
      <w:pPr>
        <w:keepNext w:val="0"/>
        <w:keepLines w:val="0"/>
        <w:pageBreakBefore w:val="0"/>
        <w:kinsoku/>
        <w:wordWrap/>
        <w:overflowPunct/>
        <w:topLinePunct w:val="0"/>
        <w:autoSpaceDE w:val="0"/>
        <w:autoSpaceDN w:val="0"/>
        <w:bidi w:val="0"/>
        <w:adjustRightInd w:val="0"/>
        <w:snapToGrid/>
        <w:spacing w:line="500" w:lineRule="exact"/>
        <w:ind w:firstLine="640" w:firstLineChars="200"/>
        <w:jc w:val="left"/>
        <w:textAlignment w:val="auto"/>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 xml:space="preserve">  2023年6月1</w:t>
      </w: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rPr>
        <w:t>日</w:t>
      </w:r>
    </w:p>
    <w:sectPr>
      <w:pgSz w:w="11906" w:h="16838"/>
      <w:pgMar w:top="1270" w:right="1689" w:bottom="110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258830"/>
    <w:multiLevelType w:val="singleLevel"/>
    <w:tmpl w:val="E8258830"/>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0YmE2NjljMWI3NWIxMTYwYmJkNDNiYzFlMjBlMTgifQ=="/>
  </w:docVars>
  <w:rsids>
    <w:rsidRoot w:val="307128FA"/>
    <w:rsid w:val="0F1E3ED6"/>
    <w:rsid w:val="11545A25"/>
    <w:rsid w:val="2417457B"/>
    <w:rsid w:val="26F84474"/>
    <w:rsid w:val="307128FA"/>
    <w:rsid w:val="44FF34A7"/>
    <w:rsid w:val="651D7306"/>
    <w:rsid w:val="747A3D00"/>
    <w:rsid w:val="77F137A0"/>
    <w:rsid w:val="7D4F21A6"/>
    <w:rsid w:val="7DAC37C8"/>
    <w:rsid w:val="7E2C7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jc w:val="center"/>
    </w:pPr>
    <w:rPr>
      <w:rFonts w:ascii="仿宋_GB2312" w:eastAsia="仿宋_GB2312"/>
      <w:b/>
      <w:spacing w:val="-20"/>
      <w:kern w:val="0"/>
      <w:sz w:val="36"/>
      <w:szCs w:val="30"/>
    </w:rPr>
  </w:style>
  <w:style w:type="paragraph" w:styleId="3">
    <w:name w:val="Body Text Indent 2"/>
    <w:basedOn w:val="1"/>
    <w:qFormat/>
    <w:uiPriority w:val="0"/>
    <w:pPr>
      <w:spacing w:after="120" w:line="480" w:lineRule="auto"/>
      <w:ind w:left="420" w:left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1450</Words>
  <Characters>1635</Characters>
  <Lines>0</Lines>
  <Paragraphs>0</Paragraphs>
  <TotalTime>9</TotalTime>
  <ScaleCrop>false</ScaleCrop>
  <LinksUpToDate>false</LinksUpToDate>
  <CharactersWithSpaces>1700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2023-06-21T11:52:00Z</dcterms:created>
  <dc:creator>林楠</dc:creator>
  <cp:lastModifiedBy>我担心的是无话可说</cp:lastModifiedBy>
  <dcterms:modified xsi:type="dcterms:W3CDTF">2023-06-30T08:53:29Z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3868468B5DBA4ABC97513FE886EEDB27_11</vt:lpwstr>
  </property>
</Properties>
</file>