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仙政文〔2021〕49号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仙游县人民政府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关于废止行政规范性文件的通知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各乡镇人民政府、管委会，鲤城街道办事处，县直有关单位：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根据《中华人民共和国反垄断法》、《中华人民共和国招标投标法》、《中华人民共和国招标投标法实施条例》等法律法规，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因违反《中华人民共和国反垄断法》有关规定，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现决定废止《仙游县政府投资小规模工程简易招标实施细则》（仙政文〔2019〕81号）。本通知自印发之日起执行。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仙游县人民政府</w:t>
      </w:r>
    </w:p>
    <w:p>
      <w:pPr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2021年6月24日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01C25"/>
    <w:rsid w:val="17722F27"/>
    <w:rsid w:val="2E95259E"/>
    <w:rsid w:val="31E01C25"/>
    <w:rsid w:val="3684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eastAsia="仿宋_GB2312"/>
    </w:rPr>
  </w:style>
  <w:style w:type="paragraph" w:styleId="3">
    <w:name w:val="Body Text"/>
    <w:basedOn w:val="1"/>
    <w:qFormat/>
    <w:uiPriority w:val="0"/>
    <w:pPr>
      <w:spacing w:after="120" w:afterLines="0" w:afterAutospacing="0" w:line="600" w:lineRule="exact"/>
      <w:ind w:firstLine="640" w:firstLineChars="2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2021-06-25T09:24:00Z</dcterms:created>
  <dc:creator>d</dc:creator>
  <cp:lastModifiedBy>似花还似非花1388969169</cp:lastModifiedBy>
  <dcterms:modified xsi:type="dcterms:W3CDTF">2021-07-02T05:19:38Z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CCD187FAAFD9498195584FF426105AA8</vt:lpwstr>
  </property>
</Properties>
</file>