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829AB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国标小标宋-GB/T 2312" w:cs="国标小标宋-GB/T 2312"/>
          <w:i w:val="0"/>
          <w:iCs w:val="0"/>
          <w:caps w:val="0"/>
          <w:color w:val="auto"/>
          <w:spacing w:val="0"/>
          <w:kern w:val="0"/>
          <w:sz w:val="44"/>
          <w:szCs w:val="44"/>
          <w:shd w:val="clear" w:color="auto" w:fill="FFFFFF"/>
          <w:lang w:val="en-US" w:eastAsia="zh-CN" w:bidi="ar"/>
        </w:rPr>
      </w:pPr>
      <w:bookmarkStart w:id="0" w:name="_GoBack"/>
      <w:r>
        <w:rPr>
          <w:rFonts w:hint="eastAsia" w:ascii="宋体" w:hAnsi="宋体" w:eastAsia="方正小标宋简体" w:cs="方正小标宋简体"/>
          <w:color w:val="auto"/>
          <w:sz w:val="44"/>
          <w:szCs w:val="44"/>
          <w:lang w:eastAsia="zh-CN"/>
        </w:rPr>
        <w:drawing>
          <wp:anchor distT="0" distB="0" distL="114300" distR="114300" simplePos="0" relativeHeight="251660288" behindDoc="1" locked="0" layoutInCell="1" allowOverlap="1">
            <wp:simplePos x="0" y="0"/>
            <wp:positionH relativeFrom="column">
              <wp:posOffset>-972185</wp:posOffset>
            </wp:positionH>
            <wp:positionV relativeFrom="paragraph">
              <wp:posOffset>-1282700</wp:posOffset>
            </wp:positionV>
            <wp:extent cx="7504430" cy="4995545"/>
            <wp:effectExtent l="0" t="0" r="1270" b="14605"/>
            <wp:wrapNone/>
            <wp:docPr id="4" name="图片 4" descr="（新标准）仙游县人民政府办公室刊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标准）仙游县人民政府办公室刊头"/>
                    <pic:cNvPicPr>
                      <a:picLocks noChangeAspect="1"/>
                    </pic:cNvPicPr>
                  </pic:nvPicPr>
                  <pic:blipFill>
                    <a:blip r:embed="rId7"/>
                    <a:srcRect b="52929"/>
                    <a:stretch>
                      <a:fillRect/>
                    </a:stretch>
                  </pic:blipFill>
                  <pic:spPr>
                    <a:xfrm>
                      <a:off x="0" y="0"/>
                      <a:ext cx="7504430" cy="4995545"/>
                    </a:xfrm>
                    <a:prstGeom prst="rect">
                      <a:avLst/>
                    </a:prstGeom>
                  </pic:spPr>
                </pic:pic>
              </a:graphicData>
            </a:graphic>
          </wp:anchor>
        </w:drawing>
      </w:r>
      <w:bookmarkEnd w:id="0"/>
    </w:p>
    <w:p w14:paraId="2FD2480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国标小标宋-GB/T 2312" w:cs="国标小标宋-GB/T 2312"/>
          <w:i w:val="0"/>
          <w:iCs w:val="0"/>
          <w:caps w:val="0"/>
          <w:color w:val="auto"/>
          <w:spacing w:val="0"/>
          <w:kern w:val="0"/>
          <w:sz w:val="44"/>
          <w:szCs w:val="44"/>
          <w:shd w:val="clear" w:color="auto" w:fill="FFFFFF"/>
          <w:lang w:val="en-US" w:eastAsia="zh-CN" w:bidi="ar"/>
        </w:rPr>
      </w:pPr>
    </w:p>
    <w:p w14:paraId="6379779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国标小标宋-GB/T 2312" w:cs="国标小标宋-GB/T 2312"/>
          <w:i w:val="0"/>
          <w:iCs w:val="0"/>
          <w:caps w:val="0"/>
          <w:color w:val="auto"/>
          <w:spacing w:val="0"/>
          <w:kern w:val="0"/>
          <w:sz w:val="44"/>
          <w:szCs w:val="44"/>
          <w:shd w:val="clear" w:color="auto" w:fill="FFFFFF"/>
          <w:lang w:val="en-US" w:eastAsia="zh-CN" w:bidi="ar"/>
        </w:rPr>
      </w:pPr>
    </w:p>
    <w:p w14:paraId="2432415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国标小标宋-GB/T 2312" w:cs="国标小标宋-GB/T 2312"/>
          <w:i w:val="0"/>
          <w:iCs w:val="0"/>
          <w:caps w:val="0"/>
          <w:color w:val="auto"/>
          <w:spacing w:val="0"/>
          <w:kern w:val="0"/>
          <w:sz w:val="44"/>
          <w:szCs w:val="44"/>
          <w:shd w:val="clear" w:color="auto" w:fill="FFFFFF"/>
          <w:lang w:val="en-US" w:eastAsia="zh-CN" w:bidi="ar"/>
        </w:rPr>
      </w:pPr>
    </w:p>
    <w:p w14:paraId="35CEC37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国标小标宋-GB/T 2312" w:cs="国标小标宋-GB/T 2312"/>
          <w:i w:val="0"/>
          <w:iCs w:val="0"/>
          <w:caps w:val="0"/>
          <w:color w:val="auto"/>
          <w:spacing w:val="0"/>
          <w:kern w:val="0"/>
          <w:sz w:val="44"/>
          <w:szCs w:val="44"/>
          <w:shd w:val="clear" w:color="auto" w:fill="FFFFFF"/>
          <w:lang w:val="en-US" w:eastAsia="zh-CN" w:bidi="ar"/>
        </w:rPr>
      </w:pPr>
    </w:p>
    <w:p w14:paraId="0C8F9DA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国标小标宋-GB/T 2312" w:cs="国标小标宋-GB/T 2312"/>
          <w:i w:val="0"/>
          <w:iCs w:val="0"/>
          <w:caps w:val="0"/>
          <w:color w:val="auto"/>
          <w:spacing w:val="0"/>
          <w:kern w:val="0"/>
          <w:sz w:val="44"/>
          <w:szCs w:val="44"/>
          <w:shd w:val="clear" w:color="auto" w:fill="FFFFFF"/>
          <w:lang w:val="en-US" w:eastAsia="zh-CN" w:bidi="ar"/>
        </w:rPr>
      </w:pPr>
    </w:p>
    <w:p w14:paraId="75E6363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国标小标宋-GB/T 2312" w:cs="国标小标宋-GB/T 2312"/>
          <w:i w:val="0"/>
          <w:iCs w:val="0"/>
          <w:caps w:val="0"/>
          <w:color w:val="auto"/>
          <w:spacing w:val="0"/>
          <w:kern w:val="0"/>
          <w:sz w:val="44"/>
          <w:szCs w:val="44"/>
          <w:shd w:val="clear" w:color="auto" w:fill="FFFFFF"/>
          <w:lang w:val="en-US" w:eastAsia="zh-CN" w:bidi="ar"/>
        </w:rPr>
      </w:pPr>
    </w:p>
    <w:p w14:paraId="2DBA5E1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仿宋_GB2312" w:cs="仿宋_GB2312"/>
          <w:i w:val="0"/>
          <w:iCs w:val="0"/>
          <w:caps w:val="0"/>
          <w:color w:val="auto"/>
          <w:spacing w:val="0"/>
          <w:kern w:val="0"/>
          <w:sz w:val="32"/>
          <w:szCs w:val="32"/>
          <w:shd w:val="clear" w:color="auto" w:fill="FFFFFF"/>
          <w:lang w:val="en-US" w:eastAsia="zh-CN" w:bidi="ar"/>
        </w:rPr>
      </w:pPr>
      <w:r>
        <w:rPr>
          <w:rFonts w:hint="eastAsia" w:ascii="宋体" w:hAnsi="宋体" w:eastAsia="仿宋_GB2312" w:cs="仿宋_GB2312"/>
          <w:i w:val="0"/>
          <w:iCs w:val="0"/>
          <w:caps w:val="0"/>
          <w:color w:val="auto"/>
          <w:spacing w:val="0"/>
          <w:kern w:val="0"/>
          <w:sz w:val="32"/>
          <w:szCs w:val="32"/>
          <w:shd w:val="clear" w:color="auto" w:fill="FFFFFF"/>
          <w:lang w:val="en-US" w:eastAsia="zh-CN" w:bidi="ar"/>
        </w:rPr>
        <w:t>仙政办规〔2025〕3号</w:t>
      </w:r>
    </w:p>
    <w:p w14:paraId="41A084B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仿宋_GB2312" w:cs="仿宋_GB2312"/>
          <w:i w:val="0"/>
          <w:iCs w:val="0"/>
          <w:caps w:val="0"/>
          <w:color w:val="auto"/>
          <w:spacing w:val="0"/>
          <w:kern w:val="0"/>
          <w:sz w:val="32"/>
          <w:szCs w:val="32"/>
          <w:shd w:val="clear" w:color="auto" w:fill="FFFFFF"/>
          <w:lang w:val="en-US" w:eastAsia="zh-CN" w:bidi="ar"/>
        </w:rPr>
      </w:pPr>
    </w:p>
    <w:p w14:paraId="4272081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仿宋_GB2312" w:cs="仿宋_GB2312"/>
          <w:i w:val="0"/>
          <w:iCs w:val="0"/>
          <w:caps w:val="0"/>
          <w:color w:val="auto"/>
          <w:spacing w:val="0"/>
          <w:kern w:val="0"/>
          <w:sz w:val="32"/>
          <w:szCs w:val="32"/>
          <w:shd w:val="clear" w:color="auto" w:fill="FFFFFF"/>
          <w:lang w:val="en-US" w:eastAsia="zh-CN" w:bidi="ar"/>
        </w:rPr>
      </w:pPr>
    </w:p>
    <w:p w14:paraId="32AED30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方正小标宋简体" w:cs="方正小标宋简体"/>
          <w:i w:val="0"/>
          <w:iCs w:val="0"/>
          <w:caps w:val="0"/>
          <w:color w:val="auto"/>
          <w:spacing w:val="0"/>
          <w:kern w:val="0"/>
          <w:sz w:val="44"/>
          <w:szCs w:val="44"/>
          <w:shd w:val="clear" w:color="auto" w:fill="FFFFFF"/>
          <w:lang w:val="en-US" w:eastAsia="zh-CN" w:bidi="ar"/>
        </w:rPr>
      </w:pPr>
      <w:r>
        <w:rPr>
          <w:rFonts w:hint="eastAsia" w:ascii="宋体" w:hAnsi="宋体" w:eastAsia="方正小标宋简体" w:cs="方正小标宋简体"/>
          <w:i w:val="0"/>
          <w:iCs w:val="0"/>
          <w:caps w:val="0"/>
          <w:color w:val="auto"/>
          <w:spacing w:val="-20"/>
          <w:kern w:val="0"/>
          <w:sz w:val="44"/>
          <w:szCs w:val="44"/>
          <w:shd w:val="clear" w:color="auto" w:fill="FFFFFF"/>
          <w:lang w:val="en-US" w:eastAsia="zh-CN" w:bidi="ar"/>
        </w:rPr>
        <w:t>仙游县人民政府办公室关于印发《仙游县房屋</w:t>
      </w:r>
    </w:p>
    <w:p w14:paraId="22A69A9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方正小标宋简体" w:cs="方正小标宋简体"/>
          <w:i w:val="0"/>
          <w:iCs w:val="0"/>
          <w:caps w:val="0"/>
          <w:color w:val="auto"/>
          <w:spacing w:val="0"/>
          <w:kern w:val="0"/>
          <w:sz w:val="44"/>
          <w:szCs w:val="44"/>
          <w:shd w:val="clear" w:color="auto" w:fill="FFFFFF"/>
          <w:lang w:val="en-US" w:eastAsia="zh-CN" w:bidi="ar"/>
        </w:rPr>
      </w:pPr>
      <w:r>
        <w:rPr>
          <w:rFonts w:hint="eastAsia" w:ascii="宋体" w:hAnsi="宋体" w:eastAsia="方正小标宋简体" w:cs="方正小标宋简体"/>
          <w:i w:val="0"/>
          <w:iCs w:val="0"/>
          <w:caps w:val="0"/>
          <w:color w:val="auto"/>
          <w:spacing w:val="0"/>
          <w:kern w:val="0"/>
          <w:sz w:val="44"/>
          <w:szCs w:val="44"/>
          <w:shd w:val="clear" w:color="auto" w:fill="FFFFFF"/>
          <w:lang w:val="en-US" w:eastAsia="zh-CN" w:bidi="ar"/>
        </w:rPr>
        <w:t>征收补偿房票安置实施细则（试行）》的通知</w:t>
      </w:r>
    </w:p>
    <w:p w14:paraId="70EA9E9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line="560" w:lineRule="exact"/>
        <w:ind w:left="0" w:firstLine="0"/>
        <w:jc w:val="both"/>
        <w:textAlignment w:val="auto"/>
        <w:rPr>
          <w:rFonts w:hint="eastAsia" w:ascii="宋体" w:hAnsi="宋体" w:eastAsia="仿宋_GB2312" w:cs="仿宋_GB2312"/>
          <w:i w:val="0"/>
          <w:iCs w:val="0"/>
          <w:caps w:val="0"/>
          <w:color w:val="auto"/>
          <w:spacing w:val="0"/>
          <w:kern w:val="0"/>
          <w:sz w:val="32"/>
          <w:szCs w:val="32"/>
          <w:shd w:val="clear" w:color="auto" w:fill="FFFFFF"/>
          <w:lang w:val="en-US" w:eastAsia="zh-CN" w:bidi="ar"/>
        </w:rPr>
      </w:pPr>
    </w:p>
    <w:p w14:paraId="60F987E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宋体" w:hAnsi="宋体" w:eastAsia="仿宋_GB2312" w:cs="仿宋_GB2312"/>
          <w:i w:val="0"/>
          <w:iCs w:val="0"/>
          <w:color w:val="auto"/>
          <w:spacing w:val="0"/>
          <w:sz w:val="32"/>
          <w:szCs w:val="32"/>
        </w:rPr>
      </w:pPr>
      <w:r>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t>各乡镇人民政府，鲤城街道办事处，县直有关单位：</w:t>
      </w:r>
    </w:p>
    <w:p w14:paraId="72C8171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pPr>
      <w:r>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t>经县政府同意，现将《仙游县房屋征收补偿实行房票安置实施细则（试行）》印发给你们，请认真组织实施。</w:t>
      </w:r>
    </w:p>
    <w:p w14:paraId="51F64AA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val="0"/>
        <w:overflowPunct/>
        <w:topLinePunct w:val="0"/>
        <w:autoSpaceDE/>
        <w:autoSpaceDN/>
        <w:bidi w:val="0"/>
        <w:adjustRightInd/>
        <w:snapToGrid/>
        <w:spacing w:before="0" w:beforeAutospacing="0" w:after="0" w:afterAutospacing="0" w:line="560" w:lineRule="exact"/>
        <w:ind w:left="0" w:right="0" w:firstLine="560"/>
        <w:jc w:val="right"/>
        <w:textAlignment w:val="auto"/>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pPr>
    </w:p>
    <w:p w14:paraId="37026E3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val="0"/>
        <w:overflowPunct/>
        <w:topLinePunct w:val="0"/>
        <w:autoSpaceDE/>
        <w:autoSpaceDN/>
        <w:bidi w:val="0"/>
        <w:adjustRightInd/>
        <w:snapToGrid/>
        <w:spacing w:before="0" w:beforeAutospacing="0" w:after="0" w:afterAutospacing="0" w:line="560" w:lineRule="exact"/>
        <w:ind w:left="0" w:right="0" w:firstLine="560"/>
        <w:jc w:val="right"/>
        <w:textAlignment w:val="auto"/>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pPr>
    </w:p>
    <w:p w14:paraId="00D5D3B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val="0"/>
        <w:overflowPunct/>
        <w:topLinePunct w:val="0"/>
        <w:autoSpaceDE/>
        <w:autoSpaceDN/>
        <w:bidi w:val="0"/>
        <w:adjustRightInd/>
        <w:snapToGrid/>
        <w:spacing w:before="0" w:beforeAutospacing="0" w:after="0" w:afterAutospacing="0" w:line="560" w:lineRule="exact"/>
        <w:ind w:left="0" w:right="0" w:firstLine="560"/>
        <w:jc w:val="right"/>
        <w:textAlignment w:val="auto"/>
        <w:rPr>
          <w:rFonts w:hint="default" w:ascii="宋体" w:hAnsi="宋体" w:eastAsia="仿宋_GB2312" w:cs="仿宋_GB2312"/>
          <w:i w:val="0"/>
          <w:iCs w:val="0"/>
          <w:color w:val="auto"/>
          <w:spacing w:val="0"/>
          <w:sz w:val="32"/>
          <w:szCs w:val="32"/>
          <w:lang w:val="en-US"/>
        </w:rPr>
      </w:pPr>
      <w:r>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t xml:space="preserve">仙游县人民政府办公室      </w:t>
      </w:r>
    </w:p>
    <w:p w14:paraId="4370FF6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val="0"/>
        <w:overflowPunct/>
        <w:topLinePunct w:val="0"/>
        <w:autoSpaceDE/>
        <w:autoSpaceDN/>
        <w:bidi w:val="0"/>
        <w:adjustRightInd/>
        <w:snapToGrid/>
        <w:spacing w:before="0" w:beforeAutospacing="0" w:after="0" w:afterAutospacing="0" w:line="560" w:lineRule="exact"/>
        <w:ind w:left="0" w:right="1260" w:rightChars="600" w:firstLine="561"/>
        <w:jc w:val="right"/>
        <w:textAlignment w:val="auto"/>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pPr>
      <w:r>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t>2025年9月30日</w:t>
      </w:r>
    </w:p>
    <w:p w14:paraId="1D5086E5">
      <w:pPr>
        <w:pStyle w:val="2"/>
        <w:wordWrap/>
        <w:rPr>
          <w:rFonts w:hint="default" w:ascii="宋体" w:hAnsi="宋体"/>
          <w:lang w:val="en-US"/>
        </w:rPr>
      </w:pPr>
    </w:p>
    <w:p w14:paraId="281E487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pPr>
      <w:r>
        <w:rPr>
          <w:rFonts w:hint="eastAsia" w:ascii="宋体" w:hAnsi="宋体" w:eastAsia="仿宋_GB2312" w:cs="仿宋_GB2312"/>
          <w:b w:val="0"/>
          <w:bCs w:val="0"/>
          <w:i w:val="0"/>
          <w:iCs w:val="0"/>
          <w:caps w:val="0"/>
          <w:color w:val="auto"/>
          <w:spacing w:val="0"/>
          <w:kern w:val="0"/>
          <w:sz w:val="32"/>
          <w:szCs w:val="32"/>
          <w:shd w:val="clear" w:color="auto" w:fill="FFFFFF"/>
          <w:lang w:val="en-US" w:eastAsia="zh-CN" w:bidi="ar"/>
        </w:rPr>
        <w:t>（此件主动公开）</w:t>
      </w:r>
    </w:p>
    <w:p w14:paraId="0E2B881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autoSpaceDE/>
        <w:autoSpaceDN/>
        <w:bidi w:val="0"/>
        <w:adjustRightInd/>
        <w:snapToGrid/>
        <w:spacing w:before="0" w:beforeAutospacing="0" w:after="0" w:afterAutospacing="0" w:line="560" w:lineRule="exact"/>
        <w:ind w:left="0" w:right="0" w:firstLine="640"/>
        <w:jc w:val="center"/>
        <w:textAlignment w:val="auto"/>
        <w:rPr>
          <w:rFonts w:hint="eastAsia" w:ascii="宋体" w:hAnsi="宋体" w:eastAsia="国标小标宋-GB/T 2312" w:cs="国标小标宋-GB/T 2312"/>
          <w:i w:val="0"/>
          <w:iCs w:val="0"/>
          <w:spacing w:val="0"/>
          <w:sz w:val="44"/>
          <w:szCs w:val="44"/>
        </w:rPr>
      </w:pPr>
      <w:r>
        <w:rPr>
          <w:rFonts w:hint="eastAsia" w:ascii="宋体" w:hAnsi="宋体" w:eastAsia="仿宋_GB2312" w:cs="仿宋_GB2312"/>
          <w:b w:val="0"/>
          <w:bCs w:val="0"/>
          <w:i w:val="0"/>
          <w:iCs w:val="0"/>
          <w:caps w:val="0"/>
          <w:color w:val="333333"/>
          <w:spacing w:val="0"/>
          <w:kern w:val="0"/>
          <w:sz w:val="32"/>
          <w:szCs w:val="32"/>
          <w:shd w:val="clear" w:color="auto" w:fill="FFFFFF"/>
          <w:lang w:val="en-US" w:eastAsia="zh-CN" w:bidi="ar"/>
        </w:rPr>
        <w:br w:type="page"/>
      </w:r>
    </w:p>
    <w:p w14:paraId="7F406C7E">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宋体" w:hAnsi="宋体" w:eastAsia="方正小标宋简体" w:cs="方正小标宋简体"/>
          <w:b w:val="0"/>
          <w:bCs w:val="0"/>
          <w:color w:val="auto"/>
          <w:spacing w:val="0"/>
          <w:sz w:val="44"/>
          <w:szCs w:val="44"/>
          <w:lang w:val="en-US" w:eastAsia="zh-CN"/>
        </w:rPr>
      </w:pPr>
      <w:r>
        <w:rPr>
          <w:rFonts w:hint="eastAsia" w:ascii="宋体" w:hAnsi="宋体" w:eastAsia="方正小标宋简体" w:cs="方正小标宋简体"/>
          <w:b w:val="0"/>
          <w:bCs w:val="0"/>
          <w:color w:val="auto"/>
          <w:spacing w:val="0"/>
          <w:sz w:val="44"/>
          <w:szCs w:val="44"/>
          <w:lang w:val="en-US" w:eastAsia="zh-CN"/>
        </w:rPr>
        <w:t>仙游县房屋征收补偿房票安置实施细则（试行）</w:t>
      </w:r>
    </w:p>
    <w:p w14:paraId="45925742">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auto"/>
        <w:rPr>
          <w:rFonts w:hint="eastAsia" w:ascii="宋体" w:hAnsi="宋体" w:eastAsia="仿宋_GB2312" w:cs="仿宋_GB2312"/>
          <w:b w:val="0"/>
          <w:bCs w:val="0"/>
          <w:color w:val="auto"/>
          <w:spacing w:val="0"/>
          <w:sz w:val="32"/>
          <w:szCs w:val="32"/>
          <w:lang w:val="en-US" w:eastAsia="zh-CN"/>
        </w:rPr>
      </w:pPr>
    </w:p>
    <w:p w14:paraId="2D07E806">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为进一步完善我县房屋征收与补偿安置政策，拓宽房屋补偿安置渠道，保障被征收人合法权益，满足人民群众对安置的多样化需求，根据《福建省住房和城乡建设厅关于推行房屋征收补偿房票安置的通知》（闽建房〔2023〕5号）、</w:t>
      </w:r>
      <w:r>
        <w:rPr>
          <w:rFonts w:hint="eastAsia" w:ascii="宋体" w:hAnsi="宋体" w:eastAsia="仿宋_GB2312" w:cs="仿宋_GB2312"/>
          <w:color w:val="000000"/>
          <w:spacing w:val="0"/>
          <w:sz w:val="32"/>
          <w:szCs w:val="32"/>
          <w:lang w:eastAsia="zh-CN"/>
        </w:rPr>
        <w:t>《莆田市住房和城乡建设局</w:t>
      </w:r>
      <w:r>
        <w:rPr>
          <w:rFonts w:hint="eastAsia" w:ascii="宋体" w:hAnsi="宋体" w:eastAsia="仿宋_GB2312" w:cs="仿宋_GB2312"/>
          <w:color w:val="000000"/>
          <w:spacing w:val="0"/>
          <w:sz w:val="32"/>
          <w:szCs w:val="32"/>
          <w:lang w:val="en-US" w:eastAsia="zh-CN"/>
        </w:rPr>
        <w:t xml:space="preserve"> 莆田市自然资源局 莆田市财政局关于印发莆田市房屋征收房票安置实施办法（试行）的通知</w:t>
      </w:r>
      <w:r>
        <w:rPr>
          <w:rFonts w:hint="eastAsia" w:ascii="宋体" w:hAnsi="宋体" w:eastAsia="仿宋_GB2312" w:cs="仿宋_GB2312"/>
          <w:color w:val="000000"/>
          <w:spacing w:val="0"/>
          <w:sz w:val="32"/>
          <w:szCs w:val="32"/>
          <w:lang w:eastAsia="zh-CN"/>
        </w:rPr>
        <w:t>》</w:t>
      </w:r>
      <w:r>
        <w:rPr>
          <w:rFonts w:hint="eastAsia" w:ascii="宋体" w:hAnsi="宋体" w:eastAsia="仿宋_GB2312" w:cs="仿宋_GB2312"/>
          <w:b w:val="0"/>
          <w:bCs w:val="0"/>
          <w:color w:val="auto"/>
          <w:spacing w:val="0"/>
          <w:sz w:val="32"/>
          <w:szCs w:val="32"/>
          <w:lang w:val="en-US" w:eastAsia="zh-CN"/>
        </w:rPr>
        <w:t>（莆建房〔2025〕12号）及相关政策规定，结合我县实际，制定本实施细则。</w:t>
      </w:r>
    </w:p>
    <w:p w14:paraId="70C15DBA">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一、房票定义、适用范围及期限</w:t>
      </w:r>
    </w:p>
    <w:p w14:paraId="287CAB98">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楷体_GB2312" w:cs="楷体_GB2312"/>
          <w:b/>
          <w:bCs/>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（一）房票定义。</w:t>
      </w:r>
      <w:r>
        <w:rPr>
          <w:rFonts w:hint="eastAsia" w:ascii="宋体" w:hAnsi="宋体" w:eastAsia="仿宋_GB2312" w:cs="仿宋_GB2312"/>
          <w:b w:val="0"/>
          <w:bCs w:val="0"/>
          <w:color w:val="auto"/>
          <w:spacing w:val="0"/>
          <w:sz w:val="32"/>
          <w:szCs w:val="32"/>
          <w:lang w:val="en-US" w:eastAsia="zh-CN"/>
        </w:rPr>
        <w:t>房票是指房屋征收实施单位根据房屋征收与补偿的相关规定，将征收补偿权益量化后，向被征收人出具的在一定期限内用于购买房屋（包括住宅、商业、车位等）的结算凭证。房票安置是征收人按照货币补偿标准，将货币补偿金额以房票形式出具给被征收人，被征收人在房票有效期内，持房票购买房屋以实现补偿安置的方式，是货币补偿的一种补充方式。</w:t>
      </w:r>
    </w:p>
    <w:p w14:paraId="0043301C">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val="0"/>
          <w:bCs w:val="0"/>
          <w:color w:val="000000" w:themeColor="text1"/>
          <w:spacing w:val="0"/>
          <w:sz w:val="32"/>
          <w:szCs w:val="32"/>
          <w:lang w:val="en-US" w:eastAsia="zh-CN"/>
          <w14:textFill>
            <w14:solidFill>
              <w14:schemeClr w14:val="tx1"/>
            </w14:solidFill>
          </w14:textFill>
        </w:rPr>
      </w:pPr>
      <w:r>
        <w:rPr>
          <w:rFonts w:hint="eastAsia" w:ascii="宋体" w:hAnsi="宋体" w:eastAsia="楷体_GB2312" w:cs="楷体_GB2312"/>
          <w:b/>
          <w:bCs/>
          <w:color w:val="auto"/>
          <w:spacing w:val="0"/>
          <w:sz w:val="32"/>
          <w:szCs w:val="32"/>
          <w:lang w:val="en-US" w:eastAsia="zh-CN"/>
        </w:rPr>
        <w:t>（二）适用对象。</w:t>
      </w:r>
      <w:r>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t>本细则实施之前，未开工建设的白塔片区改造项目、玉田院园小区项目作为房票试点项目，可参照本实施细则采用房票安置；其他未动工项目及本细则实施之后新增的房屋征收项目需要使用房票安置的，经征收实施单位上报县政府研究同意后，方可采用房票安置。</w:t>
      </w:r>
    </w:p>
    <w:p w14:paraId="1FF9B0A9">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（三）使用期限。</w:t>
      </w:r>
      <w:r>
        <w:rPr>
          <w:rFonts w:hint="eastAsia" w:ascii="宋体" w:hAnsi="宋体" w:eastAsia="仿宋_GB2312" w:cs="仿宋_GB2312"/>
          <w:b w:val="0"/>
          <w:bCs w:val="0"/>
          <w:color w:val="auto"/>
          <w:spacing w:val="0"/>
          <w:sz w:val="32"/>
          <w:szCs w:val="32"/>
          <w:lang w:val="en-US" w:eastAsia="zh-CN"/>
        </w:rPr>
        <w:t>房票有效期自房票核发之日起计算，使用期限原则上为24个月。房票使用期限为固定期限，房票转让、分割、继承、补发不改变原始有效期。房票持有人在房票有效期届满，可申请以房票价值的货币补偿金额对其安置权益进行兑付结算。</w:t>
      </w:r>
    </w:p>
    <w:p w14:paraId="3A6263DF">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二、房票的价值及构成</w:t>
      </w:r>
    </w:p>
    <w:p w14:paraId="368224F5">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（一）房票票面价值。</w:t>
      </w:r>
      <w:r>
        <w:rPr>
          <w:rFonts w:hint="eastAsia" w:ascii="宋体" w:hAnsi="宋体" w:eastAsia="仿宋_GB2312" w:cs="仿宋_GB2312"/>
          <w:b w:val="0"/>
          <w:bCs w:val="0"/>
          <w:color w:val="auto"/>
          <w:spacing w:val="0"/>
          <w:sz w:val="32"/>
          <w:szCs w:val="32"/>
          <w:lang w:val="en-US" w:eastAsia="zh-CN"/>
        </w:rPr>
        <w:t>房票票面价值由货币补偿金额和房票奖励金额组成，票面金额不计息。</w:t>
      </w:r>
    </w:p>
    <w:p w14:paraId="3EF1F82D">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val="0"/>
          <w:bCs w:val="0"/>
          <w:spacing w:val="0"/>
          <w:sz w:val="32"/>
          <w:szCs w:val="32"/>
          <w:u w:val="single"/>
          <w:lang w:val="en-US" w:eastAsia="zh-CN"/>
        </w:rPr>
      </w:pPr>
      <w:r>
        <w:rPr>
          <w:rFonts w:hint="eastAsia" w:ascii="宋体" w:hAnsi="宋体" w:eastAsia="仿宋_GB2312" w:cs="仿宋_GB2312"/>
          <w:b/>
          <w:bCs/>
          <w:color w:val="auto"/>
          <w:spacing w:val="0"/>
          <w:sz w:val="32"/>
          <w:szCs w:val="32"/>
          <w:lang w:val="en-US" w:eastAsia="zh-CN"/>
        </w:rPr>
        <w:t>1.货币补偿金额</w:t>
      </w:r>
      <w:r>
        <w:rPr>
          <w:rFonts w:hint="eastAsia" w:ascii="宋体" w:hAnsi="宋体" w:eastAsia="仿宋_GB2312" w:cs="仿宋_GB2312"/>
          <w:b w:val="0"/>
          <w:bCs w:val="0"/>
          <w:color w:val="auto"/>
          <w:spacing w:val="0"/>
          <w:sz w:val="32"/>
          <w:szCs w:val="32"/>
          <w:lang w:val="en-US" w:eastAsia="zh-CN"/>
        </w:rPr>
        <w:t>，指被征收房屋货币补偿权益的量化，包括房屋重置价、放弃商品房或商业的作价补偿金和对应项目征收补偿方案规定的各项补偿补助费等，具体由各房屋征收实施单位在征迁项目补偿安置方案中予以明确。</w:t>
      </w:r>
    </w:p>
    <w:p w14:paraId="6200D9D7">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000000" w:themeColor="text1"/>
          <w:spacing w:val="0"/>
          <w:sz w:val="32"/>
          <w:szCs w:val="32"/>
          <w:u w:val="none"/>
          <w:lang w:val="en-US" w:eastAsia="zh-CN"/>
          <w14:textFill>
            <w14:solidFill>
              <w14:schemeClr w14:val="tx1"/>
            </w14:solidFill>
          </w14:textFill>
        </w:rPr>
      </w:pPr>
      <w:r>
        <w:rPr>
          <w:rFonts w:hint="eastAsia" w:ascii="宋体" w:hAnsi="宋体" w:eastAsia="仿宋_GB2312" w:cs="仿宋_GB2312"/>
          <w:b/>
          <w:bCs/>
          <w:color w:val="auto"/>
          <w:spacing w:val="0"/>
          <w:sz w:val="32"/>
          <w:szCs w:val="32"/>
          <w:lang w:val="en-US" w:eastAsia="zh-CN"/>
        </w:rPr>
        <w:t>2.房票奖励金额，</w:t>
      </w:r>
      <w:r>
        <w:rPr>
          <w:rFonts w:hint="eastAsia" w:ascii="宋体" w:hAnsi="宋体" w:eastAsia="仿宋_GB2312" w:cs="仿宋_GB2312"/>
          <w:b w:val="0"/>
          <w:bCs w:val="0"/>
          <w:color w:val="auto"/>
          <w:spacing w:val="0"/>
          <w:sz w:val="32"/>
          <w:szCs w:val="32"/>
          <w:lang w:val="en-US" w:eastAsia="zh-CN"/>
        </w:rPr>
        <w:t>指为鼓励被征收人选择房票安置给予的奖励金额，奖励</w:t>
      </w:r>
      <w:r>
        <w:rPr>
          <w:rFonts w:hint="eastAsia" w:ascii="宋体" w:hAnsi="宋体" w:eastAsia="仿宋_GB2312" w:cs="仿宋_GB2312"/>
          <w:b w:val="0"/>
          <w:bCs w:val="0"/>
          <w:color w:val="auto"/>
          <w:spacing w:val="0"/>
          <w:sz w:val="32"/>
          <w:szCs w:val="32"/>
          <w:u w:val="none"/>
          <w:lang w:val="en-US" w:eastAsia="zh-CN"/>
        </w:rPr>
        <w:t>不以现金形式发放，在购房时直接作为购房款项结算。</w:t>
      </w:r>
      <w:r>
        <w:rPr>
          <w:rFonts w:hint="eastAsia" w:ascii="宋体" w:hAnsi="宋体" w:eastAsia="仿宋_GB2312" w:cs="仿宋_GB2312"/>
          <w:b w:val="0"/>
          <w:bCs w:val="0"/>
          <w:color w:val="auto"/>
          <w:spacing w:val="0"/>
          <w:sz w:val="32"/>
          <w:szCs w:val="32"/>
          <w:lang w:val="en-US" w:eastAsia="zh-CN"/>
        </w:rPr>
        <w:t>持票人在房票使用期限内，使用房票购买房源超市内房屋</w:t>
      </w:r>
      <w:r>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t>（包括住宅、商业等，不含车位）</w:t>
      </w:r>
      <w:r>
        <w:rPr>
          <w:rFonts w:hint="eastAsia" w:ascii="宋体" w:hAnsi="宋体" w:eastAsia="仿宋_GB2312" w:cs="仿宋_GB2312"/>
          <w:b w:val="0"/>
          <w:bCs w:val="0"/>
          <w:color w:val="auto"/>
          <w:spacing w:val="0"/>
          <w:sz w:val="32"/>
          <w:szCs w:val="32"/>
          <w:lang w:val="en-US" w:eastAsia="zh-CN"/>
        </w:rPr>
        <w:t>并签订购房合同的，分时段给予一定标准的购房奖励。</w:t>
      </w:r>
      <w:r>
        <w:rPr>
          <w:rFonts w:hint="eastAsia" w:ascii="宋体" w:hAnsi="宋体" w:eastAsia="仿宋_GB2312" w:cs="仿宋_GB2312"/>
          <w:b w:val="0"/>
          <w:bCs w:val="0"/>
          <w:color w:val="000000" w:themeColor="text1"/>
          <w:spacing w:val="0"/>
          <w:sz w:val="32"/>
          <w:szCs w:val="32"/>
          <w:u w:val="none"/>
          <w:lang w:val="en-US" w:eastAsia="zh-CN"/>
          <w14:textFill>
            <w14:solidFill>
              <w14:schemeClr w14:val="tx1"/>
            </w14:solidFill>
          </w14:textFill>
        </w:rPr>
        <w:t>可享受奖励的建筑面积为实际使用房票购买商品住房的面积，且不得超过剩余未安置的被征收合法住宅房屋权益建筑面积为限。奖励标准如下：</w:t>
      </w:r>
    </w:p>
    <w:p w14:paraId="45C4299B">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pPr>
      <w:r>
        <w:rPr>
          <w:rFonts w:hint="eastAsia" w:ascii="宋体" w:hAnsi="宋体" w:eastAsia="仿宋_GB2312" w:cs="仿宋_GB2312"/>
          <w:b w:val="0"/>
          <w:bCs w:val="0"/>
          <w:color w:val="000000" w:themeColor="text1"/>
          <w:spacing w:val="0"/>
          <w:sz w:val="32"/>
          <w:szCs w:val="32"/>
          <w:u w:val="none"/>
          <w:lang w:val="en-US" w:eastAsia="zh-CN"/>
          <w14:textFill>
            <w14:solidFill>
              <w14:schemeClr w14:val="tx1"/>
            </w14:solidFill>
          </w14:textFill>
        </w:rPr>
        <w:t>（1）</w:t>
      </w:r>
      <w:r>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t>自房票核发之日起6个月内使用房票购房的，可按该时段核定使用的奖励面积每平方米奖励1000元；</w:t>
      </w:r>
    </w:p>
    <w:p w14:paraId="20768573">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pPr>
      <w:r>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t>（2）自房票核发之日起第7个月至第12个月内使用房票购房的，可按该时段核定使用的奖励面积每平方米奖励800元；</w:t>
      </w:r>
    </w:p>
    <w:p w14:paraId="16EDDE77">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bCs/>
          <w:color w:val="000000" w:themeColor="text1"/>
          <w:spacing w:val="0"/>
          <w:sz w:val="32"/>
          <w:szCs w:val="32"/>
          <w:lang w:val="en-US" w:eastAsia="zh-CN"/>
          <w14:textFill>
            <w14:solidFill>
              <w14:schemeClr w14:val="tx1"/>
            </w14:solidFill>
          </w14:textFill>
        </w:rPr>
      </w:pPr>
      <w:r>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t>（3）自房票核发之日起第13个月至第24个月内使用房票购房的，可按该时段核定使用的奖励面积每平方米奖励500元。</w:t>
      </w:r>
    </w:p>
    <w:p w14:paraId="2E692930">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pPr>
      <w:r>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t>房票奖励金额按不同时段可获得的最大奖励金额在票面上进行标注，最终实际可享受奖励金额按实际购房时间和核定面积予以确认。</w:t>
      </w:r>
    </w:p>
    <w:p w14:paraId="675AD394">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（二）房票票面信息。</w:t>
      </w:r>
      <w:r>
        <w:rPr>
          <w:rFonts w:hint="eastAsia" w:ascii="宋体" w:hAnsi="宋体" w:eastAsia="仿宋_GB2312" w:cs="仿宋_GB2312"/>
          <w:b w:val="0"/>
          <w:bCs w:val="0"/>
          <w:color w:val="auto"/>
          <w:spacing w:val="0"/>
          <w:sz w:val="32"/>
          <w:szCs w:val="32"/>
          <w:lang w:val="en-US" w:eastAsia="zh-CN"/>
        </w:rPr>
        <w:t>房票（附件1）由县住建局统一设计制定，房票正面记载征收项目名称、征收协议书及补充协议书编号、房票编号、持有人的姓名及身份证号码、剩余未安置的被征收合法住宅房屋权益建筑面积、房票票面金额（含货币补偿金额及房票奖励金额）、房票使用有效日期和使用须知等内容，房票背面记载使用情况。</w:t>
      </w:r>
    </w:p>
    <w:p w14:paraId="3D180A48">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三、房票的发放及使用</w:t>
      </w:r>
    </w:p>
    <w:p w14:paraId="03880FC2">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（一）房票申请。</w:t>
      </w:r>
      <w:r>
        <w:rPr>
          <w:rFonts w:hint="default" w:ascii="宋体" w:hAnsi="宋体" w:eastAsia="仿宋_GB2312" w:cs="仿宋_GB2312"/>
          <w:b w:val="0"/>
          <w:bCs w:val="0"/>
          <w:color w:val="auto"/>
          <w:spacing w:val="0"/>
          <w:sz w:val="32"/>
          <w:szCs w:val="32"/>
          <w:lang w:val="en-US" w:eastAsia="zh-CN"/>
        </w:rPr>
        <w:t>被征收人与征收实施单位签订《补偿协议》或《补偿补充协议》，可向项目征收实施单位提出房票申请</w:t>
      </w:r>
      <w:r>
        <w:rPr>
          <w:rFonts w:hint="eastAsia" w:ascii="宋体" w:hAnsi="宋体" w:eastAsia="仿宋_GB2312" w:cs="仿宋_GB2312"/>
          <w:b w:val="0"/>
          <w:bCs w:val="0"/>
          <w:color w:val="auto"/>
          <w:spacing w:val="0"/>
          <w:sz w:val="32"/>
          <w:szCs w:val="32"/>
          <w:lang w:val="en-US" w:eastAsia="zh-CN"/>
        </w:rPr>
        <w:t>（附件2）。被征收房屋为多户共有的，在共有各方协调一致的情况下，可依其协商结果分别开具房票。</w:t>
      </w:r>
      <w:r>
        <w:rPr>
          <w:rFonts w:hint="default" w:ascii="宋体" w:hAnsi="宋体" w:eastAsia="仿宋_GB2312" w:cs="仿宋_GB2312"/>
          <w:b w:val="0"/>
          <w:bCs w:val="0"/>
          <w:color w:val="auto"/>
          <w:spacing w:val="0"/>
          <w:sz w:val="32"/>
          <w:szCs w:val="32"/>
          <w:lang w:val="en-US" w:eastAsia="zh-CN"/>
        </w:rPr>
        <w:t>申请时应提供以下材料:</w:t>
      </w:r>
    </w:p>
    <w:p w14:paraId="041D2D6A">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1.身份证复印件</w:t>
      </w: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zh-CN"/>
        </w:rPr>
        <w:t>持原件核对</w:t>
      </w: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zh-CN"/>
        </w:rPr>
        <w:t>；</w:t>
      </w:r>
    </w:p>
    <w:p w14:paraId="70686BA1">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2.已签订的《补偿协议》或《补偿补充协议》原件；</w:t>
      </w:r>
    </w:p>
    <w:p w14:paraId="4C3365E8">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3.如遇特殊情况,可根据相应情况要求提供合法有效的委托书、公证书等其他文书材料。</w:t>
      </w:r>
    </w:p>
    <w:p w14:paraId="3D7F2013">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征收实施单位负责</w:t>
      </w:r>
      <w:r>
        <w:rPr>
          <w:rFonts w:hint="default" w:ascii="宋体" w:hAnsi="宋体" w:eastAsia="仿宋_GB2312" w:cs="仿宋_GB2312"/>
          <w:b w:val="0"/>
          <w:bCs w:val="0"/>
          <w:color w:val="auto"/>
          <w:spacing w:val="0"/>
          <w:sz w:val="32"/>
          <w:szCs w:val="32"/>
          <w:lang w:val="en-US" w:eastAsia="zh-CN"/>
        </w:rPr>
        <w:t>将信息录入房票系统，当场确认房票计算结果，现场与被征收人确定票面金额、房票有效期等房票基础信息</w:t>
      </w: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zh-CN"/>
        </w:rPr>
        <w:t>系统自动生成初始电子房票</w:t>
      </w:r>
      <w:r>
        <w:rPr>
          <w:rFonts w:hint="eastAsia" w:ascii="宋体" w:hAnsi="宋体" w:eastAsia="仿宋_GB2312" w:cs="仿宋_GB2312"/>
          <w:b w:val="0"/>
          <w:bCs w:val="0"/>
          <w:color w:val="auto"/>
          <w:spacing w:val="0"/>
          <w:sz w:val="32"/>
          <w:szCs w:val="32"/>
          <w:lang w:val="en-US" w:eastAsia="zh-CN"/>
        </w:rPr>
        <w:t>，由</w:t>
      </w:r>
      <w:r>
        <w:rPr>
          <w:rFonts w:hint="default" w:ascii="宋体" w:hAnsi="宋体" w:eastAsia="仿宋_GB2312" w:cs="仿宋_GB2312"/>
          <w:b w:val="0"/>
          <w:bCs w:val="0"/>
          <w:color w:val="auto"/>
          <w:spacing w:val="0"/>
          <w:sz w:val="32"/>
          <w:szCs w:val="32"/>
          <w:lang w:val="en-US" w:eastAsia="zh-CN"/>
        </w:rPr>
        <w:t>征迁指挥部或征迁项目所属</w:t>
      </w:r>
      <w:r>
        <w:rPr>
          <w:rFonts w:hint="eastAsia" w:ascii="宋体" w:hAnsi="宋体" w:eastAsia="仿宋_GB2312" w:cs="仿宋_GB2312"/>
          <w:b w:val="0"/>
          <w:bCs w:val="0"/>
          <w:color w:val="auto"/>
          <w:spacing w:val="0"/>
          <w:sz w:val="32"/>
          <w:szCs w:val="32"/>
          <w:lang w:val="en-US" w:eastAsia="zh-CN"/>
        </w:rPr>
        <w:t>乡</w:t>
      </w:r>
      <w:r>
        <w:rPr>
          <w:rFonts w:hint="default" w:ascii="宋体" w:hAnsi="宋体" w:eastAsia="仿宋_GB2312" w:cs="仿宋_GB2312"/>
          <w:b w:val="0"/>
          <w:bCs w:val="0"/>
          <w:color w:val="auto"/>
          <w:spacing w:val="0"/>
          <w:sz w:val="32"/>
          <w:szCs w:val="32"/>
          <w:lang w:val="en-US" w:eastAsia="zh-CN"/>
        </w:rPr>
        <w:t>镇</w:t>
      </w:r>
      <w:r>
        <w:rPr>
          <w:rFonts w:hint="eastAsia" w:ascii="宋体" w:hAnsi="宋体" w:eastAsia="仿宋_GB2312" w:cs="仿宋_GB2312"/>
          <w:b w:val="0"/>
          <w:bCs w:val="0"/>
          <w:color w:val="auto"/>
          <w:spacing w:val="0"/>
          <w:sz w:val="32"/>
          <w:szCs w:val="32"/>
          <w:lang w:val="en-US" w:eastAsia="zh-CN"/>
        </w:rPr>
        <w:t>（街道）加盖</w:t>
      </w:r>
      <w:r>
        <w:rPr>
          <w:rFonts w:hint="default" w:ascii="宋体" w:hAnsi="宋体" w:eastAsia="仿宋_GB2312" w:cs="仿宋_GB2312"/>
          <w:b w:val="0"/>
          <w:bCs w:val="0"/>
          <w:color w:val="auto"/>
          <w:spacing w:val="0"/>
          <w:sz w:val="32"/>
          <w:szCs w:val="32"/>
          <w:lang w:val="en-US" w:eastAsia="zh-CN"/>
        </w:rPr>
        <w:t>印章</w:t>
      </w:r>
      <w:r>
        <w:rPr>
          <w:rFonts w:hint="eastAsia" w:ascii="宋体" w:hAnsi="宋体" w:eastAsia="仿宋_GB2312" w:cs="仿宋_GB2312"/>
          <w:b w:val="0"/>
          <w:bCs w:val="0"/>
          <w:color w:val="auto"/>
          <w:spacing w:val="0"/>
          <w:sz w:val="32"/>
          <w:szCs w:val="32"/>
          <w:lang w:val="en-US" w:eastAsia="zh-CN"/>
        </w:rPr>
        <w:t>并发放给被征迁人</w:t>
      </w:r>
      <w:r>
        <w:rPr>
          <w:rFonts w:hint="default" w:ascii="宋体" w:hAnsi="宋体" w:eastAsia="仿宋_GB2312" w:cs="仿宋_GB2312"/>
          <w:b w:val="0"/>
          <w:bCs w:val="0"/>
          <w:color w:val="auto"/>
          <w:spacing w:val="0"/>
          <w:sz w:val="32"/>
          <w:szCs w:val="32"/>
          <w:lang w:val="en-US" w:eastAsia="zh-CN"/>
        </w:rPr>
        <w:t>。</w:t>
      </w:r>
    </w:p>
    <w:p w14:paraId="013D8456">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pPr>
      <w:r>
        <w:rPr>
          <w:rFonts w:hint="default" w:ascii="宋体" w:hAnsi="宋体" w:eastAsia="楷体_GB2312" w:cs="楷体_GB2312"/>
          <w:b/>
          <w:bCs/>
          <w:color w:val="auto"/>
          <w:spacing w:val="0"/>
          <w:sz w:val="32"/>
          <w:szCs w:val="32"/>
          <w:lang w:val="en-US" w:eastAsia="zh-CN"/>
        </w:rPr>
        <w:t>（二）房票转让</w:t>
      </w:r>
      <w:r>
        <w:rPr>
          <w:rFonts w:hint="eastAsia" w:ascii="宋体" w:hAnsi="宋体" w:eastAsia="楷体_GB2312" w:cs="楷体_GB2312"/>
          <w:b/>
          <w:bCs/>
          <w:color w:val="auto"/>
          <w:spacing w:val="0"/>
          <w:sz w:val="32"/>
          <w:szCs w:val="32"/>
          <w:lang w:val="en-US" w:eastAsia="zh-CN"/>
        </w:rPr>
        <w:t>与分割。</w:t>
      </w:r>
      <w:r>
        <w:rPr>
          <w:rFonts w:hint="eastAsia" w:ascii="宋体" w:hAnsi="宋体" w:eastAsia="仿宋_GB2312" w:cs="仿宋_GB2312"/>
          <w:b w:val="0"/>
          <w:bCs w:val="0"/>
          <w:color w:val="auto"/>
          <w:spacing w:val="0"/>
          <w:sz w:val="32"/>
          <w:szCs w:val="32"/>
          <w:lang w:val="en-US" w:eastAsia="zh-CN"/>
        </w:rPr>
        <w:t>房票允许</w:t>
      </w:r>
      <w:r>
        <w:rPr>
          <w:rFonts w:hint="default" w:ascii="宋体" w:hAnsi="宋体" w:eastAsia="仿宋_GB2312" w:cs="仿宋_GB2312"/>
          <w:b w:val="0"/>
          <w:bCs w:val="0"/>
          <w:color w:val="auto"/>
          <w:spacing w:val="0"/>
          <w:sz w:val="32"/>
          <w:szCs w:val="32"/>
          <w:lang w:val="en-US" w:eastAsia="zh-CN"/>
        </w:rPr>
        <w:t>转让</w:t>
      </w:r>
      <w:r>
        <w:rPr>
          <w:rFonts w:hint="eastAsia" w:ascii="宋体" w:hAnsi="宋体" w:eastAsia="仿宋_GB2312" w:cs="仿宋_GB2312"/>
          <w:b w:val="0"/>
          <w:bCs w:val="0"/>
          <w:color w:val="auto"/>
          <w:spacing w:val="0"/>
          <w:sz w:val="32"/>
          <w:szCs w:val="32"/>
          <w:lang w:val="en-US" w:eastAsia="zh-CN"/>
        </w:rPr>
        <w:t>或分割</w:t>
      </w:r>
      <w:r>
        <w:rPr>
          <w:rFonts w:hint="default"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val="en-US" w:eastAsia="zh-CN"/>
        </w:rPr>
        <w:t>转让不限定特定人群但每张房票仅限转让一次，分割后的房票持有人只限于被征收人（含产权共有人）或配偶、父母、子女等直系亲属。</w:t>
      </w:r>
      <w:r>
        <w:rPr>
          <w:rFonts w:hint="eastAsia" w:ascii="宋体" w:hAnsi="宋体" w:eastAsia="仿宋_GB2312" w:cs="仿宋_GB2312"/>
          <w:b w:val="0"/>
          <w:bCs w:val="0"/>
          <w:color w:val="000000" w:themeColor="text1"/>
          <w:spacing w:val="0"/>
          <w:sz w:val="32"/>
          <w:szCs w:val="32"/>
          <w:lang w:val="en-US" w:eastAsia="zh-CN"/>
          <w14:textFill>
            <w14:solidFill>
              <w14:schemeClr w14:val="tx1"/>
            </w14:solidFill>
          </w14:textFill>
        </w:rPr>
        <w:t>转让与分割后的房票购房奖励有效期、使用期限与初始房票一致，不重新计算有效期限，房屋征收实施单位收回原发放的房票。房票拆分使用的，按拆分后的票面金额比例明确各自的被征收合法住宅房屋权益建筑面积份额。</w:t>
      </w:r>
    </w:p>
    <w:p w14:paraId="3ABCB4AC">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房票持有人及房票受让人共同前往征迁项目实施单位申请办理房票转让或分割，并提供以下材料：</w:t>
      </w:r>
    </w:p>
    <w:p w14:paraId="2071ACA5">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1.已签订的《补偿协议》或《补偿补充协议》原件；</w:t>
      </w:r>
    </w:p>
    <w:p w14:paraId="0043E5B5">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2.</w:t>
      </w:r>
      <w:r>
        <w:rPr>
          <w:rFonts w:hint="eastAsia" w:ascii="宋体" w:hAnsi="宋体" w:eastAsia="仿宋_GB2312" w:cs="仿宋_GB2312"/>
          <w:b w:val="0"/>
          <w:bCs w:val="0"/>
          <w:color w:val="auto"/>
          <w:spacing w:val="0"/>
          <w:sz w:val="32"/>
          <w:szCs w:val="32"/>
          <w:lang w:val="en-US" w:eastAsia="zh-CN"/>
        </w:rPr>
        <w:t>仙游县</w:t>
      </w:r>
      <w:r>
        <w:rPr>
          <w:rFonts w:hint="default" w:ascii="宋体" w:hAnsi="宋体" w:eastAsia="仿宋_GB2312" w:cs="仿宋_GB2312"/>
          <w:b w:val="0"/>
          <w:bCs w:val="0"/>
          <w:color w:val="auto"/>
          <w:spacing w:val="0"/>
          <w:sz w:val="32"/>
          <w:szCs w:val="32"/>
          <w:lang w:val="en-US" w:eastAsia="zh-CN"/>
        </w:rPr>
        <w:t>房屋征收安置房票原件；</w:t>
      </w:r>
    </w:p>
    <w:p w14:paraId="550B6D1D">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3.双方身份证复印件（持原件核对）；</w:t>
      </w:r>
    </w:p>
    <w:p w14:paraId="43DFA194">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4.房票转让申请表（附件</w:t>
      </w:r>
      <w:r>
        <w:rPr>
          <w:rFonts w:hint="eastAsia" w:ascii="宋体" w:hAnsi="宋体" w:eastAsia="仿宋_GB2312" w:cs="仿宋_GB2312"/>
          <w:b w:val="0"/>
          <w:bCs w:val="0"/>
          <w:color w:val="auto"/>
          <w:spacing w:val="0"/>
          <w:sz w:val="32"/>
          <w:szCs w:val="32"/>
          <w:lang w:val="en-US" w:eastAsia="zh-CN"/>
        </w:rPr>
        <w:t>3</w:t>
      </w:r>
      <w:r>
        <w:rPr>
          <w:rFonts w:hint="default" w:ascii="宋体" w:hAnsi="宋体" w:eastAsia="仿宋_GB2312" w:cs="仿宋_GB2312"/>
          <w:b w:val="0"/>
          <w:bCs w:val="0"/>
          <w:color w:val="auto"/>
          <w:spacing w:val="0"/>
          <w:sz w:val="32"/>
          <w:szCs w:val="32"/>
          <w:lang w:val="en-US" w:eastAsia="zh-CN"/>
        </w:rPr>
        <w:t>）</w:t>
      </w:r>
      <w:r>
        <w:rPr>
          <w:rFonts w:hint="eastAsia" w:ascii="宋体" w:hAnsi="宋体" w:eastAsia="仿宋_GB2312" w:cs="仿宋_GB2312"/>
          <w:b w:val="0"/>
          <w:bCs w:val="0"/>
          <w:color w:val="auto"/>
          <w:spacing w:val="0"/>
          <w:sz w:val="32"/>
          <w:szCs w:val="32"/>
          <w:lang w:val="en-US" w:eastAsia="zh-CN"/>
        </w:rPr>
        <w:t>。</w:t>
      </w:r>
    </w:p>
    <w:p w14:paraId="21BD679D">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由征收实施单位</w:t>
      </w:r>
      <w:r>
        <w:rPr>
          <w:rFonts w:hint="eastAsia" w:ascii="宋体" w:hAnsi="宋体" w:eastAsia="仿宋_GB2312" w:cs="仿宋_GB2312"/>
          <w:b w:val="0"/>
          <w:bCs w:val="0"/>
          <w:color w:val="auto"/>
          <w:spacing w:val="0"/>
          <w:sz w:val="32"/>
          <w:szCs w:val="32"/>
          <w:lang w:val="en-US" w:eastAsia="zh-CN"/>
        </w:rPr>
        <w:t>负责</w:t>
      </w:r>
      <w:r>
        <w:rPr>
          <w:rFonts w:hint="default" w:ascii="宋体" w:hAnsi="宋体" w:eastAsia="仿宋_GB2312" w:cs="仿宋_GB2312"/>
          <w:b w:val="0"/>
          <w:bCs w:val="0"/>
          <w:color w:val="auto"/>
          <w:spacing w:val="0"/>
          <w:sz w:val="32"/>
          <w:szCs w:val="32"/>
          <w:lang w:val="en-US" w:eastAsia="zh-CN"/>
        </w:rPr>
        <w:t>收件</w:t>
      </w:r>
      <w:r>
        <w:rPr>
          <w:rFonts w:hint="eastAsia" w:ascii="宋体" w:hAnsi="宋体" w:eastAsia="仿宋_GB2312" w:cs="仿宋_GB2312"/>
          <w:b w:val="0"/>
          <w:bCs w:val="0"/>
          <w:color w:val="auto"/>
          <w:spacing w:val="0"/>
          <w:sz w:val="32"/>
          <w:szCs w:val="32"/>
          <w:lang w:val="en-US" w:eastAsia="zh-CN"/>
        </w:rPr>
        <w:t>并</w:t>
      </w:r>
      <w:r>
        <w:rPr>
          <w:rFonts w:hint="default" w:ascii="宋体" w:hAnsi="宋体" w:eastAsia="仿宋_GB2312" w:cs="仿宋_GB2312"/>
          <w:b w:val="0"/>
          <w:bCs w:val="0"/>
          <w:color w:val="auto"/>
          <w:spacing w:val="0"/>
          <w:sz w:val="32"/>
          <w:szCs w:val="32"/>
          <w:lang w:val="en-US" w:eastAsia="zh-CN"/>
        </w:rPr>
        <w:t>录入系统，系统自动生成转让房票</w:t>
      </w:r>
      <w:r>
        <w:rPr>
          <w:rFonts w:hint="eastAsia" w:ascii="宋体" w:hAnsi="宋体" w:eastAsia="仿宋_GB2312" w:cs="仿宋_GB2312"/>
          <w:b w:val="0"/>
          <w:bCs w:val="0"/>
          <w:color w:val="auto"/>
          <w:spacing w:val="0"/>
          <w:sz w:val="32"/>
          <w:szCs w:val="32"/>
          <w:lang w:val="en-US" w:eastAsia="zh-CN"/>
        </w:rPr>
        <w:t>，由</w:t>
      </w:r>
      <w:r>
        <w:rPr>
          <w:rFonts w:hint="default" w:ascii="宋体" w:hAnsi="宋体" w:eastAsia="仿宋_GB2312" w:cs="仿宋_GB2312"/>
          <w:b w:val="0"/>
          <w:bCs w:val="0"/>
          <w:color w:val="auto"/>
          <w:spacing w:val="0"/>
          <w:sz w:val="32"/>
          <w:szCs w:val="32"/>
          <w:lang w:val="en-US" w:eastAsia="zh-CN"/>
        </w:rPr>
        <w:t>征迁指挥部或征迁项目所属</w:t>
      </w:r>
      <w:r>
        <w:rPr>
          <w:rFonts w:hint="eastAsia" w:ascii="宋体" w:hAnsi="宋体" w:eastAsia="仿宋_GB2312" w:cs="仿宋_GB2312"/>
          <w:b w:val="0"/>
          <w:bCs w:val="0"/>
          <w:color w:val="auto"/>
          <w:spacing w:val="0"/>
          <w:sz w:val="32"/>
          <w:szCs w:val="32"/>
          <w:lang w:val="en-US" w:eastAsia="zh-CN"/>
        </w:rPr>
        <w:t>乡</w:t>
      </w:r>
      <w:r>
        <w:rPr>
          <w:rFonts w:hint="default" w:ascii="宋体" w:hAnsi="宋体" w:eastAsia="仿宋_GB2312" w:cs="仿宋_GB2312"/>
          <w:b w:val="0"/>
          <w:bCs w:val="0"/>
          <w:color w:val="auto"/>
          <w:spacing w:val="0"/>
          <w:sz w:val="32"/>
          <w:szCs w:val="32"/>
          <w:lang w:val="en-US" w:eastAsia="zh-CN"/>
        </w:rPr>
        <w:t>镇</w:t>
      </w:r>
      <w:r>
        <w:rPr>
          <w:rFonts w:hint="eastAsia" w:ascii="宋体" w:hAnsi="宋体" w:eastAsia="仿宋_GB2312" w:cs="仿宋_GB2312"/>
          <w:b w:val="0"/>
          <w:bCs w:val="0"/>
          <w:color w:val="auto"/>
          <w:spacing w:val="0"/>
          <w:sz w:val="32"/>
          <w:szCs w:val="32"/>
          <w:lang w:val="en-US" w:eastAsia="zh-CN"/>
        </w:rPr>
        <w:t>（街道）加盖</w:t>
      </w:r>
      <w:r>
        <w:rPr>
          <w:rFonts w:hint="default" w:ascii="宋体" w:hAnsi="宋体" w:eastAsia="仿宋_GB2312" w:cs="仿宋_GB2312"/>
          <w:b w:val="0"/>
          <w:bCs w:val="0"/>
          <w:color w:val="auto"/>
          <w:spacing w:val="0"/>
          <w:sz w:val="32"/>
          <w:szCs w:val="32"/>
          <w:lang w:val="en-US" w:eastAsia="zh-CN"/>
        </w:rPr>
        <w:t>印章</w:t>
      </w:r>
      <w:r>
        <w:rPr>
          <w:rFonts w:hint="eastAsia" w:ascii="宋体" w:hAnsi="宋体" w:eastAsia="仿宋_GB2312" w:cs="仿宋_GB2312"/>
          <w:b w:val="0"/>
          <w:bCs w:val="0"/>
          <w:color w:val="auto"/>
          <w:spacing w:val="0"/>
          <w:sz w:val="32"/>
          <w:szCs w:val="32"/>
          <w:lang w:val="en-US" w:eastAsia="zh-CN"/>
        </w:rPr>
        <w:t>并发放给被征迁人</w:t>
      </w:r>
      <w:r>
        <w:rPr>
          <w:rFonts w:hint="default" w:ascii="宋体" w:hAnsi="宋体" w:eastAsia="仿宋_GB2312" w:cs="仿宋_GB2312"/>
          <w:b w:val="0"/>
          <w:bCs w:val="0"/>
          <w:color w:val="auto"/>
          <w:spacing w:val="0"/>
          <w:sz w:val="32"/>
          <w:szCs w:val="32"/>
          <w:lang w:val="en-US" w:eastAsia="zh-CN"/>
        </w:rPr>
        <w:t>。</w:t>
      </w:r>
    </w:p>
    <w:p w14:paraId="0EBD8C9F">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（三）房票购房。</w:t>
      </w:r>
      <w:r>
        <w:rPr>
          <w:rFonts w:hint="default" w:ascii="宋体" w:hAnsi="宋体" w:eastAsia="仿宋_GB2312" w:cs="仿宋_GB2312"/>
          <w:b w:val="0"/>
          <w:bCs w:val="0"/>
          <w:color w:val="auto"/>
          <w:spacing w:val="0"/>
          <w:sz w:val="32"/>
          <w:szCs w:val="32"/>
          <w:lang w:val="en-US" w:eastAsia="zh-CN"/>
        </w:rPr>
        <w:t>持</w:t>
      </w:r>
      <w:r>
        <w:rPr>
          <w:rFonts w:hint="eastAsia" w:ascii="宋体" w:hAnsi="宋体" w:eastAsia="仿宋_GB2312" w:cs="仿宋_GB2312"/>
          <w:b w:val="0"/>
          <w:bCs w:val="0"/>
          <w:color w:val="auto"/>
          <w:spacing w:val="0"/>
          <w:sz w:val="32"/>
          <w:szCs w:val="32"/>
          <w:lang w:val="en-US" w:eastAsia="zh-CN"/>
        </w:rPr>
        <w:t>票人凭房票可</w:t>
      </w:r>
      <w:r>
        <w:rPr>
          <w:rFonts w:hint="default" w:ascii="宋体" w:hAnsi="宋体" w:eastAsia="仿宋_GB2312" w:cs="仿宋_GB2312"/>
          <w:b w:val="0"/>
          <w:bCs w:val="0"/>
          <w:color w:val="auto"/>
          <w:spacing w:val="0"/>
          <w:sz w:val="32"/>
          <w:szCs w:val="32"/>
          <w:lang w:val="en-US" w:eastAsia="zh-CN"/>
        </w:rPr>
        <w:t>购买</w:t>
      </w:r>
      <w:r>
        <w:rPr>
          <w:rFonts w:hint="eastAsia" w:ascii="宋体" w:hAnsi="宋体" w:eastAsia="仿宋_GB2312" w:cs="仿宋_GB2312"/>
          <w:b w:val="0"/>
          <w:bCs w:val="0"/>
          <w:color w:val="auto"/>
          <w:spacing w:val="0"/>
          <w:sz w:val="32"/>
          <w:szCs w:val="32"/>
          <w:lang w:val="en-US" w:eastAsia="zh-CN"/>
        </w:rPr>
        <w:t>房源超市中</w:t>
      </w:r>
      <w:r>
        <w:rPr>
          <w:rFonts w:hint="default" w:ascii="宋体" w:hAnsi="宋体" w:eastAsia="仿宋_GB2312" w:cs="仿宋_GB2312"/>
          <w:b w:val="0"/>
          <w:bCs w:val="0"/>
          <w:color w:val="auto"/>
          <w:spacing w:val="0"/>
          <w:sz w:val="32"/>
          <w:szCs w:val="32"/>
          <w:lang w:val="en-US" w:eastAsia="zh-CN"/>
        </w:rPr>
        <w:t>的房源，向房地产开发企业交付房票</w:t>
      </w:r>
      <w:r>
        <w:rPr>
          <w:rFonts w:hint="eastAsia" w:ascii="宋体" w:hAnsi="宋体" w:eastAsia="仿宋_GB2312" w:cs="仿宋_GB2312"/>
          <w:b w:val="0"/>
          <w:bCs w:val="0"/>
          <w:color w:val="auto"/>
          <w:spacing w:val="0"/>
          <w:sz w:val="32"/>
          <w:szCs w:val="32"/>
          <w:lang w:val="en-US" w:eastAsia="zh-CN"/>
        </w:rPr>
        <w:t>，并</w:t>
      </w:r>
      <w:r>
        <w:rPr>
          <w:rFonts w:hint="default" w:ascii="宋体" w:hAnsi="宋体" w:eastAsia="仿宋_GB2312" w:cs="仿宋_GB2312"/>
          <w:b w:val="0"/>
          <w:bCs w:val="0"/>
          <w:color w:val="auto"/>
          <w:spacing w:val="0"/>
          <w:sz w:val="32"/>
          <w:szCs w:val="32"/>
          <w:lang w:val="en-US" w:eastAsia="zh-CN"/>
        </w:rPr>
        <w:t>签订商品房买卖合同</w:t>
      </w:r>
      <w:r>
        <w:rPr>
          <w:rFonts w:hint="eastAsia" w:ascii="宋体" w:hAnsi="宋体" w:eastAsia="仿宋_GB2312" w:cs="仿宋_GB2312"/>
          <w:b w:val="0"/>
          <w:bCs w:val="0"/>
          <w:color w:val="auto"/>
          <w:spacing w:val="0"/>
          <w:sz w:val="32"/>
          <w:szCs w:val="32"/>
          <w:lang w:val="en-US" w:eastAsia="zh-CN"/>
        </w:rPr>
        <w:t>。购买</w:t>
      </w:r>
      <w:r>
        <w:rPr>
          <w:rFonts w:hint="default" w:ascii="宋体" w:hAnsi="宋体" w:eastAsia="仿宋_GB2312" w:cs="仿宋_GB2312"/>
          <w:b w:val="0"/>
          <w:bCs w:val="0"/>
          <w:color w:val="auto"/>
          <w:spacing w:val="0"/>
          <w:sz w:val="32"/>
          <w:szCs w:val="32"/>
          <w:lang w:val="en-US" w:eastAsia="zh-CN"/>
        </w:rPr>
        <w:t>安商房或其他安置房房源的，凭房票</w:t>
      </w:r>
      <w:r>
        <w:rPr>
          <w:rFonts w:hint="eastAsia" w:ascii="宋体" w:hAnsi="宋体" w:eastAsia="仿宋_GB2312" w:cs="仿宋_GB2312"/>
          <w:b w:val="0"/>
          <w:bCs w:val="0"/>
          <w:color w:val="auto"/>
          <w:spacing w:val="0"/>
          <w:sz w:val="32"/>
          <w:szCs w:val="32"/>
          <w:lang w:val="en-US" w:eastAsia="zh-CN"/>
        </w:rPr>
        <w:t>直接</w:t>
      </w:r>
      <w:r>
        <w:rPr>
          <w:rFonts w:hint="default" w:ascii="宋体" w:hAnsi="宋体" w:eastAsia="仿宋_GB2312" w:cs="仿宋_GB2312"/>
          <w:b w:val="0"/>
          <w:bCs w:val="0"/>
          <w:color w:val="auto"/>
          <w:spacing w:val="0"/>
          <w:sz w:val="32"/>
          <w:szCs w:val="32"/>
          <w:lang w:val="en-US" w:eastAsia="zh-CN"/>
        </w:rPr>
        <w:t>与房源所属的产权单位签订购房协议。</w:t>
      </w:r>
      <w:r>
        <w:rPr>
          <w:rFonts w:hint="eastAsia" w:ascii="宋体" w:hAnsi="宋体" w:eastAsia="仿宋_GB2312" w:cs="仿宋_GB2312"/>
          <w:b w:val="0"/>
          <w:bCs w:val="0"/>
          <w:color w:val="auto"/>
          <w:spacing w:val="0"/>
          <w:sz w:val="32"/>
          <w:szCs w:val="32"/>
          <w:lang w:val="en-US" w:eastAsia="zh-CN"/>
        </w:rPr>
        <w:t>房票持有人与房源提供单位签订购房合同（网签备案）后，房源提供单位应将购房情况报房屋征收实施单位备案。</w:t>
      </w:r>
    </w:p>
    <w:p w14:paraId="7D8B255A">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1.房票票面金额可直接抵扣相应购房款，不足部分由房票使用人自行支付。房票使用人符合相关住房贷款条件的，不足部分可以申请商业性个人住房贷款或公积金个人住房贷款。</w:t>
      </w:r>
      <w:r>
        <w:rPr>
          <w:rFonts w:hint="default" w:ascii="宋体" w:hAnsi="宋体" w:eastAsia="仿宋_GB2312" w:cs="仿宋_GB2312"/>
          <w:b w:val="0"/>
          <w:bCs w:val="0"/>
          <w:color w:val="auto"/>
          <w:spacing w:val="0"/>
          <w:sz w:val="32"/>
          <w:szCs w:val="32"/>
          <w:lang w:val="en-US" w:eastAsia="zh-CN"/>
        </w:rPr>
        <w:t>未按约定补足房款产生的相关经济法律责任由购房人自行承担，与征收实施单位无关。</w:t>
      </w:r>
    </w:p>
    <w:p w14:paraId="17C1DCB1">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2.房票持有人购买房屋的时间，新建商品房按商品房买卖合同的系统签订时间认定，安置房则以购房协议签订时间为准。</w:t>
      </w:r>
    </w:p>
    <w:p w14:paraId="7CA0C44A">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（四）房票继承。</w:t>
      </w:r>
      <w:r>
        <w:rPr>
          <w:rFonts w:hint="eastAsia" w:ascii="宋体" w:hAnsi="宋体" w:eastAsia="仿宋_GB2312" w:cs="仿宋_GB2312"/>
          <w:b w:val="0"/>
          <w:bCs w:val="0"/>
          <w:color w:val="auto"/>
          <w:spacing w:val="0"/>
          <w:sz w:val="32"/>
          <w:szCs w:val="32"/>
          <w:lang w:val="en-US" w:eastAsia="zh-CN"/>
        </w:rPr>
        <w:t>房票持有人在房票使用期限内死亡或丧失民事行为能力的，其合法继承人可在房票使用期限内，提供其有权继承房票的法定证明资料（如公证、遗嘱等），向征收实施单位申请办理房票更名手续。</w:t>
      </w:r>
    </w:p>
    <w:p w14:paraId="61B502F0">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（五）退房处置。</w:t>
      </w:r>
      <w:r>
        <w:rPr>
          <w:rFonts w:hint="eastAsia" w:ascii="宋体" w:hAnsi="宋体" w:eastAsia="仿宋_GB2312" w:cs="仿宋_GB2312"/>
          <w:b w:val="0"/>
          <w:bCs w:val="0"/>
          <w:color w:val="auto"/>
          <w:spacing w:val="0"/>
          <w:sz w:val="32"/>
          <w:szCs w:val="32"/>
          <w:lang w:val="en-US" w:eastAsia="zh-CN"/>
        </w:rPr>
        <w:t>使用房票购买新建商品房并已经兑付房票使用金额，又因特殊原因协商一致解除《商品房买卖合同》的，经买卖双方协商同意后书面报请征收实施单位，房地产开发企业应及时将房票使用金额退回征收实施单位，再行办理退房、网签合同注销、另行开具房票等相关手续，重新发放的房票持有人、房票使用期限、房票票面金额等数据信息保持不变。</w:t>
      </w:r>
    </w:p>
    <w:p w14:paraId="3723173A">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四、房票安置房源筹集</w:t>
      </w:r>
    </w:p>
    <w:p w14:paraId="4706DE0F">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楷体_GB2312" w:cs="楷体_GB2312"/>
          <w:b/>
          <w:bCs/>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（一）房票安置房源</w:t>
      </w:r>
    </w:p>
    <w:p w14:paraId="0A9023F7">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房票安置房源类型分为政府统筹房和新建商品房，房票使用过程中由房票持有人自主选择房源类型。</w:t>
      </w:r>
    </w:p>
    <w:p w14:paraId="36AD43CC">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1.政府统筹房。</w:t>
      </w:r>
      <w:r>
        <w:rPr>
          <w:rFonts w:hint="eastAsia" w:ascii="宋体" w:hAnsi="宋体" w:eastAsia="仿宋_GB2312" w:cs="仿宋_GB2312"/>
          <w:b w:val="0"/>
          <w:bCs w:val="0"/>
          <w:color w:val="auto"/>
          <w:spacing w:val="0"/>
          <w:sz w:val="32"/>
          <w:szCs w:val="32"/>
          <w:lang w:val="en-US" w:eastAsia="zh-CN"/>
        </w:rPr>
        <w:t>指各管委会和县级国企投资的已建、在建房源（含安置房），或收购的现售房源。</w:t>
      </w:r>
      <w:r>
        <w:rPr>
          <w:rFonts w:hint="eastAsia" w:ascii="宋体" w:hAnsi="宋体" w:eastAsia="仿宋_GB2312" w:cs="仿宋_GB2312"/>
          <w:b w:val="0"/>
          <w:bCs w:val="0"/>
          <w:i w:val="0"/>
          <w:iCs w:val="0"/>
          <w:caps w:val="0"/>
          <w:color w:val="333333"/>
          <w:spacing w:val="0"/>
          <w:kern w:val="0"/>
          <w:sz w:val="32"/>
          <w:szCs w:val="32"/>
          <w:shd w:val="clear" w:fill="FFFFFF"/>
          <w:lang w:val="en-US" w:eastAsia="zh-CN" w:bidi="ar"/>
        </w:rPr>
        <w:t>房源价格由产权提供单位委托具有相应资质的房地产价格评估机构评估确定。</w:t>
      </w:r>
    </w:p>
    <w:p w14:paraId="548BC043">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2.新建商品房。</w:t>
      </w:r>
      <w:r>
        <w:rPr>
          <w:rFonts w:hint="eastAsia" w:ascii="宋体" w:hAnsi="宋体" w:eastAsia="仿宋_GB2312" w:cs="仿宋_GB2312"/>
          <w:b w:val="0"/>
          <w:bCs w:val="0"/>
          <w:color w:val="auto"/>
          <w:spacing w:val="0"/>
          <w:sz w:val="32"/>
          <w:szCs w:val="32"/>
          <w:lang w:val="en-US" w:eastAsia="zh-CN"/>
        </w:rPr>
        <w:t>指房地产开发企业已办理首次登记或已取得预售许可证，且同意以房票结算的商品房。</w:t>
      </w:r>
    </w:p>
    <w:p w14:paraId="3140C397">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（二）建立房源超市</w:t>
      </w:r>
    </w:p>
    <w:p w14:paraId="4D72C000">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1.以县住建局所公布参与房票置换的房源信息为准。房地产开发企业自行确定申请纳入“房源超市”的定价房及售价，但销售单价不得高于备案价。</w:t>
      </w:r>
    </w:p>
    <w:p w14:paraId="463EFE4E">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黑体" w:cs="黑体"/>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2.房地产开发企业若需在“房源超市”中新增房源，应向县住建局提交书面申请，经审核同意后，方可将所申请的房源纳入“房源超市”。</w:t>
      </w:r>
    </w:p>
    <w:p w14:paraId="068A884D">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黑体" w:cs="黑体"/>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3.进入房源库的房源应当产权清晰、手续完备，涉及查封、封存等司法限制行为、抵押（网签前可解押除外）和债务纠纷的商品房不得纳入房票安置房源库。</w:t>
      </w:r>
    </w:p>
    <w:p w14:paraId="796094BC">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五、房票的结算与兑付</w:t>
      </w:r>
    </w:p>
    <w:p w14:paraId="6AB31DC8">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楷体_GB2312" w:cs="楷体_GB2312"/>
          <w:b/>
          <w:bCs/>
          <w:color w:val="auto"/>
          <w:spacing w:val="0"/>
          <w:sz w:val="32"/>
          <w:szCs w:val="32"/>
          <w:lang w:val="en-US" w:eastAsia="zh-CN"/>
        </w:rPr>
        <w:t>（</w:t>
      </w:r>
      <w:r>
        <w:rPr>
          <w:rFonts w:hint="eastAsia" w:ascii="宋体" w:hAnsi="宋体" w:eastAsia="楷体_GB2312" w:cs="楷体_GB2312"/>
          <w:b/>
          <w:bCs/>
          <w:color w:val="auto"/>
          <w:spacing w:val="0"/>
          <w:sz w:val="32"/>
          <w:szCs w:val="32"/>
          <w:lang w:val="en-US" w:eastAsia="zh-CN"/>
        </w:rPr>
        <w:t>一</w:t>
      </w:r>
      <w:r>
        <w:rPr>
          <w:rFonts w:hint="default" w:ascii="宋体" w:hAnsi="宋体" w:eastAsia="楷体_GB2312" w:cs="楷体_GB2312"/>
          <w:b/>
          <w:bCs/>
          <w:color w:val="auto"/>
          <w:spacing w:val="0"/>
          <w:sz w:val="32"/>
          <w:szCs w:val="32"/>
          <w:lang w:val="en-US" w:eastAsia="zh-CN"/>
        </w:rPr>
        <w:t>）</w:t>
      </w:r>
      <w:r>
        <w:rPr>
          <w:rFonts w:hint="eastAsia" w:ascii="宋体" w:hAnsi="宋体" w:eastAsia="楷体_GB2312" w:cs="楷体_GB2312"/>
          <w:b/>
          <w:bCs/>
          <w:color w:val="auto"/>
          <w:spacing w:val="0"/>
          <w:sz w:val="32"/>
          <w:szCs w:val="32"/>
          <w:lang w:val="en-US" w:eastAsia="zh-CN"/>
        </w:rPr>
        <w:t>持票人的结算兑付。</w:t>
      </w:r>
      <w:r>
        <w:rPr>
          <w:rFonts w:hint="default" w:ascii="宋体" w:hAnsi="宋体" w:eastAsia="仿宋_GB2312" w:cs="仿宋_GB2312"/>
          <w:b w:val="0"/>
          <w:bCs w:val="0"/>
          <w:color w:val="auto"/>
          <w:spacing w:val="0"/>
          <w:sz w:val="32"/>
          <w:szCs w:val="32"/>
          <w:lang w:val="en-US" w:eastAsia="zh-CN"/>
        </w:rPr>
        <w:t>在房票使用期限</w:t>
      </w:r>
      <w:r>
        <w:rPr>
          <w:rFonts w:hint="eastAsia" w:ascii="宋体" w:hAnsi="宋体" w:eastAsia="仿宋_GB2312" w:cs="仿宋_GB2312"/>
          <w:b w:val="0"/>
          <w:bCs w:val="0"/>
          <w:color w:val="auto"/>
          <w:spacing w:val="0"/>
          <w:sz w:val="32"/>
          <w:szCs w:val="32"/>
          <w:lang w:val="en-US" w:eastAsia="zh-CN"/>
        </w:rPr>
        <w:t>届满,持票人可</w:t>
      </w:r>
      <w:r>
        <w:rPr>
          <w:rFonts w:hint="default" w:ascii="宋体" w:hAnsi="宋体" w:eastAsia="仿宋_GB2312" w:cs="仿宋_GB2312"/>
          <w:b w:val="0"/>
          <w:bCs w:val="0"/>
          <w:color w:val="auto"/>
          <w:spacing w:val="0"/>
          <w:sz w:val="32"/>
          <w:szCs w:val="32"/>
          <w:lang w:val="en-US" w:eastAsia="zh-CN"/>
        </w:rPr>
        <w:t>向征收实施单位</w:t>
      </w:r>
      <w:r>
        <w:rPr>
          <w:rFonts w:hint="eastAsia" w:ascii="宋体" w:hAnsi="宋体" w:eastAsia="仿宋_GB2312" w:cs="仿宋_GB2312"/>
          <w:b w:val="0"/>
          <w:bCs w:val="0"/>
          <w:color w:val="auto"/>
          <w:spacing w:val="0"/>
          <w:sz w:val="32"/>
          <w:szCs w:val="32"/>
          <w:lang w:val="en-US" w:eastAsia="zh-CN"/>
        </w:rPr>
        <w:t>申请结算兑付</w:t>
      </w:r>
      <w:r>
        <w:rPr>
          <w:rFonts w:hint="default" w:ascii="宋体" w:hAnsi="宋体" w:eastAsia="仿宋_GB2312" w:cs="仿宋_GB2312"/>
          <w:b w:val="0"/>
          <w:bCs w:val="0"/>
          <w:color w:val="auto"/>
          <w:spacing w:val="0"/>
          <w:sz w:val="32"/>
          <w:szCs w:val="32"/>
          <w:lang w:val="en-US" w:eastAsia="zh-CN"/>
        </w:rPr>
        <w:t>房票面值中未使用的</w:t>
      </w:r>
      <w:r>
        <w:rPr>
          <w:rFonts w:hint="eastAsia" w:ascii="宋体" w:hAnsi="宋体" w:eastAsia="仿宋_GB2312" w:cs="仿宋_GB2312"/>
          <w:b w:val="0"/>
          <w:bCs w:val="0"/>
          <w:color w:val="auto"/>
          <w:spacing w:val="0"/>
          <w:sz w:val="32"/>
          <w:szCs w:val="32"/>
          <w:lang w:val="en-US" w:eastAsia="zh-CN"/>
        </w:rPr>
        <w:t>货币补偿金额</w:t>
      </w:r>
      <w:r>
        <w:rPr>
          <w:rFonts w:hint="default" w:ascii="宋体" w:hAnsi="宋体" w:eastAsia="仿宋_GB2312" w:cs="仿宋_GB2312"/>
          <w:b w:val="0"/>
          <w:bCs w:val="0"/>
          <w:color w:val="auto"/>
          <w:spacing w:val="0"/>
          <w:sz w:val="32"/>
          <w:szCs w:val="32"/>
          <w:lang w:val="en-US" w:eastAsia="zh-CN"/>
        </w:rPr>
        <w:t>余额</w:t>
      </w:r>
      <w:r>
        <w:rPr>
          <w:rFonts w:hint="eastAsia" w:ascii="宋体" w:hAnsi="宋体" w:eastAsia="仿宋_GB2312" w:cs="仿宋_GB2312"/>
          <w:b w:val="0"/>
          <w:bCs w:val="0"/>
          <w:color w:val="auto"/>
          <w:spacing w:val="0"/>
          <w:sz w:val="32"/>
          <w:szCs w:val="32"/>
          <w:lang w:val="en-US" w:eastAsia="zh-CN"/>
        </w:rPr>
        <w:t>,并</w:t>
      </w:r>
      <w:r>
        <w:rPr>
          <w:rFonts w:hint="default" w:ascii="宋体" w:hAnsi="宋体" w:eastAsia="仿宋_GB2312" w:cs="仿宋_GB2312"/>
          <w:b w:val="0"/>
          <w:bCs w:val="0"/>
          <w:color w:val="auto"/>
          <w:spacing w:val="0"/>
          <w:sz w:val="32"/>
          <w:szCs w:val="32"/>
          <w:lang w:val="en-US" w:eastAsia="zh-CN"/>
        </w:rPr>
        <w:t>提供以下材料</w:t>
      </w:r>
      <w:r>
        <w:rPr>
          <w:rFonts w:hint="eastAsia" w:ascii="宋体" w:hAnsi="宋体" w:eastAsia="仿宋_GB2312" w:cs="仿宋_GB2312"/>
          <w:b w:val="0"/>
          <w:bCs w:val="0"/>
          <w:color w:val="auto"/>
          <w:spacing w:val="0"/>
          <w:sz w:val="32"/>
          <w:szCs w:val="32"/>
          <w:lang w:val="en-US" w:eastAsia="zh-CN"/>
        </w:rPr>
        <w:t>：</w:t>
      </w:r>
    </w:p>
    <w:p w14:paraId="31880205">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1.</w:t>
      </w:r>
      <w:r>
        <w:rPr>
          <w:rFonts w:hint="eastAsia" w:ascii="宋体" w:hAnsi="宋体" w:eastAsia="仿宋_GB2312" w:cs="仿宋_GB2312"/>
          <w:b w:val="0"/>
          <w:bCs w:val="0"/>
          <w:color w:val="auto"/>
          <w:spacing w:val="0"/>
          <w:sz w:val="32"/>
          <w:szCs w:val="32"/>
          <w:lang w:val="en-US" w:eastAsia="zh-CN"/>
        </w:rPr>
        <w:t>仙游县</w:t>
      </w:r>
      <w:r>
        <w:rPr>
          <w:rFonts w:hint="default" w:ascii="宋体" w:hAnsi="宋体" w:eastAsia="仿宋_GB2312" w:cs="仿宋_GB2312"/>
          <w:b w:val="0"/>
          <w:bCs w:val="0"/>
          <w:color w:val="auto"/>
          <w:spacing w:val="0"/>
          <w:sz w:val="32"/>
          <w:szCs w:val="32"/>
          <w:lang w:val="en-US" w:eastAsia="zh-CN"/>
        </w:rPr>
        <w:t>房屋征收安置房票原件；</w:t>
      </w:r>
    </w:p>
    <w:p w14:paraId="6E99239D">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2.持票人身份证复印件（持原件核对）；</w:t>
      </w:r>
    </w:p>
    <w:p w14:paraId="0890B909">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3.房票余额结算申请表（附件</w:t>
      </w:r>
      <w:r>
        <w:rPr>
          <w:rFonts w:hint="eastAsia" w:ascii="宋体" w:hAnsi="宋体" w:eastAsia="仿宋_GB2312" w:cs="仿宋_GB2312"/>
          <w:b w:val="0"/>
          <w:bCs w:val="0"/>
          <w:color w:val="auto"/>
          <w:spacing w:val="0"/>
          <w:sz w:val="32"/>
          <w:szCs w:val="32"/>
          <w:lang w:val="en-US" w:eastAsia="zh-CN"/>
        </w:rPr>
        <w:t>4</w:t>
      </w:r>
      <w:r>
        <w:rPr>
          <w:rFonts w:hint="default" w:ascii="宋体" w:hAnsi="宋体" w:eastAsia="仿宋_GB2312" w:cs="仿宋_GB2312"/>
          <w:b w:val="0"/>
          <w:bCs w:val="0"/>
          <w:color w:val="auto"/>
          <w:spacing w:val="0"/>
          <w:sz w:val="32"/>
          <w:szCs w:val="32"/>
          <w:lang w:val="en-US" w:eastAsia="zh-CN"/>
        </w:rPr>
        <w:t>）；</w:t>
      </w:r>
    </w:p>
    <w:p w14:paraId="23D65EDC">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4.银行卡号；</w:t>
      </w:r>
    </w:p>
    <w:p w14:paraId="45FE6250">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5.购房备案表（或者购房协议）</w:t>
      </w:r>
      <w:r>
        <w:rPr>
          <w:rFonts w:hint="eastAsia" w:ascii="宋体" w:hAnsi="宋体" w:eastAsia="仿宋_GB2312" w:cs="仿宋_GB2312"/>
          <w:b w:val="0"/>
          <w:bCs w:val="0"/>
          <w:color w:val="auto"/>
          <w:spacing w:val="0"/>
          <w:sz w:val="32"/>
          <w:szCs w:val="32"/>
          <w:lang w:val="en-US" w:eastAsia="zh-CN"/>
        </w:rPr>
        <w:t>。</w:t>
      </w:r>
    </w:p>
    <w:p w14:paraId="691E7392">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楷体_GB2312" w:cs="楷体_GB2312"/>
          <w:b/>
          <w:bCs/>
          <w:color w:val="auto"/>
          <w:spacing w:val="0"/>
          <w:sz w:val="32"/>
          <w:szCs w:val="32"/>
          <w:lang w:val="en-US" w:eastAsia="zh-CN"/>
        </w:rPr>
      </w:pPr>
      <w:r>
        <w:rPr>
          <w:rFonts w:hint="default" w:ascii="宋体" w:hAnsi="宋体" w:eastAsia="仿宋_GB2312" w:cs="仿宋_GB2312"/>
          <w:b w:val="0"/>
          <w:bCs w:val="0"/>
          <w:color w:val="auto"/>
          <w:spacing w:val="0"/>
          <w:sz w:val="32"/>
          <w:szCs w:val="32"/>
          <w:lang w:val="en-US" w:eastAsia="zh-CN"/>
        </w:rPr>
        <w:t>征收实施单位对房票购房结果和房票剩余金额情况进行审核，并在</w:t>
      </w:r>
      <w:r>
        <w:rPr>
          <w:rFonts w:hint="eastAsia" w:ascii="宋体" w:hAnsi="宋体" w:eastAsia="仿宋_GB2312" w:cs="仿宋_GB2312"/>
          <w:b w:val="0"/>
          <w:bCs w:val="0"/>
          <w:color w:val="auto"/>
          <w:spacing w:val="0"/>
          <w:sz w:val="32"/>
          <w:szCs w:val="32"/>
          <w:highlight w:val="none"/>
          <w:lang w:val="en-US" w:eastAsia="zh-CN"/>
        </w:rPr>
        <w:t>申请之日起一年</w:t>
      </w:r>
      <w:r>
        <w:rPr>
          <w:rFonts w:hint="default" w:ascii="宋体" w:hAnsi="宋体" w:eastAsia="仿宋_GB2312" w:cs="仿宋_GB2312"/>
          <w:b w:val="0"/>
          <w:bCs w:val="0"/>
          <w:color w:val="auto"/>
          <w:spacing w:val="0"/>
          <w:sz w:val="32"/>
          <w:szCs w:val="32"/>
          <w:lang w:val="en-US" w:eastAsia="zh-CN"/>
        </w:rPr>
        <w:t>内兑付</w:t>
      </w:r>
      <w:r>
        <w:rPr>
          <w:rFonts w:hint="eastAsia" w:ascii="宋体" w:hAnsi="宋体" w:eastAsia="仿宋_GB2312" w:cs="仿宋_GB2312"/>
          <w:b w:val="0"/>
          <w:bCs w:val="0"/>
          <w:color w:val="auto"/>
          <w:spacing w:val="0"/>
          <w:sz w:val="32"/>
          <w:szCs w:val="32"/>
          <w:lang w:val="en-US" w:eastAsia="zh-CN"/>
        </w:rPr>
        <w:t>余额</w:t>
      </w:r>
      <w:r>
        <w:rPr>
          <w:rFonts w:hint="default" w:ascii="宋体" w:hAnsi="宋体" w:eastAsia="仿宋_GB2312" w:cs="仿宋_GB2312"/>
          <w:b w:val="0"/>
          <w:bCs w:val="0"/>
          <w:color w:val="auto"/>
          <w:spacing w:val="0"/>
          <w:sz w:val="32"/>
          <w:szCs w:val="32"/>
          <w:lang w:val="en-US" w:eastAsia="zh-CN"/>
        </w:rPr>
        <w:t>。</w:t>
      </w:r>
    </w:p>
    <w:p w14:paraId="6FD21158">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（二）房源提供单位的结算兑付。</w:t>
      </w:r>
      <w:r>
        <w:rPr>
          <w:rFonts w:hint="eastAsia" w:ascii="宋体" w:hAnsi="宋体" w:eastAsia="仿宋_GB2312" w:cs="仿宋_GB2312"/>
          <w:b w:val="0"/>
          <w:bCs w:val="0"/>
          <w:color w:val="auto"/>
          <w:spacing w:val="0"/>
          <w:sz w:val="32"/>
          <w:szCs w:val="32"/>
          <w:lang w:val="en-US" w:eastAsia="zh-CN"/>
        </w:rPr>
        <w:t>房票由房屋征收实施单位集中统一兑付、结算。</w:t>
      </w:r>
      <w:r>
        <w:rPr>
          <w:rFonts w:hint="default" w:ascii="宋体" w:hAnsi="宋体" w:eastAsia="仿宋_GB2312" w:cs="仿宋_GB2312"/>
          <w:b w:val="0"/>
          <w:bCs w:val="0"/>
          <w:color w:val="auto"/>
          <w:spacing w:val="0"/>
          <w:sz w:val="32"/>
          <w:szCs w:val="32"/>
          <w:lang w:val="en-US" w:eastAsia="zh-CN"/>
        </w:rPr>
        <w:t>持票人与房地产开发企业或安置（商）房源的产权单位确认购房后，开发企业或安置（商）房源的产权单位</w:t>
      </w:r>
      <w:r>
        <w:rPr>
          <w:rFonts w:hint="eastAsia" w:ascii="宋体" w:hAnsi="宋体" w:eastAsia="仿宋_GB2312" w:cs="仿宋_GB2312"/>
          <w:b w:val="0"/>
          <w:bCs w:val="0"/>
          <w:color w:val="auto"/>
          <w:spacing w:val="0"/>
          <w:sz w:val="32"/>
          <w:szCs w:val="32"/>
          <w:lang w:val="en-US" w:eastAsia="zh-CN"/>
        </w:rPr>
        <w:t>可</w:t>
      </w:r>
      <w:r>
        <w:rPr>
          <w:rFonts w:hint="default" w:ascii="宋体" w:hAnsi="宋体" w:eastAsia="仿宋_GB2312" w:cs="仿宋_GB2312"/>
          <w:b w:val="0"/>
          <w:bCs w:val="0"/>
          <w:color w:val="auto"/>
          <w:spacing w:val="0"/>
          <w:sz w:val="32"/>
          <w:szCs w:val="32"/>
          <w:lang w:val="en-US" w:eastAsia="zh-CN"/>
        </w:rPr>
        <w:t>凭已备案的《商品房买卖合同》、房票和销售发票等</w:t>
      </w:r>
      <w:r>
        <w:rPr>
          <w:rFonts w:hint="eastAsia" w:ascii="宋体" w:hAnsi="宋体" w:eastAsia="仿宋_GB2312" w:cs="仿宋_GB2312"/>
          <w:b w:val="0"/>
          <w:bCs w:val="0"/>
          <w:color w:val="auto"/>
          <w:spacing w:val="0"/>
          <w:sz w:val="32"/>
          <w:szCs w:val="32"/>
          <w:lang w:val="en-US" w:eastAsia="zh-CN"/>
        </w:rPr>
        <w:t>资料，</w:t>
      </w:r>
      <w:r>
        <w:rPr>
          <w:rFonts w:hint="default" w:ascii="宋体" w:hAnsi="宋体" w:eastAsia="仿宋_GB2312" w:cs="仿宋_GB2312"/>
          <w:b w:val="0"/>
          <w:bCs w:val="0"/>
          <w:color w:val="auto"/>
          <w:spacing w:val="0"/>
          <w:sz w:val="32"/>
          <w:szCs w:val="32"/>
          <w:lang w:val="en-US" w:eastAsia="zh-CN"/>
        </w:rPr>
        <w:t>申请结算购房金额。</w:t>
      </w:r>
    </w:p>
    <w:p w14:paraId="672AF9AE">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1.商品房兑付。</w:t>
      </w:r>
      <w:r>
        <w:rPr>
          <w:rFonts w:hint="default" w:ascii="宋体" w:hAnsi="宋体" w:eastAsia="仿宋_GB2312" w:cs="仿宋_GB2312"/>
          <w:b w:val="0"/>
          <w:bCs w:val="0"/>
          <w:color w:val="auto"/>
          <w:spacing w:val="0"/>
          <w:sz w:val="32"/>
          <w:szCs w:val="32"/>
          <w:lang w:val="en-US" w:eastAsia="zh-CN"/>
        </w:rPr>
        <w:t>征收实施单位经核对信息后，根据以下支付节点及支付比例予以兑付结算资金：</w:t>
      </w:r>
    </w:p>
    <w:p w14:paraId="1939126D">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一是</w:t>
      </w:r>
      <w:r>
        <w:rPr>
          <w:rFonts w:hint="default" w:ascii="宋体" w:hAnsi="宋体" w:eastAsia="仿宋_GB2312" w:cs="仿宋_GB2312"/>
          <w:b/>
          <w:bCs/>
          <w:color w:val="auto"/>
          <w:spacing w:val="0"/>
          <w:sz w:val="32"/>
          <w:szCs w:val="32"/>
          <w:lang w:val="en-US" w:eastAsia="zh-CN"/>
        </w:rPr>
        <w:t>持票人购买商品房为期房的</w:t>
      </w:r>
      <w:r>
        <w:rPr>
          <w:rFonts w:hint="default" w:ascii="宋体" w:hAnsi="宋体" w:eastAsia="仿宋_GB2312" w:cs="仿宋_GB2312"/>
          <w:b w:val="0"/>
          <w:bCs w:val="0"/>
          <w:color w:val="auto"/>
          <w:spacing w:val="0"/>
          <w:sz w:val="32"/>
          <w:szCs w:val="32"/>
          <w:lang w:val="en-US" w:eastAsia="zh-CN"/>
        </w:rPr>
        <w:t>，房票购房资金结算分</w:t>
      </w:r>
      <w:r>
        <w:rPr>
          <w:rFonts w:hint="eastAsia" w:ascii="宋体" w:hAnsi="宋体" w:eastAsia="仿宋_GB2312" w:cs="仿宋_GB2312"/>
          <w:b w:val="0"/>
          <w:bCs w:val="0"/>
          <w:color w:val="auto"/>
          <w:spacing w:val="0"/>
          <w:sz w:val="32"/>
          <w:szCs w:val="32"/>
          <w:lang w:val="en-US" w:eastAsia="zh-CN"/>
        </w:rPr>
        <w:t>四</w:t>
      </w:r>
      <w:r>
        <w:rPr>
          <w:rFonts w:hint="default" w:ascii="宋体" w:hAnsi="宋体" w:eastAsia="仿宋_GB2312" w:cs="仿宋_GB2312"/>
          <w:b w:val="0"/>
          <w:bCs w:val="0"/>
          <w:color w:val="auto"/>
          <w:spacing w:val="0"/>
          <w:sz w:val="32"/>
          <w:szCs w:val="32"/>
          <w:lang w:val="en-US" w:eastAsia="zh-CN"/>
        </w:rPr>
        <w:t>个节点进行申请兑付。房票结算资金应纳入商品房预售资金监管范围,房票结算资金到付时间不限制该项目其他商品房买卖合同的网签。具体如下：①商品房买卖合同网签备案后一个月内兑付使用房票金额的20%</w:t>
      </w: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zh-CN"/>
        </w:rPr>
        <w:t>②商品房主体封顶后一个月内兑付使用房票金额的30%</w:t>
      </w: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zh-CN"/>
        </w:rPr>
        <w:t>③项目竣工验收备案后一个月内兑付使用房票金额的30%</w:t>
      </w:r>
      <w:r>
        <w:rPr>
          <w:rFonts w:hint="eastAsia" w:ascii="宋体" w:hAnsi="宋体" w:eastAsia="仿宋_GB2312" w:cs="仿宋_GB2312"/>
          <w:b w:val="0"/>
          <w:bCs w:val="0"/>
          <w:color w:val="auto"/>
          <w:spacing w:val="0"/>
          <w:sz w:val="32"/>
          <w:szCs w:val="32"/>
          <w:lang w:val="en-US" w:eastAsia="zh-CN"/>
        </w:rPr>
        <w:t>；</w:t>
      </w:r>
      <w:r>
        <w:rPr>
          <w:rFonts w:hint="default" w:ascii="宋体" w:hAnsi="宋体" w:eastAsia="仿宋_GB2312" w:cs="仿宋_GB2312"/>
          <w:b w:val="0"/>
          <w:bCs w:val="0"/>
          <w:color w:val="auto"/>
          <w:spacing w:val="0"/>
          <w:sz w:val="32"/>
          <w:szCs w:val="32"/>
          <w:lang w:val="en-US" w:eastAsia="zh-CN"/>
        </w:rPr>
        <w:t>④完成房屋首次登记及开具购房完税发票后一个月内兑付使用房票金额的20%。</w:t>
      </w:r>
      <w:r>
        <w:rPr>
          <w:rFonts w:hint="eastAsia" w:ascii="宋体" w:hAnsi="宋体" w:eastAsia="仿宋_GB2312" w:cs="仿宋_GB2312"/>
          <w:b w:val="0"/>
          <w:bCs w:val="0"/>
          <w:color w:val="auto"/>
          <w:spacing w:val="0"/>
          <w:sz w:val="32"/>
          <w:szCs w:val="32"/>
          <w:lang w:val="en-US" w:eastAsia="zh-CN"/>
        </w:rPr>
        <w:t>产权登记面积与合同约定面积的误差，由被征收人按购房合同约定自行结算。</w:t>
      </w:r>
    </w:p>
    <w:p w14:paraId="3FD29F90">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val="0"/>
          <w:bCs w:val="0"/>
          <w:color w:val="auto"/>
          <w:spacing w:val="0"/>
          <w:sz w:val="32"/>
          <w:szCs w:val="32"/>
          <w:u w:val="single"/>
          <w:lang w:val="en-US" w:eastAsia="zh-CN"/>
        </w:rPr>
      </w:pPr>
      <w:r>
        <w:rPr>
          <w:rFonts w:hint="eastAsia" w:ascii="宋体" w:hAnsi="宋体" w:eastAsia="仿宋_GB2312" w:cs="仿宋_GB2312"/>
          <w:b/>
          <w:bCs/>
          <w:color w:val="auto"/>
          <w:spacing w:val="0"/>
          <w:sz w:val="32"/>
          <w:szCs w:val="32"/>
          <w:lang w:val="en-US" w:eastAsia="zh-CN"/>
        </w:rPr>
        <w:t>二是</w:t>
      </w:r>
      <w:r>
        <w:rPr>
          <w:rFonts w:hint="default" w:ascii="宋体" w:hAnsi="宋体" w:eastAsia="仿宋_GB2312" w:cs="仿宋_GB2312"/>
          <w:b/>
          <w:bCs/>
          <w:color w:val="auto"/>
          <w:spacing w:val="0"/>
          <w:sz w:val="32"/>
          <w:szCs w:val="32"/>
          <w:lang w:val="en-US" w:eastAsia="zh-CN"/>
        </w:rPr>
        <w:t>持票人购买商品房为现房的，</w:t>
      </w:r>
      <w:r>
        <w:rPr>
          <w:rFonts w:hint="default" w:ascii="宋体" w:hAnsi="宋体" w:eastAsia="仿宋_GB2312" w:cs="仿宋_GB2312"/>
          <w:b w:val="0"/>
          <w:bCs w:val="0"/>
          <w:color w:val="auto"/>
          <w:spacing w:val="0"/>
          <w:sz w:val="32"/>
          <w:szCs w:val="32"/>
          <w:lang w:val="en-US" w:eastAsia="zh-CN"/>
        </w:rPr>
        <w:t>资金结算分三期进行支付，购房资金在项目征收实施单位提交审核通过后汇入合同约定的房地产企业账户。具体如下：①首期结算资金在商品房买卖合同网签备案后</w:t>
      </w:r>
      <w:r>
        <w:rPr>
          <w:rFonts w:hint="eastAsia" w:ascii="宋体" w:hAnsi="宋体" w:eastAsia="仿宋_GB2312" w:cs="仿宋_GB2312"/>
          <w:b w:val="0"/>
          <w:bCs w:val="0"/>
          <w:color w:val="auto"/>
          <w:spacing w:val="0"/>
          <w:sz w:val="32"/>
          <w:szCs w:val="32"/>
          <w:lang w:val="en-US" w:eastAsia="zh-CN"/>
        </w:rPr>
        <w:t>1</w:t>
      </w:r>
      <w:r>
        <w:rPr>
          <w:rFonts w:hint="default" w:ascii="宋体" w:hAnsi="宋体" w:eastAsia="仿宋_GB2312" w:cs="仿宋_GB2312"/>
          <w:b w:val="0"/>
          <w:bCs w:val="0"/>
          <w:color w:val="auto"/>
          <w:spacing w:val="0"/>
          <w:sz w:val="32"/>
          <w:szCs w:val="32"/>
          <w:lang w:val="en-US" w:eastAsia="zh-CN"/>
        </w:rPr>
        <w:t>个月内兑付使用房票金额的</w:t>
      </w:r>
      <w:r>
        <w:rPr>
          <w:rFonts w:hint="eastAsia" w:ascii="宋体" w:hAnsi="宋体" w:eastAsia="仿宋_GB2312" w:cs="仿宋_GB2312"/>
          <w:b w:val="0"/>
          <w:bCs w:val="0"/>
          <w:color w:val="auto"/>
          <w:spacing w:val="0"/>
          <w:sz w:val="32"/>
          <w:szCs w:val="32"/>
          <w:lang w:val="en-US" w:eastAsia="zh-CN"/>
        </w:rPr>
        <w:t>2</w:t>
      </w:r>
      <w:r>
        <w:rPr>
          <w:rFonts w:hint="default" w:ascii="宋体" w:hAnsi="宋体" w:eastAsia="仿宋_GB2312" w:cs="仿宋_GB2312"/>
          <w:b w:val="0"/>
          <w:bCs w:val="0"/>
          <w:color w:val="auto"/>
          <w:spacing w:val="0"/>
          <w:sz w:val="32"/>
          <w:szCs w:val="32"/>
          <w:lang w:val="en-US" w:eastAsia="zh-CN"/>
        </w:rPr>
        <w:t>0%；②第二期于合同网签备案后</w:t>
      </w:r>
      <w:r>
        <w:rPr>
          <w:rFonts w:hint="eastAsia" w:ascii="宋体" w:hAnsi="宋体" w:eastAsia="仿宋_GB2312" w:cs="仿宋_GB2312"/>
          <w:b w:val="0"/>
          <w:bCs w:val="0"/>
          <w:color w:val="auto"/>
          <w:spacing w:val="0"/>
          <w:sz w:val="32"/>
          <w:szCs w:val="32"/>
          <w:lang w:val="en-US" w:eastAsia="zh-CN"/>
        </w:rPr>
        <w:t>12</w:t>
      </w:r>
      <w:r>
        <w:rPr>
          <w:rFonts w:hint="default" w:ascii="宋体" w:hAnsi="宋体" w:eastAsia="仿宋_GB2312" w:cs="仿宋_GB2312"/>
          <w:b w:val="0"/>
          <w:bCs w:val="0"/>
          <w:color w:val="auto"/>
          <w:spacing w:val="0"/>
          <w:sz w:val="32"/>
          <w:szCs w:val="32"/>
          <w:lang w:val="en-US" w:eastAsia="zh-CN"/>
        </w:rPr>
        <w:t>个月</w:t>
      </w:r>
      <w:r>
        <w:rPr>
          <w:rFonts w:hint="eastAsia" w:ascii="宋体" w:hAnsi="宋体" w:eastAsia="仿宋_GB2312" w:cs="仿宋_GB2312"/>
          <w:b w:val="0"/>
          <w:bCs w:val="0"/>
          <w:color w:val="auto"/>
          <w:spacing w:val="0"/>
          <w:sz w:val="32"/>
          <w:szCs w:val="32"/>
          <w:lang w:val="en-US" w:eastAsia="zh-CN"/>
        </w:rPr>
        <w:t>内</w:t>
      </w:r>
      <w:r>
        <w:rPr>
          <w:rFonts w:hint="default" w:ascii="宋体" w:hAnsi="宋体" w:eastAsia="仿宋_GB2312" w:cs="仿宋_GB2312"/>
          <w:b w:val="0"/>
          <w:bCs w:val="0"/>
          <w:color w:val="auto"/>
          <w:spacing w:val="0"/>
          <w:sz w:val="32"/>
          <w:szCs w:val="32"/>
          <w:lang w:val="en-US" w:eastAsia="zh-CN"/>
        </w:rPr>
        <w:t>兑付使用房票金额的</w:t>
      </w:r>
      <w:r>
        <w:rPr>
          <w:rFonts w:hint="eastAsia" w:ascii="宋体" w:hAnsi="宋体" w:eastAsia="仿宋_GB2312" w:cs="仿宋_GB2312"/>
          <w:b w:val="0"/>
          <w:bCs w:val="0"/>
          <w:color w:val="auto"/>
          <w:spacing w:val="0"/>
          <w:sz w:val="32"/>
          <w:szCs w:val="32"/>
          <w:lang w:val="en-US" w:eastAsia="zh-CN"/>
        </w:rPr>
        <w:t>3</w:t>
      </w:r>
      <w:r>
        <w:rPr>
          <w:rFonts w:hint="default" w:ascii="宋体" w:hAnsi="宋体" w:eastAsia="仿宋_GB2312" w:cs="仿宋_GB2312"/>
          <w:b w:val="0"/>
          <w:bCs w:val="0"/>
          <w:color w:val="auto"/>
          <w:spacing w:val="0"/>
          <w:sz w:val="32"/>
          <w:szCs w:val="32"/>
          <w:lang w:val="en-US" w:eastAsia="zh-CN"/>
        </w:rPr>
        <w:t>0%；③第三期于合同网签备案后</w:t>
      </w:r>
      <w:r>
        <w:rPr>
          <w:rFonts w:hint="eastAsia" w:ascii="宋体" w:hAnsi="宋体" w:eastAsia="仿宋_GB2312" w:cs="仿宋_GB2312"/>
          <w:b w:val="0"/>
          <w:bCs w:val="0"/>
          <w:color w:val="auto"/>
          <w:spacing w:val="0"/>
          <w:sz w:val="32"/>
          <w:szCs w:val="32"/>
          <w:lang w:val="en-US" w:eastAsia="zh-CN"/>
        </w:rPr>
        <w:t>24</w:t>
      </w:r>
      <w:r>
        <w:rPr>
          <w:rFonts w:hint="default" w:ascii="宋体" w:hAnsi="宋体" w:eastAsia="仿宋_GB2312" w:cs="仿宋_GB2312"/>
          <w:b w:val="0"/>
          <w:bCs w:val="0"/>
          <w:color w:val="auto"/>
          <w:spacing w:val="0"/>
          <w:sz w:val="32"/>
          <w:szCs w:val="32"/>
          <w:lang w:val="en-US" w:eastAsia="zh-CN"/>
        </w:rPr>
        <w:t>个月</w:t>
      </w:r>
      <w:r>
        <w:rPr>
          <w:rFonts w:hint="eastAsia" w:ascii="宋体" w:hAnsi="宋体" w:eastAsia="仿宋_GB2312" w:cs="仿宋_GB2312"/>
          <w:b w:val="0"/>
          <w:bCs w:val="0"/>
          <w:color w:val="auto"/>
          <w:spacing w:val="0"/>
          <w:sz w:val="32"/>
          <w:szCs w:val="32"/>
          <w:lang w:val="en-US" w:eastAsia="zh-CN"/>
        </w:rPr>
        <w:t>内</w:t>
      </w:r>
      <w:r>
        <w:rPr>
          <w:rFonts w:hint="default" w:ascii="宋体" w:hAnsi="宋体" w:eastAsia="仿宋_GB2312" w:cs="仿宋_GB2312"/>
          <w:b w:val="0"/>
          <w:bCs w:val="0"/>
          <w:color w:val="auto"/>
          <w:spacing w:val="0"/>
          <w:sz w:val="32"/>
          <w:szCs w:val="32"/>
          <w:lang w:val="en-US" w:eastAsia="zh-CN"/>
        </w:rPr>
        <w:t>兑付使用房票金额的</w:t>
      </w:r>
      <w:r>
        <w:rPr>
          <w:rFonts w:hint="eastAsia" w:ascii="宋体" w:hAnsi="宋体" w:eastAsia="仿宋_GB2312" w:cs="仿宋_GB2312"/>
          <w:b w:val="0"/>
          <w:bCs w:val="0"/>
          <w:color w:val="auto"/>
          <w:spacing w:val="0"/>
          <w:sz w:val="32"/>
          <w:szCs w:val="32"/>
          <w:lang w:val="en-US" w:eastAsia="zh-CN"/>
        </w:rPr>
        <w:t>5</w:t>
      </w:r>
      <w:r>
        <w:rPr>
          <w:rFonts w:hint="default" w:ascii="宋体" w:hAnsi="宋体" w:eastAsia="仿宋_GB2312" w:cs="仿宋_GB2312"/>
          <w:b w:val="0"/>
          <w:bCs w:val="0"/>
          <w:color w:val="auto"/>
          <w:spacing w:val="0"/>
          <w:sz w:val="32"/>
          <w:szCs w:val="32"/>
          <w:lang w:val="en-US" w:eastAsia="zh-CN"/>
        </w:rPr>
        <w:t>0%。</w:t>
      </w:r>
    </w:p>
    <w:p w14:paraId="134CA19F">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bCs/>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2.安置房兑付。</w:t>
      </w:r>
      <w:r>
        <w:rPr>
          <w:rFonts w:hint="default" w:ascii="宋体" w:hAnsi="宋体" w:eastAsia="仿宋_GB2312" w:cs="仿宋_GB2312"/>
          <w:b w:val="0"/>
          <w:bCs w:val="0"/>
          <w:color w:val="auto"/>
          <w:spacing w:val="0"/>
          <w:sz w:val="32"/>
          <w:szCs w:val="32"/>
          <w:lang w:val="en-US" w:eastAsia="zh-CN"/>
        </w:rPr>
        <w:t>安置（商）房</w:t>
      </w:r>
      <w:r>
        <w:rPr>
          <w:rFonts w:hint="eastAsia" w:ascii="宋体" w:hAnsi="宋体" w:eastAsia="仿宋_GB2312" w:cs="仿宋_GB2312"/>
          <w:b w:val="0"/>
          <w:bCs w:val="0"/>
          <w:color w:val="auto"/>
          <w:spacing w:val="0"/>
          <w:sz w:val="32"/>
          <w:szCs w:val="32"/>
          <w:lang w:val="en-US" w:eastAsia="zh-CN"/>
        </w:rPr>
        <w:t>源</w:t>
      </w:r>
      <w:r>
        <w:rPr>
          <w:rFonts w:hint="default" w:ascii="宋体" w:hAnsi="宋体" w:eastAsia="仿宋_GB2312" w:cs="仿宋_GB2312"/>
          <w:b w:val="0"/>
          <w:bCs w:val="0"/>
          <w:color w:val="auto"/>
          <w:spacing w:val="0"/>
          <w:sz w:val="32"/>
          <w:szCs w:val="32"/>
          <w:lang w:val="en-US" w:eastAsia="zh-CN"/>
        </w:rPr>
        <w:t>的</w:t>
      </w:r>
      <w:r>
        <w:rPr>
          <w:rFonts w:hint="eastAsia" w:ascii="宋体" w:hAnsi="宋体" w:eastAsia="仿宋_GB2312" w:cs="仿宋_GB2312"/>
          <w:b w:val="0"/>
          <w:bCs w:val="0"/>
          <w:color w:val="auto"/>
          <w:spacing w:val="0"/>
          <w:sz w:val="32"/>
          <w:szCs w:val="32"/>
          <w:lang w:val="en-US" w:eastAsia="zh-CN"/>
        </w:rPr>
        <w:t>结算</w:t>
      </w:r>
      <w:r>
        <w:rPr>
          <w:rFonts w:hint="default" w:ascii="宋体" w:hAnsi="宋体" w:eastAsia="仿宋_GB2312" w:cs="仿宋_GB2312"/>
          <w:b w:val="0"/>
          <w:bCs w:val="0"/>
          <w:color w:val="auto"/>
          <w:spacing w:val="0"/>
          <w:sz w:val="32"/>
          <w:szCs w:val="32"/>
          <w:lang w:val="en-US" w:eastAsia="zh-CN"/>
        </w:rPr>
        <w:t>以所签订的购房协议约定的付款时点，按比例分期兑付资金。</w:t>
      </w:r>
    </w:p>
    <w:p w14:paraId="424716C5">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六、组织保障</w:t>
      </w:r>
    </w:p>
    <w:p w14:paraId="59EDA23A">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县行政区域内的房屋征收房票安置工作由县政府统一组织实施，县直有关单位、各有关乡镇（街道）及管委会按各自职责密切配合，共同推进房票安置工作。各有关职能部门、各乡镇（街道）工作职责如下：</w:t>
      </w:r>
    </w:p>
    <w:p w14:paraId="76F2DF1D">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1.县财政局负责将房屋征收项目资金和房票奖励纳入年度财政资金预算，并做好资金的统筹和监管工作；负责对各乡镇人民政府、鲤城街道办事处及房源所属的产权单位提供的剩余安商房（或安置房）价值统一委托评估并进行价格确认，纳入房票房源库。‌</w:t>
      </w:r>
    </w:p>
    <w:p w14:paraId="6BCD4C92">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2.县住建局负责开发、维护数字化房票应用系统，筹集可使用房票购置的房源，建立房源库，组织发布及更新纳入房票房源库的商品房及存量安商房、其他安置房等房源信息，并向被征收人公示；指导国有土地上房屋征收补偿工作。</w:t>
      </w:r>
    </w:p>
    <w:p w14:paraId="2B99E226">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3.县自然资源局负责指导集体土地上房屋征收补偿工作，指导做好房票房源库中安商房、其他安置房的不动产产权证办理工作。</w:t>
      </w:r>
    </w:p>
    <w:p w14:paraId="36B2DCD1">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default" w:ascii="宋体" w:hAnsi="宋体" w:eastAsia="黑体" w:cs="黑体"/>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4.项目所在乡镇（街道）、片区项目征收指挥部作为房屋征收实施单位，负责房票的出具、拆分、转让、结算、兑付等具体工作，并对房票的生成和使用进行全流程管理。</w:t>
      </w:r>
    </w:p>
    <w:p w14:paraId="23A483F4">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黑体" w:cs="黑体"/>
          <w:b w:val="0"/>
          <w:bCs w:val="0"/>
          <w:color w:val="auto"/>
          <w:spacing w:val="0"/>
          <w:sz w:val="32"/>
          <w:szCs w:val="32"/>
          <w:lang w:val="en-US" w:eastAsia="zh-CN"/>
        </w:rPr>
      </w:pPr>
      <w:r>
        <w:rPr>
          <w:rFonts w:hint="eastAsia" w:ascii="宋体" w:hAnsi="宋体" w:eastAsia="黑体" w:cs="黑体"/>
          <w:b w:val="0"/>
          <w:bCs w:val="0"/>
          <w:color w:val="auto"/>
          <w:spacing w:val="0"/>
          <w:sz w:val="32"/>
          <w:szCs w:val="32"/>
          <w:lang w:val="en-US" w:eastAsia="zh-CN"/>
        </w:rPr>
        <w:t>七、其他事项</w:t>
      </w:r>
    </w:p>
    <w:p w14:paraId="6FC4F3CC">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（一）</w:t>
      </w:r>
      <w:r>
        <w:rPr>
          <w:rFonts w:hint="eastAsia" w:ascii="宋体" w:hAnsi="宋体" w:eastAsia="仿宋_GB2312" w:cs="仿宋_GB2312"/>
          <w:b w:val="0"/>
          <w:bCs w:val="0"/>
          <w:color w:val="auto"/>
          <w:spacing w:val="0"/>
          <w:sz w:val="32"/>
          <w:szCs w:val="32"/>
          <w:lang w:val="en-US" w:eastAsia="zh-CN"/>
        </w:rPr>
        <w:t>房票由项目征收实施单位负责核发，并加盖项目征收实施单位公章后生效，房票不得抵押、质押融资、违规套现。被征收房屋存在抵押、查封或者其他限制处分情形的，暂不予开具房票。</w:t>
      </w:r>
    </w:p>
    <w:p w14:paraId="3BEAD7AD">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（二）</w:t>
      </w:r>
      <w:r>
        <w:rPr>
          <w:rFonts w:hint="eastAsia" w:ascii="宋体" w:hAnsi="宋体" w:eastAsia="仿宋_GB2312" w:cs="仿宋_GB2312"/>
          <w:b w:val="0"/>
          <w:bCs w:val="0"/>
          <w:color w:val="auto"/>
          <w:spacing w:val="0"/>
          <w:sz w:val="32"/>
          <w:szCs w:val="32"/>
          <w:lang w:val="en-US" w:eastAsia="zh-CN"/>
        </w:rPr>
        <w:t>被征收人使用房票购买商品房（含商品住房、商业店面、商业办公和产权车位）的具体税费标准按照现行法律法规及相关政策执行。</w:t>
      </w:r>
    </w:p>
    <w:p w14:paraId="5C5A9FFC">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楷体_GB2312" w:cs="楷体_GB2312"/>
          <w:b/>
          <w:bCs/>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（三）</w:t>
      </w:r>
      <w:r>
        <w:rPr>
          <w:rFonts w:hint="eastAsia" w:ascii="宋体" w:hAnsi="宋体" w:eastAsia="仿宋_GB2312" w:cs="仿宋_GB2312"/>
          <w:b w:val="0"/>
          <w:bCs w:val="0"/>
          <w:color w:val="auto"/>
          <w:spacing w:val="0"/>
          <w:sz w:val="32"/>
          <w:szCs w:val="32"/>
          <w:lang w:val="en-US" w:eastAsia="zh-CN"/>
        </w:rPr>
        <w:t>房票奖励金额原则上按照本细则规定的奖励标准执行，在实际购房中测算奖励总金额若低于《莆田市房屋征收房票安置实施办法（试行）》（莆建房〔2025〕12号）第八条规定的奖励标准，则参照市级房票购房奖励标准执行。</w:t>
      </w:r>
    </w:p>
    <w:p w14:paraId="7C9098C2">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（四）</w:t>
      </w:r>
      <w:r>
        <w:rPr>
          <w:rFonts w:hint="eastAsia" w:ascii="宋体" w:hAnsi="宋体" w:eastAsia="仿宋_GB2312" w:cs="仿宋_GB2312"/>
          <w:b w:val="0"/>
          <w:bCs w:val="0"/>
          <w:color w:val="auto"/>
          <w:spacing w:val="0"/>
          <w:sz w:val="32"/>
          <w:szCs w:val="32"/>
          <w:lang w:val="en-US" w:eastAsia="zh-CN"/>
        </w:rPr>
        <w:t>同一户原补偿协议书选择多套安置房的，除部分选择异地安置外，其余尚未兑现的选房面积可同步转化为房票安置。</w:t>
      </w:r>
    </w:p>
    <w:p w14:paraId="3EA6DCDF">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（五）</w:t>
      </w:r>
      <w:r>
        <w:rPr>
          <w:rFonts w:hint="eastAsia" w:ascii="宋体" w:hAnsi="宋体" w:eastAsia="仿宋_GB2312" w:cs="仿宋_GB2312"/>
          <w:b w:val="0"/>
          <w:bCs w:val="0"/>
          <w:color w:val="auto"/>
          <w:spacing w:val="0"/>
          <w:sz w:val="32"/>
          <w:szCs w:val="32"/>
          <w:lang w:val="en-US" w:eastAsia="zh-CN"/>
        </w:rPr>
        <w:t>征收人自被征收人领取房票的次月起，不再按照原《房屋征收补偿协议书》的约定，向被征收人发放临时安置补助费或因逾期安置所产生的双倍逾期安置过渡费。</w:t>
      </w:r>
    </w:p>
    <w:p w14:paraId="5D90DC77">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（六）</w:t>
      </w:r>
      <w:r>
        <w:rPr>
          <w:rFonts w:hint="eastAsia" w:ascii="宋体" w:hAnsi="宋体" w:eastAsia="仿宋_GB2312" w:cs="仿宋_GB2312"/>
          <w:b w:val="0"/>
          <w:bCs w:val="0"/>
          <w:color w:val="auto"/>
          <w:spacing w:val="0"/>
          <w:sz w:val="32"/>
          <w:szCs w:val="32"/>
          <w:lang w:val="en-US" w:eastAsia="zh-CN"/>
        </w:rPr>
        <w:t>本细则自发布之日起试行，有效期两年。本细则有效期满后已申领在有效期内的房票可继续使用。</w:t>
      </w:r>
    </w:p>
    <w:p w14:paraId="555CCECB">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（七）</w:t>
      </w:r>
      <w:r>
        <w:rPr>
          <w:rFonts w:hint="eastAsia" w:ascii="宋体" w:hAnsi="宋体" w:eastAsia="仿宋_GB2312" w:cs="仿宋_GB2312"/>
          <w:b w:val="0"/>
          <w:bCs w:val="0"/>
          <w:color w:val="auto"/>
          <w:spacing w:val="0"/>
          <w:sz w:val="32"/>
          <w:szCs w:val="32"/>
          <w:lang w:val="en-US" w:eastAsia="zh-CN"/>
        </w:rPr>
        <w:t>本细则未尽事宜，按有关房屋征收补偿规定依法依规执行。本细则由县住建局、自然资源局、财政局负责解释。</w:t>
      </w:r>
    </w:p>
    <w:p w14:paraId="2211EC77">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黑体" w:cs="黑体"/>
          <w:b w:val="0"/>
          <w:bCs w:val="0"/>
          <w:color w:val="auto"/>
          <w:spacing w:val="0"/>
          <w:sz w:val="32"/>
          <w:szCs w:val="32"/>
          <w:lang w:val="en-US" w:eastAsia="zh-CN"/>
        </w:rPr>
      </w:pPr>
    </w:p>
    <w:p w14:paraId="07B25C64">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附件：1.仙游县房屋征收安置房票（票样）</w:t>
      </w:r>
    </w:p>
    <w:p w14:paraId="0A7ED98A">
      <w:pPr>
        <w:keepNext w:val="0"/>
        <w:keepLines w:val="0"/>
        <w:pageBreakBefore w:val="0"/>
        <w:widowControl w:val="0"/>
        <w:kinsoku/>
        <w:wordWrap/>
        <w:overflowPunct/>
        <w:topLinePunct w:val="0"/>
        <w:autoSpaceDE/>
        <w:autoSpaceDN/>
        <w:bidi w:val="0"/>
        <w:adjustRightInd/>
        <w:snapToGrid/>
        <w:spacing w:line="530" w:lineRule="exact"/>
        <w:ind w:firstLine="1600" w:firstLineChars="5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2.房票申请确认表</w:t>
      </w:r>
    </w:p>
    <w:p w14:paraId="37D8AC4B">
      <w:pPr>
        <w:keepNext w:val="0"/>
        <w:keepLines w:val="0"/>
        <w:pageBreakBefore w:val="0"/>
        <w:widowControl w:val="0"/>
        <w:kinsoku/>
        <w:wordWrap/>
        <w:overflowPunct/>
        <w:topLinePunct w:val="0"/>
        <w:autoSpaceDE/>
        <w:autoSpaceDN/>
        <w:bidi w:val="0"/>
        <w:adjustRightInd/>
        <w:snapToGrid/>
        <w:spacing w:line="530" w:lineRule="exact"/>
        <w:ind w:firstLine="1600" w:firstLineChars="500"/>
        <w:jc w:val="both"/>
        <w:textAlignment w:val="auto"/>
        <w:rPr>
          <w:rFonts w:hint="default"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3.</w:t>
      </w:r>
      <w:r>
        <w:rPr>
          <w:rFonts w:hint="default" w:ascii="宋体" w:hAnsi="宋体" w:eastAsia="仿宋_GB2312" w:cs="仿宋_GB2312"/>
          <w:b w:val="0"/>
          <w:bCs w:val="0"/>
          <w:color w:val="auto"/>
          <w:spacing w:val="0"/>
          <w:sz w:val="32"/>
          <w:szCs w:val="32"/>
          <w:lang w:val="en-US" w:eastAsia="zh-CN"/>
        </w:rPr>
        <w:t>房票</w:t>
      </w:r>
      <w:r>
        <w:rPr>
          <w:rFonts w:hint="eastAsia" w:ascii="宋体" w:hAnsi="宋体" w:eastAsia="仿宋_GB2312" w:cs="仿宋_GB2312"/>
          <w:b w:val="0"/>
          <w:bCs w:val="0"/>
          <w:color w:val="auto"/>
          <w:spacing w:val="0"/>
          <w:sz w:val="32"/>
          <w:szCs w:val="32"/>
          <w:lang w:val="en-US" w:eastAsia="zh-CN"/>
        </w:rPr>
        <w:t>转让确认表</w:t>
      </w:r>
    </w:p>
    <w:p w14:paraId="36D8FB57">
      <w:pPr>
        <w:keepNext w:val="0"/>
        <w:keepLines w:val="0"/>
        <w:pageBreakBefore w:val="0"/>
        <w:widowControl w:val="0"/>
        <w:kinsoku/>
        <w:wordWrap/>
        <w:overflowPunct/>
        <w:topLinePunct w:val="0"/>
        <w:autoSpaceDE/>
        <w:autoSpaceDN/>
        <w:bidi w:val="0"/>
        <w:adjustRightInd/>
        <w:snapToGrid/>
        <w:spacing w:line="530" w:lineRule="exact"/>
        <w:ind w:firstLine="1600" w:firstLineChars="500"/>
        <w:jc w:val="both"/>
        <w:textAlignment w:val="auto"/>
        <w:rPr>
          <w:rFonts w:hint="eastAsia" w:ascii="宋体" w:hAnsi="宋体" w:eastAsia="仿宋_GB2312" w:cs="仿宋_GB2312"/>
          <w:b w:val="0"/>
          <w:bCs w:val="0"/>
          <w:color w:val="auto"/>
          <w:spacing w:val="0"/>
          <w:sz w:val="32"/>
          <w:szCs w:val="32"/>
          <w:lang w:val="en-US" w:eastAsia="zh-CN"/>
        </w:rPr>
      </w:pPr>
      <w:r>
        <w:rPr>
          <w:rFonts w:hint="eastAsia" w:ascii="宋体" w:hAnsi="宋体" w:eastAsia="仿宋_GB2312" w:cs="仿宋_GB2312"/>
          <w:b w:val="0"/>
          <w:bCs w:val="0"/>
          <w:color w:val="auto"/>
          <w:spacing w:val="0"/>
          <w:sz w:val="32"/>
          <w:szCs w:val="32"/>
          <w:lang w:val="en-US" w:eastAsia="zh-CN"/>
        </w:rPr>
        <w:t>4.</w:t>
      </w:r>
      <w:r>
        <w:rPr>
          <w:rFonts w:hint="default" w:ascii="宋体" w:hAnsi="宋体" w:eastAsia="仿宋_GB2312" w:cs="仿宋_GB2312"/>
          <w:b w:val="0"/>
          <w:bCs w:val="0"/>
          <w:color w:val="auto"/>
          <w:spacing w:val="0"/>
          <w:sz w:val="32"/>
          <w:szCs w:val="32"/>
          <w:lang w:val="en-US" w:eastAsia="zh-CN"/>
        </w:rPr>
        <w:t>房票余额结算申请表</w:t>
      </w:r>
    </w:p>
    <w:p w14:paraId="2B8DF609">
      <w:pPr>
        <w:rPr>
          <w:rFonts w:ascii="宋体" w:hAnsi="宋体"/>
          <w:color w:val="auto"/>
          <w:spacing w:val="0"/>
        </w:rPr>
      </w:pPr>
      <w:r>
        <w:rPr>
          <w:rFonts w:ascii="宋体" w:hAnsi="宋体"/>
          <w:color w:val="auto"/>
          <w:spacing w:val="0"/>
        </w:rPr>
        <w:br w:type="page"/>
      </w:r>
    </w:p>
    <w:p w14:paraId="617E36EC">
      <w:pPr>
        <w:pStyle w:val="4"/>
        <w:rPr>
          <w:rFonts w:hint="eastAsia" w:ascii="宋体" w:hAnsi="宋体" w:eastAsia="黑体" w:cs="黑体"/>
          <w:spacing w:val="0"/>
          <w:sz w:val="32"/>
          <w:szCs w:val="32"/>
          <w:lang w:val="en-US" w:eastAsia="zh-CN"/>
        </w:rPr>
      </w:pPr>
      <w:r>
        <w:rPr>
          <w:rFonts w:hint="eastAsia" w:ascii="宋体" w:hAnsi="宋体" w:eastAsia="黑体" w:cs="黑体"/>
          <w:spacing w:val="0"/>
          <w:sz w:val="32"/>
          <w:szCs w:val="32"/>
          <w:lang w:val="en-US" w:eastAsia="zh-CN"/>
        </w:rPr>
        <w:t>附件1</w:t>
      </w:r>
    </w:p>
    <w:p w14:paraId="62D68295">
      <w:pPr>
        <w:rPr>
          <w:rFonts w:ascii="宋体" w:hAnsi="宋体"/>
          <w:color w:val="auto"/>
          <w:spacing w:val="0"/>
          <w:sz w:val="21"/>
        </w:rPr>
      </w:pPr>
      <w:r>
        <w:rPr>
          <w:rFonts w:ascii="宋体" w:hAnsi="宋体"/>
          <w:color w:val="auto"/>
          <w:spacing w:val="0"/>
          <w:sz w:val="21"/>
        </w:rPr>
        <w:drawing>
          <wp:inline distT="0" distB="0" distL="114300" distR="114300">
            <wp:extent cx="5616575" cy="3484245"/>
            <wp:effectExtent l="0" t="0" r="9525" b="8255"/>
            <wp:docPr id="1" name="图片 1" descr="f892707da3a7fe301ea2701ad9574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892707da3a7fe301ea2701ad9574ac6"/>
                    <pic:cNvPicPr>
                      <a:picLocks noChangeAspect="1"/>
                    </pic:cNvPicPr>
                  </pic:nvPicPr>
                  <pic:blipFill>
                    <a:blip r:embed="rId8"/>
                    <a:stretch>
                      <a:fillRect/>
                    </a:stretch>
                  </pic:blipFill>
                  <pic:spPr>
                    <a:xfrm>
                      <a:off x="0" y="0"/>
                      <a:ext cx="5616575" cy="3484245"/>
                    </a:xfrm>
                    <a:prstGeom prst="rect">
                      <a:avLst/>
                    </a:prstGeom>
                  </pic:spPr>
                </pic:pic>
              </a:graphicData>
            </a:graphic>
          </wp:inline>
        </w:drawing>
      </w:r>
    </w:p>
    <w:p w14:paraId="7D8262E8">
      <w:pPr>
        <w:pStyle w:val="2"/>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spacing w:val="0"/>
          <w:lang w:eastAsia="zh-CN"/>
        </w:rPr>
      </w:pPr>
    </w:p>
    <w:p w14:paraId="04D95841">
      <w:pPr>
        <w:rPr>
          <w:rFonts w:hint="eastAsia" w:ascii="宋体" w:hAnsi="宋体" w:eastAsia="宋体"/>
          <w:color w:val="auto"/>
          <w:spacing w:val="0"/>
          <w:lang w:eastAsia="zh-CN"/>
        </w:rPr>
      </w:pPr>
      <w:r>
        <w:rPr>
          <w:rFonts w:hint="eastAsia" w:ascii="宋体" w:hAnsi="宋体" w:eastAsia="宋体"/>
          <w:color w:val="auto"/>
          <w:spacing w:val="0"/>
          <w:lang w:eastAsia="zh-CN"/>
        </w:rPr>
        <w:drawing>
          <wp:inline distT="0" distB="0" distL="114300" distR="114300">
            <wp:extent cx="5597525" cy="3940810"/>
            <wp:effectExtent l="0" t="0" r="3175" b="8890"/>
            <wp:docPr id="2" name="图片 2" descr="a5d7adf69721a681a25d3f2f876c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5d7adf69721a681a25d3f2f876c2fc"/>
                    <pic:cNvPicPr>
                      <a:picLocks noChangeAspect="1"/>
                    </pic:cNvPicPr>
                  </pic:nvPicPr>
                  <pic:blipFill>
                    <a:blip r:embed="rId9"/>
                    <a:stretch>
                      <a:fillRect/>
                    </a:stretch>
                  </pic:blipFill>
                  <pic:spPr>
                    <a:xfrm>
                      <a:off x="0" y="0"/>
                      <a:ext cx="5597525" cy="3940810"/>
                    </a:xfrm>
                    <a:prstGeom prst="rect">
                      <a:avLst/>
                    </a:prstGeom>
                  </pic:spPr>
                </pic:pic>
              </a:graphicData>
            </a:graphic>
          </wp:inline>
        </w:drawing>
      </w:r>
    </w:p>
    <w:p w14:paraId="7D6A0C74">
      <w:pPr>
        <w:rPr>
          <w:rFonts w:hint="eastAsia" w:ascii="宋体" w:hAnsi="宋体"/>
          <w:spacing w:val="0"/>
          <w:lang w:val="en-US" w:eastAsia="zh-CN"/>
        </w:rPr>
      </w:pPr>
      <w:r>
        <w:rPr>
          <w:rFonts w:hint="eastAsia" w:ascii="宋体" w:hAnsi="宋体" w:eastAsia="宋体"/>
          <w:color w:val="auto"/>
          <w:spacing w:val="0"/>
          <w:lang w:eastAsia="zh-CN"/>
        </w:rPr>
        <w:br w:type="page"/>
      </w:r>
    </w:p>
    <w:p w14:paraId="230B39C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黑体" w:cs="黑体"/>
          <w:i w:val="0"/>
          <w:iCs w:val="0"/>
          <w:color w:val="auto"/>
          <w:spacing w:val="0"/>
          <w:kern w:val="0"/>
          <w:sz w:val="32"/>
          <w:szCs w:val="32"/>
          <w:u w:val="none"/>
          <w:lang w:val="en-US" w:eastAsia="zh-CN" w:bidi="ar"/>
        </w:rPr>
      </w:pPr>
      <w:r>
        <w:rPr>
          <w:rFonts w:hint="eastAsia" w:ascii="宋体" w:hAnsi="宋体" w:eastAsia="黑体" w:cs="黑体"/>
          <w:i w:val="0"/>
          <w:iCs w:val="0"/>
          <w:color w:val="auto"/>
          <w:spacing w:val="0"/>
          <w:kern w:val="0"/>
          <w:sz w:val="32"/>
          <w:szCs w:val="32"/>
          <w:u w:val="none"/>
          <w:lang w:val="en-US" w:eastAsia="zh-CN" w:bidi="ar"/>
        </w:rPr>
        <w:t>附件2</w:t>
      </w:r>
    </w:p>
    <w:p w14:paraId="7978BA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olor w:val="auto"/>
          <w:spacing w:val="0"/>
          <w:sz w:val="44"/>
          <w:szCs w:val="44"/>
          <w:lang w:eastAsia="zh-CN"/>
        </w:rPr>
      </w:pPr>
      <w:r>
        <w:rPr>
          <w:rFonts w:hint="eastAsia" w:ascii="宋体" w:hAnsi="宋体" w:eastAsia="方正小标宋简体" w:cs="方正小标宋简体"/>
          <w:i w:val="0"/>
          <w:iCs w:val="0"/>
          <w:color w:val="auto"/>
          <w:spacing w:val="0"/>
          <w:kern w:val="0"/>
          <w:sz w:val="44"/>
          <w:szCs w:val="44"/>
          <w:u w:val="none"/>
          <w:lang w:val="en-US" w:eastAsia="zh-CN" w:bidi="ar"/>
        </w:rPr>
        <w:t>房票申请确认表</w:t>
      </w:r>
    </w:p>
    <w:tbl>
      <w:tblPr>
        <w:tblStyle w:val="9"/>
        <w:tblW w:w="9717" w:type="dxa"/>
        <w:tblInd w:w="-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01"/>
        <w:gridCol w:w="2330"/>
        <w:gridCol w:w="2021"/>
        <w:gridCol w:w="2465"/>
      </w:tblGrid>
      <w:tr w14:paraId="37D9F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5772">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被征收人（申请人）</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0EE5D">
            <w:pPr>
              <w:jc w:val="center"/>
              <w:rPr>
                <w:rFonts w:hint="eastAsia" w:ascii="宋体" w:hAnsi="宋体" w:eastAsia="仿宋_GB2312" w:cs="仿宋_GB2312"/>
                <w:i w:val="0"/>
                <w:iCs w:val="0"/>
                <w:color w:val="auto"/>
                <w:spacing w:val="0"/>
                <w:sz w:val="21"/>
                <w:szCs w:val="21"/>
                <w:u w:val="none"/>
              </w:rPr>
            </w:pPr>
          </w:p>
        </w:tc>
        <w:tc>
          <w:tcPr>
            <w:tcW w:w="2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44A4C">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身份证号码</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D493">
            <w:pPr>
              <w:jc w:val="center"/>
              <w:rPr>
                <w:rFonts w:hint="eastAsia" w:ascii="宋体" w:hAnsi="宋体" w:eastAsia="仿宋_GB2312" w:cs="仿宋_GB2312"/>
                <w:i w:val="0"/>
                <w:iCs w:val="0"/>
                <w:color w:val="auto"/>
                <w:spacing w:val="0"/>
                <w:sz w:val="21"/>
                <w:szCs w:val="21"/>
                <w:u w:val="none"/>
              </w:rPr>
            </w:pPr>
          </w:p>
        </w:tc>
      </w:tr>
      <w:tr w14:paraId="260CA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C1D4">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房屋征收补偿协议编号</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3A42">
            <w:pPr>
              <w:jc w:val="center"/>
              <w:rPr>
                <w:rFonts w:hint="eastAsia" w:ascii="宋体" w:hAnsi="宋体" w:eastAsia="仿宋_GB2312" w:cs="仿宋_GB2312"/>
                <w:i w:val="0"/>
                <w:iCs w:val="0"/>
                <w:color w:val="auto"/>
                <w:spacing w:val="0"/>
                <w:sz w:val="21"/>
                <w:szCs w:val="21"/>
                <w:u w:val="none"/>
              </w:rPr>
            </w:pPr>
          </w:p>
        </w:tc>
        <w:tc>
          <w:tcPr>
            <w:tcW w:w="2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F466A">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联系电话</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1B8C">
            <w:pPr>
              <w:jc w:val="center"/>
              <w:rPr>
                <w:rFonts w:hint="eastAsia" w:ascii="宋体" w:hAnsi="宋体" w:eastAsia="仿宋_GB2312" w:cs="仿宋_GB2312"/>
                <w:i w:val="0"/>
                <w:iCs w:val="0"/>
                <w:color w:val="auto"/>
                <w:spacing w:val="0"/>
                <w:sz w:val="21"/>
                <w:szCs w:val="21"/>
                <w:u w:val="none"/>
              </w:rPr>
            </w:pPr>
          </w:p>
        </w:tc>
      </w:tr>
      <w:tr w14:paraId="13FB3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4B375">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原征收项目名称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19DB">
            <w:pPr>
              <w:jc w:val="center"/>
              <w:rPr>
                <w:rFonts w:hint="eastAsia" w:ascii="宋体" w:hAnsi="宋体" w:eastAsia="仿宋_GB2312" w:cs="仿宋_GB2312"/>
                <w:i w:val="0"/>
                <w:iCs w:val="0"/>
                <w:color w:val="auto"/>
                <w:spacing w:val="0"/>
                <w:sz w:val="21"/>
                <w:szCs w:val="21"/>
                <w:u w:val="none"/>
              </w:rPr>
            </w:pPr>
          </w:p>
        </w:tc>
        <w:tc>
          <w:tcPr>
            <w:tcW w:w="2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762D">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未安置面积（</w:t>
            </w:r>
            <w:r>
              <w:rPr>
                <w:rStyle w:val="14"/>
                <w:rFonts w:hint="eastAsia" w:ascii="宋体" w:hAnsi="宋体" w:eastAsia="仿宋_GB2312" w:cs="仿宋_GB2312"/>
                <w:b/>
                <w:bCs/>
                <w:color w:val="auto"/>
                <w:spacing w:val="0"/>
                <w:sz w:val="21"/>
                <w:szCs w:val="21"/>
                <w:lang w:val="en-US" w:eastAsia="zh-CN" w:bidi="ar"/>
              </w:rPr>
              <w:t>㎡</w:t>
            </w:r>
            <w:r>
              <w:rPr>
                <w:rStyle w:val="15"/>
                <w:rFonts w:hint="eastAsia" w:ascii="宋体" w:hAnsi="宋体" w:eastAsia="仿宋_GB2312" w:cs="仿宋_GB2312"/>
                <w:b/>
                <w:bCs/>
                <w:color w:val="auto"/>
                <w:spacing w:val="0"/>
                <w:sz w:val="21"/>
                <w:szCs w:val="21"/>
                <w:lang w:val="en-US" w:eastAsia="zh-CN" w:bidi="ar"/>
              </w:rPr>
              <w:t>）</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1EA78">
            <w:pPr>
              <w:jc w:val="center"/>
              <w:rPr>
                <w:rFonts w:hint="eastAsia" w:ascii="宋体" w:hAnsi="宋体" w:eastAsia="仿宋_GB2312" w:cs="仿宋_GB2312"/>
                <w:i w:val="0"/>
                <w:iCs w:val="0"/>
                <w:color w:val="auto"/>
                <w:spacing w:val="0"/>
                <w:sz w:val="21"/>
                <w:szCs w:val="21"/>
                <w:u w:val="none"/>
              </w:rPr>
            </w:pPr>
          </w:p>
        </w:tc>
      </w:tr>
      <w:tr w14:paraId="22E01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45734">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户籍所在地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97630">
            <w:pPr>
              <w:jc w:val="center"/>
              <w:rPr>
                <w:rFonts w:hint="eastAsia" w:ascii="宋体" w:hAnsi="宋体" w:eastAsia="仿宋_GB2312" w:cs="仿宋_GB2312"/>
                <w:i w:val="0"/>
                <w:iCs w:val="0"/>
                <w:color w:val="auto"/>
                <w:spacing w:val="0"/>
                <w:sz w:val="21"/>
                <w:szCs w:val="21"/>
                <w:u w:val="none"/>
              </w:rPr>
            </w:pPr>
          </w:p>
        </w:tc>
        <w:tc>
          <w:tcPr>
            <w:tcW w:w="2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8CE7">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补偿补充协议编号</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E774">
            <w:pPr>
              <w:jc w:val="center"/>
              <w:rPr>
                <w:rFonts w:hint="eastAsia" w:ascii="宋体" w:hAnsi="宋体" w:eastAsia="仿宋_GB2312" w:cs="仿宋_GB2312"/>
                <w:i w:val="0"/>
                <w:iCs w:val="0"/>
                <w:color w:val="auto"/>
                <w:spacing w:val="0"/>
                <w:sz w:val="21"/>
                <w:szCs w:val="21"/>
                <w:u w:val="none"/>
              </w:rPr>
            </w:pPr>
          </w:p>
        </w:tc>
      </w:tr>
      <w:tr w14:paraId="2FB99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AF86">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货币补偿金额（元）</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1779">
            <w:pPr>
              <w:jc w:val="center"/>
              <w:rPr>
                <w:rFonts w:hint="eastAsia" w:ascii="宋体" w:hAnsi="宋体" w:eastAsia="仿宋_GB2312" w:cs="仿宋_GB2312"/>
                <w:i w:val="0"/>
                <w:iCs w:val="0"/>
                <w:color w:val="auto"/>
                <w:spacing w:val="0"/>
                <w:sz w:val="21"/>
                <w:szCs w:val="21"/>
                <w:u w:val="none"/>
              </w:rPr>
            </w:pPr>
          </w:p>
        </w:tc>
        <w:tc>
          <w:tcPr>
            <w:tcW w:w="2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1547">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房票奖励金额（元）</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07994">
            <w:pPr>
              <w:jc w:val="center"/>
              <w:rPr>
                <w:rFonts w:hint="eastAsia" w:ascii="宋体" w:hAnsi="宋体" w:eastAsia="仿宋_GB2312" w:cs="仿宋_GB2312"/>
                <w:i w:val="0"/>
                <w:iCs w:val="0"/>
                <w:color w:val="auto"/>
                <w:spacing w:val="0"/>
                <w:sz w:val="21"/>
                <w:szCs w:val="21"/>
                <w:u w:val="none"/>
              </w:rPr>
            </w:pPr>
          </w:p>
        </w:tc>
      </w:tr>
      <w:tr w14:paraId="13D46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7E828">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房票票面金额（元）</w:t>
            </w:r>
          </w:p>
        </w:tc>
        <w:tc>
          <w:tcPr>
            <w:tcW w:w="68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7633E">
            <w:pPr>
              <w:keepNext w:val="0"/>
              <w:keepLines w:val="0"/>
              <w:widowControl/>
              <w:suppressLineNumbers w:val="0"/>
              <w:ind w:right="271" w:rightChars="129"/>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仟  佰  拾  万  仟  佰  拾 元整（大写），即：     元（小写）</w:t>
            </w:r>
          </w:p>
        </w:tc>
      </w:tr>
      <w:tr w14:paraId="31D37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971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C420">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授权房票持有人信息</w:t>
            </w:r>
          </w:p>
        </w:tc>
      </w:tr>
      <w:tr w14:paraId="44A75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63685">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被授权人名称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335F">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与被征收人关系</w:t>
            </w:r>
          </w:p>
        </w:tc>
        <w:tc>
          <w:tcPr>
            <w:tcW w:w="2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741A">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身份证明号码</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A7DA5">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联系电话</w:t>
            </w:r>
          </w:p>
        </w:tc>
      </w:tr>
      <w:tr w14:paraId="7273B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2EA22">
            <w:pPr>
              <w:jc w:val="center"/>
              <w:rPr>
                <w:rFonts w:hint="eastAsia" w:ascii="宋体" w:hAnsi="宋体" w:eastAsia="仿宋_GB2312" w:cs="仿宋_GB2312"/>
                <w:i w:val="0"/>
                <w:iCs w:val="0"/>
                <w:color w:val="auto"/>
                <w:spacing w:val="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7442">
            <w:pPr>
              <w:jc w:val="center"/>
              <w:rPr>
                <w:rFonts w:hint="eastAsia" w:ascii="宋体" w:hAnsi="宋体" w:eastAsia="仿宋_GB2312" w:cs="仿宋_GB2312"/>
                <w:i w:val="0"/>
                <w:iCs w:val="0"/>
                <w:color w:val="auto"/>
                <w:spacing w:val="0"/>
                <w:sz w:val="21"/>
                <w:szCs w:val="21"/>
                <w:u w:val="none"/>
              </w:rPr>
            </w:pPr>
          </w:p>
        </w:tc>
        <w:tc>
          <w:tcPr>
            <w:tcW w:w="2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EDF8">
            <w:pPr>
              <w:jc w:val="center"/>
              <w:rPr>
                <w:rFonts w:hint="eastAsia" w:ascii="宋体" w:hAnsi="宋体" w:eastAsia="仿宋_GB2312" w:cs="仿宋_GB2312"/>
                <w:i w:val="0"/>
                <w:iCs w:val="0"/>
                <w:color w:val="auto"/>
                <w:spacing w:val="0"/>
                <w:sz w:val="21"/>
                <w:szCs w:val="21"/>
                <w:u w:val="none"/>
              </w:rPr>
            </w:pP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66EC">
            <w:pPr>
              <w:jc w:val="center"/>
              <w:rPr>
                <w:rFonts w:hint="eastAsia" w:ascii="宋体" w:hAnsi="宋体" w:eastAsia="仿宋_GB2312" w:cs="仿宋_GB2312"/>
                <w:i w:val="0"/>
                <w:iCs w:val="0"/>
                <w:color w:val="auto"/>
                <w:spacing w:val="0"/>
                <w:sz w:val="21"/>
                <w:szCs w:val="21"/>
                <w:u w:val="none"/>
              </w:rPr>
            </w:pPr>
          </w:p>
        </w:tc>
      </w:tr>
      <w:tr w14:paraId="3EF4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EAADC">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被征收人确认</w:t>
            </w:r>
          </w:p>
        </w:tc>
        <w:tc>
          <w:tcPr>
            <w:tcW w:w="68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01F69F">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本人自愿申请房票安置，并承诺依法依规使用房票，如有违反，自愿承担相应的后果和法律责任。（以上内容由被征收人手写）</w:t>
            </w:r>
            <w:r>
              <w:rPr>
                <w:rFonts w:hint="eastAsia" w:ascii="宋体" w:hAnsi="宋体" w:eastAsia="仿宋_GB2312" w:cs="仿宋_GB2312"/>
                <w:i w:val="0"/>
                <w:iCs w:val="0"/>
                <w:color w:val="auto"/>
                <w:spacing w:val="0"/>
                <w:kern w:val="0"/>
                <w:sz w:val="21"/>
                <w:szCs w:val="21"/>
                <w:u w:val="none"/>
                <w:lang w:val="en-US" w:eastAsia="zh-CN" w:bidi="ar"/>
              </w:rPr>
              <w:br w:type="textWrapping"/>
            </w:r>
            <w:r>
              <w:rPr>
                <w:rFonts w:hint="eastAsia" w:ascii="宋体" w:hAnsi="宋体" w:eastAsia="仿宋_GB2312" w:cs="仿宋_GB2312"/>
                <w:i w:val="0"/>
                <w:iCs w:val="0"/>
                <w:color w:val="auto"/>
                <w:spacing w:val="0"/>
                <w:kern w:val="0"/>
                <w:sz w:val="21"/>
                <w:szCs w:val="21"/>
                <w:u w:val="none"/>
                <w:lang w:val="en-US" w:eastAsia="zh-CN" w:bidi="ar"/>
              </w:rPr>
              <w:br w:type="textWrapping"/>
            </w:r>
            <w:r>
              <w:rPr>
                <w:rFonts w:hint="eastAsia" w:ascii="宋体" w:hAnsi="宋体" w:eastAsia="仿宋_GB2312" w:cs="仿宋_GB2312"/>
                <w:i w:val="0"/>
                <w:iCs w:val="0"/>
                <w:color w:val="auto"/>
                <w:spacing w:val="0"/>
                <w:kern w:val="0"/>
                <w:sz w:val="21"/>
                <w:szCs w:val="21"/>
                <w:u w:val="none"/>
                <w:lang w:val="en-US" w:eastAsia="zh-CN" w:bidi="ar"/>
              </w:rPr>
              <w:t xml:space="preserve">                           被征收人签字（手印）：</w:t>
            </w:r>
            <w:r>
              <w:rPr>
                <w:rFonts w:hint="eastAsia" w:ascii="宋体" w:hAnsi="宋体" w:eastAsia="仿宋_GB2312" w:cs="仿宋_GB2312"/>
                <w:i w:val="0"/>
                <w:iCs w:val="0"/>
                <w:color w:val="auto"/>
                <w:spacing w:val="0"/>
                <w:kern w:val="0"/>
                <w:sz w:val="21"/>
                <w:szCs w:val="21"/>
                <w:u w:val="none"/>
                <w:lang w:val="en-US" w:eastAsia="zh-CN" w:bidi="ar"/>
              </w:rPr>
              <w:br w:type="textWrapping"/>
            </w:r>
            <w:r>
              <w:rPr>
                <w:rFonts w:hint="eastAsia" w:ascii="宋体" w:hAnsi="宋体" w:eastAsia="仿宋_GB2312" w:cs="仿宋_GB2312"/>
                <w:i w:val="0"/>
                <w:iCs w:val="0"/>
                <w:color w:val="auto"/>
                <w:spacing w:val="0"/>
                <w:kern w:val="0"/>
                <w:sz w:val="21"/>
                <w:szCs w:val="21"/>
                <w:u w:val="none"/>
                <w:lang w:val="en-US" w:eastAsia="zh-CN" w:bidi="ar"/>
              </w:rPr>
              <w:t xml:space="preserve">                               申请日期：</w:t>
            </w:r>
            <w:r>
              <w:rPr>
                <w:rStyle w:val="16"/>
                <w:rFonts w:hint="eastAsia" w:ascii="宋体" w:hAnsi="宋体" w:eastAsia="仿宋_GB2312" w:cs="仿宋_GB2312"/>
                <w:color w:val="auto"/>
                <w:spacing w:val="0"/>
                <w:sz w:val="21"/>
                <w:szCs w:val="21"/>
                <w:lang w:val="en-US" w:eastAsia="zh-CN" w:bidi="ar"/>
              </w:rPr>
              <w:t xml:space="preserve">   </w:t>
            </w:r>
            <w:r>
              <w:rPr>
                <w:rStyle w:val="15"/>
                <w:rFonts w:hint="eastAsia" w:ascii="宋体" w:hAnsi="宋体" w:eastAsia="仿宋_GB2312" w:cs="仿宋_GB2312"/>
                <w:color w:val="auto"/>
                <w:spacing w:val="0"/>
                <w:sz w:val="21"/>
                <w:szCs w:val="21"/>
                <w:lang w:val="en-US" w:eastAsia="zh-CN" w:bidi="ar"/>
              </w:rPr>
              <w:t>年</w:t>
            </w:r>
            <w:r>
              <w:rPr>
                <w:rStyle w:val="16"/>
                <w:rFonts w:hint="eastAsia" w:ascii="宋体" w:hAnsi="宋体" w:eastAsia="仿宋_GB2312" w:cs="仿宋_GB2312"/>
                <w:color w:val="auto"/>
                <w:spacing w:val="0"/>
                <w:sz w:val="21"/>
                <w:szCs w:val="21"/>
                <w:lang w:val="en-US" w:eastAsia="zh-CN" w:bidi="ar"/>
              </w:rPr>
              <w:t xml:space="preserve">   </w:t>
            </w:r>
            <w:r>
              <w:rPr>
                <w:rStyle w:val="15"/>
                <w:rFonts w:hint="eastAsia" w:ascii="宋体" w:hAnsi="宋体" w:eastAsia="仿宋_GB2312" w:cs="仿宋_GB2312"/>
                <w:color w:val="auto"/>
                <w:spacing w:val="0"/>
                <w:sz w:val="21"/>
                <w:szCs w:val="21"/>
                <w:lang w:val="en-US" w:eastAsia="zh-CN" w:bidi="ar"/>
              </w:rPr>
              <w:t>月</w:t>
            </w:r>
            <w:r>
              <w:rPr>
                <w:rStyle w:val="16"/>
                <w:rFonts w:hint="eastAsia" w:ascii="宋体" w:hAnsi="宋体" w:eastAsia="仿宋_GB2312" w:cs="仿宋_GB2312"/>
                <w:color w:val="auto"/>
                <w:spacing w:val="0"/>
                <w:sz w:val="21"/>
                <w:szCs w:val="21"/>
                <w:lang w:val="en-US" w:eastAsia="zh-CN" w:bidi="ar"/>
              </w:rPr>
              <w:t xml:space="preserve">   </w:t>
            </w:r>
            <w:r>
              <w:rPr>
                <w:rStyle w:val="15"/>
                <w:rFonts w:hint="eastAsia" w:ascii="宋体" w:hAnsi="宋体" w:eastAsia="仿宋_GB2312" w:cs="仿宋_GB2312"/>
                <w:color w:val="auto"/>
                <w:spacing w:val="0"/>
                <w:sz w:val="21"/>
                <w:szCs w:val="21"/>
                <w:lang w:val="en-US" w:eastAsia="zh-CN" w:bidi="ar"/>
              </w:rPr>
              <w:t>日</w:t>
            </w:r>
          </w:p>
        </w:tc>
      </w:tr>
      <w:tr w14:paraId="75F69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6"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17E2">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征收实施单位</w:t>
            </w:r>
            <w:r>
              <w:rPr>
                <w:rFonts w:hint="eastAsia" w:ascii="宋体" w:hAnsi="宋体" w:eastAsia="仿宋_GB2312" w:cs="仿宋_GB2312"/>
                <w:b/>
                <w:bCs/>
                <w:i w:val="0"/>
                <w:iCs w:val="0"/>
                <w:color w:val="auto"/>
                <w:spacing w:val="0"/>
                <w:kern w:val="0"/>
                <w:sz w:val="21"/>
                <w:szCs w:val="21"/>
                <w:u w:val="none"/>
                <w:lang w:val="en-US" w:eastAsia="zh-CN" w:bidi="ar"/>
              </w:rPr>
              <w:br w:type="textWrapping"/>
            </w:r>
            <w:r>
              <w:rPr>
                <w:rFonts w:hint="eastAsia" w:ascii="宋体" w:hAnsi="宋体" w:eastAsia="仿宋_GB2312" w:cs="仿宋_GB2312"/>
                <w:b/>
                <w:bCs/>
                <w:i w:val="0"/>
                <w:iCs w:val="0"/>
                <w:color w:val="auto"/>
                <w:spacing w:val="0"/>
                <w:kern w:val="0"/>
                <w:sz w:val="21"/>
                <w:szCs w:val="21"/>
                <w:u w:val="none"/>
                <w:lang w:val="en-US" w:eastAsia="zh-CN" w:bidi="ar"/>
              </w:rPr>
              <w:t>审核意见</w:t>
            </w:r>
          </w:p>
        </w:tc>
        <w:tc>
          <w:tcPr>
            <w:tcW w:w="68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1FAA1C">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审核人员签字：</w:t>
            </w:r>
            <w:r>
              <w:rPr>
                <w:rStyle w:val="16"/>
                <w:rFonts w:hint="eastAsia" w:ascii="宋体" w:hAnsi="宋体" w:eastAsia="仿宋_GB2312" w:cs="仿宋_GB2312"/>
                <w:color w:val="auto"/>
                <w:spacing w:val="0"/>
                <w:sz w:val="21"/>
                <w:szCs w:val="21"/>
                <w:lang w:val="en-US" w:eastAsia="zh-CN" w:bidi="ar"/>
              </w:rPr>
              <w:t xml:space="preserve">         </w:t>
            </w:r>
            <w:r>
              <w:rPr>
                <w:rStyle w:val="15"/>
                <w:rFonts w:hint="eastAsia" w:ascii="宋体" w:hAnsi="宋体" w:eastAsia="仿宋_GB2312" w:cs="仿宋_GB2312"/>
                <w:color w:val="auto"/>
                <w:spacing w:val="0"/>
                <w:sz w:val="21"/>
                <w:szCs w:val="21"/>
                <w:lang w:val="en-US" w:eastAsia="zh-CN" w:bidi="ar"/>
              </w:rPr>
              <w:t xml:space="preserve">               复核人签字：</w:t>
            </w:r>
            <w:r>
              <w:rPr>
                <w:rStyle w:val="16"/>
                <w:rFonts w:hint="eastAsia" w:ascii="宋体" w:hAnsi="宋体" w:eastAsia="仿宋_GB2312" w:cs="仿宋_GB2312"/>
                <w:color w:val="auto"/>
                <w:spacing w:val="0"/>
                <w:sz w:val="21"/>
                <w:szCs w:val="21"/>
                <w:lang w:val="en-US" w:eastAsia="zh-CN" w:bidi="ar"/>
              </w:rPr>
              <w:t xml:space="preserve">         </w:t>
            </w:r>
            <w:r>
              <w:rPr>
                <w:rStyle w:val="16"/>
                <w:rFonts w:hint="eastAsia" w:ascii="宋体" w:hAnsi="宋体" w:eastAsia="仿宋_GB2312" w:cs="仿宋_GB2312"/>
                <w:color w:val="auto"/>
                <w:spacing w:val="0"/>
                <w:sz w:val="21"/>
                <w:szCs w:val="21"/>
                <w:lang w:val="en-US" w:eastAsia="zh-CN" w:bidi="ar"/>
              </w:rPr>
              <w:br w:type="textWrapping"/>
            </w:r>
            <w:r>
              <w:rPr>
                <w:rStyle w:val="15"/>
                <w:rFonts w:hint="eastAsia" w:ascii="宋体" w:hAnsi="宋体" w:eastAsia="仿宋_GB2312" w:cs="仿宋_GB2312"/>
                <w:color w:val="auto"/>
                <w:spacing w:val="0"/>
                <w:sz w:val="21"/>
                <w:szCs w:val="21"/>
                <w:lang w:val="en-US" w:eastAsia="zh-CN" w:bidi="ar"/>
              </w:rPr>
              <w:br w:type="textWrapping"/>
            </w:r>
            <w:r>
              <w:rPr>
                <w:rStyle w:val="15"/>
                <w:rFonts w:hint="eastAsia" w:ascii="宋体" w:hAnsi="宋体" w:eastAsia="仿宋_GB2312" w:cs="仿宋_GB2312"/>
                <w:color w:val="auto"/>
                <w:spacing w:val="0"/>
                <w:sz w:val="21"/>
                <w:szCs w:val="21"/>
                <w:lang w:val="en-US" w:eastAsia="zh-CN" w:bidi="ar"/>
              </w:rPr>
              <w:t xml:space="preserve">                            审核单位盖章：</w:t>
            </w:r>
            <w:r>
              <w:rPr>
                <w:rStyle w:val="15"/>
                <w:rFonts w:hint="eastAsia" w:ascii="宋体" w:hAnsi="宋体" w:eastAsia="仿宋_GB2312" w:cs="仿宋_GB2312"/>
                <w:color w:val="auto"/>
                <w:spacing w:val="0"/>
                <w:sz w:val="21"/>
                <w:szCs w:val="21"/>
                <w:lang w:val="en-US" w:eastAsia="zh-CN" w:bidi="ar"/>
              </w:rPr>
              <w:br w:type="textWrapping"/>
            </w:r>
            <w:r>
              <w:rPr>
                <w:rStyle w:val="15"/>
                <w:rFonts w:hint="eastAsia" w:ascii="宋体" w:hAnsi="宋体" w:eastAsia="仿宋_GB2312" w:cs="仿宋_GB2312"/>
                <w:color w:val="auto"/>
                <w:spacing w:val="0"/>
                <w:sz w:val="21"/>
                <w:szCs w:val="21"/>
                <w:lang w:val="en-US" w:eastAsia="zh-CN" w:bidi="ar"/>
              </w:rPr>
              <w:t xml:space="preserve">                              日期：</w:t>
            </w:r>
            <w:r>
              <w:rPr>
                <w:rStyle w:val="16"/>
                <w:rFonts w:hint="eastAsia" w:ascii="宋体" w:hAnsi="宋体" w:eastAsia="仿宋_GB2312" w:cs="仿宋_GB2312"/>
                <w:color w:val="auto"/>
                <w:spacing w:val="0"/>
                <w:sz w:val="21"/>
                <w:szCs w:val="21"/>
                <w:lang w:val="en-US" w:eastAsia="zh-CN" w:bidi="ar"/>
              </w:rPr>
              <w:t xml:space="preserve">   </w:t>
            </w:r>
            <w:r>
              <w:rPr>
                <w:rStyle w:val="15"/>
                <w:rFonts w:hint="eastAsia" w:ascii="宋体" w:hAnsi="宋体" w:eastAsia="仿宋_GB2312" w:cs="仿宋_GB2312"/>
                <w:color w:val="auto"/>
                <w:spacing w:val="0"/>
                <w:sz w:val="21"/>
                <w:szCs w:val="21"/>
                <w:lang w:val="en-US" w:eastAsia="zh-CN" w:bidi="ar"/>
              </w:rPr>
              <w:t>年</w:t>
            </w:r>
            <w:r>
              <w:rPr>
                <w:rStyle w:val="16"/>
                <w:rFonts w:hint="eastAsia" w:ascii="宋体" w:hAnsi="宋体" w:eastAsia="仿宋_GB2312" w:cs="仿宋_GB2312"/>
                <w:color w:val="auto"/>
                <w:spacing w:val="0"/>
                <w:sz w:val="21"/>
                <w:szCs w:val="21"/>
                <w:lang w:val="en-US" w:eastAsia="zh-CN" w:bidi="ar"/>
              </w:rPr>
              <w:t xml:space="preserve">   </w:t>
            </w:r>
            <w:r>
              <w:rPr>
                <w:rStyle w:val="15"/>
                <w:rFonts w:hint="eastAsia" w:ascii="宋体" w:hAnsi="宋体" w:eastAsia="仿宋_GB2312" w:cs="仿宋_GB2312"/>
                <w:color w:val="auto"/>
                <w:spacing w:val="0"/>
                <w:sz w:val="21"/>
                <w:szCs w:val="21"/>
                <w:lang w:val="en-US" w:eastAsia="zh-CN" w:bidi="ar"/>
              </w:rPr>
              <w:t>月</w:t>
            </w:r>
            <w:r>
              <w:rPr>
                <w:rStyle w:val="16"/>
                <w:rFonts w:hint="eastAsia" w:ascii="宋体" w:hAnsi="宋体" w:eastAsia="仿宋_GB2312" w:cs="仿宋_GB2312"/>
                <w:color w:val="auto"/>
                <w:spacing w:val="0"/>
                <w:sz w:val="21"/>
                <w:szCs w:val="21"/>
                <w:lang w:val="en-US" w:eastAsia="zh-CN" w:bidi="ar"/>
              </w:rPr>
              <w:t xml:space="preserve">   </w:t>
            </w:r>
            <w:r>
              <w:rPr>
                <w:rStyle w:val="15"/>
                <w:rFonts w:hint="eastAsia" w:ascii="宋体" w:hAnsi="宋体" w:eastAsia="仿宋_GB2312" w:cs="仿宋_GB2312"/>
                <w:color w:val="auto"/>
                <w:spacing w:val="0"/>
                <w:sz w:val="21"/>
                <w:szCs w:val="21"/>
                <w:lang w:val="en-US" w:eastAsia="zh-CN" w:bidi="ar"/>
              </w:rPr>
              <w:t>日</w:t>
            </w:r>
          </w:p>
        </w:tc>
      </w:tr>
      <w:tr w14:paraId="085EF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6376">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18"/>
                <w:szCs w:val="18"/>
                <w:u w:val="none"/>
              </w:rPr>
            </w:pPr>
            <w:r>
              <w:rPr>
                <w:rFonts w:hint="eastAsia" w:ascii="宋体" w:hAnsi="宋体" w:eastAsia="仿宋_GB2312" w:cs="仿宋_GB2312"/>
                <w:b/>
                <w:bCs/>
                <w:i w:val="0"/>
                <w:iCs w:val="0"/>
                <w:color w:val="auto"/>
                <w:spacing w:val="0"/>
                <w:kern w:val="0"/>
                <w:sz w:val="18"/>
                <w:szCs w:val="18"/>
                <w:u w:val="none"/>
                <w:lang w:val="en-US" w:eastAsia="zh-CN" w:bidi="ar"/>
              </w:rPr>
              <w:t>备注</w:t>
            </w:r>
          </w:p>
        </w:tc>
        <w:tc>
          <w:tcPr>
            <w:tcW w:w="68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9D50AF">
            <w:pPr>
              <w:keepNext w:val="0"/>
              <w:keepLines w:val="0"/>
              <w:widowControl/>
              <w:suppressLineNumbers w:val="0"/>
              <w:jc w:val="left"/>
              <w:textAlignment w:val="center"/>
              <w:rPr>
                <w:rFonts w:hint="eastAsia" w:ascii="宋体" w:hAnsi="宋体" w:eastAsia="仿宋_GB2312" w:cs="仿宋_GB2312"/>
                <w:i w:val="0"/>
                <w:iCs w:val="0"/>
                <w:color w:val="auto"/>
                <w:spacing w:val="0"/>
                <w:sz w:val="18"/>
                <w:szCs w:val="18"/>
                <w:u w:val="none"/>
              </w:rPr>
            </w:pPr>
            <w:r>
              <w:rPr>
                <w:rFonts w:hint="eastAsia" w:ascii="宋体" w:hAnsi="宋体" w:eastAsia="仿宋_GB2312" w:cs="仿宋_GB2312"/>
                <w:i w:val="0"/>
                <w:iCs w:val="0"/>
                <w:color w:val="auto"/>
                <w:spacing w:val="0"/>
                <w:kern w:val="0"/>
                <w:sz w:val="18"/>
                <w:szCs w:val="18"/>
                <w:u w:val="none"/>
                <w:lang w:val="en-US" w:eastAsia="zh-CN" w:bidi="ar"/>
              </w:rPr>
              <w:t>1.房票有效期自房票核发之日起计算，使用期限原则上为24个月。房票使用期限为固定期限，房票转让、分割、继承、补发不改变原始有效期。</w:t>
            </w:r>
            <w:r>
              <w:rPr>
                <w:rFonts w:hint="eastAsia" w:ascii="宋体" w:hAnsi="宋体" w:eastAsia="仿宋_GB2312" w:cs="仿宋_GB2312"/>
                <w:i w:val="0"/>
                <w:iCs w:val="0"/>
                <w:color w:val="auto"/>
                <w:spacing w:val="0"/>
                <w:kern w:val="0"/>
                <w:sz w:val="18"/>
                <w:szCs w:val="18"/>
                <w:u w:val="none"/>
                <w:lang w:val="en-US" w:eastAsia="zh-CN" w:bidi="ar"/>
              </w:rPr>
              <w:br w:type="textWrapping"/>
            </w:r>
            <w:r>
              <w:rPr>
                <w:rFonts w:hint="eastAsia" w:ascii="宋体" w:hAnsi="宋体" w:eastAsia="仿宋_GB2312" w:cs="仿宋_GB2312"/>
                <w:i w:val="0"/>
                <w:iCs w:val="0"/>
                <w:color w:val="auto"/>
                <w:spacing w:val="0"/>
                <w:kern w:val="0"/>
                <w:sz w:val="18"/>
                <w:szCs w:val="18"/>
                <w:u w:val="none"/>
                <w:lang w:val="en-US" w:eastAsia="zh-CN" w:bidi="ar"/>
              </w:rPr>
              <w:t>2.同一户原补偿协议书选择多套安置房的，除部分选择异地安置外，所有尚未对象的选房面积可同步转化为房票安置。</w:t>
            </w:r>
            <w:r>
              <w:rPr>
                <w:rFonts w:hint="eastAsia" w:ascii="宋体" w:hAnsi="宋体" w:eastAsia="仿宋_GB2312" w:cs="仿宋_GB2312"/>
                <w:i w:val="0"/>
                <w:iCs w:val="0"/>
                <w:color w:val="auto"/>
                <w:spacing w:val="0"/>
                <w:kern w:val="0"/>
                <w:sz w:val="18"/>
                <w:szCs w:val="18"/>
                <w:u w:val="none"/>
                <w:lang w:val="en-US" w:eastAsia="zh-CN" w:bidi="ar"/>
              </w:rPr>
              <w:br w:type="textWrapping"/>
            </w:r>
            <w:r>
              <w:rPr>
                <w:rFonts w:hint="eastAsia" w:ascii="宋体" w:hAnsi="宋体" w:eastAsia="仿宋_GB2312" w:cs="仿宋_GB2312"/>
                <w:i w:val="0"/>
                <w:iCs w:val="0"/>
                <w:color w:val="auto"/>
                <w:spacing w:val="0"/>
                <w:kern w:val="0"/>
                <w:sz w:val="18"/>
                <w:szCs w:val="18"/>
                <w:u w:val="none"/>
                <w:lang w:val="en-US" w:eastAsia="zh-CN" w:bidi="ar"/>
              </w:rPr>
              <w:t>3.征收人自被征收人领取房票的次月起，不再按照原《房屋征收补偿协议书》的约定，向被征收人发放临时安置补助费或因逾期安置所产生的双倍逾期安置过渡费。</w:t>
            </w:r>
            <w:r>
              <w:rPr>
                <w:rFonts w:hint="eastAsia" w:ascii="宋体" w:hAnsi="宋体" w:eastAsia="仿宋_GB2312" w:cs="仿宋_GB2312"/>
                <w:i w:val="0"/>
                <w:iCs w:val="0"/>
                <w:color w:val="auto"/>
                <w:spacing w:val="0"/>
                <w:kern w:val="0"/>
                <w:sz w:val="18"/>
                <w:szCs w:val="18"/>
                <w:u w:val="none"/>
                <w:lang w:val="en-US" w:eastAsia="zh-CN" w:bidi="ar"/>
              </w:rPr>
              <w:br w:type="textWrapping"/>
            </w:r>
            <w:r>
              <w:rPr>
                <w:rFonts w:hint="eastAsia" w:ascii="宋体" w:hAnsi="宋体" w:eastAsia="仿宋_GB2312" w:cs="仿宋_GB2312"/>
                <w:i w:val="0"/>
                <w:iCs w:val="0"/>
                <w:color w:val="auto"/>
                <w:spacing w:val="0"/>
                <w:kern w:val="0"/>
                <w:sz w:val="18"/>
                <w:szCs w:val="18"/>
                <w:u w:val="none"/>
                <w:lang w:val="en-US" w:eastAsia="zh-CN" w:bidi="ar"/>
              </w:rPr>
              <w:t>4.对逾期未使用房票购房或使用房票金额购房后的剩余部分，在房票到期后，可以申请兑现货币，兑现货币仅限于未使用的货币补偿金额部分。</w:t>
            </w:r>
            <w:r>
              <w:rPr>
                <w:rFonts w:hint="eastAsia" w:ascii="宋体" w:hAnsi="宋体" w:eastAsia="仿宋_GB2312" w:cs="仿宋_GB2312"/>
                <w:i w:val="0"/>
                <w:iCs w:val="0"/>
                <w:color w:val="auto"/>
                <w:spacing w:val="0"/>
                <w:kern w:val="0"/>
                <w:sz w:val="18"/>
                <w:szCs w:val="18"/>
                <w:u w:val="none"/>
                <w:lang w:val="en-US" w:eastAsia="zh-CN" w:bidi="ar"/>
              </w:rPr>
              <w:br w:type="textWrapping"/>
            </w:r>
            <w:r>
              <w:rPr>
                <w:rFonts w:hint="eastAsia" w:ascii="宋体" w:hAnsi="宋体" w:eastAsia="仿宋_GB2312" w:cs="仿宋_GB2312"/>
                <w:i w:val="0"/>
                <w:iCs w:val="0"/>
                <w:color w:val="auto"/>
                <w:spacing w:val="0"/>
                <w:kern w:val="0"/>
                <w:sz w:val="18"/>
                <w:szCs w:val="18"/>
                <w:u w:val="none"/>
                <w:lang w:val="en-US" w:eastAsia="zh-CN" w:bidi="ar"/>
              </w:rPr>
              <w:t>5.持票人房票兑付金额不足以支付购房款的，不足部分由持票人按照商品房买卖合同或购房协议约定条款自行及时补足。未按约定补足房款产生的相关经济法律责任由购房人自行承担，与征收实施单位无关。</w:t>
            </w:r>
          </w:p>
        </w:tc>
      </w:tr>
    </w:tbl>
    <w:p w14:paraId="3B6BAF65">
      <w:pPr>
        <w:rPr>
          <w:rFonts w:hint="eastAsia" w:ascii="宋体" w:hAnsi="宋体"/>
          <w:spacing w:val="0"/>
          <w:lang w:eastAsia="zh-CN"/>
        </w:rPr>
      </w:pPr>
      <w:r>
        <w:rPr>
          <w:rFonts w:hint="eastAsia" w:ascii="宋体" w:hAnsi="宋体" w:eastAsia="宋体"/>
          <w:color w:val="auto"/>
          <w:spacing w:val="0"/>
          <w:lang w:eastAsia="zh-CN"/>
        </w:rPr>
        <w:br w:type="page"/>
      </w:r>
    </w:p>
    <w:p w14:paraId="2EC2BAB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黑体" w:cs="黑体"/>
          <w:i w:val="0"/>
          <w:iCs w:val="0"/>
          <w:color w:val="auto"/>
          <w:spacing w:val="0"/>
          <w:kern w:val="0"/>
          <w:sz w:val="32"/>
          <w:szCs w:val="32"/>
          <w:u w:val="none"/>
          <w:lang w:val="en-US" w:eastAsia="zh-CN" w:bidi="ar"/>
        </w:rPr>
      </w:pPr>
      <w:r>
        <w:rPr>
          <w:rFonts w:hint="eastAsia" w:ascii="宋体" w:hAnsi="宋体" w:eastAsia="黑体" w:cs="黑体"/>
          <w:i w:val="0"/>
          <w:iCs w:val="0"/>
          <w:color w:val="auto"/>
          <w:spacing w:val="0"/>
          <w:kern w:val="0"/>
          <w:sz w:val="32"/>
          <w:szCs w:val="32"/>
          <w:u w:val="none"/>
          <w:lang w:val="en-US" w:eastAsia="zh-CN" w:bidi="ar"/>
        </w:rPr>
        <w:t>附件3</w:t>
      </w:r>
    </w:p>
    <w:p w14:paraId="3C9210B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olor w:val="auto"/>
          <w:spacing w:val="0"/>
          <w:sz w:val="44"/>
          <w:szCs w:val="44"/>
          <w:lang w:eastAsia="zh-CN"/>
        </w:rPr>
      </w:pPr>
      <w:r>
        <w:rPr>
          <w:rFonts w:hint="eastAsia" w:ascii="宋体" w:hAnsi="宋体" w:eastAsia="方正小标宋简体" w:cs="方正小标宋简体"/>
          <w:i w:val="0"/>
          <w:iCs w:val="0"/>
          <w:color w:val="auto"/>
          <w:spacing w:val="0"/>
          <w:kern w:val="0"/>
          <w:sz w:val="44"/>
          <w:szCs w:val="44"/>
          <w:u w:val="none"/>
          <w:lang w:val="en-US" w:eastAsia="zh-CN" w:bidi="ar"/>
        </w:rPr>
        <w:t>房票转让申请表</w:t>
      </w:r>
    </w:p>
    <w:tbl>
      <w:tblPr>
        <w:tblStyle w:val="9"/>
        <w:tblW w:w="98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716"/>
        <w:gridCol w:w="2467"/>
        <w:gridCol w:w="2938"/>
        <w:gridCol w:w="1707"/>
      </w:tblGrid>
      <w:tr w14:paraId="0E04C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0215">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征收项目名称</w:t>
            </w:r>
          </w:p>
        </w:tc>
        <w:tc>
          <w:tcPr>
            <w:tcW w:w="711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38AD">
            <w:pPr>
              <w:jc w:val="center"/>
              <w:rPr>
                <w:rFonts w:hint="eastAsia" w:ascii="宋体" w:hAnsi="宋体" w:eastAsia="仿宋_GB2312" w:cs="仿宋_GB2312"/>
                <w:i w:val="0"/>
                <w:iCs w:val="0"/>
                <w:color w:val="auto"/>
                <w:spacing w:val="0"/>
                <w:sz w:val="21"/>
                <w:szCs w:val="21"/>
                <w:u w:val="none"/>
              </w:rPr>
            </w:pPr>
          </w:p>
        </w:tc>
      </w:tr>
      <w:tr w14:paraId="494B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9DF8F">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原房票编号</w:t>
            </w:r>
          </w:p>
        </w:tc>
        <w:tc>
          <w:tcPr>
            <w:tcW w:w="2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04CD">
            <w:pPr>
              <w:jc w:val="center"/>
              <w:rPr>
                <w:rFonts w:hint="eastAsia" w:ascii="宋体" w:hAnsi="宋体" w:eastAsia="仿宋_GB2312" w:cs="仿宋_GB2312"/>
                <w:i w:val="0"/>
                <w:iCs w:val="0"/>
                <w:color w:val="auto"/>
                <w:spacing w:val="0"/>
                <w:sz w:val="21"/>
                <w:szCs w:val="21"/>
                <w:u w:val="none"/>
              </w:rPr>
            </w:pPr>
          </w:p>
        </w:tc>
        <w:tc>
          <w:tcPr>
            <w:tcW w:w="2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324E">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房票总额（元）</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2BEC">
            <w:pPr>
              <w:jc w:val="center"/>
              <w:rPr>
                <w:rFonts w:hint="eastAsia" w:ascii="宋体" w:hAnsi="宋体" w:eastAsia="仿宋_GB2312" w:cs="仿宋_GB2312"/>
                <w:i w:val="0"/>
                <w:iCs w:val="0"/>
                <w:color w:val="auto"/>
                <w:spacing w:val="0"/>
                <w:sz w:val="21"/>
                <w:szCs w:val="21"/>
                <w:u w:val="none"/>
              </w:rPr>
            </w:pPr>
          </w:p>
        </w:tc>
      </w:tr>
      <w:tr w14:paraId="4EA6F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F6AFE">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房票使用期限</w:t>
            </w:r>
          </w:p>
        </w:tc>
        <w:tc>
          <w:tcPr>
            <w:tcW w:w="711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FC80">
            <w:pPr>
              <w:jc w:val="center"/>
              <w:rPr>
                <w:rFonts w:hint="eastAsia" w:ascii="宋体" w:hAnsi="宋体" w:eastAsia="仿宋_GB2312" w:cs="仿宋_GB2312"/>
                <w:i w:val="0"/>
                <w:iCs w:val="0"/>
                <w:color w:val="auto"/>
                <w:spacing w:val="0"/>
                <w:sz w:val="21"/>
                <w:szCs w:val="21"/>
                <w:u w:val="none"/>
              </w:rPr>
            </w:pPr>
          </w:p>
        </w:tc>
      </w:tr>
      <w:tr w14:paraId="11999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35DBB">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可转让房票金额（元）</w:t>
            </w:r>
          </w:p>
        </w:tc>
        <w:tc>
          <w:tcPr>
            <w:tcW w:w="2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305F9">
            <w:pPr>
              <w:jc w:val="center"/>
              <w:rPr>
                <w:rFonts w:hint="eastAsia" w:ascii="宋体" w:hAnsi="宋体" w:eastAsia="仿宋_GB2312" w:cs="仿宋_GB2312"/>
                <w:i w:val="0"/>
                <w:iCs w:val="0"/>
                <w:color w:val="auto"/>
                <w:spacing w:val="0"/>
                <w:sz w:val="21"/>
                <w:szCs w:val="21"/>
                <w:u w:val="none"/>
              </w:rPr>
            </w:pPr>
          </w:p>
        </w:tc>
        <w:tc>
          <w:tcPr>
            <w:tcW w:w="2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AB62">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可转让安置面积（㎡）</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9D317">
            <w:pPr>
              <w:jc w:val="center"/>
              <w:rPr>
                <w:rFonts w:hint="eastAsia" w:ascii="宋体" w:hAnsi="宋体" w:eastAsia="仿宋_GB2312" w:cs="仿宋_GB2312"/>
                <w:i w:val="0"/>
                <w:iCs w:val="0"/>
                <w:color w:val="auto"/>
                <w:spacing w:val="0"/>
                <w:sz w:val="21"/>
                <w:szCs w:val="21"/>
                <w:u w:val="none"/>
              </w:rPr>
            </w:pPr>
          </w:p>
        </w:tc>
      </w:tr>
      <w:tr w14:paraId="71189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96809">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拟转让房票金额（元）</w:t>
            </w:r>
          </w:p>
        </w:tc>
        <w:tc>
          <w:tcPr>
            <w:tcW w:w="2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62CE1">
            <w:pPr>
              <w:jc w:val="center"/>
              <w:rPr>
                <w:rFonts w:hint="eastAsia" w:ascii="宋体" w:hAnsi="宋体" w:eastAsia="仿宋_GB2312" w:cs="仿宋_GB2312"/>
                <w:i w:val="0"/>
                <w:iCs w:val="0"/>
                <w:color w:val="auto"/>
                <w:spacing w:val="0"/>
                <w:sz w:val="21"/>
                <w:szCs w:val="21"/>
                <w:u w:val="none"/>
              </w:rPr>
            </w:pPr>
          </w:p>
        </w:tc>
        <w:tc>
          <w:tcPr>
            <w:tcW w:w="2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37CE">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转让安置面积（㎡）</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A95C">
            <w:pPr>
              <w:jc w:val="center"/>
              <w:rPr>
                <w:rFonts w:hint="eastAsia" w:ascii="宋体" w:hAnsi="宋体" w:eastAsia="仿宋_GB2312" w:cs="仿宋_GB2312"/>
                <w:i w:val="0"/>
                <w:iCs w:val="0"/>
                <w:color w:val="auto"/>
                <w:spacing w:val="0"/>
                <w:sz w:val="21"/>
                <w:szCs w:val="21"/>
                <w:u w:val="none"/>
              </w:rPr>
            </w:pPr>
          </w:p>
        </w:tc>
      </w:tr>
      <w:tr w14:paraId="25AD0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982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5B85">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出让人（持票人）信息</w:t>
            </w:r>
          </w:p>
        </w:tc>
      </w:tr>
      <w:tr w14:paraId="4B861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806B">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持票人</w:t>
            </w:r>
          </w:p>
        </w:tc>
        <w:tc>
          <w:tcPr>
            <w:tcW w:w="2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151E">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身份证明类型</w:t>
            </w:r>
          </w:p>
        </w:tc>
        <w:tc>
          <w:tcPr>
            <w:tcW w:w="2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56832">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身份证明类型</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35CD">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联系电话</w:t>
            </w:r>
          </w:p>
        </w:tc>
      </w:tr>
      <w:tr w14:paraId="6907C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2412">
            <w:pPr>
              <w:jc w:val="center"/>
              <w:rPr>
                <w:rFonts w:hint="eastAsia" w:ascii="宋体" w:hAnsi="宋体" w:eastAsia="仿宋_GB2312" w:cs="仿宋_GB2312"/>
                <w:i w:val="0"/>
                <w:iCs w:val="0"/>
                <w:color w:val="auto"/>
                <w:spacing w:val="0"/>
                <w:sz w:val="21"/>
                <w:szCs w:val="21"/>
                <w:u w:val="none"/>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5A85">
            <w:pPr>
              <w:jc w:val="center"/>
              <w:rPr>
                <w:rFonts w:hint="eastAsia" w:ascii="宋体" w:hAnsi="宋体" w:eastAsia="仿宋_GB2312" w:cs="仿宋_GB2312"/>
                <w:i w:val="0"/>
                <w:iCs w:val="0"/>
                <w:color w:val="auto"/>
                <w:spacing w:val="0"/>
                <w:sz w:val="21"/>
                <w:szCs w:val="21"/>
                <w:u w:val="none"/>
              </w:rPr>
            </w:pPr>
          </w:p>
        </w:tc>
        <w:tc>
          <w:tcPr>
            <w:tcW w:w="2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3520">
            <w:pPr>
              <w:jc w:val="center"/>
              <w:rPr>
                <w:rFonts w:hint="eastAsia" w:ascii="宋体" w:hAnsi="宋体" w:eastAsia="仿宋_GB2312" w:cs="仿宋_GB2312"/>
                <w:i w:val="0"/>
                <w:iCs w:val="0"/>
                <w:color w:val="auto"/>
                <w:spacing w:val="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E961E">
            <w:pPr>
              <w:jc w:val="center"/>
              <w:rPr>
                <w:rFonts w:hint="eastAsia" w:ascii="宋体" w:hAnsi="宋体" w:eastAsia="仿宋_GB2312" w:cs="仿宋_GB2312"/>
                <w:i w:val="0"/>
                <w:iCs w:val="0"/>
                <w:color w:val="auto"/>
                <w:spacing w:val="0"/>
                <w:sz w:val="21"/>
                <w:szCs w:val="21"/>
                <w:u w:val="none"/>
              </w:rPr>
            </w:pPr>
          </w:p>
        </w:tc>
      </w:tr>
      <w:tr w14:paraId="15ABF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jc w:val="center"/>
        </w:trPr>
        <w:tc>
          <w:tcPr>
            <w:tcW w:w="982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CCCB2">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1"/>
                <w:szCs w:val="21"/>
                <w:u w:val="none"/>
              </w:rPr>
            </w:pPr>
            <w:r>
              <w:rPr>
                <w:rFonts w:hint="eastAsia" w:ascii="宋体" w:hAnsi="宋体" w:eastAsia="仿宋_GB2312" w:cs="仿宋_GB2312"/>
                <w:b/>
                <w:bCs/>
                <w:i w:val="0"/>
                <w:iCs w:val="0"/>
                <w:color w:val="auto"/>
                <w:spacing w:val="0"/>
                <w:kern w:val="0"/>
                <w:sz w:val="21"/>
                <w:szCs w:val="21"/>
                <w:u w:val="none"/>
                <w:lang w:val="en-US" w:eastAsia="zh-CN" w:bidi="ar"/>
              </w:rPr>
              <w:t>受让人信息</w:t>
            </w:r>
          </w:p>
        </w:tc>
      </w:tr>
      <w:tr w14:paraId="5414D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C52AB">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受让人</w:t>
            </w:r>
          </w:p>
        </w:tc>
        <w:tc>
          <w:tcPr>
            <w:tcW w:w="2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31255">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身份证明类型</w:t>
            </w:r>
          </w:p>
        </w:tc>
        <w:tc>
          <w:tcPr>
            <w:tcW w:w="2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D4C6">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身份证明类型</w:t>
            </w: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CE59">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联系电话</w:t>
            </w:r>
          </w:p>
        </w:tc>
      </w:tr>
      <w:tr w14:paraId="72869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F83D">
            <w:pPr>
              <w:jc w:val="center"/>
              <w:rPr>
                <w:rFonts w:hint="eastAsia" w:ascii="宋体" w:hAnsi="宋体" w:eastAsia="仿宋_GB2312" w:cs="仿宋_GB2312"/>
                <w:i w:val="0"/>
                <w:iCs w:val="0"/>
                <w:color w:val="auto"/>
                <w:spacing w:val="0"/>
                <w:sz w:val="21"/>
                <w:szCs w:val="21"/>
                <w:u w:val="none"/>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58CB1">
            <w:pPr>
              <w:jc w:val="center"/>
              <w:rPr>
                <w:rFonts w:hint="eastAsia" w:ascii="宋体" w:hAnsi="宋体" w:eastAsia="仿宋_GB2312" w:cs="仿宋_GB2312"/>
                <w:i w:val="0"/>
                <w:iCs w:val="0"/>
                <w:color w:val="auto"/>
                <w:spacing w:val="0"/>
                <w:sz w:val="21"/>
                <w:szCs w:val="21"/>
                <w:u w:val="none"/>
              </w:rPr>
            </w:pPr>
          </w:p>
        </w:tc>
        <w:tc>
          <w:tcPr>
            <w:tcW w:w="2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81C2">
            <w:pPr>
              <w:jc w:val="center"/>
              <w:rPr>
                <w:rFonts w:hint="eastAsia" w:ascii="宋体" w:hAnsi="宋体" w:eastAsia="仿宋_GB2312" w:cs="仿宋_GB2312"/>
                <w:i w:val="0"/>
                <w:iCs w:val="0"/>
                <w:color w:val="auto"/>
                <w:spacing w:val="0"/>
                <w:sz w:val="21"/>
                <w:szCs w:val="21"/>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6CA8">
            <w:pPr>
              <w:jc w:val="center"/>
              <w:rPr>
                <w:rFonts w:hint="eastAsia" w:ascii="宋体" w:hAnsi="宋体" w:eastAsia="仿宋_GB2312" w:cs="仿宋_GB2312"/>
                <w:i w:val="0"/>
                <w:iCs w:val="0"/>
                <w:color w:val="auto"/>
                <w:spacing w:val="0"/>
                <w:sz w:val="21"/>
                <w:szCs w:val="21"/>
                <w:u w:val="none"/>
              </w:rPr>
            </w:pPr>
          </w:p>
        </w:tc>
      </w:tr>
      <w:tr w14:paraId="5B1DB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6"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59341">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被征收人确认意见</w:t>
            </w:r>
          </w:p>
        </w:tc>
        <w:tc>
          <w:tcPr>
            <w:tcW w:w="71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C61EEF">
            <w:pPr>
              <w:keepNext w:val="0"/>
              <w:keepLines w:val="0"/>
              <w:widowControl/>
              <w:suppressLineNumbers w:val="0"/>
              <w:jc w:val="left"/>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 xml:space="preserve">  本人自愿申请房票转让，并自愿承担转让的相应后果和法律责任。（以上内容由被征收人手写）</w:t>
            </w:r>
            <w:r>
              <w:rPr>
                <w:rFonts w:hint="eastAsia" w:ascii="宋体" w:hAnsi="宋体" w:eastAsia="仿宋_GB2312" w:cs="仿宋_GB2312"/>
                <w:i w:val="0"/>
                <w:iCs w:val="0"/>
                <w:color w:val="auto"/>
                <w:spacing w:val="0"/>
                <w:kern w:val="0"/>
                <w:sz w:val="21"/>
                <w:szCs w:val="21"/>
                <w:u w:val="none"/>
                <w:lang w:val="en-US" w:eastAsia="zh-CN" w:bidi="ar"/>
              </w:rPr>
              <w:br w:type="textWrapping"/>
            </w:r>
            <w:r>
              <w:rPr>
                <w:rFonts w:hint="eastAsia" w:ascii="宋体" w:hAnsi="宋体" w:eastAsia="仿宋_GB2312" w:cs="仿宋_GB2312"/>
                <w:i w:val="0"/>
                <w:iCs w:val="0"/>
                <w:color w:val="auto"/>
                <w:spacing w:val="0"/>
                <w:kern w:val="0"/>
                <w:sz w:val="21"/>
                <w:szCs w:val="21"/>
                <w:u w:val="none"/>
                <w:lang w:val="en-US" w:eastAsia="zh-CN" w:bidi="ar"/>
              </w:rPr>
              <w:br w:type="textWrapping"/>
            </w:r>
            <w:r>
              <w:rPr>
                <w:rFonts w:hint="eastAsia" w:ascii="宋体" w:hAnsi="宋体" w:eastAsia="仿宋_GB2312" w:cs="仿宋_GB2312"/>
                <w:i w:val="0"/>
                <w:iCs w:val="0"/>
                <w:color w:val="auto"/>
                <w:spacing w:val="0"/>
                <w:kern w:val="0"/>
                <w:sz w:val="21"/>
                <w:szCs w:val="21"/>
                <w:u w:val="none"/>
                <w:lang w:val="en-US" w:eastAsia="zh-CN" w:bidi="ar"/>
              </w:rPr>
              <w:t xml:space="preserve">                        被征收人签字（手印）：</w:t>
            </w:r>
            <w:r>
              <w:rPr>
                <w:rFonts w:hint="eastAsia" w:ascii="宋体" w:hAnsi="宋体" w:eastAsia="仿宋_GB2312" w:cs="仿宋_GB2312"/>
                <w:i w:val="0"/>
                <w:iCs w:val="0"/>
                <w:color w:val="auto"/>
                <w:spacing w:val="0"/>
                <w:kern w:val="0"/>
                <w:sz w:val="21"/>
                <w:szCs w:val="21"/>
                <w:u w:val="none"/>
                <w:lang w:val="en-US" w:eastAsia="zh-CN" w:bidi="ar"/>
              </w:rPr>
              <w:br w:type="textWrapping"/>
            </w:r>
            <w:r>
              <w:rPr>
                <w:rFonts w:hint="eastAsia" w:ascii="宋体" w:hAnsi="宋体" w:eastAsia="仿宋_GB2312" w:cs="仿宋_GB2312"/>
                <w:i w:val="0"/>
                <w:iCs w:val="0"/>
                <w:color w:val="auto"/>
                <w:spacing w:val="0"/>
                <w:kern w:val="0"/>
                <w:sz w:val="21"/>
                <w:szCs w:val="21"/>
                <w:u w:val="none"/>
                <w:lang w:val="en-US" w:eastAsia="zh-CN" w:bidi="ar"/>
              </w:rPr>
              <w:t xml:space="preserve">                            申请日期：</w:t>
            </w:r>
            <w:r>
              <w:rPr>
                <w:rStyle w:val="12"/>
                <w:rFonts w:hint="eastAsia" w:ascii="宋体" w:hAnsi="宋体" w:eastAsia="仿宋_GB2312" w:cs="仿宋_GB2312"/>
                <w:color w:val="auto"/>
                <w:spacing w:val="0"/>
                <w:sz w:val="21"/>
                <w:szCs w:val="21"/>
                <w:lang w:val="en-US" w:eastAsia="zh-CN" w:bidi="ar"/>
              </w:rPr>
              <w:t xml:space="preserve">   </w:t>
            </w:r>
            <w:r>
              <w:rPr>
                <w:rStyle w:val="13"/>
                <w:rFonts w:hint="eastAsia" w:ascii="宋体" w:hAnsi="宋体" w:eastAsia="仿宋_GB2312" w:cs="仿宋_GB2312"/>
                <w:color w:val="auto"/>
                <w:spacing w:val="0"/>
                <w:sz w:val="21"/>
                <w:szCs w:val="21"/>
                <w:lang w:val="en-US" w:eastAsia="zh-CN" w:bidi="ar"/>
              </w:rPr>
              <w:t>年</w:t>
            </w:r>
            <w:r>
              <w:rPr>
                <w:rStyle w:val="12"/>
                <w:rFonts w:hint="eastAsia" w:ascii="宋体" w:hAnsi="宋体" w:eastAsia="仿宋_GB2312" w:cs="仿宋_GB2312"/>
                <w:color w:val="auto"/>
                <w:spacing w:val="0"/>
                <w:sz w:val="21"/>
                <w:szCs w:val="21"/>
                <w:lang w:val="en-US" w:eastAsia="zh-CN" w:bidi="ar"/>
              </w:rPr>
              <w:t xml:space="preserve">   </w:t>
            </w:r>
            <w:r>
              <w:rPr>
                <w:rStyle w:val="13"/>
                <w:rFonts w:hint="eastAsia" w:ascii="宋体" w:hAnsi="宋体" w:eastAsia="仿宋_GB2312" w:cs="仿宋_GB2312"/>
                <w:color w:val="auto"/>
                <w:spacing w:val="0"/>
                <w:sz w:val="21"/>
                <w:szCs w:val="21"/>
                <w:lang w:val="en-US" w:eastAsia="zh-CN" w:bidi="ar"/>
              </w:rPr>
              <w:t>月</w:t>
            </w:r>
            <w:r>
              <w:rPr>
                <w:rStyle w:val="12"/>
                <w:rFonts w:hint="eastAsia" w:ascii="宋体" w:hAnsi="宋体" w:eastAsia="仿宋_GB2312" w:cs="仿宋_GB2312"/>
                <w:color w:val="auto"/>
                <w:spacing w:val="0"/>
                <w:sz w:val="21"/>
                <w:szCs w:val="21"/>
                <w:lang w:val="en-US" w:eastAsia="zh-CN" w:bidi="ar"/>
              </w:rPr>
              <w:t xml:space="preserve">   </w:t>
            </w:r>
            <w:r>
              <w:rPr>
                <w:rStyle w:val="13"/>
                <w:rFonts w:hint="eastAsia" w:ascii="宋体" w:hAnsi="宋体" w:eastAsia="仿宋_GB2312" w:cs="仿宋_GB2312"/>
                <w:color w:val="auto"/>
                <w:spacing w:val="0"/>
                <w:sz w:val="21"/>
                <w:szCs w:val="21"/>
                <w:lang w:val="en-US" w:eastAsia="zh-CN" w:bidi="ar"/>
              </w:rPr>
              <w:t xml:space="preserve">日  </w:t>
            </w:r>
          </w:p>
        </w:tc>
      </w:tr>
      <w:tr w14:paraId="0EEB2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3"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48A3">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受让人确认意见</w:t>
            </w:r>
          </w:p>
        </w:tc>
        <w:tc>
          <w:tcPr>
            <w:tcW w:w="71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31604">
            <w:pPr>
              <w:jc w:val="center"/>
              <w:rPr>
                <w:rFonts w:hint="eastAsia" w:ascii="宋体" w:hAnsi="宋体" w:eastAsia="仿宋_GB2312" w:cs="仿宋_GB2312"/>
                <w:i w:val="0"/>
                <w:iCs w:val="0"/>
                <w:color w:val="auto"/>
                <w:spacing w:val="0"/>
                <w:sz w:val="21"/>
                <w:szCs w:val="21"/>
                <w:u w:val="none"/>
              </w:rPr>
            </w:pPr>
          </w:p>
        </w:tc>
      </w:tr>
      <w:tr w14:paraId="0C4D5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8" w:hRule="atLeast"/>
          <w:jc w:val="center"/>
        </w:trPr>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1333">
            <w:pPr>
              <w:keepNext w:val="0"/>
              <w:keepLines w:val="0"/>
              <w:widowControl/>
              <w:suppressLineNumbers w:val="0"/>
              <w:jc w:val="center"/>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征收实施单位</w:t>
            </w:r>
            <w:r>
              <w:rPr>
                <w:rFonts w:hint="eastAsia" w:ascii="宋体" w:hAnsi="宋体" w:eastAsia="仿宋_GB2312" w:cs="仿宋_GB2312"/>
                <w:i w:val="0"/>
                <w:iCs w:val="0"/>
                <w:color w:val="auto"/>
                <w:spacing w:val="0"/>
                <w:kern w:val="0"/>
                <w:sz w:val="21"/>
                <w:szCs w:val="21"/>
                <w:u w:val="none"/>
                <w:lang w:val="en-US" w:eastAsia="zh-CN" w:bidi="ar"/>
              </w:rPr>
              <w:br w:type="textWrapping"/>
            </w:r>
            <w:r>
              <w:rPr>
                <w:rFonts w:hint="eastAsia" w:ascii="宋体" w:hAnsi="宋体" w:eastAsia="仿宋_GB2312" w:cs="仿宋_GB2312"/>
                <w:i w:val="0"/>
                <w:iCs w:val="0"/>
                <w:color w:val="auto"/>
                <w:spacing w:val="0"/>
                <w:kern w:val="0"/>
                <w:sz w:val="21"/>
                <w:szCs w:val="21"/>
                <w:u w:val="none"/>
                <w:lang w:val="en-US" w:eastAsia="zh-CN" w:bidi="ar"/>
              </w:rPr>
              <w:t>审核意见</w:t>
            </w:r>
          </w:p>
        </w:tc>
        <w:tc>
          <w:tcPr>
            <w:tcW w:w="71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E5790B">
            <w:pPr>
              <w:keepNext w:val="0"/>
              <w:keepLines w:val="0"/>
              <w:widowControl/>
              <w:suppressLineNumbers w:val="0"/>
              <w:jc w:val="left"/>
              <w:textAlignment w:val="center"/>
              <w:rPr>
                <w:rFonts w:hint="eastAsia" w:ascii="宋体" w:hAnsi="宋体" w:eastAsia="仿宋_GB2312" w:cs="仿宋_GB2312"/>
                <w:i w:val="0"/>
                <w:iCs w:val="0"/>
                <w:color w:val="auto"/>
                <w:spacing w:val="0"/>
                <w:sz w:val="21"/>
                <w:szCs w:val="21"/>
                <w:u w:val="none"/>
              </w:rPr>
            </w:pPr>
            <w:r>
              <w:rPr>
                <w:rFonts w:hint="eastAsia" w:ascii="宋体" w:hAnsi="宋体" w:eastAsia="仿宋_GB2312" w:cs="仿宋_GB2312"/>
                <w:i w:val="0"/>
                <w:iCs w:val="0"/>
                <w:color w:val="auto"/>
                <w:spacing w:val="0"/>
                <w:kern w:val="0"/>
                <w:sz w:val="21"/>
                <w:szCs w:val="21"/>
                <w:u w:val="none"/>
                <w:lang w:val="en-US" w:eastAsia="zh-CN" w:bidi="ar"/>
              </w:rPr>
              <w:t>审核人员签字：</w:t>
            </w:r>
            <w:r>
              <w:rPr>
                <w:rStyle w:val="12"/>
                <w:rFonts w:hint="eastAsia" w:ascii="宋体" w:hAnsi="宋体" w:eastAsia="仿宋_GB2312" w:cs="仿宋_GB2312"/>
                <w:color w:val="auto"/>
                <w:spacing w:val="0"/>
                <w:sz w:val="21"/>
                <w:szCs w:val="21"/>
                <w:lang w:val="en-US" w:eastAsia="zh-CN" w:bidi="ar"/>
              </w:rPr>
              <w:t xml:space="preserve">         </w:t>
            </w:r>
            <w:r>
              <w:rPr>
                <w:rStyle w:val="13"/>
                <w:rFonts w:hint="eastAsia" w:ascii="宋体" w:hAnsi="宋体" w:eastAsia="仿宋_GB2312" w:cs="仿宋_GB2312"/>
                <w:color w:val="auto"/>
                <w:spacing w:val="0"/>
                <w:sz w:val="21"/>
                <w:szCs w:val="21"/>
                <w:lang w:val="en-US" w:eastAsia="zh-CN" w:bidi="ar"/>
              </w:rPr>
              <w:t xml:space="preserve">               复核人签字：</w:t>
            </w:r>
            <w:r>
              <w:rPr>
                <w:rStyle w:val="12"/>
                <w:rFonts w:hint="eastAsia" w:ascii="宋体" w:hAnsi="宋体" w:eastAsia="仿宋_GB2312" w:cs="仿宋_GB2312"/>
                <w:color w:val="auto"/>
                <w:spacing w:val="0"/>
                <w:sz w:val="21"/>
                <w:szCs w:val="21"/>
                <w:lang w:val="en-US" w:eastAsia="zh-CN" w:bidi="ar"/>
              </w:rPr>
              <w:t xml:space="preserve">         </w:t>
            </w:r>
            <w:r>
              <w:rPr>
                <w:rStyle w:val="12"/>
                <w:rFonts w:hint="eastAsia" w:ascii="宋体" w:hAnsi="宋体" w:eastAsia="仿宋_GB2312" w:cs="仿宋_GB2312"/>
                <w:color w:val="auto"/>
                <w:spacing w:val="0"/>
                <w:sz w:val="21"/>
                <w:szCs w:val="21"/>
                <w:lang w:val="en-US" w:eastAsia="zh-CN" w:bidi="ar"/>
              </w:rPr>
              <w:br w:type="textWrapping"/>
            </w:r>
            <w:r>
              <w:rPr>
                <w:rStyle w:val="13"/>
                <w:rFonts w:hint="eastAsia" w:ascii="宋体" w:hAnsi="宋体" w:eastAsia="仿宋_GB2312" w:cs="仿宋_GB2312"/>
                <w:color w:val="auto"/>
                <w:spacing w:val="0"/>
                <w:sz w:val="21"/>
                <w:szCs w:val="21"/>
                <w:lang w:val="en-US" w:eastAsia="zh-CN" w:bidi="ar"/>
              </w:rPr>
              <w:br w:type="textWrapping"/>
            </w:r>
            <w:r>
              <w:rPr>
                <w:rStyle w:val="13"/>
                <w:rFonts w:hint="eastAsia" w:ascii="宋体" w:hAnsi="宋体" w:eastAsia="仿宋_GB2312" w:cs="仿宋_GB2312"/>
                <w:color w:val="auto"/>
                <w:spacing w:val="0"/>
                <w:sz w:val="21"/>
                <w:szCs w:val="21"/>
                <w:lang w:val="en-US" w:eastAsia="zh-CN" w:bidi="ar"/>
              </w:rPr>
              <w:t xml:space="preserve">                            审核单位盖章：</w:t>
            </w:r>
            <w:r>
              <w:rPr>
                <w:rStyle w:val="13"/>
                <w:rFonts w:hint="eastAsia" w:ascii="宋体" w:hAnsi="宋体" w:eastAsia="仿宋_GB2312" w:cs="仿宋_GB2312"/>
                <w:color w:val="auto"/>
                <w:spacing w:val="0"/>
                <w:sz w:val="21"/>
                <w:szCs w:val="21"/>
                <w:lang w:val="en-US" w:eastAsia="zh-CN" w:bidi="ar"/>
              </w:rPr>
              <w:br w:type="textWrapping"/>
            </w:r>
            <w:r>
              <w:rPr>
                <w:rStyle w:val="13"/>
                <w:rFonts w:hint="eastAsia" w:ascii="宋体" w:hAnsi="宋体" w:eastAsia="仿宋_GB2312" w:cs="仿宋_GB2312"/>
                <w:color w:val="auto"/>
                <w:spacing w:val="0"/>
                <w:sz w:val="21"/>
                <w:szCs w:val="21"/>
                <w:lang w:val="en-US" w:eastAsia="zh-CN" w:bidi="ar"/>
              </w:rPr>
              <w:t xml:space="preserve">                              日期：</w:t>
            </w:r>
            <w:r>
              <w:rPr>
                <w:rStyle w:val="12"/>
                <w:rFonts w:hint="eastAsia" w:ascii="宋体" w:hAnsi="宋体" w:eastAsia="仿宋_GB2312" w:cs="仿宋_GB2312"/>
                <w:color w:val="auto"/>
                <w:spacing w:val="0"/>
                <w:sz w:val="21"/>
                <w:szCs w:val="21"/>
                <w:lang w:val="en-US" w:eastAsia="zh-CN" w:bidi="ar"/>
              </w:rPr>
              <w:t xml:space="preserve">   </w:t>
            </w:r>
            <w:r>
              <w:rPr>
                <w:rStyle w:val="13"/>
                <w:rFonts w:hint="eastAsia" w:ascii="宋体" w:hAnsi="宋体" w:eastAsia="仿宋_GB2312" w:cs="仿宋_GB2312"/>
                <w:color w:val="auto"/>
                <w:spacing w:val="0"/>
                <w:sz w:val="21"/>
                <w:szCs w:val="21"/>
                <w:lang w:val="en-US" w:eastAsia="zh-CN" w:bidi="ar"/>
              </w:rPr>
              <w:t>年</w:t>
            </w:r>
            <w:r>
              <w:rPr>
                <w:rStyle w:val="12"/>
                <w:rFonts w:hint="eastAsia" w:ascii="宋体" w:hAnsi="宋体" w:eastAsia="仿宋_GB2312" w:cs="仿宋_GB2312"/>
                <w:color w:val="auto"/>
                <w:spacing w:val="0"/>
                <w:sz w:val="21"/>
                <w:szCs w:val="21"/>
                <w:lang w:val="en-US" w:eastAsia="zh-CN" w:bidi="ar"/>
              </w:rPr>
              <w:t xml:space="preserve">   </w:t>
            </w:r>
            <w:r>
              <w:rPr>
                <w:rStyle w:val="13"/>
                <w:rFonts w:hint="eastAsia" w:ascii="宋体" w:hAnsi="宋体" w:eastAsia="仿宋_GB2312" w:cs="仿宋_GB2312"/>
                <w:color w:val="auto"/>
                <w:spacing w:val="0"/>
                <w:sz w:val="21"/>
                <w:szCs w:val="21"/>
                <w:lang w:val="en-US" w:eastAsia="zh-CN" w:bidi="ar"/>
              </w:rPr>
              <w:t>月</w:t>
            </w:r>
            <w:r>
              <w:rPr>
                <w:rStyle w:val="12"/>
                <w:rFonts w:hint="eastAsia" w:ascii="宋体" w:hAnsi="宋体" w:eastAsia="仿宋_GB2312" w:cs="仿宋_GB2312"/>
                <w:color w:val="auto"/>
                <w:spacing w:val="0"/>
                <w:sz w:val="21"/>
                <w:szCs w:val="21"/>
                <w:lang w:val="en-US" w:eastAsia="zh-CN" w:bidi="ar"/>
              </w:rPr>
              <w:t xml:space="preserve">   </w:t>
            </w:r>
            <w:r>
              <w:rPr>
                <w:rStyle w:val="13"/>
                <w:rFonts w:hint="eastAsia" w:ascii="宋体" w:hAnsi="宋体" w:eastAsia="仿宋_GB2312" w:cs="仿宋_GB2312"/>
                <w:color w:val="auto"/>
                <w:spacing w:val="0"/>
                <w:sz w:val="21"/>
                <w:szCs w:val="21"/>
                <w:lang w:val="en-US" w:eastAsia="zh-CN" w:bidi="ar"/>
              </w:rPr>
              <w:t xml:space="preserve">日  </w:t>
            </w:r>
          </w:p>
        </w:tc>
      </w:tr>
    </w:tbl>
    <w:p w14:paraId="31AE8247">
      <w:pPr>
        <w:rPr>
          <w:rFonts w:hint="eastAsia" w:ascii="宋体" w:hAnsi="宋体"/>
          <w:spacing w:val="0"/>
          <w:lang w:eastAsia="zh-CN"/>
        </w:rPr>
      </w:pPr>
      <w:r>
        <w:rPr>
          <w:rFonts w:hint="eastAsia" w:ascii="宋体" w:hAnsi="宋体" w:eastAsia="宋体"/>
          <w:color w:val="auto"/>
          <w:spacing w:val="0"/>
          <w:lang w:eastAsia="zh-CN"/>
        </w:rPr>
        <w:br w:type="page"/>
      </w:r>
    </w:p>
    <w:p w14:paraId="2D03379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黑体" w:cs="黑体"/>
          <w:i w:val="0"/>
          <w:iCs w:val="0"/>
          <w:color w:val="auto"/>
          <w:spacing w:val="0"/>
          <w:kern w:val="0"/>
          <w:sz w:val="32"/>
          <w:szCs w:val="32"/>
          <w:u w:val="none"/>
          <w:lang w:val="en-US" w:eastAsia="zh-CN" w:bidi="ar"/>
        </w:rPr>
      </w:pPr>
      <w:r>
        <w:rPr>
          <w:rFonts w:hint="eastAsia" w:ascii="宋体" w:hAnsi="宋体" w:eastAsia="黑体" w:cs="黑体"/>
          <w:i w:val="0"/>
          <w:iCs w:val="0"/>
          <w:color w:val="auto"/>
          <w:spacing w:val="0"/>
          <w:kern w:val="0"/>
          <w:sz w:val="32"/>
          <w:szCs w:val="32"/>
          <w:u w:val="none"/>
          <w:lang w:val="en-US" w:eastAsia="zh-CN" w:bidi="ar"/>
        </w:rPr>
        <w:t>附件4</w:t>
      </w:r>
    </w:p>
    <w:p w14:paraId="2214EF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olor w:val="auto"/>
          <w:spacing w:val="0"/>
          <w:sz w:val="44"/>
          <w:szCs w:val="44"/>
          <w:lang w:eastAsia="zh-CN"/>
        </w:rPr>
      </w:pPr>
      <w:r>
        <w:rPr>
          <w:rFonts w:hint="eastAsia" w:ascii="宋体" w:hAnsi="宋体" w:eastAsia="方正小标宋简体" w:cs="方正小标宋简体"/>
          <w:i w:val="0"/>
          <w:iCs w:val="0"/>
          <w:color w:val="auto"/>
          <w:spacing w:val="0"/>
          <w:kern w:val="0"/>
          <w:sz w:val="44"/>
          <w:szCs w:val="44"/>
          <w:u w:val="none"/>
          <w:lang w:val="en-US" w:eastAsia="zh-CN" w:bidi="ar"/>
        </w:rPr>
        <w:t>房票余额结算申请表</w:t>
      </w:r>
    </w:p>
    <w:tbl>
      <w:tblPr>
        <w:tblStyle w:val="9"/>
        <w:tblW w:w="9781" w:type="dxa"/>
        <w:tblInd w:w="-32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57"/>
        <w:gridCol w:w="2964"/>
        <w:gridCol w:w="1881"/>
        <w:gridCol w:w="1879"/>
      </w:tblGrid>
      <w:tr w14:paraId="66865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3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343B">
            <w:pPr>
              <w:keepNext w:val="0"/>
              <w:keepLines w:val="0"/>
              <w:widowControl/>
              <w:suppressLineNumbers w:val="0"/>
              <w:jc w:val="center"/>
              <w:textAlignment w:val="center"/>
              <w:rPr>
                <w:rFonts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征收项目名称</w:t>
            </w:r>
          </w:p>
        </w:tc>
        <w:tc>
          <w:tcPr>
            <w:tcW w:w="672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798D">
            <w:pPr>
              <w:jc w:val="center"/>
              <w:rPr>
                <w:rFonts w:hint="eastAsia" w:ascii="宋体" w:hAnsi="宋体" w:eastAsia="仿宋_GB2312" w:cs="仿宋_GB2312"/>
                <w:i w:val="0"/>
                <w:iCs w:val="0"/>
                <w:color w:val="auto"/>
                <w:spacing w:val="0"/>
                <w:sz w:val="24"/>
                <w:szCs w:val="24"/>
                <w:u w:val="none"/>
              </w:rPr>
            </w:pPr>
          </w:p>
        </w:tc>
      </w:tr>
      <w:tr w14:paraId="339FF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7" w:hRule="atLeast"/>
        </w:trPr>
        <w:tc>
          <w:tcPr>
            <w:tcW w:w="3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50D7C">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房票持有人</w:t>
            </w:r>
          </w:p>
        </w:tc>
        <w:tc>
          <w:tcPr>
            <w:tcW w:w="2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33FB">
            <w:pPr>
              <w:jc w:val="center"/>
              <w:rPr>
                <w:rFonts w:hint="eastAsia" w:ascii="宋体" w:hAnsi="宋体" w:eastAsia="仿宋_GB2312" w:cs="仿宋_GB2312"/>
                <w:i w:val="0"/>
                <w:iCs w:val="0"/>
                <w:color w:val="auto"/>
                <w:spacing w:val="0"/>
                <w:sz w:val="24"/>
                <w:szCs w:val="24"/>
                <w:u w:val="none"/>
              </w:rPr>
            </w:pP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4279">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身份证号码</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AB79">
            <w:pPr>
              <w:jc w:val="center"/>
              <w:rPr>
                <w:rFonts w:hint="eastAsia" w:ascii="宋体" w:hAnsi="宋体" w:eastAsia="仿宋_GB2312" w:cs="仿宋_GB2312"/>
                <w:i w:val="0"/>
                <w:iCs w:val="0"/>
                <w:color w:val="auto"/>
                <w:spacing w:val="0"/>
                <w:sz w:val="24"/>
                <w:szCs w:val="24"/>
                <w:u w:val="none"/>
              </w:rPr>
            </w:pPr>
          </w:p>
        </w:tc>
      </w:tr>
      <w:tr w14:paraId="65E39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3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4A52">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补偿协议或补充协议编号</w:t>
            </w:r>
          </w:p>
        </w:tc>
        <w:tc>
          <w:tcPr>
            <w:tcW w:w="2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3E64F">
            <w:pPr>
              <w:jc w:val="center"/>
              <w:rPr>
                <w:rFonts w:hint="eastAsia" w:ascii="宋体" w:hAnsi="宋体" w:eastAsia="仿宋_GB2312" w:cs="仿宋_GB2312"/>
                <w:i w:val="0"/>
                <w:iCs w:val="0"/>
                <w:color w:val="auto"/>
                <w:spacing w:val="0"/>
                <w:sz w:val="24"/>
                <w:szCs w:val="24"/>
                <w:u w:val="none"/>
              </w:rPr>
            </w:pP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1C8E">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房票编号</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0C62">
            <w:pPr>
              <w:jc w:val="center"/>
              <w:rPr>
                <w:rFonts w:hint="eastAsia" w:ascii="宋体" w:hAnsi="宋体" w:eastAsia="仿宋_GB2312" w:cs="仿宋_GB2312"/>
                <w:i w:val="0"/>
                <w:iCs w:val="0"/>
                <w:color w:val="auto"/>
                <w:spacing w:val="0"/>
                <w:sz w:val="24"/>
                <w:szCs w:val="24"/>
                <w:u w:val="none"/>
              </w:rPr>
            </w:pPr>
          </w:p>
        </w:tc>
      </w:tr>
      <w:tr w14:paraId="6141D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3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A876">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房票使用期限</w:t>
            </w:r>
          </w:p>
        </w:tc>
        <w:tc>
          <w:tcPr>
            <w:tcW w:w="672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A7973">
            <w:pPr>
              <w:jc w:val="center"/>
              <w:rPr>
                <w:rFonts w:hint="eastAsia" w:ascii="宋体" w:hAnsi="宋体" w:eastAsia="仿宋_GB2312" w:cs="仿宋_GB2312"/>
                <w:i w:val="0"/>
                <w:iCs w:val="0"/>
                <w:color w:val="auto"/>
                <w:spacing w:val="0"/>
                <w:sz w:val="24"/>
                <w:szCs w:val="24"/>
                <w:u w:val="none"/>
              </w:rPr>
            </w:pPr>
          </w:p>
        </w:tc>
      </w:tr>
      <w:tr w14:paraId="74703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trPr>
        <w:tc>
          <w:tcPr>
            <w:tcW w:w="3057" w:type="dxa"/>
            <w:tcBorders>
              <w:top w:val="single" w:color="000000" w:sz="4" w:space="0"/>
              <w:left w:val="single" w:color="000000" w:sz="4" w:space="0"/>
              <w:bottom w:val="nil"/>
              <w:right w:val="single" w:color="000000" w:sz="4" w:space="0"/>
            </w:tcBorders>
            <w:shd w:val="clear" w:color="auto" w:fill="auto"/>
            <w:noWrap/>
            <w:vAlign w:val="center"/>
          </w:tcPr>
          <w:p w14:paraId="0772A3AD">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房票余额</w:t>
            </w:r>
          </w:p>
        </w:tc>
        <w:tc>
          <w:tcPr>
            <w:tcW w:w="6724" w:type="dxa"/>
            <w:gridSpan w:val="3"/>
            <w:tcBorders>
              <w:top w:val="single" w:color="000000" w:sz="4" w:space="0"/>
              <w:left w:val="single" w:color="000000" w:sz="4" w:space="0"/>
              <w:bottom w:val="nil"/>
              <w:right w:val="single" w:color="000000" w:sz="4" w:space="0"/>
            </w:tcBorders>
            <w:shd w:val="clear" w:color="auto" w:fill="auto"/>
            <w:noWrap/>
            <w:vAlign w:val="center"/>
          </w:tcPr>
          <w:p w14:paraId="41120684">
            <w:pPr>
              <w:jc w:val="center"/>
              <w:rPr>
                <w:rFonts w:hint="eastAsia" w:ascii="宋体" w:hAnsi="宋体" w:eastAsia="仿宋_GB2312" w:cs="仿宋_GB2312"/>
                <w:i w:val="0"/>
                <w:iCs w:val="0"/>
                <w:color w:val="auto"/>
                <w:spacing w:val="0"/>
                <w:sz w:val="24"/>
                <w:szCs w:val="24"/>
                <w:u w:val="none"/>
              </w:rPr>
            </w:pPr>
          </w:p>
        </w:tc>
      </w:tr>
      <w:tr w14:paraId="4B116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trPr>
        <w:tc>
          <w:tcPr>
            <w:tcW w:w="3057" w:type="dxa"/>
            <w:vMerge w:val="restart"/>
            <w:tcBorders>
              <w:top w:val="single" w:color="000000" w:sz="4" w:space="0"/>
              <w:left w:val="single" w:color="000000" w:sz="4" w:space="0"/>
              <w:bottom w:val="nil"/>
              <w:right w:val="single" w:color="000000" w:sz="4" w:space="0"/>
            </w:tcBorders>
            <w:shd w:val="clear" w:color="auto" w:fill="auto"/>
            <w:noWrap/>
            <w:vAlign w:val="center"/>
          </w:tcPr>
          <w:p w14:paraId="50416536">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资金汇入账户信息</w:t>
            </w:r>
          </w:p>
        </w:tc>
        <w:tc>
          <w:tcPr>
            <w:tcW w:w="2964" w:type="dxa"/>
            <w:tcBorders>
              <w:top w:val="single" w:color="000000" w:sz="4" w:space="0"/>
              <w:left w:val="single" w:color="000000" w:sz="4" w:space="0"/>
              <w:bottom w:val="nil"/>
              <w:right w:val="single" w:color="000000" w:sz="4" w:space="0"/>
            </w:tcBorders>
            <w:shd w:val="clear" w:color="auto" w:fill="auto"/>
            <w:noWrap/>
            <w:vAlign w:val="center"/>
          </w:tcPr>
          <w:p w14:paraId="53062B06">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账号名称</w:t>
            </w:r>
          </w:p>
        </w:tc>
        <w:tc>
          <w:tcPr>
            <w:tcW w:w="37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F33A">
            <w:pPr>
              <w:jc w:val="center"/>
              <w:rPr>
                <w:rFonts w:hint="eastAsia" w:ascii="宋体" w:hAnsi="宋体" w:eastAsia="仿宋_GB2312" w:cs="仿宋_GB2312"/>
                <w:i w:val="0"/>
                <w:iCs w:val="0"/>
                <w:color w:val="auto"/>
                <w:spacing w:val="0"/>
                <w:sz w:val="24"/>
                <w:szCs w:val="24"/>
                <w:u w:val="none"/>
              </w:rPr>
            </w:pPr>
          </w:p>
        </w:tc>
      </w:tr>
      <w:tr w14:paraId="2901C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30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7777080">
            <w:pPr>
              <w:jc w:val="center"/>
              <w:rPr>
                <w:rFonts w:hint="eastAsia" w:ascii="宋体" w:hAnsi="宋体" w:eastAsia="仿宋_GB2312" w:cs="仿宋_GB2312"/>
                <w:i w:val="0"/>
                <w:iCs w:val="0"/>
                <w:color w:val="auto"/>
                <w:spacing w:val="0"/>
                <w:sz w:val="24"/>
                <w:szCs w:val="24"/>
                <w:u w:val="none"/>
              </w:rPr>
            </w:pPr>
          </w:p>
        </w:tc>
        <w:tc>
          <w:tcPr>
            <w:tcW w:w="2964" w:type="dxa"/>
            <w:tcBorders>
              <w:top w:val="single" w:color="000000" w:sz="4" w:space="0"/>
              <w:left w:val="single" w:color="000000" w:sz="4" w:space="0"/>
              <w:bottom w:val="nil"/>
              <w:right w:val="single" w:color="000000" w:sz="4" w:space="0"/>
            </w:tcBorders>
            <w:shd w:val="clear" w:color="auto" w:fill="auto"/>
            <w:noWrap/>
            <w:vAlign w:val="center"/>
          </w:tcPr>
          <w:p w14:paraId="69A80A68">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账号</w:t>
            </w:r>
          </w:p>
        </w:tc>
        <w:tc>
          <w:tcPr>
            <w:tcW w:w="37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97ED5">
            <w:pPr>
              <w:jc w:val="center"/>
              <w:rPr>
                <w:rFonts w:hint="eastAsia" w:ascii="宋体" w:hAnsi="宋体" w:eastAsia="仿宋_GB2312" w:cs="仿宋_GB2312"/>
                <w:i w:val="0"/>
                <w:iCs w:val="0"/>
                <w:color w:val="auto"/>
                <w:spacing w:val="0"/>
                <w:sz w:val="24"/>
                <w:szCs w:val="24"/>
                <w:u w:val="none"/>
              </w:rPr>
            </w:pPr>
          </w:p>
        </w:tc>
      </w:tr>
      <w:tr w14:paraId="60D99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30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5D9DDB5">
            <w:pPr>
              <w:jc w:val="center"/>
              <w:rPr>
                <w:rFonts w:hint="eastAsia" w:ascii="宋体" w:hAnsi="宋体" w:eastAsia="仿宋_GB2312" w:cs="仿宋_GB2312"/>
                <w:i w:val="0"/>
                <w:iCs w:val="0"/>
                <w:color w:val="auto"/>
                <w:spacing w:val="0"/>
                <w:sz w:val="24"/>
                <w:szCs w:val="24"/>
                <w:u w:val="none"/>
              </w:rPr>
            </w:pPr>
          </w:p>
        </w:tc>
        <w:tc>
          <w:tcPr>
            <w:tcW w:w="2964" w:type="dxa"/>
            <w:tcBorders>
              <w:top w:val="single" w:color="000000" w:sz="4" w:space="0"/>
              <w:left w:val="single" w:color="000000" w:sz="4" w:space="0"/>
              <w:bottom w:val="nil"/>
              <w:right w:val="single" w:color="000000" w:sz="4" w:space="0"/>
            </w:tcBorders>
            <w:shd w:val="clear" w:color="auto" w:fill="auto"/>
            <w:noWrap/>
            <w:vAlign w:val="center"/>
          </w:tcPr>
          <w:p w14:paraId="73FC924F">
            <w:pPr>
              <w:keepNext w:val="0"/>
              <w:keepLines w:val="0"/>
              <w:widowControl/>
              <w:suppressLineNumbers w:val="0"/>
              <w:jc w:val="center"/>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开户行</w:t>
            </w:r>
          </w:p>
        </w:tc>
        <w:tc>
          <w:tcPr>
            <w:tcW w:w="37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0FC7">
            <w:pPr>
              <w:jc w:val="center"/>
              <w:rPr>
                <w:rFonts w:hint="eastAsia" w:ascii="宋体" w:hAnsi="宋体" w:eastAsia="仿宋_GB2312" w:cs="仿宋_GB2312"/>
                <w:i w:val="0"/>
                <w:iCs w:val="0"/>
                <w:color w:val="auto"/>
                <w:spacing w:val="0"/>
                <w:sz w:val="24"/>
                <w:szCs w:val="24"/>
                <w:u w:val="none"/>
              </w:rPr>
            </w:pPr>
          </w:p>
        </w:tc>
      </w:tr>
      <w:tr w14:paraId="1BDE0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97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47E45">
            <w:pPr>
              <w:keepNext w:val="0"/>
              <w:keepLines w:val="0"/>
              <w:widowControl/>
              <w:suppressLineNumbers w:val="0"/>
              <w:jc w:val="center"/>
              <w:textAlignment w:val="center"/>
              <w:rPr>
                <w:rFonts w:hint="eastAsia" w:ascii="宋体" w:hAnsi="宋体" w:eastAsia="仿宋_GB2312" w:cs="仿宋_GB2312"/>
                <w:b/>
                <w:bCs/>
                <w:i w:val="0"/>
                <w:iCs w:val="0"/>
                <w:color w:val="auto"/>
                <w:spacing w:val="0"/>
                <w:sz w:val="24"/>
                <w:szCs w:val="24"/>
                <w:u w:val="none"/>
              </w:rPr>
            </w:pPr>
            <w:r>
              <w:rPr>
                <w:rFonts w:hint="eastAsia" w:ascii="宋体" w:hAnsi="宋体" w:eastAsia="仿宋_GB2312" w:cs="仿宋_GB2312"/>
                <w:b/>
                <w:bCs/>
                <w:i w:val="0"/>
                <w:iCs w:val="0"/>
                <w:color w:val="auto"/>
                <w:spacing w:val="0"/>
                <w:kern w:val="0"/>
                <w:sz w:val="24"/>
                <w:szCs w:val="24"/>
                <w:u w:val="none"/>
                <w:lang w:val="en-US" w:eastAsia="zh-CN" w:bidi="ar"/>
              </w:rPr>
              <w:t>审核意见</w:t>
            </w:r>
          </w:p>
        </w:tc>
      </w:tr>
      <w:tr w14:paraId="5654D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4" w:hRule="atLeast"/>
        </w:trPr>
        <w:tc>
          <w:tcPr>
            <w:tcW w:w="3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EB3A">
            <w:pPr>
              <w:keepNext w:val="0"/>
              <w:keepLines w:val="0"/>
              <w:widowControl/>
              <w:suppressLineNumbers w:val="0"/>
              <w:jc w:val="left"/>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房票持有人申报意见</w:t>
            </w:r>
          </w:p>
        </w:tc>
        <w:tc>
          <w:tcPr>
            <w:tcW w:w="672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79AB">
            <w:pPr>
              <w:jc w:val="center"/>
              <w:rPr>
                <w:rFonts w:hint="eastAsia" w:ascii="宋体" w:hAnsi="宋体" w:eastAsia="仿宋_GB2312" w:cs="仿宋_GB2312"/>
                <w:i w:val="0"/>
                <w:iCs w:val="0"/>
                <w:color w:val="auto"/>
                <w:spacing w:val="0"/>
                <w:sz w:val="24"/>
                <w:szCs w:val="24"/>
                <w:u w:val="none"/>
              </w:rPr>
            </w:pPr>
          </w:p>
        </w:tc>
      </w:tr>
      <w:tr w14:paraId="3CCFA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3" w:hRule="atLeast"/>
        </w:trPr>
        <w:tc>
          <w:tcPr>
            <w:tcW w:w="3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D16E">
            <w:pPr>
              <w:keepNext w:val="0"/>
              <w:keepLines w:val="0"/>
              <w:widowControl/>
              <w:suppressLineNumbers w:val="0"/>
              <w:jc w:val="left"/>
              <w:textAlignment w:val="center"/>
              <w:rPr>
                <w:rFonts w:hint="eastAsia" w:ascii="宋体" w:hAnsi="宋体" w:eastAsia="仿宋_GB2312" w:cs="仿宋_GB2312"/>
                <w:i w:val="0"/>
                <w:iCs w:val="0"/>
                <w:color w:val="auto"/>
                <w:spacing w:val="0"/>
                <w:sz w:val="24"/>
                <w:szCs w:val="24"/>
                <w:u w:val="none"/>
              </w:rPr>
            </w:pPr>
            <w:r>
              <w:rPr>
                <w:rFonts w:hint="eastAsia" w:ascii="宋体" w:hAnsi="宋体" w:eastAsia="仿宋_GB2312" w:cs="仿宋_GB2312"/>
                <w:i w:val="0"/>
                <w:iCs w:val="0"/>
                <w:color w:val="auto"/>
                <w:spacing w:val="0"/>
                <w:kern w:val="0"/>
                <w:sz w:val="24"/>
                <w:szCs w:val="24"/>
                <w:u w:val="none"/>
                <w:lang w:val="en-US" w:eastAsia="zh-CN" w:bidi="ar"/>
              </w:rPr>
              <w:t>征收实施单位意见</w:t>
            </w:r>
          </w:p>
        </w:tc>
        <w:tc>
          <w:tcPr>
            <w:tcW w:w="672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350A">
            <w:pPr>
              <w:jc w:val="center"/>
              <w:rPr>
                <w:rFonts w:hint="eastAsia" w:ascii="宋体" w:hAnsi="宋体" w:eastAsia="仿宋_GB2312" w:cs="仿宋_GB2312"/>
                <w:i w:val="0"/>
                <w:iCs w:val="0"/>
                <w:color w:val="auto"/>
                <w:spacing w:val="0"/>
                <w:sz w:val="24"/>
                <w:szCs w:val="24"/>
                <w:u w:val="none"/>
              </w:rPr>
            </w:pPr>
            <w:r>
              <w:rPr>
                <w:rStyle w:val="13"/>
                <w:rFonts w:hint="eastAsia" w:ascii="宋体" w:hAnsi="宋体" w:eastAsia="仿宋_GB2312" w:cs="仿宋_GB2312"/>
                <w:color w:val="auto"/>
                <w:spacing w:val="0"/>
                <w:sz w:val="24"/>
                <w:szCs w:val="24"/>
                <w:lang w:val="en-US" w:eastAsia="zh-CN" w:bidi="ar"/>
              </w:rPr>
              <w:t xml:space="preserve">   审核单位盖章：</w:t>
            </w:r>
            <w:r>
              <w:rPr>
                <w:rStyle w:val="13"/>
                <w:rFonts w:hint="eastAsia" w:ascii="宋体" w:hAnsi="宋体" w:eastAsia="仿宋_GB2312" w:cs="仿宋_GB2312"/>
                <w:color w:val="auto"/>
                <w:spacing w:val="0"/>
                <w:sz w:val="24"/>
                <w:szCs w:val="24"/>
                <w:lang w:val="en-US" w:eastAsia="zh-CN" w:bidi="ar"/>
              </w:rPr>
              <w:br w:type="textWrapping"/>
            </w:r>
            <w:r>
              <w:rPr>
                <w:rStyle w:val="13"/>
                <w:rFonts w:hint="eastAsia" w:ascii="宋体" w:hAnsi="宋体" w:eastAsia="仿宋_GB2312" w:cs="仿宋_GB2312"/>
                <w:color w:val="auto"/>
                <w:spacing w:val="0"/>
                <w:sz w:val="24"/>
                <w:szCs w:val="24"/>
                <w:lang w:val="en-US" w:eastAsia="zh-CN" w:bidi="ar"/>
              </w:rPr>
              <w:t xml:space="preserve">                              日期：</w:t>
            </w:r>
            <w:r>
              <w:rPr>
                <w:rStyle w:val="12"/>
                <w:rFonts w:hint="eastAsia" w:ascii="宋体" w:hAnsi="宋体" w:eastAsia="仿宋_GB2312" w:cs="仿宋_GB2312"/>
                <w:color w:val="auto"/>
                <w:spacing w:val="0"/>
                <w:sz w:val="24"/>
                <w:szCs w:val="24"/>
                <w:lang w:val="en-US" w:eastAsia="zh-CN" w:bidi="ar"/>
              </w:rPr>
              <w:t xml:space="preserve">   </w:t>
            </w:r>
            <w:r>
              <w:rPr>
                <w:rStyle w:val="13"/>
                <w:rFonts w:hint="eastAsia" w:ascii="宋体" w:hAnsi="宋体" w:eastAsia="仿宋_GB2312" w:cs="仿宋_GB2312"/>
                <w:color w:val="auto"/>
                <w:spacing w:val="0"/>
                <w:sz w:val="24"/>
                <w:szCs w:val="24"/>
                <w:lang w:val="en-US" w:eastAsia="zh-CN" w:bidi="ar"/>
              </w:rPr>
              <w:t>年</w:t>
            </w:r>
            <w:r>
              <w:rPr>
                <w:rStyle w:val="12"/>
                <w:rFonts w:hint="eastAsia" w:ascii="宋体" w:hAnsi="宋体" w:eastAsia="仿宋_GB2312" w:cs="仿宋_GB2312"/>
                <w:color w:val="auto"/>
                <w:spacing w:val="0"/>
                <w:sz w:val="24"/>
                <w:szCs w:val="24"/>
                <w:lang w:val="en-US" w:eastAsia="zh-CN" w:bidi="ar"/>
              </w:rPr>
              <w:t xml:space="preserve">   </w:t>
            </w:r>
            <w:r>
              <w:rPr>
                <w:rStyle w:val="13"/>
                <w:rFonts w:hint="eastAsia" w:ascii="宋体" w:hAnsi="宋体" w:eastAsia="仿宋_GB2312" w:cs="仿宋_GB2312"/>
                <w:color w:val="auto"/>
                <w:spacing w:val="0"/>
                <w:sz w:val="24"/>
                <w:szCs w:val="24"/>
                <w:lang w:val="en-US" w:eastAsia="zh-CN" w:bidi="ar"/>
              </w:rPr>
              <w:t>月</w:t>
            </w:r>
            <w:r>
              <w:rPr>
                <w:rStyle w:val="12"/>
                <w:rFonts w:hint="eastAsia" w:ascii="宋体" w:hAnsi="宋体" w:eastAsia="仿宋_GB2312" w:cs="仿宋_GB2312"/>
                <w:color w:val="auto"/>
                <w:spacing w:val="0"/>
                <w:sz w:val="24"/>
                <w:szCs w:val="24"/>
                <w:lang w:val="en-US" w:eastAsia="zh-CN" w:bidi="ar"/>
              </w:rPr>
              <w:t xml:space="preserve">   </w:t>
            </w:r>
            <w:r>
              <w:rPr>
                <w:rStyle w:val="13"/>
                <w:rFonts w:hint="eastAsia" w:ascii="宋体" w:hAnsi="宋体" w:eastAsia="仿宋_GB2312" w:cs="仿宋_GB2312"/>
                <w:color w:val="auto"/>
                <w:spacing w:val="0"/>
                <w:sz w:val="24"/>
                <w:szCs w:val="24"/>
                <w:lang w:val="en-US" w:eastAsia="zh-CN" w:bidi="ar"/>
              </w:rPr>
              <w:t xml:space="preserve">日  </w:t>
            </w:r>
          </w:p>
        </w:tc>
      </w:tr>
    </w:tbl>
    <w:p w14:paraId="59660D98">
      <w:pPr>
        <w:rPr>
          <w:rFonts w:hint="eastAsia" w:ascii="宋体" w:hAnsi="宋体" w:eastAsia="仿宋_GB2312" w:cs="仿宋_GB2312"/>
          <w:color w:val="auto"/>
          <w:spacing w:val="0"/>
          <w:sz w:val="24"/>
          <w:szCs w:val="24"/>
        </w:rPr>
        <w:sectPr>
          <w:footerReference r:id="rId3" w:type="default"/>
          <w:pgSz w:w="11906" w:h="16838"/>
          <w:pgMar w:top="2098" w:right="1531" w:bottom="1984" w:left="1531" w:header="851" w:footer="1474" w:gutter="0"/>
          <w:pgNumType w:fmt="decimal"/>
          <w:cols w:space="0" w:num="1"/>
          <w:rtlGutter w:val="0"/>
          <w:docGrid w:type="lines" w:linePitch="312" w:charSpace="0"/>
        </w:sectPr>
      </w:pPr>
    </w:p>
    <w:p w14:paraId="7C6BC9AF">
      <w:pPr>
        <w:pStyle w:val="2"/>
        <w:rPr>
          <w:rFonts w:hint="eastAsia" w:ascii="宋体" w:hAnsi="宋体"/>
        </w:rPr>
        <w:sectPr>
          <w:footerReference r:id="rId4" w:type="default"/>
          <w:pgSz w:w="11906" w:h="16838"/>
          <w:pgMar w:top="2098" w:right="1531" w:bottom="1984" w:left="1531" w:header="851" w:footer="1474" w:gutter="0"/>
          <w:pgNumType w:fmt="decimal"/>
          <w:cols w:space="0" w:num="1"/>
          <w:rtlGutter w:val="0"/>
          <w:docGrid w:type="lines" w:linePitch="312" w:charSpace="0"/>
        </w:sectPr>
      </w:pPr>
    </w:p>
    <w:p w14:paraId="32587D06">
      <w:pPr>
        <w:rPr>
          <w:rFonts w:hint="eastAsia" w:ascii="宋体" w:hAnsi="宋体"/>
        </w:rPr>
      </w:pPr>
    </w:p>
    <w:p w14:paraId="0C9A0AF4">
      <w:pPr>
        <w:rPr>
          <w:rFonts w:hint="eastAsia" w:ascii="宋体" w:hAnsi="宋体"/>
          <w:spacing w:val="0"/>
          <w:lang w:eastAsia="zh-CN"/>
        </w:rPr>
      </w:pPr>
    </w:p>
    <w:p w14:paraId="01CF7F2C">
      <w:pPr>
        <w:rPr>
          <w:rFonts w:hint="eastAsia" w:ascii="宋体" w:hAnsi="宋体" w:eastAsia="宋体"/>
          <w:color w:val="auto"/>
          <w:spacing w:val="0"/>
          <w:lang w:eastAsia="zh-CN"/>
        </w:rPr>
      </w:pPr>
    </w:p>
    <w:p w14:paraId="13CA7AB0">
      <w:pPr>
        <w:rPr>
          <w:rFonts w:hint="eastAsia" w:ascii="宋体" w:hAnsi="宋体" w:eastAsia="宋体"/>
          <w:color w:val="auto"/>
          <w:spacing w:val="0"/>
          <w:lang w:eastAsia="zh-CN"/>
        </w:rPr>
      </w:pPr>
    </w:p>
    <w:p w14:paraId="0254EC6D">
      <w:pPr>
        <w:rPr>
          <w:rFonts w:hint="eastAsia" w:ascii="宋体" w:hAnsi="宋体" w:eastAsia="宋体"/>
          <w:color w:val="auto"/>
          <w:spacing w:val="0"/>
          <w:lang w:eastAsia="zh-CN"/>
        </w:rPr>
      </w:pPr>
    </w:p>
    <w:p w14:paraId="65BE853D">
      <w:pPr>
        <w:rPr>
          <w:rFonts w:hint="eastAsia" w:ascii="宋体" w:hAnsi="宋体" w:eastAsia="宋体"/>
          <w:color w:val="auto"/>
          <w:spacing w:val="0"/>
          <w:lang w:eastAsia="zh-CN"/>
        </w:rPr>
      </w:pPr>
    </w:p>
    <w:p w14:paraId="1BFA2781">
      <w:pPr>
        <w:rPr>
          <w:rFonts w:hint="eastAsia" w:ascii="宋体" w:hAnsi="宋体" w:eastAsia="宋体"/>
          <w:color w:val="auto"/>
          <w:spacing w:val="0"/>
          <w:lang w:eastAsia="zh-CN"/>
        </w:rPr>
      </w:pPr>
    </w:p>
    <w:p w14:paraId="4AB6F685">
      <w:pPr>
        <w:rPr>
          <w:rFonts w:hint="eastAsia" w:ascii="宋体" w:hAnsi="宋体" w:eastAsia="宋体"/>
          <w:color w:val="auto"/>
          <w:spacing w:val="0"/>
          <w:lang w:eastAsia="zh-CN"/>
        </w:rPr>
      </w:pPr>
    </w:p>
    <w:p w14:paraId="7D113E03">
      <w:pPr>
        <w:rPr>
          <w:rFonts w:hint="eastAsia" w:ascii="宋体" w:hAnsi="宋体" w:eastAsia="宋体"/>
          <w:color w:val="auto"/>
          <w:spacing w:val="0"/>
          <w:lang w:eastAsia="zh-CN"/>
        </w:rPr>
      </w:pPr>
    </w:p>
    <w:p w14:paraId="2C9444CE">
      <w:pPr>
        <w:rPr>
          <w:rFonts w:hint="eastAsia" w:ascii="宋体" w:hAnsi="宋体" w:eastAsia="宋体"/>
          <w:color w:val="auto"/>
          <w:spacing w:val="0"/>
          <w:lang w:eastAsia="zh-CN"/>
        </w:rPr>
      </w:pPr>
    </w:p>
    <w:p w14:paraId="13B9395D">
      <w:pPr>
        <w:rPr>
          <w:rFonts w:hint="eastAsia" w:ascii="宋体" w:hAnsi="宋体" w:eastAsia="宋体"/>
          <w:color w:val="auto"/>
          <w:spacing w:val="0"/>
          <w:lang w:eastAsia="zh-CN"/>
        </w:rPr>
      </w:pPr>
    </w:p>
    <w:p w14:paraId="23CA9829">
      <w:pPr>
        <w:rPr>
          <w:rFonts w:hint="eastAsia" w:ascii="宋体" w:hAnsi="宋体" w:eastAsia="宋体"/>
          <w:color w:val="auto"/>
          <w:spacing w:val="0"/>
          <w:lang w:eastAsia="zh-CN"/>
        </w:rPr>
      </w:pPr>
    </w:p>
    <w:p w14:paraId="7B1ABDF8">
      <w:pPr>
        <w:rPr>
          <w:rFonts w:hint="eastAsia" w:ascii="宋体" w:hAnsi="宋体" w:eastAsia="宋体"/>
          <w:color w:val="auto"/>
          <w:spacing w:val="0"/>
          <w:lang w:eastAsia="zh-CN"/>
        </w:rPr>
      </w:pPr>
    </w:p>
    <w:p w14:paraId="2EED2058">
      <w:pPr>
        <w:rPr>
          <w:rFonts w:hint="eastAsia" w:ascii="宋体" w:hAnsi="宋体" w:eastAsia="宋体"/>
          <w:color w:val="auto"/>
          <w:spacing w:val="0"/>
          <w:lang w:eastAsia="zh-CN"/>
        </w:rPr>
      </w:pPr>
    </w:p>
    <w:p w14:paraId="55DBACEE">
      <w:pPr>
        <w:rPr>
          <w:rFonts w:hint="eastAsia" w:ascii="宋体" w:hAnsi="宋体" w:eastAsia="宋体"/>
          <w:color w:val="auto"/>
          <w:spacing w:val="0"/>
          <w:lang w:eastAsia="zh-CN"/>
        </w:rPr>
      </w:pPr>
    </w:p>
    <w:p w14:paraId="544811CE">
      <w:pPr>
        <w:rPr>
          <w:rFonts w:hint="eastAsia" w:ascii="宋体" w:hAnsi="宋体" w:eastAsia="宋体"/>
          <w:color w:val="auto"/>
          <w:spacing w:val="0"/>
          <w:lang w:eastAsia="zh-CN"/>
        </w:rPr>
      </w:pPr>
    </w:p>
    <w:p w14:paraId="30B3645D">
      <w:pPr>
        <w:rPr>
          <w:rFonts w:hint="eastAsia" w:ascii="宋体" w:hAnsi="宋体" w:eastAsia="宋体"/>
          <w:color w:val="auto"/>
          <w:spacing w:val="0"/>
          <w:lang w:eastAsia="zh-CN"/>
        </w:rPr>
      </w:pPr>
    </w:p>
    <w:p w14:paraId="556434BE">
      <w:pPr>
        <w:rPr>
          <w:rFonts w:hint="eastAsia" w:ascii="宋体" w:hAnsi="宋体" w:eastAsia="宋体"/>
          <w:color w:val="auto"/>
          <w:spacing w:val="0"/>
          <w:lang w:eastAsia="zh-CN"/>
        </w:rPr>
      </w:pPr>
    </w:p>
    <w:p w14:paraId="77F42C1C">
      <w:pPr>
        <w:rPr>
          <w:rFonts w:hint="eastAsia" w:ascii="宋体" w:hAnsi="宋体" w:eastAsia="宋体"/>
          <w:color w:val="auto"/>
          <w:spacing w:val="0"/>
          <w:lang w:eastAsia="zh-CN"/>
        </w:rPr>
      </w:pPr>
    </w:p>
    <w:p w14:paraId="4B57B1EF">
      <w:pPr>
        <w:rPr>
          <w:rFonts w:hint="eastAsia" w:ascii="宋体" w:hAnsi="宋体" w:eastAsia="宋体"/>
          <w:color w:val="auto"/>
          <w:spacing w:val="0"/>
          <w:lang w:eastAsia="zh-CN"/>
        </w:rPr>
      </w:pPr>
    </w:p>
    <w:p w14:paraId="39B6305D">
      <w:pPr>
        <w:rPr>
          <w:rFonts w:hint="eastAsia" w:ascii="宋体" w:hAnsi="宋体" w:eastAsia="宋体"/>
          <w:color w:val="auto"/>
          <w:spacing w:val="0"/>
          <w:lang w:eastAsia="zh-CN"/>
        </w:rPr>
      </w:pPr>
    </w:p>
    <w:p w14:paraId="3648962E">
      <w:pPr>
        <w:rPr>
          <w:rFonts w:hint="eastAsia" w:ascii="宋体" w:hAnsi="宋体" w:eastAsia="宋体"/>
          <w:color w:val="auto"/>
          <w:spacing w:val="0"/>
          <w:lang w:eastAsia="zh-CN"/>
        </w:rPr>
      </w:pPr>
    </w:p>
    <w:p w14:paraId="7C57DFC5">
      <w:pPr>
        <w:rPr>
          <w:rFonts w:hint="eastAsia" w:ascii="宋体" w:hAnsi="宋体" w:eastAsia="宋体"/>
          <w:color w:val="auto"/>
          <w:spacing w:val="0"/>
          <w:lang w:eastAsia="zh-CN"/>
        </w:rPr>
      </w:pPr>
    </w:p>
    <w:p w14:paraId="2633409E">
      <w:pPr>
        <w:rPr>
          <w:rFonts w:hint="eastAsia" w:ascii="宋体" w:hAnsi="宋体" w:eastAsia="宋体"/>
          <w:color w:val="auto"/>
          <w:spacing w:val="0"/>
          <w:lang w:eastAsia="zh-CN"/>
        </w:rPr>
      </w:pPr>
    </w:p>
    <w:p w14:paraId="1457D066">
      <w:pPr>
        <w:rPr>
          <w:rFonts w:hint="eastAsia" w:ascii="宋体" w:hAnsi="宋体" w:eastAsia="宋体"/>
          <w:color w:val="auto"/>
          <w:spacing w:val="0"/>
          <w:lang w:eastAsia="zh-CN"/>
        </w:rPr>
      </w:pPr>
    </w:p>
    <w:p w14:paraId="42B46050">
      <w:pPr>
        <w:rPr>
          <w:rFonts w:hint="eastAsia" w:ascii="宋体" w:hAnsi="宋体" w:eastAsia="宋体"/>
          <w:color w:val="auto"/>
          <w:spacing w:val="0"/>
          <w:lang w:eastAsia="zh-CN"/>
        </w:rPr>
      </w:pPr>
    </w:p>
    <w:p w14:paraId="5C44426C">
      <w:pPr>
        <w:rPr>
          <w:rFonts w:hint="eastAsia" w:ascii="宋体" w:hAnsi="宋体" w:eastAsia="宋体"/>
          <w:color w:val="auto"/>
          <w:spacing w:val="0"/>
          <w:lang w:eastAsia="zh-CN"/>
        </w:rPr>
      </w:pPr>
    </w:p>
    <w:p w14:paraId="0A05D467">
      <w:pPr>
        <w:rPr>
          <w:rFonts w:hint="eastAsia" w:ascii="宋体" w:hAnsi="宋体" w:eastAsia="宋体"/>
          <w:color w:val="auto"/>
          <w:spacing w:val="0"/>
          <w:lang w:eastAsia="zh-CN"/>
        </w:rPr>
      </w:pPr>
    </w:p>
    <w:p w14:paraId="30DD064D">
      <w:pPr>
        <w:rPr>
          <w:rFonts w:hint="eastAsia" w:ascii="宋体" w:hAnsi="宋体" w:eastAsia="宋体"/>
          <w:color w:val="auto"/>
          <w:spacing w:val="0"/>
          <w:lang w:eastAsia="zh-CN"/>
        </w:rPr>
      </w:pPr>
    </w:p>
    <w:p w14:paraId="56656743">
      <w:pPr>
        <w:rPr>
          <w:rFonts w:hint="eastAsia" w:ascii="宋体" w:hAnsi="宋体" w:eastAsia="宋体"/>
          <w:color w:val="auto"/>
          <w:spacing w:val="0"/>
          <w:lang w:eastAsia="zh-CN"/>
        </w:rPr>
      </w:pPr>
    </w:p>
    <w:p w14:paraId="4D2FCF5E">
      <w:pPr>
        <w:pStyle w:val="2"/>
        <w:rPr>
          <w:rFonts w:hint="eastAsia" w:ascii="宋体" w:hAnsi="宋体"/>
          <w:lang w:eastAsia="zh-CN"/>
        </w:rPr>
      </w:pPr>
    </w:p>
    <w:p w14:paraId="0A1BA093">
      <w:pPr>
        <w:rPr>
          <w:rFonts w:hint="eastAsia" w:ascii="宋体" w:hAnsi="宋体" w:eastAsia="宋体"/>
          <w:color w:val="auto"/>
          <w:spacing w:val="0"/>
          <w:lang w:eastAsia="zh-CN"/>
        </w:rPr>
      </w:pPr>
    </w:p>
    <w:p w14:paraId="08859FC8">
      <w:pPr>
        <w:rPr>
          <w:rFonts w:hint="eastAsia" w:ascii="宋体" w:hAnsi="宋体" w:eastAsia="宋体"/>
          <w:color w:val="auto"/>
          <w:spacing w:val="0"/>
          <w:lang w:eastAsia="zh-CN"/>
        </w:rPr>
      </w:pPr>
    </w:p>
    <w:p w14:paraId="43970F6D">
      <w:pPr>
        <w:rPr>
          <w:rFonts w:hint="eastAsia" w:ascii="宋体" w:hAnsi="宋体" w:eastAsia="宋体"/>
          <w:color w:val="auto"/>
          <w:spacing w:val="0"/>
          <w:lang w:eastAsia="zh-CN"/>
        </w:rPr>
      </w:pPr>
    </w:p>
    <w:p w14:paraId="6792FB8D">
      <w:pPr>
        <w:pStyle w:val="2"/>
        <w:rPr>
          <w:rFonts w:hint="eastAsia" w:ascii="宋体" w:hAnsi="宋体"/>
          <w:spacing w:val="0"/>
          <w:lang w:eastAsia="zh-CN"/>
        </w:rPr>
      </w:pPr>
    </w:p>
    <w:p w14:paraId="750BFC6E">
      <w:pPr>
        <w:pStyle w:val="3"/>
        <w:keepNext w:val="0"/>
        <w:keepLines w:val="0"/>
        <w:pageBreakBefore w:val="0"/>
        <w:widowControl w:val="0"/>
        <w:pBdr>
          <w:bottom w:val="none" w:color="auto" w:sz="0" w:space="0"/>
        </w:pBdr>
        <w:kinsoku/>
        <w:wordWrap/>
        <w:overflowPunct/>
        <w:topLinePunct w:val="0"/>
        <w:autoSpaceDE w:val="0"/>
        <w:autoSpaceDN w:val="0"/>
        <w:bidi w:val="0"/>
        <w:adjustRightInd/>
        <w:snapToGrid/>
        <w:spacing w:line="540" w:lineRule="exact"/>
        <w:ind w:left="0" w:leftChars="0" w:right="0" w:rightChars="0" w:firstLine="0" w:firstLineChars="0"/>
        <w:jc w:val="both"/>
        <w:textAlignment w:val="auto"/>
        <w:rPr>
          <w:rFonts w:hint="eastAsia" w:ascii="宋体" w:hAnsi="宋体" w:eastAsia="仿宋_GB2312" w:cs="仿宋_GB2312"/>
          <w:spacing w:val="0"/>
          <w:sz w:val="32"/>
          <w:szCs w:val="32"/>
          <w:lang w:eastAsia="zh-CN"/>
        </w:rPr>
      </w:pPr>
    </w:p>
    <w:p w14:paraId="2CC8DBDA">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540" w:lineRule="exact"/>
        <w:ind w:firstLine="280" w:firstLineChars="100"/>
        <w:jc w:val="left"/>
        <w:textAlignment w:val="auto"/>
        <w:rPr>
          <w:rFonts w:hint="default" w:ascii="宋体" w:hAnsi="宋体" w:eastAsia="仿宋_GB2312" w:cs="仿宋_GB2312"/>
          <w:spacing w:val="0"/>
          <w:sz w:val="28"/>
          <w:szCs w:val="28"/>
          <w:lang w:val="en-US" w:eastAsia="zh-CN"/>
        </w:rPr>
      </w:pPr>
      <w:r>
        <w:rPr>
          <w:rFonts w:hint="eastAsia" w:ascii="宋体" w:hAnsi="宋体" w:eastAsia="仿宋_GB2312" w:cs="仿宋_GB2312"/>
          <w:spacing w:val="0"/>
          <w:sz w:val="28"/>
          <w:szCs w:val="28"/>
          <w:lang w:eastAsia="zh-CN"/>
        </w:rPr>
        <w:t>仙游县</w:t>
      </w:r>
      <w:r>
        <w:rPr>
          <w:rFonts w:hint="eastAsia" w:ascii="宋体" w:hAnsi="宋体" w:eastAsia="仿宋_GB2312" w:cs="仿宋_GB2312"/>
          <w:spacing w:val="0"/>
          <w:sz w:val="28"/>
          <w:szCs w:val="28"/>
        </w:rPr>
        <w:t xml:space="preserve">人民政府办公室    </w:t>
      </w:r>
      <w:r>
        <w:rPr>
          <w:rFonts w:hint="eastAsia" w:ascii="宋体" w:hAnsi="宋体" w:eastAsia="仿宋_GB2312" w:cs="仿宋_GB2312"/>
          <w:spacing w:val="0"/>
          <w:sz w:val="28"/>
          <w:szCs w:val="28"/>
          <w:lang w:val="en-US" w:eastAsia="zh-CN"/>
        </w:rPr>
        <w:t xml:space="preserve">  </w:t>
      </w:r>
      <w:r>
        <w:rPr>
          <w:rFonts w:hint="eastAsia" w:ascii="宋体" w:hAnsi="宋体" w:eastAsia="仿宋_GB2312" w:cs="仿宋_GB2312"/>
          <w:spacing w:val="0"/>
          <w:sz w:val="28"/>
          <w:szCs w:val="28"/>
        </w:rPr>
        <w:t xml:space="preserve">    </w:t>
      </w:r>
      <w:r>
        <w:rPr>
          <w:rFonts w:hint="eastAsia" w:ascii="宋体" w:hAnsi="宋体" w:eastAsia="仿宋_GB2312" w:cs="仿宋_GB2312"/>
          <w:spacing w:val="0"/>
          <w:sz w:val="28"/>
          <w:szCs w:val="28"/>
          <w:lang w:val="en-US" w:eastAsia="zh-CN"/>
        </w:rPr>
        <w:t xml:space="preserve">       </w:t>
      </w:r>
      <w:r>
        <w:rPr>
          <w:rFonts w:hint="eastAsia" w:ascii="宋体" w:hAnsi="宋体" w:eastAsia="仿宋_GB2312" w:cs="仿宋_GB2312"/>
          <w:spacing w:val="0"/>
          <w:sz w:val="28"/>
          <w:szCs w:val="28"/>
        </w:rPr>
        <w:t xml:space="preserve">   202</w:t>
      </w:r>
      <w:r>
        <w:rPr>
          <w:rFonts w:hint="eastAsia" w:ascii="宋体" w:hAnsi="宋体" w:eastAsia="仿宋_GB2312" w:cs="仿宋_GB2312"/>
          <w:spacing w:val="0"/>
          <w:sz w:val="28"/>
          <w:szCs w:val="28"/>
          <w:lang w:val="en-US" w:eastAsia="zh-CN"/>
        </w:rPr>
        <w:t>5</w:t>
      </w:r>
      <w:r>
        <w:rPr>
          <w:rFonts w:hint="eastAsia" w:ascii="宋体" w:hAnsi="宋体" w:eastAsia="仿宋_GB2312" w:cs="仿宋_GB2312"/>
          <w:spacing w:val="0"/>
          <w:sz w:val="28"/>
          <w:szCs w:val="28"/>
        </w:rPr>
        <w:t>年</w:t>
      </w:r>
      <w:r>
        <w:rPr>
          <w:rFonts w:hint="eastAsia" w:ascii="宋体" w:hAnsi="宋体" w:eastAsia="仿宋_GB2312" w:cs="仿宋_GB2312"/>
          <w:spacing w:val="0"/>
          <w:sz w:val="28"/>
          <w:szCs w:val="28"/>
          <w:lang w:val="en-US" w:eastAsia="zh-CN"/>
        </w:rPr>
        <w:t>9</w:t>
      </w:r>
      <w:r>
        <w:rPr>
          <w:rFonts w:hint="eastAsia" w:ascii="宋体" w:hAnsi="宋体" w:eastAsia="仿宋_GB2312" w:cs="仿宋_GB2312"/>
          <w:spacing w:val="0"/>
          <w:sz w:val="28"/>
          <w:szCs w:val="28"/>
        </w:rPr>
        <w:t>月</w:t>
      </w:r>
      <w:r>
        <w:rPr>
          <w:rFonts w:hint="eastAsia" w:ascii="宋体" w:hAnsi="宋体" w:eastAsia="仿宋_GB2312" w:cs="仿宋_GB2312"/>
          <w:spacing w:val="0"/>
          <w:sz w:val="28"/>
          <w:szCs w:val="28"/>
          <w:lang w:val="en-US" w:eastAsia="zh-CN"/>
        </w:rPr>
        <w:t>30</w:t>
      </w:r>
      <w:r>
        <w:rPr>
          <w:rFonts w:hint="eastAsia" w:ascii="宋体" w:hAnsi="宋体" w:eastAsia="仿宋_GB2312" w:cs="仿宋_GB2312"/>
          <w:spacing w:val="0"/>
          <w:sz w:val="28"/>
          <w:szCs w:val="28"/>
        </w:rPr>
        <w:t>日印发</w:t>
      </w:r>
      <w:r>
        <w:rPr>
          <w:rFonts w:hint="eastAsia" w:ascii="宋体" w:hAnsi="宋体" w:eastAsia="仿宋_GB2312" w:cs="仿宋_GB2312"/>
          <w:spacing w:val="0"/>
          <w:sz w:val="28"/>
          <w:szCs w:val="28"/>
          <w:lang w:val="en-US" w:eastAsia="zh-CN"/>
        </w:rPr>
        <w:t xml:space="preserve">  </w:t>
      </w:r>
    </w:p>
    <w:p w14:paraId="17065C61">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80" w:lineRule="exact"/>
        <w:ind w:firstLine="280" w:firstLineChars="100"/>
        <w:jc w:val="left"/>
        <w:textAlignment w:val="auto"/>
        <w:rPr>
          <w:rFonts w:hint="default" w:ascii="宋体" w:hAnsi="宋体" w:eastAsia="仿宋_GB2312"/>
          <w:spacing w:val="0"/>
          <w:lang w:val="en-US" w:eastAsia="zh-CN"/>
        </w:rPr>
      </w:pPr>
      <w:r>
        <w:rPr>
          <w:rFonts w:hint="eastAsia" w:ascii="宋体" w:hAnsi="宋体" w:eastAsia="仿宋_GB2312" w:cs="仿宋_GB2312"/>
          <w:spacing w:val="0"/>
          <w:sz w:val="28"/>
          <w:szCs w:val="28"/>
          <w:lang w:val="en-US" w:eastAsia="zh-CN"/>
        </w:rPr>
        <w:t xml:space="preserve"> </w:t>
      </w:r>
    </w:p>
    <w:sectPr>
      <w:footerReference r:id="rId5" w:type="default"/>
      <w:pgSz w:w="11906" w:h="16838"/>
      <w:pgMar w:top="2098" w:right="1531" w:bottom="1984" w:left="1531" w:header="851"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国标小标宋-GB/T 2312">
    <w:altName w:val="宋体"/>
    <w:panose1 w:val="020005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9F13D">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E420F">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ABE420F">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5DEBD">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53789">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7D6DD5"/>
    <w:rsid w:val="00143B90"/>
    <w:rsid w:val="01655511"/>
    <w:rsid w:val="02685D94"/>
    <w:rsid w:val="02B26F41"/>
    <w:rsid w:val="037F661E"/>
    <w:rsid w:val="04BD22F6"/>
    <w:rsid w:val="04C57058"/>
    <w:rsid w:val="04CA3C7A"/>
    <w:rsid w:val="05921FB2"/>
    <w:rsid w:val="05FB57F0"/>
    <w:rsid w:val="06BF51B4"/>
    <w:rsid w:val="07D8774C"/>
    <w:rsid w:val="08491EBC"/>
    <w:rsid w:val="088E6407"/>
    <w:rsid w:val="091E084D"/>
    <w:rsid w:val="096E6EE5"/>
    <w:rsid w:val="09E124D4"/>
    <w:rsid w:val="0A711170"/>
    <w:rsid w:val="0A917A33"/>
    <w:rsid w:val="0AAC7F98"/>
    <w:rsid w:val="0AB86A73"/>
    <w:rsid w:val="0C432D80"/>
    <w:rsid w:val="0D5E06CE"/>
    <w:rsid w:val="0E15656A"/>
    <w:rsid w:val="0FFDC82A"/>
    <w:rsid w:val="1001088C"/>
    <w:rsid w:val="128D371D"/>
    <w:rsid w:val="12FD191A"/>
    <w:rsid w:val="13B91FE3"/>
    <w:rsid w:val="155C2C83"/>
    <w:rsid w:val="16261BF6"/>
    <w:rsid w:val="16454946"/>
    <w:rsid w:val="16763ABE"/>
    <w:rsid w:val="16B764AE"/>
    <w:rsid w:val="172C47A0"/>
    <w:rsid w:val="17991D2E"/>
    <w:rsid w:val="17B71BCA"/>
    <w:rsid w:val="18845832"/>
    <w:rsid w:val="19B6060E"/>
    <w:rsid w:val="19ED277A"/>
    <w:rsid w:val="19ED7FF2"/>
    <w:rsid w:val="1AC81973"/>
    <w:rsid w:val="1B01566F"/>
    <w:rsid w:val="1B177C06"/>
    <w:rsid w:val="1B6F60A0"/>
    <w:rsid w:val="1B851C74"/>
    <w:rsid w:val="1BC80632"/>
    <w:rsid w:val="1BE86DEC"/>
    <w:rsid w:val="1CCD5225"/>
    <w:rsid w:val="1D5916BE"/>
    <w:rsid w:val="1F1B42C3"/>
    <w:rsid w:val="1FFF16D6"/>
    <w:rsid w:val="200477F9"/>
    <w:rsid w:val="2079169B"/>
    <w:rsid w:val="211A0A40"/>
    <w:rsid w:val="21E53DF1"/>
    <w:rsid w:val="228863F3"/>
    <w:rsid w:val="235142E8"/>
    <w:rsid w:val="250376A7"/>
    <w:rsid w:val="254377F2"/>
    <w:rsid w:val="27510AC9"/>
    <w:rsid w:val="27714BB7"/>
    <w:rsid w:val="27B20796"/>
    <w:rsid w:val="288E3CAF"/>
    <w:rsid w:val="29036E32"/>
    <w:rsid w:val="297E37AA"/>
    <w:rsid w:val="29A54C46"/>
    <w:rsid w:val="29D67D1B"/>
    <w:rsid w:val="2BC00390"/>
    <w:rsid w:val="2BCF7E37"/>
    <w:rsid w:val="2C0D436E"/>
    <w:rsid w:val="2C924CAA"/>
    <w:rsid w:val="2D3B4361"/>
    <w:rsid w:val="2E5B6359"/>
    <w:rsid w:val="2E7B0BFC"/>
    <w:rsid w:val="2EEA47E2"/>
    <w:rsid w:val="2F4A2AA0"/>
    <w:rsid w:val="308E0262"/>
    <w:rsid w:val="31B03FC7"/>
    <w:rsid w:val="33DD3477"/>
    <w:rsid w:val="34064D2F"/>
    <w:rsid w:val="3421711A"/>
    <w:rsid w:val="370D42DA"/>
    <w:rsid w:val="393D6711"/>
    <w:rsid w:val="399A407F"/>
    <w:rsid w:val="3A4F608F"/>
    <w:rsid w:val="3AD72DD3"/>
    <w:rsid w:val="3C6BD732"/>
    <w:rsid w:val="3D09183E"/>
    <w:rsid w:val="3D12529C"/>
    <w:rsid w:val="3D5549D5"/>
    <w:rsid w:val="3E5C39F2"/>
    <w:rsid w:val="3EC428E4"/>
    <w:rsid w:val="40961CCA"/>
    <w:rsid w:val="40AD33C8"/>
    <w:rsid w:val="417D6DD5"/>
    <w:rsid w:val="41A818B4"/>
    <w:rsid w:val="431662EE"/>
    <w:rsid w:val="431D6B04"/>
    <w:rsid w:val="43785AE9"/>
    <w:rsid w:val="442C475C"/>
    <w:rsid w:val="448513ED"/>
    <w:rsid w:val="45676763"/>
    <w:rsid w:val="47015EA3"/>
    <w:rsid w:val="480C35E2"/>
    <w:rsid w:val="48C67F86"/>
    <w:rsid w:val="4A353748"/>
    <w:rsid w:val="4B141FA2"/>
    <w:rsid w:val="4BF52704"/>
    <w:rsid w:val="4C582A42"/>
    <w:rsid w:val="4CD232C0"/>
    <w:rsid w:val="4E002006"/>
    <w:rsid w:val="4E2C159D"/>
    <w:rsid w:val="4F7D4799"/>
    <w:rsid w:val="4F897F8C"/>
    <w:rsid w:val="5009719B"/>
    <w:rsid w:val="502F43DC"/>
    <w:rsid w:val="51AC5B35"/>
    <w:rsid w:val="527F7A64"/>
    <w:rsid w:val="52F95F32"/>
    <w:rsid w:val="548D0FCA"/>
    <w:rsid w:val="559F061D"/>
    <w:rsid w:val="563201CD"/>
    <w:rsid w:val="568D26C1"/>
    <w:rsid w:val="57BB9E43"/>
    <w:rsid w:val="57BD3771"/>
    <w:rsid w:val="587766E2"/>
    <w:rsid w:val="589E424E"/>
    <w:rsid w:val="5A1352BC"/>
    <w:rsid w:val="5A375F2C"/>
    <w:rsid w:val="5A55085E"/>
    <w:rsid w:val="5AC02F45"/>
    <w:rsid w:val="5AC449FA"/>
    <w:rsid w:val="5B61E305"/>
    <w:rsid w:val="5E643499"/>
    <w:rsid w:val="5EDDEF8D"/>
    <w:rsid w:val="5EFAC32D"/>
    <w:rsid w:val="6030183E"/>
    <w:rsid w:val="605D204F"/>
    <w:rsid w:val="60A35BEB"/>
    <w:rsid w:val="617D3098"/>
    <w:rsid w:val="625955B0"/>
    <w:rsid w:val="636301CE"/>
    <w:rsid w:val="64F5479C"/>
    <w:rsid w:val="65041D9C"/>
    <w:rsid w:val="66295094"/>
    <w:rsid w:val="6643063A"/>
    <w:rsid w:val="66712905"/>
    <w:rsid w:val="668C2C47"/>
    <w:rsid w:val="669F7661"/>
    <w:rsid w:val="68557EFA"/>
    <w:rsid w:val="689457A1"/>
    <w:rsid w:val="68A244D9"/>
    <w:rsid w:val="6BCE1474"/>
    <w:rsid w:val="6C423BD4"/>
    <w:rsid w:val="6C6832D8"/>
    <w:rsid w:val="6CF5589A"/>
    <w:rsid w:val="6D321024"/>
    <w:rsid w:val="6F4F3647"/>
    <w:rsid w:val="700D37FF"/>
    <w:rsid w:val="71BC46F1"/>
    <w:rsid w:val="725934C2"/>
    <w:rsid w:val="73241EE4"/>
    <w:rsid w:val="738012C3"/>
    <w:rsid w:val="73CA5352"/>
    <w:rsid w:val="73FD1F01"/>
    <w:rsid w:val="74094910"/>
    <w:rsid w:val="75244133"/>
    <w:rsid w:val="7531003D"/>
    <w:rsid w:val="77093F83"/>
    <w:rsid w:val="77394E0B"/>
    <w:rsid w:val="78184EE6"/>
    <w:rsid w:val="78BD23B6"/>
    <w:rsid w:val="7A4F2BE6"/>
    <w:rsid w:val="7A502090"/>
    <w:rsid w:val="7B3551D3"/>
    <w:rsid w:val="7BD73FAC"/>
    <w:rsid w:val="7C9E79E9"/>
    <w:rsid w:val="7D7B2814"/>
    <w:rsid w:val="7D804BA1"/>
    <w:rsid w:val="7DCE429A"/>
    <w:rsid w:val="7E33540A"/>
    <w:rsid w:val="7E452C0F"/>
    <w:rsid w:val="7E912EDE"/>
    <w:rsid w:val="7EAC4A5E"/>
    <w:rsid w:val="7F5DD766"/>
    <w:rsid w:val="7FACAF53"/>
    <w:rsid w:val="7FB8C3C9"/>
    <w:rsid w:val="AEFAE276"/>
    <w:rsid w:val="CFED64B6"/>
    <w:rsid w:val="D32F4403"/>
    <w:rsid w:val="DFA7C8B6"/>
    <w:rsid w:val="DFFE7E9F"/>
    <w:rsid w:val="ED708561"/>
    <w:rsid w:val="EDD7B28D"/>
    <w:rsid w:val="F5BF4B03"/>
    <w:rsid w:val="F5F21EAB"/>
    <w:rsid w:val="FAFB4CAE"/>
    <w:rsid w:val="FEDF86C0"/>
    <w:rsid w:val="FEEFE101"/>
    <w:rsid w:val="FEFE6456"/>
    <w:rsid w:val="FF7FA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宋体" w:hAnsi="宋体" w:eastAsia="宋体" w:cs="宋体"/>
      <w:sz w:val="31"/>
      <w:szCs w:val="31"/>
      <w:lang w:val="zh-CN" w:bidi="zh-CN"/>
    </w:rPr>
  </w:style>
  <w:style w:type="paragraph" w:styleId="3">
    <w:name w:val="Normal Indent"/>
    <w:basedOn w:val="1"/>
    <w:qFormat/>
    <w:uiPriority w:val="0"/>
    <w:pPr>
      <w:ind w:firstLine="200" w:firstLineChars="200"/>
    </w:pPr>
    <w:rPr>
      <w:rFonts w:ascii="Times New Roman" w:hAnsi="Times New Roman" w:eastAsia="宋体" w:cs="Times New Roman"/>
      <w:sz w:val="24"/>
      <w:szCs w:val="20"/>
    </w:r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8">
    <w:name w:val="Body Text First Indent 2"/>
    <w:basedOn w:val="1"/>
    <w:next w:val="1"/>
    <w:qFormat/>
    <w:uiPriority w:val="0"/>
    <w:pPr>
      <w:ind w:firstLine="420" w:firstLineChars="200"/>
    </w:pPr>
  </w:style>
  <w:style w:type="character" w:styleId="11">
    <w:name w:val="Hyperlink"/>
    <w:basedOn w:val="10"/>
    <w:qFormat/>
    <w:uiPriority w:val="0"/>
    <w:rPr>
      <w:color w:val="0000FF"/>
      <w:u w:val="single"/>
    </w:rPr>
  </w:style>
  <w:style w:type="character" w:customStyle="1" w:styleId="12">
    <w:name w:val="font41"/>
    <w:basedOn w:val="10"/>
    <w:qFormat/>
    <w:uiPriority w:val="0"/>
    <w:rPr>
      <w:rFonts w:hint="eastAsia" w:ascii="仿宋_GB2312" w:eastAsia="仿宋_GB2312" w:cs="仿宋_GB2312"/>
      <w:color w:val="000000"/>
      <w:sz w:val="32"/>
      <w:szCs w:val="32"/>
      <w:u w:val="single"/>
    </w:rPr>
  </w:style>
  <w:style w:type="character" w:customStyle="1" w:styleId="13">
    <w:name w:val="font21"/>
    <w:basedOn w:val="10"/>
    <w:qFormat/>
    <w:uiPriority w:val="0"/>
    <w:rPr>
      <w:rFonts w:hint="eastAsia" w:ascii="仿宋_GB2312" w:eastAsia="仿宋_GB2312" w:cs="仿宋_GB2312"/>
      <w:color w:val="000000"/>
      <w:sz w:val="32"/>
      <w:szCs w:val="32"/>
      <w:u w:val="none"/>
    </w:rPr>
  </w:style>
  <w:style w:type="character" w:customStyle="1" w:styleId="14">
    <w:name w:val="font51"/>
    <w:basedOn w:val="10"/>
    <w:qFormat/>
    <w:uiPriority w:val="0"/>
    <w:rPr>
      <w:rFonts w:hint="eastAsia" w:ascii="宋体" w:hAnsi="宋体" w:eastAsia="宋体" w:cs="宋体"/>
      <w:color w:val="000000"/>
      <w:sz w:val="32"/>
      <w:szCs w:val="32"/>
      <w:u w:val="none"/>
    </w:rPr>
  </w:style>
  <w:style w:type="character" w:customStyle="1" w:styleId="15">
    <w:name w:val="font31"/>
    <w:basedOn w:val="10"/>
    <w:qFormat/>
    <w:uiPriority w:val="0"/>
    <w:rPr>
      <w:rFonts w:hint="eastAsia" w:ascii="仿宋_GB2312" w:eastAsia="仿宋_GB2312" w:cs="仿宋_GB2312"/>
      <w:color w:val="000000"/>
      <w:sz w:val="32"/>
      <w:szCs w:val="32"/>
      <w:u w:val="none"/>
    </w:rPr>
  </w:style>
  <w:style w:type="character" w:customStyle="1" w:styleId="16">
    <w:name w:val="font61"/>
    <w:basedOn w:val="10"/>
    <w:qFormat/>
    <w:uiPriority w:val="0"/>
    <w:rPr>
      <w:rFonts w:hint="eastAsia" w:ascii="仿宋_GB2312" w:eastAsia="仿宋_GB2312" w:cs="仿宋_GB2312"/>
      <w:color w:val="000000"/>
      <w:sz w:val="32"/>
      <w:szCs w:val="3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5771</Words>
  <Characters>5857</Characters>
  <Lines>0</Lines>
  <Paragraphs>0</Paragraphs>
  <TotalTime>0</TotalTime>
  <ScaleCrop>false</ScaleCrop>
  <LinksUpToDate>false</LinksUpToDate>
  <CharactersWithSpaces>6284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2025-07-10T16:53:00Z</dcterms:created>
  <dc:creator>华清～</dc:creator>
  <cp:lastModifiedBy>娜</cp:lastModifiedBy>
  <cp:lastPrinted>2025-10-10T01:03:00Z</cp:lastPrinted>
  <dcterms:modified xsi:type="dcterms:W3CDTF">2025-10-11T03:03:49Z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48DF4C3770D749319B34B6DD4CDCC6AF_13</vt:lpwstr>
  </property>
  <property fmtid="{D5CDD505-2E9C-101B-9397-08002B2CF9AE}" pid="4" name="KSOTemplateDocerSaveRecord">
    <vt:lpwstr>eyJoZGlkIjoiYWMxODNlY2IzNjZjZDczNjIxNjI4MGIyZmMyM2MxYTAiLCJ1c2VySWQiOiI0MjQ3MDQ3MTkifQ==</vt:lpwstr>
  </property>
</Properties>
</file>