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hint="eastAsia" w:ascii="宋体" w:hAnsi="宋体" w:eastAsia="仿宋_GB2312" w:cs="仿宋_GB2312"/>
          <w:bCs/>
          <w:sz w:val="32"/>
          <w:szCs w:val="32"/>
        </w:rPr>
      </w:pPr>
    </w:p>
    <w:p>
      <w:pPr>
        <w:widowControl w:val="0"/>
        <w:wordWrap/>
        <w:adjustRightInd/>
        <w:snapToGrid/>
        <w:spacing w:before="0" w:after="0" w:line="560" w:lineRule="exact"/>
        <w:ind w:left="0" w:leftChars="0" w:right="0"/>
        <w:jc w:val="center"/>
        <w:textAlignment w:val="auto"/>
        <w:outlineLvl w:val="9"/>
        <w:rPr>
          <w:rFonts w:ascii="宋体" w:hAnsi="宋体" w:eastAsia="仿宋_GB2312" w:cs="仿宋_GB2312"/>
          <w:bCs/>
          <w:sz w:val="32"/>
          <w:szCs w:val="32"/>
        </w:rPr>
      </w:pPr>
      <w:r>
        <w:rPr>
          <w:rFonts w:hint="eastAsia" w:ascii="宋体" w:hAnsi="宋体" w:eastAsia="仿宋_GB2312" w:cs="仿宋_GB2312"/>
          <w:bCs/>
          <w:sz w:val="32"/>
          <w:szCs w:val="32"/>
        </w:rPr>
        <w:t>仙政</w:t>
      </w:r>
      <w:r>
        <w:rPr>
          <w:rFonts w:hint="eastAsia" w:ascii="宋体" w:hAnsi="宋体" w:eastAsia="仿宋_GB2312" w:cs="仿宋_GB2312"/>
          <w:bCs/>
          <w:sz w:val="32"/>
          <w:szCs w:val="32"/>
          <w:lang w:eastAsia="zh-CN"/>
        </w:rPr>
        <w:t>文</w:t>
      </w:r>
      <w:r>
        <w:rPr>
          <w:rFonts w:hint="eastAsia" w:ascii="宋体" w:hAnsi="宋体" w:eastAsia="仿宋_GB2312" w:cs="仿宋_GB2312"/>
          <w:bCs/>
          <w:sz w:val="32"/>
          <w:szCs w:val="32"/>
        </w:rPr>
        <w:t>〔20</w:t>
      </w:r>
      <w:r>
        <w:rPr>
          <w:rFonts w:hint="eastAsia" w:ascii="宋体" w:hAnsi="宋体" w:eastAsia="仿宋_GB2312" w:cs="仿宋_GB2312"/>
          <w:bCs/>
          <w:sz w:val="32"/>
          <w:szCs w:val="32"/>
          <w:lang w:val="en-US" w:eastAsia="zh-CN"/>
        </w:rPr>
        <w:t>21</w:t>
      </w:r>
      <w:r>
        <w:rPr>
          <w:rFonts w:hint="eastAsia" w:ascii="宋体" w:hAnsi="宋体" w:eastAsia="仿宋_GB2312" w:cs="仿宋_GB2312"/>
          <w:bCs/>
          <w:sz w:val="32"/>
          <w:szCs w:val="32"/>
        </w:rPr>
        <w:t>〕</w:t>
      </w:r>
      <w:r>
        <w:rPr>
          <w:rFonts w:hint="eastAsia" w:ascii="宋体" w:hAnsi="宋体" w:eastAsia="仿宋_GB2312" w:cs="仿宋_GB2312"/>
          <w:bCs/>
          <w:sz w:val="32"/>
          <w:szCs w:val="32"/>
          <w:lang w:val="en-US" w:eastAsia="zh-CN"/>
        </w:rPr>
        <w:t>46</w:t>
      </w:r>
      <w:r>
        <w:rPr>
          <w:rFonts w:hint="eastAsia" w:ascii="宋体" w:hAnsi="宋体" w:eastAsia="仿宋_GB2312" w:cs="仿宋_GB2312"/>
          <w:bCs/>
          <w:sz w:val="32"/>
          <w:szCs w:val="32"/>
        </w:rPr>
        <w:t>号</w:t>
      </w:r>
    </w:p>
    <w:p>
      <w:pPr>
        <w:widowControl w:val="0"/>
        <w:wordWrap/>
        <w:adjustRightInd/>
        <w:snapToGrid/>
        <w:spacing w:before="0" w:after="0" w:line="470" w:lineRule="exact"/>
        <w:ind w:left="0" w:leftChars="0" w:right="0"/>
        <w:jc w:val="center"/>
        <w:textAlignment w:val="auto"/>
        <w:outlineLvl w:val="9"/>
        <w:rPr>
          <w:rFonts w:ascii="宋体" w:hAnsi="宋体" w:eastAsia="方正小标宋简体" w:cs="方正小标宋简体"/>
          <w:bCs/>
          <w:sz w:val="44"/>
          <w:szCs w:val="44"/>
        </w:rPr>
      </w:pPr>
    </w:p>
    <w:p>
      <w:pPr>
        <w:widowControl w:val="0"/>
        <w:wordWrap/>
        <w:adjustRightInd/>
        <w:snapToGrid/>
        <w:spacing w:before="0" w:after="0" w:line="470" w:lineRule="exact"/>
        <w:ind w:left="0" w:leftChars="0" w:right="0"/>
        <w:jc w:val="center"/>
        <w:textAlignment w:val="auto"/>
        <w:outlineLvl w:val="9"/>
        <w:rPr>
          <w:rFonts w:ascii="宋体" w:hAnsi="宋体" w:eastAsia="方正小标宋简体" w:cs="方正小标宋简体"/>
          <w:bCs/>
          <w:sz w:val="44"/>
          <w:szCs w:val="44"/>
        </w:rPr>
      </w:pPr>
    </w:p>
    <w:p>
      <w:pPr>
        <w:widowControl w:val="0"/>
        <w:wordWrap/>
        <w:adjustRightInd/>
        <w:snapToGrid/>
        <w:spacing w:before="0" w:after="0" w:line="470" w:lineRule="exact"/>
        <w:ind w:left="0" w:leftChars="0" w:right="0"/>
        <w:jc w:val="center"/>
        <w:textAlignment w:val="auto"/>
        <w:outlineLvl w:val="9"/>
        <w:rPr>
          <w:rFonts w:hint="eastAsia" w:ascii="宋体" w:hAnsi="宋体" w:eastAsia="方正小标宋简体" w:cs="方正小标宋简体"/>
          <w:bCs/>
          <w:sz w:val="44"/>
          <w:szCs w:val="44"/>
          <w:lang w:eastAsia="zh-CN"/>
        </w:rPr>
      </w:pPr>
      <w:r>
        <w:rPr>
          <w:rFonts w:hint="eastAsia" w:ascii="宋体" w:hAnsi="宋体" w:eastAsia="方正小标宋简体" w:cs="方正小标宋简体"/>
          <w:bCs/>
          <w:sz w:val="44"/>
          <w:szCs w:val="44"/>
        </w:rPr>
        <w:t>仙游县人民政府关于</w:t>
      </w:r>
      <w:r>
        <w:rPr>
          <w:rFonts w:hint="eastAsia" w:ascii="宋体" w:hAnsi="宋体" w:eastAsia="方正小标宋简体" w:cs="方正小标宋简体"/>
          <w:bCs/>
          <w:sz w:val="44"/>
          <w:szCs w:val="44"/>
          <w:lang w:eastAsia="zh-CN"/>
        </w:rPr>
        <w:t>印发仙游县农房</w:t>
      </w:r>
    </w:p>
    <w:p>
      <w:pPr>
        <w:widowControl w:val="0"/>
        <w:wordWrap/>
        <w:adjustRightInd/>
        <w:snapToGrid/>
        <w:spacing w:before="0" w:after="0" w:line="470" w:lineRule="exact"/>
        <w:ind w:left="0" w:leftChars="0" w:right="0"/>
        <w:jc w:val="center"/>
        <w:textAlignment w:val="auto"/>
        <w:outlineLvl w:val="9"/>
        <w:rPr>
          <w:rFonts w:hint="eastAsia" w:ascii="宋体" w:hAnsi="宋体" w:eastAsia="方正小标宋简体" w:cs="方正小标宋简体"/>
          <w:bCs/>
          <w:sz w:val="44"/>
          <w:szCs w:val="44"/>
          <w:lang w:eastAsia="zh-CN"/>
        </w:rPr>
      </w:pPr>
      <w:r>
        <w:rPr>
          <w:rFonts w:hint="eastAsia" w:ascii="宋体" w:hAnsi="宋体" w:eastAsia="方正小标宋简体" w:cs="方正小标宋简体"/>
          <w:bCs/>
          <w:sz w:val="44"/>
          <w:szCs w:val="44"/>
          <w:lang w:eastAsia="zh-CN"/>
        </w:rPr>
        <w:t>建筑立面图集的通知</w:t>
      </w:r>
    </w:p>
    <w:p>
      <w:pPr>
        <w:widowControl w:val="0"/>
        <w:wordWrap/>
        <w:adjustRightInd/>
        <w:snapToGrid/>
        <w:spacing w:before="0" w:after="0" w:line="450" w:lineRule="exact"/>
        <w:ind w:left="0" w:leftChars="0" w:right="0"/>
        <w:jc w:val="both"/>
        <w:textAlignment w:val="auto"/>
        <w:outlineLvl w:val="9"/>
        <w:rPr>
          <w:rFonts w:ascii="宋体" w:hAnsi="宋体" w:eastAsia="仿宋_GB2312" w:cs="仿宋_GB2312"/>
          <w:sz w:val="32"/>
          <w:szCs w:val="32"/>
        </w:rPr>
      </w:pPr>
    </w:p>
    <w:p>
      <w:pPr>
        <w:widowControl w:val="0"/>
        <w:wordWrap/>
        <w:adjustRightInd/>
        <w:snapToGrid/>
        <w:spacing w:before="0" w:after="0" w:line="450" w:lineRule="exact"/>
        <w:ind w:left="0" w:leftChars="0" w:right="0"/>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各乡镇人民政府，鲤城街道办事处，县直有关单位：</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为贯彻落实《福建省人民政府关于进一步加强农村宅基地和村民住宅建设管理的若干意见（试行）》（闽政〔2021〕2号）以及《福建省住房和城乡建设厅关于印发农房建筑风貌和质量安全管控任务清单的通知》（闽建村〔2021〕1号）等文件精神，进一步规范我县农村住房建设，加强农房建设（整治）管控指引，建设新时代美丽乡村，彰显本县地域建筑风貌，经县政府研究，原则同意县住建局提交的《仙游县农房建筑立面图集》，决定于2021年6月1日起开始执行，现印发给你们，并就有关事项通知如下:</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黑体" w:cs="黑体"/>
          <w:sz w:val="32"/>
          <w:szCs w:val="32"/>
          <w:lang w:eastAsia="zh-CN"/>
        </w:rPr>
      </w:pPr>
      <w:r>
        <w:rPr>
          <w:rFonts w:hint="eastAsia" w:ascii="宋体" w:hAnsi="宋体" w:eastAsia="黑体" w:cs="黑体"/>
          <w:sz w:val="32"/>
          <w:szCs w:val="32"/>
          <w:lang w:eastAsia="zh-CN"/>
        </w:rPr>
        <w:t>一、落实按图集建房审批制度</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坚持执行带图审批制度：</w:t>
      </w:r>
      <w:r>
        <w:rPr>
          <w:rFonts w:hint="eastAsia" w:ascii="宋体" w:hAnsi="宋体" w:eastAsia="楷体_GB2312" w:cs="楷体_GB2312"/>
          <w:b/>
          <w:bCs/>
          <w:sz w:val="32"/>
          <w:szCs w:val="32"/>
          <w:lang w:val="en-US" w:eastAsia="zh-CN"/>
        </w:rPr>
        <w:t>一是直接附图审批。</w:t>
      </w:r>
      <w:r>
        <w:rPr>
          <w:rFonts w:hint="eastAsia" w:ascii="宋体" w:hAnsi="宋体" w:eastAsia="仿宋_GB2312" w:cs="仿宋_GB2312"/>
          <w:sz w:val="32"/>
          <w:szCs w:val="32"/>
          <w:lang w:val="en-US" w:eastAsia="zh-CN"/>
        </w:rPr>
        <w:t>农村住宅拟建设地块用地尺寸满足户型图集尺寸的，推荐使用《仙游县农房建筑立面图集》中农房建筑户型图集（共五套），建房户同意选用的，可直接附立面图审批归档。</w:t>
      </w:r>
      <w:r>
        <w:rPr>
          <w:rFonts w:hint="eastAsia" w:ascii="宋体" w:hAnsi="宋体" w:eastAsia="楷体_GB2312" w:cs="楷体_GB2312"/>
          <w:b/>
          <w:bCs/>
          <w:sz w:val="32"/>
          <w:szCs w:val="32"/>
          <w:lang w:val="en-US" w:eastAsia="zh-CN"/>
        </w:rPr>
        <w:t>二是采用设计单位设计方案。</w:t>
      </w:r>
      <w:r>
        <w:rPr>
          <w:rFonts w:hint="eastAsia" w:ascii="宋体" w:hAnsi="宋体" w:eastAsia="仿宋_GB2312" w:cs="仿宋_GB2312"/>
          <w:sz w:val="32"/>
          <w:szCs w:val="32"/>
          <w:lang w:val="en-US" w:eastAsia="zh-CN"/>
        </w:rPr>
        <w:t>村民建房应当委托有资质的设计单位或者具备注册执业资格的设计人员设计，乡镇（街道）在审批时要重点审查建筑外立面，对室内部分审查不满足四项基本要求的，需提出修改建议，并加以引导推广使用省级村镇住宅通用图。其中，①建筑外立面部分，乡镇人民政府（街道办事处）在审批新建农房时要对照“屋顶、山墙、墙体、门窗、勒脚、色彩、材质”七要素，严格审查设计方案是否符合建筑立面图集整体管控要求，不符合管控要求的不予审批，符合要求的在相关规划许可中予以具体明确，并附图审批归档。②建筑室内部分，审查建筑室内部分是否满足四项基本要求：室内部分是否除楼梯间外其他功能空间都直接采光通风；卫生间是否设在西侧或东侧且上下层卫生间对应设置（或对应车库，不允许布置在厅堂、卧室、餐厅或厨房上方）；功能是否齐全；尺寸比例是否明显失当。</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二、建立农村建房全程挂牌公示举报制度</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仿宋_GB2312" w:cs="仿宋_GB2312"/>
          <w:bCs/>
          <w:sz w:val="32"/>
          <w:szCs w:val="32"/>
        </w:rPr>
      </w:pP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一</w:t>
      </w: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公示方式:</w:t>
      </w:r>
      <w:r>
        <w:rPr>
          <w:rFonts w:hint="eastAsia" w:ascii="宋体" w:hAnsi="宋体" w:eastAsia="仿宋_GB2312" w:cs="仿宋_GB2312"/>
          <w:bCs/>
          <w:sz w:val="32"/>
          <w:szCs w:val="32"/>
        </w:rPr>
        <w:t>村民建房依法取得《乡村建设规划许可证》和《农村宅基地批准书》后方可申请开工建设，必须在醒目位置设立农村村民住宅建设信息公示牌,接受群众监督。</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楷体_GB2312" w:cs="楷体_GB2312"/>
          <w:b/>
          <w:sz w:val="32"/>
          <w:szCs w:val="32"/>
        </w:rPr>
      </w:pP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二</w:t>
      </w: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公示内容:</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1.建房户姓名</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2.乡村建设规划许可证号</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农村宅基地批准书号</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3.施工单位</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农村建筑工匠</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4.宅基地面积和四至范围</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5.建房层数</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6.建筑外立面效果图</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lang w:eastAsia="zh-CN"/>
        </w:rPr>
      </w:pPr>
      <w:r>
        <w:rPr>
          <w:rFonts w:hint="eastAsia" w:ascii="宋体" w:hAnsi="宋体" w:eastAsia="仿宋_GB2312" w:cs="仿宋_GB2312"/>
          <w:bCs/>
          <w:sz w:val="32"/>
          <w:szCs w:val="32"/>
        </w:rPr>
        <w:t>7.乡</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镇</w:t>
      </w:r>
      <w:r>
        <w:rPr>
          <w:rFonts w:hint="eastAsia" w:ascii="宋体" w:hAnsi="宋体" w:eastAsia="仿宋_GB2312" w:cs="仿宋_GB2312"/>
          <w:bCs/>
          <w:sz w:val="32"/>
          <w:szCs w:val="32"/>
          <w:lang w:eastAsia="zh-CN"/>
        </w:rPr>
        <w:t>、街道）</w:t>
      </w:r>
      <w:r>
        <w:rPr>
          <w:rFonts w:hint="eastAsia" w:ascii="宋体" w:hAnsi="宋体" w:eastAsia="仿宋_GB2312" w:cs="仿宋_GB2312"/>
          <w:bCs/>
          <w:sz w:val="32"/>
          <w:szCs w:val="32"/>
        </w:rPr>
        <w:t>、村（居）巡查人员</w:t>
      </w:r>
      <w:r>
        <w:rPr>
          <w:rFonts w:hint="eastAsia" w:ascii="宋体" w:hAnsi="宋体" w:eastAsia="仿宋_GB2312" w:cs="仿宋_GB2312"/>
          <w:bCs/>
          <w:sz w:val="32"/>
          <w:szCs w:val="32"/>
          <w:lang w:eastAsia="zh-CN"/>
        </w:rPr>
        <w:t>；</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rPr>
      </w:pPr>
      <w:r>
        <w:rPr>
          <w:rFonts w:hint="eastAsia" w:ascii="宋体" w:hAnsi="宋体" w:eastAsia="仿宋_GB2312" w:cs="仿宋_GB2312"/>
          <w:bCs/>
          <w:sz w:val="32"/>
          <w:szCs w:val="32"/>
        </w:rPr>
        <w:t>8</w:t>
      </w:r>
      <w:r>
        <w:rPr>
          <w:rFonts w:hint="eastAsia" w:ascii="宋体" w:hAnsi="宋体" w:eastAsia="仿宋_GB2312" w:cs="仿宋_GB2312"/>
          <w:bCs/>
          <w:sz w:val="32"/>
          <w:szCs w:val="32"/>
          <w:lang w:val="en-US" w:eastAsia="zh-CN"/>
        </w:rPr>
        <w:t>.</w:t>
      </w:r>
      <w:r>
        <w:rPr>
          <w:rFonts w:hint="eastAsia" w:ascii="宋体" w:hAnsi="宋体" w:eastAsia="仿宋_GB2312" w:cs="仿宋_GB2312"/>
          <w:bCs/>
          <w:sz w:val="32"/>
          <w:szCs w:val="32"/>
        </w:rPr>
        <w:t>监督举报电话。</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仿宋_GB2312" w:cs="仿宋_GB2312"/>
          <w:b/>
          <w:bCs/>
          <w:sz w:val="32"/>
          <w:szCs w:val="32"/>
        </w:rPr>
      </w:pP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三</w:t>
      </w: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公示程序:</w:t>
      </w:r>
      <w:r>
        <w:rPr>
          <w:rFonts w:hint="eastAsia" w:ascii="宋体" w:hAnsi="宋体" w:eastAsia="仿宋_GB2312" w:cs="仿宋_GB2312"/>
          <w:bCs/>
          <w:sz w:val="32"/>
          <w:szCs w:val="32"/>
        </w:rPr>
        <w:t>村民建房审批后，由乡镇人民政府</w:t>
      </w:r>
      <w:r>
        <w:rPr>
          <w:rFonts w:hint="eastAsia" w:ascii="宋体" w:hAnsi="宋体" w:eastAsia="仿宋_GB2312" w:cs="仿宋_GB2312"/>
          <w:bCs/>
          <w:sz w:val="32"/>
          <w:szCs w:val="32"/>
          <w:lang w:eastAsia="zh-CN"/>
        </w:rPr>
        <w:t>（街道办事处）</w:t>
      </w:r>
      <w:r>
        <w:rPr>
          <w:rFonts w:hint="eastAsia" w:ascii="宋体" w:hAnsi="宋体" w:eastAsia="仿宋_GB2312" w:cs="仿宋_GB2312"/>
          <w:sz w:val="32"/>
          <w:szCs w:val="32"/>
        </w:rPr>
        <w:t>组织人员到实地放样，划定四至范围</w:t>
      </w:r>
      <w:r>
        <w:rPr>
          <w:rFonts w:hint="eastAsia" w:ascii="宋体" w:hAnsi="宋体" w:eastAsia="仿宋_GB2312" w:cs="仿宋_GB2312"/>
          <w:bCs/>
          <w:sz w:val="32"/>
          <w:szCs w:val="32"/>
        </w:rPr>
        <w:t>，进行施工公示挂牌，公示期至房屋竣工验收发证后结束。公示牌由所在乡镇</w:t>
      </w:r>
      <w:r>
        <w:rPr>
          <w:rFonts w:hint="eastAsia" w:ascii="宋体" w:hAnsi="宋体" w:eastAsia="仿宋_GB2312" w:cs="仿宋_GB2312"/>
          <w:bCs/>
          <w:sz w:val="32"/>
          <w:szCs w:val="32"/>
          <w:lang w:eastAsia="zh-CN"/>
        </w:rPr>
        <w:t>（街道）</w:t>
      </w:r>
      <w:r>
        <w:rPr>
          <w:rFonts w:hint="eastAsia" w:ascii="宋体" w:hAnsi="宋体" w:eastAsia="仿宋_GB2312" w:cs="仿宋_GB2312"/>
          <w:bCs/>
          <w:sz w:val="32"/>
          <w:szCs w:val="32"/>
        </w:rPr>
        <w:t>或村</w:t>
      </w:r>
      <w:r>
        <w:rPr>
          <w:rFonts w:hint="eastAsia" w:ascii="宋体" w:hAnsi="宋体" w:eastAsia="仿宋_GB2312" w:cs="仿宋_GB2312"/>
          <w:bCs/>
          <w:sz w:val="32"/>
          <w:szCs w:val="32"/>
          <w:lang w:eastAsia="zh-CN"/>
        </w:rPr>
        <w:t>（居）</w:t>
      </w:r>
      <w:r>
        <w:rPr>
          <w:rFonts w:hint="eastAsia" w:ascii="宋体" w:hAnsi="宋体" w:eastAsia="仿宋_GB2312" w:cs="仿宋_GB2312"/>
          <w:bCs/>
          <w:sz w:val="32"/>
          <w:szCs w:val="32"/>
        </w:rPr>
        <w:t>委会负责制作</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固定于施工现场。公示牌不得遮挡遗失，如遗失损坏补办费用由农户个人承担。</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r>
        <w:rPr>
          <w:rFonts w:hint="eastAsia" w:ascii="宋体" w:hAnsi="宋体" w:eastAsia="黑体" w:cs="黑体"/>
          <w:sz w:val="32"/>
          <w:szCs w:val="32"/>
          <w:lang w:val="en-US" w:eastAsia="zh-CN"/>
        </w:rPr>
        <w:t>三、建立建房合拢式管理和巡查验收制度</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村民住宅建设一定规模以上</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集中统建</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的，应由具备相应资质的施工企业承接施工</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村民自建住宅的，由建房村民自行选择农村建筑工匠或具备相应资质的施工企业承接施工。集中统建的项目应办理质量安全监督手续</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其质量安全管理纳入工程质量安全监督体系。村民自建住宅质量安全由乡镇人民政府</w:t>
      </w:r>
      <w:r>
        <w:rPr>
          <w:rFonts w:hint="eastAsia" w:ascii="宋体" w:hAnsi="宋体" w:eastAsia="仿宋_GB2312" w:cs="仿宋_GB2312"/>
          <w:sz w:val="32"/>
          <w:szCs w:val="32"/>
          <w:lang w:eastAsia="zh-CN"/>
        </w:rPr>
        <w:t>（街道办事处）</w:t>
      </w:r>
      <w:r>
        <w:rPr>
          <w:rFonts w:hint="eastAsia" w:ascii="宋体" w:hAnsi="宋体" w:eastAsia="仿宋_GB2312" w:cs="仿宋_GB2312"/>
          <w:sz w:val="32"/>
          <w:szCs w:val="32"/>
        </w:rPr>
        <w:t>负责</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主要职责:</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楷体_GB2312" w:cs="楷体_GB2312"/>
          <w:b/>
          <w:sz w:val="32"/>
          <w:szCs w:val="32"/>
        </w:rPr>
      </w:pP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一</w:t>
      </w: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做好建筑工匠培训和“四到场”工作</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sz w:val="32"/>
          <w:szCs w:val="32"/>
        </w:rPr>
      </w:pPr>
      <w:r>
        <w:rPr>
          <w:rFonts w:hint="eastAsia" w:ascii="宋体" w:hAnsi="宋体" w:eastAsia="仿宋_GB2312" w:cs="仿宋_GB2312"/>
          <w:sz w:val="32"/>
          <w:szCs w:val="32"/>
        </w:rPr>
        <w:t>一要加强农村建筑工匠培</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轮</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训工作，农村建筑工匠培训内容应包括</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农房建设质量安全常识“一张图”、建筑立面图集、建筑通用图集、结构安全、乡土营造方法、农民建房管理规定等知识，并组织现场考察</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二要要坚持落实村民住宅建设“四到场”制度</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即农村宅基地申请审查到场、批准后丈量批放到场、施工关键节点巡查到场、村民住宅竣工验收到场。</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楷体_GB2312" w:cs="楷体_GB2312"/>
          <w:b/>
          <w:sz w:val="32"/>
          <w:szCs w:val="32"/>
        </w:rPr>
      </w:pP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二</w:t>
      </w:r>
      <w:r>
        <w:rPr>
          <w:rFonts w:hint="eastAsia" w:ascii="宋体" w:hAnsi="宋体" w:eastAsia="楷体_GB2312" w:cs="楷体_GB2312"/>
          <w:b/>
          <w:sz w:val="32"/>
          <w:szCs w:val="32"/>
          <w:lang w:eastAsia="zh-CN"/>
        </w:rPr>
        <w:t>）</w:t>
      </w:r>
      <w:r>
        <w:rPr>
          <w:rFonts w:hint="eastAsia" w:ascii="宋体" w:hAnsi="宋体" w:eastAsia="楷体_GB2312" w:cs="楷体_GB2312"/>
          <w:b/>
          <w:sz w:val="32"/>
          <w:szCs w:val="32"/>
        </w:rPr>
        <w:t>全面建立村民住宅建设长效监管机制</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仿宋_GB2312" w:cs="仿宋_GB2312"/>
          <w:bCs/>
          <w:sz w:val="32"/>
          <w:szCs w:val="32"/>
        </w:rPr>
      </w:pPr>
      <w:r>
        <w:rPr>
          <w:rFonts w:hint="eastAsia" w:ascii="宋体" w:hAnsi="宋体" w:eastAsia="仿宋_GB2312" w:cs="仿宋_GB2312"/>
          <w:b/>
          <w:sz w:val="32"/>
          <w:szCs w:val="32"/>
        </w:rPr>
        <w:t>一是</w:t>
      </w:r>
      <w:r>
        <w:rPr>
          <w:rFonts w:hint="eastAsia" w:ascii="宋体" w:hAnsi="宋体" w:eastAsia="仿宋_GB2312" w:cs="仿宋_GB2312"/>
          <w:bCs/>
          <w:sz w:val="32"/>
          <w:szCs w:val="32"/>
        </w:rPr>
        <w:t>加强组织领导工作，各乡镇</w:t>
      </w:r>
      <w:r>
        <w:rPr>
          <w:rFonts w:hint="eastAsia" w:ascii="宋体" w:hAnsi="宋体" w:eastAsia="仿宋_GB2312" w:cs="仿宋_GB2312"/>
          <w:bCs/>
          <w:sz w:val="32"/>
          <w:szCs w:val="32"/>
          <w:lang w:eastAsia="zh-CN"/>
        </w:rPr>
        <w:t>（街道）</w:t>
      </w:r>
      <w:r>
        <w:rPr>
          <w:rFonts w:hint="eastAsia" w:ascii="宋体" w:hAnsi="宋体" w:eastAsia="仿宋_GB2312" w:cs="仿宋_GB2312"/>
          <w:bCs/>
          <w:sz w:val="32"/>
          <w:szCs w:val="32"/>
        </w:rPr>
        <w:t>要建立乡镇宅基地和村民住宅建设管理协调机制，负责日常审批管理工作，县自然资源局、农业农村局、住建局、城市管理局等有关部门要密切配合，加强业务培训和指导</w:t>
      </w:r>
      <w:r>
        <w:rPr>
          <w:rFonts w:hint="eastAsia" w:ascii="宋体" w:hAnsi="宋体" w:eastAsia="仿宋_GB2312" w:cs="仿宋_GB2312"/>
          <w:bCs/>
          <w:sz w:val="32"/>
          <w:szCs w:val="32"/>
          <w:lang w:eastAsia="zh-CN"/>
        </w:rPr>
        <w:t>；</w:t>
      </w:r>
      <w:r>
        <w:rPr>
          <w:rFonts w:hint="eastAsia" w:ascii="宋体" w:hAnsi="宋体" w:eastAsia="仿宋_GB2312" w:cs="仿宋_GB2312"/>
          <w:b/>
          <w:sz w:val="32"/>
          <w:szCs w:val="32"/>
        </w:rPr>
        <w:t>二是</w:t>
      </w:r>
      <w:r>
        <w:rPr>
          <w:rFonts w:hint="eastAsia" w:ascii="宋体" w:hAnsi="宋体" w:eastAsia="仿宋_GB2312" w:cs="仿宋_GB2312"/>
          <w:bCs/>
          <w:sz w:val="32"/>
          <w:szCs w:val="32"/>
        </w:rPr>
        <w:t>健全农房建设安全巡查验收制度，及时发现问题，督促整改到位，在村民住宅建设现场张贴农村自建房</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三层以下</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质量安全常识“一张图”</w:t>
      </w:r>
      <w:r>
        <w:rPr>
          <w:rFonts w:hint="eastAsia" w:ascii="宋体" w:hAnsi="宋体" w:eastAsia="仿宋_GB2312" w:cs="仿宋_GB2312"/>
          <w:bCs/>
          <w:sz w:val="32"/>
          <w:szCs w:val="32"/>
          <w:lang w:eastAsia="zh-CN"/>
        </w:rPr>
        <w:t>；</w:t>
      </w:r>
      <w:r>
        <w:rPr>
          <w:rFonts w:hint="eastAsia" w:ascii="宋体" w:hAnsi="宋体" w:eastAsia="仿宋_GB2312" w:cs="仿宋_GB2312"/>
          <w:b/>
          <w:sz w:val="32"/>
          <w:szCs w:val="32"/>
        </w:rPr>
        <w:t>三是</w:t>
      </w:r>
      <w:r>
        <w:rPr>
          <w:rFonts w:hint="eastAsia" w:ascii="宋体" w:hAnsi="宋体" w:eastAsia="仿宋_GB2312" w:cs="仿宋_GB2312"/>
          <w:bCs/>
          <w:sz w:val="32"/>
          <w:szCs w:val="32"/>
        </w:rPr>
        <w:t>对违反建筑风貌管控要求进行建设的，责令停止建设、限期改正</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逾期不改正的依法</w:t>
      </w:r>
      <w:r>
        <w:rPr>
          <w:rFonts w:hint="eastAsia" w:ascii="宋体" w:hAnsi="宋体" w:eastAsia="仿宋_GB2312" w:cs="仿宋_GB2312"/>
          <w:bCs/>
          <w:sz w:val="32"/>
          <w:szCs w:val="32"/>
          <w:lang w:eastAsia="zh-CN"/>
        </w:rPr>
        <w:t>予以</w:t>
      </w:r>
      <w:r>
        <w:rPr>
          <w:rFonts w:hint="eastAsia" w:ascii="宋体" w:hAnsi="宋体" w:eastAsia="仿宋_GB2312" w:cs="仿宋_GB2312"/>
          <w:bCs/>
          <w:sz w:val="32"/>
          <w:szCs w:val="32"/>
        </w:rPr>
        <w:t>拆除</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对竣工房屋不符合建筑风貌管控要求的</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含裸房</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，不得出具《农村宅基地用地和建房验收意见》</w:t>
      </w:r>
      <w:r>
        <w:rPr>
          <w:rFonts w:hint="eastAsia" w:ascii="宋体" w:hAnsi="宋体" w:eastAsia="仿宋_GB2312" w:cs="仿宋_GB2312"/>
          <w:bCs/>
          <w:sz w:val="32"/>
          <w:szCs w:val="32"/>
          <w:lang w:eastAsia="zh-CN"/>
        </w:rPr>
        <w:t>；</w:t>
      </w:r>
      <w:r>
        <w:rPr>
          <w:rFonts w:hint="eastAsia" w:ascii="宋体" w:hAnsi="宋体" w:eastAsia="仿宋_GB2312" w:cs="仿宋_GB2312"/>
          <w:b/>
          <w:sz w:val="32"/>
          <w:szCs w:val="32"/>
        </w:rPr>
        <w:t>四是</w:t>
      </w:r>
      <w:r>
        <w:rPr>
          <w:rFonts w:hint="eastAsia" w:ascii="宋体" w:hAnsi="宋体" w:eastAsia="仿宋_GB2312" w:cs="仿宋_GB2312"/>
          <w:bCs/>
          <w:sz w:val="32"/>
          <w:szCs w:val="32"/>
        </w:rPr>
        <w:t>加强村民住宅建设质量安全</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信息</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管理，夯实“一楼一档”，探索建立村民住宅质量安全“健康绿码”</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纳入农村宅基地和村民住宅建设审批管理平台管理。</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黑体" w:cs="黑体"/>
          <w:sz w:val="32"/>
          <w:szCs w:val="32"/>
        </w:rPr>
      </w:pPr>
      <w:r>
        <w:rPr>
          <w:rFonts w:hint="eastAsia" w:ascii="宋体" w:hAnsi="宋体" w:eastAsia="黑体" w:cs="黑体"/>
          <w:sz w:val="32"/>
          <w:szCs w:val="32"/>
          <w:lang w:val="en-US" w:eastAsia="zh-CN"/>
        </w:rPr>
        <w:t>四、</w:t>
      </w:r>
      <w:r>
        <w:rPr>
          <w:rFonts w:hint="eastAsia" w:ascii="宋体" w:hAnsi="宋体" w:eastAsia="黑体" w:cs="黑体"/>
          <w:sz w:val="32"/>
          <w:szCs w:val="32"/>
        </w:rPr>
        <w:t>加大图集宣传推广工作</w:t>
      </w:r>
    </w:p>
    <w:p>
      <w:pPr>
        <w:widowControl w:val="0"/>
        <w:wordWrap/>
        <w:adjustRightInd/>
        <w:snapToGrid/>
        <w:spacing w:before="0" w:after="0" w:line="450" w:lineRule="exact"/>
        <w:ind w:left="0" w:leftChars="0" w:right="0" w:firstLine="643" w:firstLineChars="200"/>
        <w:textAlignment w:val="auto"/>
        <w:outlineLvl w:val="9"/>
        <w:rPr>
          <w:rFonts w:hint="eastAsia" w:ascii="宋体" w:hAnsi="宋体" w:eastAsia="仿宋_GB2312" w:cs="仿宋_GB2312"/>
          <w:sz w:val="32"/>
          <w:szCs w:val="32"/>
        </w:rPr>
      </w:pPr>
      <w:r>
        <w:rPr>
          <w:rFonts w:hint="eastAsia" w:ascii="宋体" w:hAnsi="宋体" w:eastAsia="楷体_GB2312" w:cs="楷体_GB2312"/>
          <w:b/>
          <w:bCs/>
          <w:sz w:val="32"/>
          <w:szCs w:val="32"/>
        </w:rPr>
        <w:t>一是</w:t>
      </w:r>
      <w:r>
        <w:rPr>
          <w:rFonts w:hint="eastAsia" w:ascii="宋体" w:hAnsi="宋体" w:eastAsia="仿宋_GB2312" w:cs="仿宋_GB2312"/>
          <w:bCs/>
          <w:sz w:val="32"/>
          <w:szCs w:val="32"/>
        </w:rPr>
        <w:t>启动示范房建设，2021年起，有建房审批的乡镇</w:t>
      </w:r>
      <w:r>
        <w:rPr>
          <w:rFonts w:hint="eastAsia" w:ascii="宋体" w:hAnsi="宋体" w:eastAsia="仿宋_GB2312" w:cs="仿宋_GB2312"/>
          <w:bCs/>
          <w:sz w:val="32"/>
          <w:szCs w:val="32"/>
          <w:lang w:eastAsia="zh-CN"/>
        </w:rPr>
        <w:t>（街道）</w:t>
      </w:r>
      <w:r>
        <w:rPr>
          <w:rFonts w:hint="eastAsia" w:ascii="宋体" w:hAnsi="宋体" w:eastAsia="仿宋_GB2312" w:cs="仿宋_GB2312"/>
          <w:bCs/>
          <w:sz w:val="32"/>
          <w:szCs w:val="32"/>
        </w:rPr>
        <w:t>要启动示范房建设，平原乡镇每年要设计建成一幢示范房，从建筑风格、室内功能布局、建筑材料应用、雨污处理、造价可控、施工质量、环境最小干预等7个方面进行示范，引导“什么是好农房”理念，并在建筑基座上标识建筑师和工匠名字</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组织村民和社会各界参观、征集意见</w:t>
      </w:r>
      <w:r>
        <w:rPr>
          <w:rFonts w:hint="eastAsia" w:ascii="宋体" w:hAnsi="宋体" w:eastAsia="仿宋_GB2312" w:cs="仿宋_GB2312"/>
          <w:bCs/>
          <w:sz w:val="32"/>
          <w:szCs w:val="32"/>
          <w:lang w:eastAsia="zh-CN"/>
        </w:rPr>
        <w:t>，</w:t>
      </w:r>
      <w:r>
        <w:rPr>
          <w:rFonts w:hint="eastAsia" w:ascii="宋体" w:hAnsi="宋体" w:eastAsia="仿宋_GB2312" w:cs="仿宋_GB2312"/>
          <w:bCs/>
          <w:sz w:val="32"/>
          <w:szCs w:val="32"/>
        </w:rPr>
        <w:t>每年总结不足并在次年建设的示范房中优化提升，同步完善建筑立面图集，通过数年持续推动，逐步成型固化。</w:t>
      </w:r>
      <w:r>
        <w:rPr>
          <w:rFonts w:hint="eastAsia" w:ascii="宋体" w:hAnsi="宋体" w:eastAsia="楷体_GB2312" w:cs="楷体_GB2312"/>
          <w:b/>
          <w:bCs/>
          <w:sz w:val="32"/>
          <w:szCs w:val="32"/>
        </w:rPr>
        <w:t>二是</w:t>
      </w:r>
      <w:r>
        <w:rPr>
          <w:rFonts w:hint="eastAsia" w:ascii="宋体" w:hAnsi="宋体" w:eastAsia="仿宋_GB2312" w:cs="仿宋_GB2312"/>
          <w:b w:val="0"/>
          <w:bCs w:val="0"/>
          <w:sz w:val="32"/>
          <w:szCs w:val="32"/>
          <w:lang w:eastAsia="zh-CN"/>
        </w:rPr>
        <w:t>属地</w:t>
      </w:r>
      <w:r>
        <w:rPr>
          <w:rFonts w:hint="eastAsia" w:ascii="宋体" w:hAnsi="宋体" w:eastAsia="仿宋_GB2312" w:cs="仿宋_GB2312"/>
          <w:sz w:val="32"/>
          <w:szCs w:val="32"/>
        </w:rPr>
        <w:t>乡镇人民政府</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鲤城街道办事处</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、县直有关单位要通过集中培训、图集发放、示范房宣传等形式做好</w:t>
      </w:r>
      <w:r>
        <w:rPr>
          <w:rFonts w:hint="eastAsia" w:ascii="宋体" w:hAnsi="宋体" w:eastAsia="仿宋_GB2312" w:cs="仿宋_GB2312"/>
          <w:bCs/>
          <w:sz w:val="32"/>
          <w:szCs w:val="32"/>
        </w:rPr>
        <w:t>宣传推广工作，做到图集</w:t>
      </w:r>
      <w:r>
        <w:rPr>
          <w:rFonts w:hint="eastAsia" w:ascii="宋体" w:hAnsi="宋体" w:eastAsia="仿宋_GB2312" w:cs="仿宋_GB2312"/>
          <w:sz w:val="32"/>
          <w:szCs w:val="32"/>
        </w:rPr>
        <w:t>入镇进村到户。</w:t>
      </w:r>
      <w:r>
        <w:rPr>
          <w:rFonts w:hint="eastAsia" w:ascii="宋体" w:hAnsi="宋体" w:eastAsia="楷体_GB2312" w:cs="楷体_GB2312"/>
          <w:b/>
          <w:bCs/>
          <w:sz w:val="32"/>
          <w:szCs w:val="32"/>
        </w:rPr>
        <w:t>三是</w:t>
      </w:r>
      <w:r>
        <w:rPr>
          <w:rFonts w:hint="eastAsia" w:ascii="宋体" w:hAnsi="宋体" w:eastAsia="仿宋_GB2312" w:cs="仿宋_GB2312"/>
          <w:sz w:val="32"/>
          <w:szCs w:val="32"/>
        </w:rPr>
        <w:t>《仙游县农房建筑立面图集》</w:t>
      </w:r>
      <w:r>
        <w:rPr>
          <w:rFonts w:hint="eastAsia" w:ascii="宋体" w:hAnsi="宋体" w:eastAsia="仿宋_GB2312" w:cs="仿宋_GB2312"/>
          <w:sz w:val="32"/>
          <w:szCs w:val="32"/>
          <w:lang w:eastAsia="zh-CN"/>
        </w:rPr>
        <w:t>已</w:t>
      </w:r>
      <w:r>
        <w:rPr>
          <w:rFonts w:hint="eastAsia" w:ascii="宋体" w:hAnsi="宋体" w:eastAsia="仿宋_GB2312" w:cs="仿宋_GB2312"/>
          <w:sz w:val="32"/>
          <w:szCs w:val="32"/>
        </w:rPr>
        <w:t>通过仙游县人民政府网和仙游县住房和城乡建设局公众号进行发布</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并可直接下载。</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rPr>
      </w:pP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bCs/>
          <w:sz w:val="32"/>
          <w:szCs w:val="32"/>
        </w:rPr>
      </w:pPr>
      <w:r>
        <w:rPr>
          <w:rFonts w:hint="eastAsia" w:ascii="宋体" w:hAnsi="宋体" w:eastAsia="仿宋_GB2312" w:cs="仿宋_GB2312"/>
          <w:bCs/>
          <w:sz w:val="32"/>
          <w:szCs w:val="32"/>
        </w:rPr>
        <w:t>附件：仙游县农房建筑立面图集</w:t>
      </w:r>
    </w:p>
    <w:p>
      <w:pPr>
        <w:widowControl w:val="0"/>
        <w:wordWrap/>
        <w:adjustRightInd/>
        <w:snapToGrid/>
        <w:spacing w:before="0" w:after="0" w:line="450" w:lineRule="exact"/>
        <w:ind w:left="0" w:leftChars="0" w:right="0" w:firstLine="640" w:firstLineChars="200"/>
        <w:textAlignment w:val="auto"/>
        <w:outlineLvl w:val="9"/>
        <w:rPr>
          <w:rFonts w:hint="eastAsia" w:ascii="宋体" w:hAnsi="宋体" w:eastAsia="仿宋_GB2312" w:cs="仿宋_GB2312"/>
          <w:sz w:val="32"/>
          <w:szCs w:val="32"/>
          <w:lang w:val="en-US" w:eastAsia="zh-CN"/>
        </w:rPr>
      </w:pPr>
    </w:p>
    <w:p>
      <w:pPr>
        <w:widowControl w:val="0"/>
        <w:wordWrap/>
        <w:adjustRightInd/>
        <w:snapToGrid/>
        <w:spacing w:before="0" w:after="0" w:line="450" w:lineRule="exact"/>
        <w:ind w:left="0" w:leftChars="0" w:right="0"/>
        <w:textAlignment w:val="auto"/>
        <w:outlineLvl w:val="9"/>
        <w:rPr>
          <w:rFonts w:ascii="宋体" w:hAnsi="宋体" w:eastAsia="仿宋_GB2312" w:cs="仿宋_GB2312"/>
          <w:sz w:val="32"/>
          <w:szCs w:val="32"/>
        </w:rPr>
      </w:pPr>
      <w:bookmarkStart w:id="0" w:name="_GoBack"/>
      <w:bookmarkEnd w:id="0"/>
    </w:p>
    <w:p>
      <w:pPr>
        <w:widowControl w:val="0"/>
        <w:wordWrap/>
        <w:adjustRightInd/>
        <w:snapToGrid/>
        <w:spacing w:before="0" w:after="0" w:line="450" w:lineRule="exact"/>
        <w:ind w:left="0" w:leftChars="0" w:right="0"/>
        <w:textAlignment w:val="auto"/>
        <w:outlineLvl w:val="9"/>
        <w:rPr>
          <w:rFonts w:ascii="宋体" w:hAnsi="宋体" w:eastAsia="仿宋_GB2312" w:cs="仿宋_GB2312"/>
          <w:sz w:val="32"/>
          <w:szCs w:val="32"/>
        </w:rPr>
      </w:pPr>
    </w:p>
    <w:p>
      <w:pPr>
        <w:widowControl w:val="0"/>
        <w:wordWrap w:val="0"/>
        <w:adjustRightInd/>
        <w:snapToGrid/>
        <w:spacing w:before="0" w:after="0" w:line="450" w:lineRule="exact"/>
        <w:ind w:left="0" w:leftChars="0" w:right="0"/>
        <w:jc w:val="right"/>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仙游县人民政府</w:t>
      </w:r>
      <w:r>
        <w:rPr>
          <w:rFonts w:hint="eastAsia" w:ascii="宋体" w:hAnsi="宋体" w:eastAsia="仿宋_GB2312" w:cs="仿宋_GB2312"/>
          <w:sz w:val="32"/>
          <w:szCs w:val="32"/>
          <w:lang w:val="en-US" w:eastAsia="zh-CN"/>
        </w:rPr>
        <w:t xml:space="preserve">         </w:t>
      </w:r>
    </w:p>
    <w:p>
      <w:pPr>
        <w:widowControl w:val="0"/>
        <w:wordWrap w:val="0"/>
        <w:adjustRightInd/>
        <w:snapToGrid/>
        <w:spacing w:before="0" w:after="0" w:line="450" w:lineRule="exact"/>
        <w:ind w:left="0" w:leftChars="0" w:right="0"/>
        <w:jc w:val="right"/>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20</w:t>
      </w:r>
      <w:r>
        <w:rPr>
          <w:rFonts w:hint="eastAsia" w:ascii="宋体" w:hAnsi="宋体" w:eastAsia="仿宋_GB2312" w:cs="仿宋_GB2312"/>
          <w:sz w:val="32"/>
          <w:szCs w:val="32"/>
          <w:lang w:val="en-US" w:eastAsia="zh-CN"/>
        </w:rPr>
        <w:t>21</w:t>
      </w:r>
      <w:r>
        <w:rPr>
          <w:rFonts w:hint="eastAsia" w:ascii="宋体" w:hAnsi="宋体" w:eastAsia="仿宋_GB2312" w:cs="仿宋_GB2312"/>
          <w:sz w:val="32"/>
          <w:szCs w:val="32"/>
        </w:rPr>
        <w:t>年</w:t>
      </w:r>
      <w:r>
        <w:rPr>
          <w:rFonts w:hint="eastAsia" w:ascii="宋体" w:hAnsi="宋体" w:eastAsia="仿宋_GB2312" w:cs="仿宋_GB2312"/>
          <w:sz w:val="32"/>
          <w:szCs w:val="32"/>
          <w:lang w:val="en-US" w:eastAsia="zh-CN"/>
        </w:rPr>
        <w:t>6</w:t>
      </w:r>
      <w:r>
        <w:rPr>
          <w:rFonts w:hint="eastAsia" w:ascii="宋体" w:hAnsi="宋体" w:eastAsia="仿宋_GB2312" w:cs="仿宋_GB2312"/>
          <w:sz w:val="32"/>
          <w:szCs w:val="32"/>
        </w:rPr>
        <w:t>月</w:t>
      </w:r>
      <w:r>
        <w:rPr>
          <w:rFonts w:hint="eastAsia" w:ascii="宋体" w:hAnsi="宋体" w:eastAsia="仿宋_GB2312" w:cs="仿宋_GB2312"/>
          <w:sz w:val="32"/>
          <w:szCs w:val="32"/>
          <w:lang w:val="en-US" w:eastAsia="zh-CN"/>
        </w:rPr>
        <w:t>1</w:t>
      </w:r>
      <w:r>
        <w:rPr>
          <w:rFonts w:hint="eastAsia" w:ascii="宋体" w:hAnsi="宋体" w:eastAsia="仿宋_GB2312" w:cs="仿宋_GB2312"/>
          <w:sz w:val="32"/>
          <w:szCs w:val="32"/>
        </w:rPr>
        <w:t>日</w:t>
      </w:r>
      <w:r>
        <w:rPr>
          <w:rFonts w:hint="eastAsia" w:ascii="宋体" w:hAnsi="宋体" w:eastAsia="仿宋_GB2312" w:cs="仿宋_GB2312"/>
          <w:sz w:val="32"/>
          <w:szCs w:val="32"/>
          <w:lang w:val="en-US" w:eastAsia="zh-CN"/>
        </w:rPr>
        <w:t xml:space="preserve">        </w:t>
      </w:r>
    </w:p>
    <w:p>
      <w:pPr>
        <w:widowControl w:val="0"/>
        <w:wordWrap/>
        <w:adjustRightInd/>
        <w:snapToGrid/>
        <w:spacing w:before="0" w:after="0" w:line="450" w:lineRule="exact"/>
        <w:ind w:left="0" w:leftChars="0" w:right="0"/>
        <w:jc w:val="right"/>
        <w:textAlignment w:val="auto"/>
        <w:outlineLvl w:val="9"/>
        <w:rPr>
          <w:rFonts w:ascii="宋体" w:hAnsi="宋体" w:eastAsia="仿宋_GB2312" w:cs="仿宋_GB2312"/>
          <w:sz w:val="32"/>
          <w:szCs w:val="32"/>
        </w:rPr>
      </w:pPr>
    </w:p>
    <w:p>
      <w:pPr>
        <w:widowControl w:val="0"/>
        <w:wordWrap/>
        <w:adjustRightInd/>
        <w:snapToGrid/>
        <w:spacing w:before="0" w:after="0" w:line="450" w:lineRule="exact"/>
        <w:ind w:left="0" w:leftChars="0" w:right="0" w:firstLine="640" w:firstLineChars="200"/>
        <w:textAlignment w:val="auto"/>
        <w:outlineLvl w:val="9"/>
        <w:rPr>
          <w:rFonts w:ascii="宋体" w:hAnsi="宋体" w:eastAsia="仿宋_GB2312" w:cs="仿宋_GB2312"/>
          <w:sz w:val="32"/>
          <w:szCs w:val="32"/>
        </w:rPr>
      </w:pPr>
      <w:r>
        <w:rPr>
          <w:rFonts w:hint="eastAsia" w:ascii="宋体" w:hAnsi="宋体" w:eastAsia="仿宋_GB2312" w:cs="仿宋_GB2312"/>
          <w:sz w:val="32"/>
          <w:szCs w:val="32"/>
        </w:rPr>
        <w:t>（此件主动公开）</w:t>
      </w:r>
    </w:p>
    <w:p>
      <w:pPr>
        <w:widowControl w:val="0"/>
        <w:wordWrap/>
        <w:adjustRightInd/>
        <w:snapToGrid/>
        <w:spacing w:before="0" w:after="0" w:line="450" w:lineRule="exact"/>
        <w:ind w:left="0" w:leftChars="0" w:right="0"/>
        <w:textAlignment w:val="auto"/>
        <w:outlineLvl w:val="9"/>
        <w:rPr>
          <w:rFonts w:ascii="宋体" w:hAnsi="宋体" w:eastAsia="仿宋_GB2312" w:cs="仿宋"/>
          <w:sz w:val="28"/>
          <w:szCs w:val="28"/>
        </w:rPr>
      </w:pPr>
    </w:p>
    <w:p>
      <w:pPr>
        <w:widowControl w:val="0"/>
        <w:pBdr>
          <w:top w:val="single" w:color="auto" w:sz="4" w:space="1"/>
          <w:left w:val="none" w:color="auto" w:sz="0" w:space="4"/>
          <w:bottom w:val="single" w:color="auto" w:sz="4" w:space="1"/>
          <w:right w:val="none" w:color="auto" w:sz="0" w:space="4"/>
          <w:between w:val="none" w:color="auto" w:sz="0" w:space="0"/>
        </w:pBdr>
        <w:wordWrap/>
        <w:adjustRightInd/>
        <w:snapToGrid/>
        <w:spacing w:before="0" w:after="0" w:line="450" w:lineRule="exact"/>
        <w:ind w:right="0"/>
        <w:jc w:val="both"/>
        <w:textAlignment w:val="auto"/>
        <w:outlineLvl w:val="9"/>
        <w:rPr>
          <w:rFonts w:ascii="宋体" w:hAnsi="宋体" w:eastAsia="仿宋_GB2312" w:cs="仿宋_GB2312"/>
          <w:sz w:val="28"/>
          <w:szCs w:val="28"/>
        </w:rPr>
      </w:pPr>
      <w:r>
        <w:rPr>
          <w:rFonts w:hint="eastAsia" w:ascii="宋体" w:hAnsi="宋体" w:eastAsia="仿宋_GB2312" w:cs="仿宋"/>
          <w:sz w:val="28"/>
          <w:szCs w:val="28"/>
          <w:lang w:val="en-US" w:eastAsia="zh-CN"/>
        </w:rPr>
        <w:t xml:space="preserve">  </w:t>
      </w:r>
      <w:r>
        <w:rPr>
          <w:rFonts w:hint="eastAsia" w:ascii="宋体" w:hAnsi="宋体" w:eastAsia="仿宋_GB2312" w:cs="仿宋"/>
          <w:sz w:val="28"/>
          <w:szCs w:val="28"/>
        </w:rPr>
        <w:t xml:space="preserve">仙游县人民政府办公室    </w:t>
      </w:r>
      <w:r>
        <w:rPr>
          <w:rFonts w:hint="eastAsia" w:ascii="宋体" w:hAnsi="宋体" w:eastAsia="仿宋" w:cs="仿宋"/>
          <w:sz w:val="28"/>
          <w:szCs w:val="28"/>
        </w:rPr>
        <w:t xml:space="preserve">       </w:t>
      </w:r>
      <w:r>
        <w:rPr>
          <w:rFonts w:hint="eastAsia" w:ascii="宋体" w:hAnsi="宋体" w:eastAsia="仿宋" w:cs="仿宋"/>
          <w:sz w:val="28"/>
          <w:szCs w:val="28"/>
          <w:lang w:val="en-US" w:eastAsia="zh-CN"/>
        </w:rPr>
        <w:t xml:space="preserve"> </w:t>
      </w:r>
      <w:r>
        <w:rPr>
          <w:rFonts w:hint="eastAsia" w:ascii="宋体" w:hAnsi="宋体" w:eastAsia="仿宋" w:cs="仿宋"/>
          <w:sz w:val="28"/>
          <w:szCs w:val="28"/>
        </w:rPr>
        <w:t xml:space="preserve">         20</w:t>
      </w:r>
      <w:r>
        <w:rPr>
          <w:rFonts w:hint="eastAsia" w:ascii="宋体" w:hAnsi="宋体" w:eastAsia="仿宋" w:cs="仿宋"/>
          <w:sz w:val="28"/>
          <w:szCs w:val="28"/>
          <w:lang w:val="en-US" w:eastAsia="zh-CN"/>
        </w:rPr>
        <w:t>21</w:t>
      </w:r>
      <w:r>
        <w:rPr>
          <w:rFonts w:hint="eastAsia" w:ascii="宋体" w:hAnsi="宋体" w:eastAsia="仿宋_GB2312" w:cs="仿宋"/>
          <w:sz w:val="28"/>
          <w:szCs w:val="28"/>
        </w:rPr>
        <w:t>年</w:t>
      </w:r>
      <w:r>
        <w:rPr>
          <w:rFonts w:hint="eastAsia" w:ascii="宋体" w:hAnsi="宋体" w:eastAsia="仿宋" w:cs="仿宋"/>
          <w:sz w:val="28"/>
          <w:szCs w:val="28"/>
          <w:lang w:val="en-US" w:eastAsia="zh-CN"/>
        </w:rPr>
        <w:t>6</w:t>
      </w:r>
      <w:r>
        <w:rPr>
          <w:rFonts w:hint="eastAsia" w:ascii="宋体" w:hAnsi="宋体" w:eastAsia="仿宋" w:cs="仿宋"/>
          <w:sz w:val="28"/>
          <w:szCs w:val="28"/>
        </w:rPr>
        <w:t>月</w:t>
      </w:r>
      <w:r>
        <w:rPr>
          <w:rFonts w:hint="eastAsia" w:ascii="宋体" w:hAnsi="宋体" w:eastAsia="仿宋" w:cs="仿宋"/>
          <w:sz w:val="28"/>
          <w:szCs w:val="28"/>
          <w:lang w:val="en-US" w:eastAsia="zh-CN"/>
        </w:rPr>
        <w:t>1</w:t>
      </w:r>
      <w:r>
        <w:rPr>
          <w:rFonts w:hint="eastAsia" w:ascii="宋体" w:hAnsi="宋体" w:eastAsia="仿宋_GB2312" w:cs="仿宋"/>
          <w:sz w:val="28"/>
          <w:szCs w:val="28"/>
        </w:rPr>
        <w:t>日印发</w:t>
      </w:r>
      <w:r>
        <w:rPr>
          <w:rFonts w:hint="eastAsia" w:ascii="宋体" w:hAnsi="宋体" w:eastAsia="仿宋_GB2312" w:cs="仿宋"/>
          <w:sz w:val="28"/>
          <w:szCs w:val="28"/>
          <w:lang w:val="en-US" w:eastAsia="zh-CN"/>
        </w:rPr>
        <w:t xml:space="preserve">  </w:t>
      </w:r>
    </w:p>
    <w:sectPr>
      <w:footerReference r:id="rId4" w:type="default"/>
      <w:pgSz w:w="11906" w:h="16838"/>
      <w:pgMar w:top="2098" w:right="1531" w:bottom="1984" w:left="1531" w:header="850" w:footer="1587" w:gutter="0"/>
      <w:paperSrc w:first="0" w:other="0"/>
      <w:pgBorders>
        <w:top w:val="none" w:color="auto" w:sz="0" w:space="0"/>
        <w:left w:val="none" w:color="auto" w:sz="0" w:space="0"/>
        <w:bottom w:val="none" w:color="auto" w:sz="0" w:space="0"/>
        <w:right w:val="none" w:color="auto" w:sz="0" w:space="0"/>
      </w:pgBorders>
      <w:pgNumType w:fmt="decimal"/>
      <w:cols w:space="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书体坊赵九江钢笔行书">
    <w:panose1 w:val="03000509000000000000"/>
    <w:charset w:val="86"/>
    <w:family w:val="auto"/>
    <w:pitch w:val="default"/>
    <w:sig w:usb0="00000001" w:usb1="080E0000" w:usb2="00000000" w:usb3="00000000" w:csb0="00040000"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Times New Roman"/>
        <w:kern w:val="2"/>
        <w:sz w:val="18"/>
        <w:szCs w:val="18"/>
        <w:lang w:val="en-US" w:eastAsia="zh-CN" w:bidi="ar-SA"/>
      </w:rPr>
      <w:pict>
        <v:rect id="文本框 4"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widowControl w:val="0"/>
                  <w:wordWrap/>
                  <w:adjustRightInd/>
                  <w:snapToGrid w:val="0"/>
                  <w:spacing w:before="0" w:after="0" w:line="240" w:lineRule="auto"/>
                  <w:ind w:left="210" w:leftChars="100" w:right="210" w:rightChars="100" w:firstLine="0" w:firstLineChars="0"/>
                  <w:jc w:val="both"/>
                  <w:textAlignment w:val="auto"/>
                  <w:outlineLvl w:val="9"/>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1</w:t>
                </w:r>
                <w:r>
                  <w:rPr>
                    <w:rFonts w:hint="eastAsia" w:ascii="宋体" w:hAnsi="宋体" w:cs="宋体"/>
                    <w:sz w:val="28"/>
                    <w:szCs w:val="28"/>
                  </w:rPr>
                  <w:fldChar w:fldCharType="end"/>
                </w:r>
                <w:r>
                  <w:rPr>
                    <w:rFonts w:hint="eastAsia" w:ascii="宋体" w:hAnsi="宋体" w:cs="宋体"/>
                    <w:sz w:val="28"/>
                    <w:szCs w:val="28"/>
                    <w:lang w:val="en-US" w:eastAsia="zh-CN"/>
                  </w:rPr>
                  <w:t xml:space="preserve"> —</w:t>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unhideWhenUsed/>
    <w:qFormat/>
    <w:uiPriority w:val="0"/>
    <w:rPr/>
  </w:style>
  <w:style w:type="paragraph" w:customStyle="1" w:styleId="6">
    <w:name w:val="Char Char Char Char Char Char Char1 Char"/>
    <w:basedOn w:val="1"/>
    <w:qFormat/>
    <w:uiPriority w:val="0"/>
    <w:rPr>
      <w:szCs w:val="24"/>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384</Words>
  <Characters>2190</Characters>
  <Lines>18</Lines>
  <Paragraphs>5</Paragraphs>
  <TotalTime>0</TotalTime>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2019-03-22T01:53:00Z</dcterms:created>
  <dc:creator>Administrator</dc:creator>
  <cp:lastModifiedBy>Administrator</cp:lastModifiedBy>
  <cp:lastPrinted>2021-06-09T07:43:29Z</cp:lastPrinted>
  <dcterms:modified xsi:type="dcterms:W3CDTF">2021-06-09T09:35:34Z</dcterms:modified>
  <dc:title>仙政办〔2018〕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053D69EB05EC4E0584C04E39DB88B163</vt:lpwstr>
  </property>
</Properties>
</file>