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84BD7">
      <w:pPr>
        <w:spacing w:before="240" w:after="240"/>
        <w:jc w:val="center"/>
        <w:rPr>
          <w:rFonts w:hint="eastAsia" w:ascii="宋体" w:hAnsi="宋体" w:eastAsia="宋体" w:cs="宋体"/>
          <w:b/>
          <w:bCs/>
          <w:sz w:val="60"/>
          <w:szCs w:val="60"/>
          <w:lang w:eastAsia="zh-CN"/>
        </w:rPr>
      </w:pPr>
    </w:p>
    <w:p w14:paraId="76DCEB66">
      <w:pPr>
        <w:spacing w:before="240" w:after="240"/>
        <w:jc w:val="center"/>
        <w:rPr>
          <w:rFonts w:hint="eastAsia" w:ascii="宋体" w:hAnsi="宋体" w:eastAsia="宋体" w:cs="宋体"/>
          <w:b w:val="0"/>
          <w:bCs w:val="0"/>
          <w:color w:val="000000"/>
          <w:sz w:val="60"/>
          <w:szCs w:val="60"/>
        </w:rPr>
      </w:pPr>
      <w:r>
        <w:rPr>
          <w:rFonts w:hint="eastAsia" w:ascii="宋体" w:hAnsi="宋体" w:eastAsia="宋体" w:cs="宋体"/>
          <w:b w:val="0"/>
          <w:bCs w:val="0"/>
          <w:sz w:val="60"/>
          <w:szCs w:val="60"/>
          <w:lang w:eastAsia="zh-CN"/>
        </w:rPr>
        <w:t>西苑乡仙西村半林供水保障工程</w:t>
      </w:r>
    </w:p>
    <w:p w14:paraId="6E7BDECA">
      <w:pPr>
        <w:pStyle w:val="10"/>
        <w:rPr>
          <w:rFonts w:hint="eastAsia"/>
        </w:rPr>
      </w:pPr>
    </w:p>
    <w:p w14:paraId="0C9813C3">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1B82F7F6">
      <w:pPr>
        <w:spacing w:before="240" w:after="240"/>
        <w:jc w:val="center"/>
        <w:rPr>
          <w:rFonts w:hint="eastAsia" w:ascii="宋体" w:hAnsi="宋体" w:eastAsia="宋体" w:cs="宋体"/>
          <w:b/>
          <w:bCs/>
          <w:sz w:val="28"/>
          <w:szCs w:val="28"/>
          <w:rtl w:val="0"/>
          <w:lang w:val="zh-TW" w:eastAsia="zh-CN"/>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14:paraId="28A7E5FD">
      <w:pPr>
        <w:pStyle w:val="10"/>
        <w:rPr>
          <w:rFonts w:hint="eastAsia" w:ascii="宋体" w:hAnsi="宋体" w:eastAsia="宋体" w:cs="宋体"/>
          <w:b/>
          <w:bCs/>
          <w:sz w:val="28"/>
          <w:szCs w:val="28"/>
          <w:rtl w:val="0"/>
          <w:lang w:val="zh-TW" w:eastAsia="zh-CN"/>
        </w:rPr>
      </w:pPr>
    </w:p>
    <w:p w14:paraId="6F190105">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1500" w:leftChars="0" w:hanging="1500" w:hangingChars="500"/>
        <w:jc w:val="both"/>
        <w:textAlignment w:val="baseline"/>
        <w:rPr>
          <w:rFonts w:hint="default" w:ascii="宋体" w:hAnsi="宋体" w:eastAsia="宋体" w:cs="宋体"/>
          <w:color w:val="000000"/>
          <w:sz w:val="30"/>
          <w:szCs w:val="30"/>
          <w:u w:val="single"/>
          <w:lang w:val="en-US" w:eastAsia="zh-CN"/>
        </w:rPr>
      </w:pPr>
      <w:r>
        <w:rPr>
          <w:rFonts w:hint="eastAsia" w:ascii="宋体" w:hAnsi="宋体" w:eastAsia="宋体" w:cs="宋体"/>
          <w:color w:val="000000"/>
          <w:sz w:val="30"/>
          <w:szCs w:val="30"/>
        </w:rPr>
        <w:t>项目名称：</w:t>
      </w:r>
      <w:r>
        <w:rPr>
          <w:rFonts w:hint="eastAsia" w:ascii="宋体" w:hAnsi="宋体" w:cs="宋体"/>
          <w:color w:val="000000"/>
          <w:sz w:val="30"/>
          <w:szCs w:val="30"/>
          <w:lang w:val="en-US" w:eastAsia="zh-CN"/>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28"/>
          <w:szCs w:val="28"/>
          <w:u w:val="single"/>
          <w:lang w:eastAsia="zh-CN"/>
        </w:rPr>
        <w:t>西苑乡仙西村半林供水保障工程</w:t>
      </w:r>
      <w:r>
        <w:rPr>
          <w:rFonts w:hint="eastAsia" w:ascii="宋体" w:hAnsi="宋体" w:cs="宋体"/>
          <w:color w:val="000000"/>
          <w:sz w:val="28"/>
          <w:szCs w:val="28"/>
          <w:u w:val="single"/>
          <w:lang w:val="en-US" w:eastAsia="zh-CN"/>
        </w:rPr>
        <w:t xml:space="preserve">            .</w:t>
      </w:r>
    </w:p>
    <w:p w14:paraId="51B07A14">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u w:val="single"/>
          <w:lang w:val="en-US" w:eastAsia="zh-CN"/>
        </w:rPr>
      </w:pPr>
      <w:r>
        <w:rPr>
          <w:rFonts w:hint="eastAsia" w:ascii="宋体" w:hAnsi="宋体" w:eastAsia="宋体" w:cs="宋体"/>
          <w:color w:val="000000"/>
          <w:sz w:val="30"/>
          <w:szCs w:val="30"/>
        </w:rPr>
        <w:t>招 标 编 号：</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中晟汇创招仙字【2024】第005号</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w:t>
      </w:r>
      <w:r>
        <w:rPr>
          <w:rFonts w:hint="eastAsia" w:ascii="宋体" w:hAnsi="宋体" w:eastAsia="宋体" w:cs="宋体"/>
          <w:color w:val="000000"/>
          <w:sz w:val="30"/>
          <w:szCs w:val="30"/>
          <w:u w:val="single"/>
          <w:lang w:val="en-US" w:eastAsia="zh-CN"/>
        </w:rPr>
        <w:t xml:space="preserve">   .</w:t>
      </w:r>
    </w:p>
    <w:p w14:paraId="1DC90512">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代建单位（</w:t>
      </w:r>
      <w:r>
        <w:rPr>
          <w:rFonts w:hint="eastAsia" w:ascii="宋体" w:hAnsi="宋体" w:eastAsia="宋体" w:cs="宋体"/>
          <w:color w:val="000000"/>
          <w:sz w:val="28"/>
          <w:szCs w:val="28"/>
        </w:rPr>
        <w:t>招标人</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cs="宋体"/>
          <w:color w:val="000000"/>
          <w:sz w:val="28"/>
          <w:szCs w:val="28"/>
          <w:u w:val="single"/>
          <w:lang w:eastAsia="zh-CN"/>
        </w:rPr>
        <w:t>仙游县西苑乡振兴乡村投资有限公司</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5C829C07">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仙游县西苑乡仙西村民委员会</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388E538A">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rPr>
      </w:pPr>
      <w:r>
        <w:rPr>
          <w:rFonts w:hint="eastAsia" w:ascii="宋体" w:hAnsi="宋体" w:eastAsia="宋体" w:cs="宋体"/>
          <w:color w:val="000000"/>
          <w:sz w:val="30"/>
          <w:szCs w:val="30"/>
        </w:rPr>
        <w:t>招标代理机构：</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lang w:eastAsia="zh-CN"/>
        </w:rPr>
        <w:t>中晟汇创建设发展有限公司</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w:t>
      </w:r>
      <w:r>
        <w:rPr>
          <w:rFonts w:hint="eastAsia" w:ascii="宋体" w:hAnsi="宋体" w:eastAsia="宋体" w:cs="宋体"/>
          <w:color w:val="000000"/>
          <w:sz w:val="30"/>
          <w:szCs w:val="30"/>
          <w:u w:val="single"/>
          <w:lang w:val="en-US" w:eastAsia="zh-CN"/>
        </w:rPr>
        <w:t xml:space="preserve"> </w:t>
      </w:r>
      <w:r>
        <w:rPr>
          <w:rFonts w:hint="eastAsia" w:ascii="宋体" w:hAnsi="宋体" w:eastAsia="宋体" w:cs="宋体"/>
          <w:color w:val="000000"/>
          <w:sz w:val="30"/>
          <w:szCs w:val="30"/>
          <w:u w:val="single"/>
        </w:rPr>
        <w:t>(盖单位章)</w:t>
      </w:r>
    </w:p>
    <w:p w14:paraId="2E70D9D1">
      <w:pPr>
        <w:pStyle w:val="7"/>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rPr>
        <w:t>日期：</w:t>
      </w:r>
      <w:r>
        <w:rPr>
          <w:rFonts w:hint="eastAsia" w:ascii="宋体" w:hAnsi="宋体" w:eastAsia="宋体" w:cs="宋体"/>
          <w:sz w:val="28"/>
          <w:u w:val="single"/>
        </w:rPr>
        <w:t>202</w:t>
      </w:r>
      <w:r>
        <w:rPr>
          <w:rFonts w:hint="eastAsia" w:ascii="宋体" w:hAnsi="宋体" w:cs="宋体"/>
          <w:sz w:val="28"/>
          <w:u w:val="single"/>
          <w:lang w:val="en-US" w:eastAsia="zh-CN"/>
        </w:rPr>
        <w:t>4</w:t>
      </w:r>
      <w:r>
        <w:rPr>
          <w:rFonts w:hint="eastAsia" w:ascii="宋体" w:hAnsi="宋体" w:eastAsia="宋体" w:cs="宋体"/>
          <w:sz w:val="28"/>
        </w:rPr>
        <w:t>年</w:t>
      </w:r>
      <w:r>
        <w:rPr>
          <w:rFonts w:hint="eastAsia" w:ascii="宋体" w:hAnsi="宋体" w:cs="宋体"/>
          <w:sz w:val="28"/>
          <w:u w:val="single"/>
          <w:lang w:val="en-US" w:eastAsia="zh-CN"/>
        </w:rPr>
        <w:t>10</w:t>
      </w:r>
      <w:r>
        <w:rPr>
          <w:rFonts w:hint="eastAsia" w:ascii="宋体" w:hAnsi="宋体" w:eastAsia="宋体" w:cs="宋体"/>
          <w:sz w:val="28"/>
        </w:rPr>
        <w:t>月</w:t>
      </w:r>
    </w:p>
    <w:p w14:paraId="07A0263B">
      <w:pPr>
        <w:wordWrap w:val="0"/>
        <w:jc w:val="center"/>
        <w:rPr>
          <w:rFonts w:hint="eastAsia" w:ascii="宋体" w:hAnsi="宋体" w:eastAsia="宋体" w:cs="宋体"/>
          <w:color w:val="000000"/>
          <w:sz w:val="44"/>
          <w:szCs w:val="44"/>
        </w:rPr>
      </w:pPr>
    </w:p>
    <w:p w14:paraId="47579343">
      <w:pPr>
        <w:wordWrap w:val="0"/>
        <w:jc w:val="center"/>
        <w:rPr>
          <w:rFonts w:hint="eastAsia" w:ascii="宋体" w:hAnsi="宋体" w:eastAsia="宋体" w:cs="宋体"/>
          <w:color w:val="000000"/>
          <w:sz w:val="44"/>
          <w:szCs w:val="44"/>
        </w:rPr>
      </w:pPr>
    </w:p>
    <w:p w14:paraId="773EE998">
      <w:pPr>
        <w:wordWrap w:val="0"/>
        <w:jc w:val="center"/>
        <w:rPr>
          <w:rFonts w:hint="eastAsia" w:ascii="宋体" w:hAnsi="宋体" w:eastAsia="宋体" w:cs="宋体"/>
          <w:color w:val="000000"/>
          <w:sz w:val="44"/>
          <w:szCs w:val="44"/>
        </w:rPr>
      </w:pPr>
    </w:p>
    <w:p w14:paraId="6F8E2824">
      <w:pPr>
        <w:wordWrap w:val="0"/>
        <w:jc w:val="center"/>
        <w:rPr>
          <w:rFonts w:hint="eastAsia" w:ascii="宋体" w:hAnsi="宋体" w:eastAsia="宋体" w:cs="宋体"/>
          <w:color w:val="000000"/>
          <w:sz w:val="44"/>
          <w:szCs w:val="44"/>
        </w:rPr>
      </w:pPr>
    </w:p>
    <w:p w14:paraId="3E701066">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303388B0">
      <w:pPr>
        <w:pStyle w:val="7"/>
        <w:wordWrap w:val="0"/>
        <w:spacing w:before="120" w:after="120" w:line="240" w:lineRule="auto"/>
        <w:ind w:firstLine="1260" w:firstLineChars="450"/>
        <w:rPr>
          <w:rFonts w:hint="eastAsia" w:ascii="宋体" w:hAnsi="宋体" w:eastAsia="宋体" w:cs="宋体"/>
          <w:color w:val="000000"/>
          <w:sz w:val="28"/>
        </w:rPr>
      </w:pPr>
    </w:p>
    <w:p w14:paraId="2845D90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066B7AFF">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3FC1AA14">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0061BE2F">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1EBB3F87">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266DC2F6">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34DEFA27">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6442F1A4">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73541AC3">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6A7E36C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4350A922">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1438F941">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5EC721DB">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14630B16">
      <w:pPr>
        <w:wordWrap w:val="0"/>
        <w:ind w:firstLine="564" w:firstLineChars="188"/>
        <w:rPr>
          <w:rFonts w:hint="eastAsia" w:ascii="宋体" w:hAnsi="宋体" w:eastAsia="宋体" w:cs="宋体"/>
          <w:color w:val="000000"/>
          <w:sz w:val="30"/>
          <w:szCs w:val="30"/>
        </w:rPr>
      </w:pPr>
    </w:p>
    <w:p w14:paraId="387E9443">
      <w:pPr>
        <w:wordWrap w:val="0"/>
        <w:rPr>
          <w:rFonts w:hint="eastAsia" w:ascii="宋体" w:hAnsi="宋体" w:eastAsia="宋体" w:cs="宋体"/>
          <w:color w:val="000000"/>
          <w:sz w:val="30"/>
          <w:szCs w:val="30"/>
        </w:rPr>
      </w:pPr>
    </w:p>
    <w:p w14:paraId="18612F6B">
      <w:pPr>
        <w:keepNext w:val="0"/>
        <w:keepLines w:val="0"/>
        <w:pageBreakBefore/>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 xml:space="preserve"> 招标公告</w:t>
      </w:r>
    </w:p>
    <w:p w14:paraId="350E4914">
      <w:pPr>
        <w:pStyle w:val="10"/>
        <w:keepNext w:val="0"/>
        <w:keepLines w:val="0"/>
        <w:kinsoku/>
        <w:overflowPunct/>
        <w:topLinePunct w:val="0"/>
        <w:autoSpaceDE/>
        <w:autoSpaceDN/>
        <w:bidi w:val="0"/>
        <w:adjustRightInd/>
        <w:snapToGrid/>
        <w:spacing w:line="280" w:lineRule="exact"/>
        <w:textAlignment w:val="auto"/>
        <w:rPr>
          <w:rFonts w:hint="eastAsia"/>
          <w:sz w:val="24"/>
          <w:szCs w:val="24"/>
        </w:rPr>
      </w:pPr>
      <w:r>
        <w:rPr>
          <w:rFonts w:hint="eastAsia"/>
          <w:sz w:val="24"/>
          <w:szCs w:val="24"/>
        </w:rPr>
        <w:t xml:space="preserve"> </w:t>
      </w:r>
      <w:r>
        <w:rPr>
          <w:rFonts w:hint="eastAsia"/>
          <w:sz w:val="24"/>
          <w:szCs w:val="24"/>
          <w:lang w:val="en-US" w:eastAsia="zh-CN"/>
        </w:rPr>
        <w:t xml:space="preserve">                             招标编号：</w:t>
      </w:r>
      <w:r>
        <w:rPr>
          <w:rFonts w:hint="eastAsia" w:ascii="宋体" w:hAnsi="宋体" w:cs="宋体"/>
          <w:sz w:val="24"/>
          <w:szCs w:val="24"/>
          <w:lang w:val="en-US" w:eastAsia="zh-CN"/>
        </w:rPr>
        <w:t>中晟汇创招仙字【2024】第005号</w:t>
      </w:r>
    </w:p>
    <w:p w14:paraId="1C60BC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14:paraId="343E50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cs="宋体"/>
          <w:i w:val="0"/>
          <w:iCs w:val="0"/>
          <w:caps w:val="0"/>
          <w:color w:val="000000"/>
          <w:spacing w:val="0"/>
          <w:sz w:val="24"/>
          <w:szCs w:val="24"/>
          <w:u w:val="single"/>
          <w:shd w:val="clear" w:color="auto" w:fill="FFFFFF"/>
          <w:lang w:val="en-US" w:eastAsia="zh-CN"/>
        </w:rPr>
        <w:t>西苑乡仙西村半林供水保障工程</w:t>
      </w:r>
      <w:r>
        <w:rPr>
          <w:rFonts w:hint="eastAsia" w:ascii="宋体" w:hAnsi="宋体" w:eastAsia="宋体" w:cs="宋体"/>
          <w:i w:val="0"/>
          <w:iCs w:val="0"/>
          <w:caps w:val="0"/>
          <w:color w:val="000000"/>
          <w:spacing w:val="0"/>
          <w:sz w:val="24"/>
          <w:szCs w:val="24"/>
          <w:shd w:val="clear" w:color="auto" w:fill="FFFFFF"/>
        </w:rPr>
        <w:t>已批准建设，</w:t>
      </w:r>
      <w:r>
        <w:rPr>
          <w:rFonts w:hint="eastAsia" w:cs="宋体"/>
          <w:i w:val="0"/>
          <w:iCs w:val="0"/>
          <w:caps w:val="0"/>
          <w:color w:val="000000"/>
          <w:spacing w:val="0"/>
          <w:sz w:val="24"/>
          <w:szCs w:val="24"/>
          <w:u w:val="single"/>
          <w:shd w:val="clear" w:color="auto" w:fill="FFFFFF"/>
          <w:lang w:eastAsia="zh-CN"/>
        </w:rPr>
        <w:t>仙游县西苑乡仙西村民委员会</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仙游县西苑乡振兴乡村投资有限公司</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，建设资金来源</w:t>
      </w:r>
      <w:r>
        <w:rPr>
          <w:rFonts w:hint="eastAsia" w:ascii="宋体" w:hAnsi="宋体" w:eastAsia="宋体" w:cs="宋体"/>
          <w:i w:val="0"/>
          <w:iCs w:val="0"/>
          <w:caps w:val="0"/>
          <w:color w:val="000000"/>
          <w:spacing w:val="0"/>
          <w:sz w:val="24"/>
          <w:szCs w:val="24"/>
          <w:u w:val="single"/>
          <w:shd w:val="clear" w:color="auto" w:fill="FFFFFF"/>
        </w:rPr>
        <w:t>上级拨款</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14:paraId="1B7F757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2.项目概况：</w:t>
      </w:r>
    </w:p>
    <w:p w14:paraId="125EAB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eastAsia="宋体" w:cs="宋体"/>
          <w:i w:val="0"/>
          <w:iCs w:val="0"/>
          <w:caps w:val="0"/>
          <w:color w:val="000000"/>
          <w:spacing w:val="0"/>
          <w:sz w:val="24"/>
          <w:szCs w:val="24"/>
          <w:u w:val="single"/>
          <w:shd w:val="clear" w:color="auto" w:fill="FFFFFF"/>
          <w:lang w:eastAsia="zh-CN"/>
        </w:rPr>
        <w:t>西苑乡</w:t>
      </w:r>
      <w:r>
        <w:rPr>
          <w:rFonts w:hint="eastAsia" w:ascii="宋体" w:hAnsi="宋体" w:eastAsia="宋体" w:cs="宋体"/>
          <w:i w:val="0"/>
          <w:iCs w:val="0"/>
          <w:caps w:val="0"/>
          <w:color w:val="000000"/>
          <w:spacing w:val="0"/>
          <w:sz w:val="24"/>
          <w:szCs w:val="24"/>
          <w:shd w:val="clear" w:color="auto" w:fill="FFFFFF"/>
        </w:rPr>
        <w:t>；</w:t>
      </w:r>
    </w:p>
    <w:p w14:paraId="050336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cs="宋体"/>
          <w:i w:val="0"/>
          <w:iCs w:val="0"/>
          <w:caps w:val="0"/>
          <w:color w:val="000000"/>
          <w:spacing w:val="0"/>
          <w:sz w:val="24"/>
          <w:szCs w:val="24"/>
          <w:u w:val="single"/>
          <w:shd w:val="clear" w:color="auto" w:fill="FFFFFF"/>
          <w:lang w:val="en-US" w:eastAsia="zh-CN"/>
        </w:rPr>
        <w:t>37</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14:paraId="4738DA4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14:paraId="6E86005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14:paraId="5320AE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spacing w:val="6"/>
          <w:u w:val="single" w:color="000000"/>
        </w:rPr>
        <w:t>详见发布的审后预算书及编制说</w:t>
      </w:r>
      <w:r>
        <w:rPr>
          <w:u w:val="single" w:color="000000"/>
        </w:rPr>
        <w:t>明</w:t>
      </w:r>
      <w:r>
        <w:rPr>
          <w:rFonts w:hint="eastAsia" w:ascii="宋体" w:hAnsi="宋体" w:eastAsia="宋体" w:cs="宋体"/>
          <w:i w:val="0"/>
          <w:iCs w:val="0"/>
          <w:caps w:val="0"/>
          <w:color w:val="000000"/>
          <w:spacing w:val="0"/>
          <w:sz w:val="24"/>
          <w:szCs w:val="24"/>
          <w:shd w:val="clear" w:color="auto" w:fill="FFFFFF"/>
        </w:rPr>
        <w:t>；</w:t>
      </w:r>
    </w:p>
    <w:p w14:paraId="424E155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w:t>
      </w:r>
      <w:r>
        <w:rPr>
          <w:spacing w:val="6"/>
          <w:u w:val="single" w:color="000000"/>
        </w:rPr>
        <w:t>详见发布的审后预算书及编制说</w:t>
      </w:r>
      <w:r>
        <w:rPr>
          <w:u w:val="single" w:color="000000"/>
        </w:rPr>
        <w:t>明</w:t>
      </w:r>
      <w:r>
        <w:rPr>
          <w:rFonts w:hint="eastAsia" w:ascii="宋体" w:hAnsi="宋体" w:eastAsia="宋体" w:cs="宋体"/>
          <w:i w:val="0"/>
          <w:iCs w:val="0"/>
          <w:caps w:val="0"/>
          <w:color w:val="000000"/>
          <w:spacing w:val="0"/>
          <w:sz w:val="24"/>
          <w:szCs w:val="24"/>
          <w:shd w:val="clear" w:color="auto" w:fill="FFFFFF"/>
        </w:rPr>
        <w:t>；</w:t>
      </w:r>
    </w:p>
    <w:p w14:paraId="61BA68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14:paraId="0525F0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工程最高限价=（工程预算审核价-不可竞争费）×（1-下浮率）＋不可竞争费</w:t>
      </w:r>
    </w:p>
    <w:p w14:paraId="66576F0E">
      <w:pPr>
        <w:keepNext w:val="0"/>
        <w:keepLines w:val="0"/>
        <w:pageBreakBefore w:val="0"/>
        <w:tabs>
          <w:tab w:val="left" w:pos="0"/>
        </w:tabs>
        <w:kinsoku/>
        <w:wordWrap/>
        <w:overflowPunct/>
        <w:topLinePunct w:val="0"/>
        <w:autoSpaceDE/>
        <w:autoSpaceDN/>
        <w:bidi w:val="0"/>
        <w:adjustRightInd/>
        <w:snapToGrid/>
        <w:spacing w:line="360" w:lineRule="auto"/>
        <w:ind w:firstLine="1920" w:firstLineChars="800"/>
        <w:jc w:val="left"/>
        <w:textAlignment w:val="auto"/>
        <w:rPr>
          <w:rFonts w:ascii="宋体" w:hAnsi="宋体" w:cs="宋体"/>
          <w:color w:val="000000"/>
          <w:sz w:val="24"/>
        </w:rPr>
      </w:pPr>
      <w:r>
        <w:rPr>
          <w:rFonts w:ascii="宋体" w:hAnsi="宋体" w:cs="宋体"/>
          <w:color w:val="000000"/>
          <w:sz w:val="24"/>
          <w:lang w:eastAsia="zh-Hans"/>
        </w:rPr>
        <w:t>=</w:t>
      </w:r>
      <w:r>
        <w:rPr>
          <w:rFonts w:hint="eastAsia" w:ascii="宋体" w:hAnsi="宋体" w:eastAsia="宋体" w:cs="宋体"/>
          <w:i w:val="0"/>
          <w:iCs w:val="0"/>
          <w:caps w:val="0"/>
          <w:color w:val="000000"/>
          <w:spacing w:val="0"/>
          <w:kern w:val="2"/>
          <w:sz w:val="24"/>
          <w:szCs w:val="24"/>
          <w:shd w:val="clear" w:color="auto" w:fill="FFFFFF"/>
          <w:lang w:val="en-US" w:eastAsia="zh-CN" w:bidi="ar-SA"/>
        </w:rPr>
        <w:t>（373480元-6971元）</w:t>
      </w:r>
      <w:r>
        <w:rPr>
          <w:rFonts w:ascii="宋体" w:hAnsi="宋体" w:cs="宋体"/>
          <w:color w:val="000000"/>
          <w:sz w:val="24"/>
        </w:rPr>
        <w:t>×（1-</w:t>
      </w:r>
      <w:r>
        <w:rPr>
          <w:rFonts w:hint="eastAsia" w:ascii="宋体" w:hAnsi="宋体" w:cs="宋体"/>
          <w:color w:val="000000"/>
          <w:sz w:val="24"/>
          <w:lang w:val="en-US" w:eastAsia="zh-CN"/>
        </w:rPr>
        <w:t>11</w:t>
      </w:r>
      <w:r>
        <w:rPr>
          <w:rFonts w:ascii="宋体" w:hAnsi="宋体" w:cs="宋体"/>
          <w:color w:val="000000"/>
          <w:sz w:val="24"/>
        </w:rPr>
        <w:t>%）</w:t>
      </w:r>
      <w:r>
        <w:rPr>
          <w:rFonts w:hint="eastAsia" w:ascii="宋体" w:hAnsi="宋体" w:cs="宋体"/>
          <w:color w:val="000000"/>
          <w:sz w:val="24"/>
          <w:lang w:val="en-US" w:eastAsia="zh-CN"/>
        </w:rPr>
        <w:t>+6971</w:t>
      </w:r>
      <w:r>
        <w:rPr>
          <w:rFonts w:hint="eastAsia" w:ascii="宋体" w:hAnsi="宋体" w:eastAsia="宋体" w:cs="宋体"/>
          <w:i w:val="0"/>
          <w:iCs w:val="0"/>
          <w:caps w:val="0"/>
          <w:color w:val="000000"/>
          <w:spacing w:val="0"/>
          <w:kern w:val="2"/>
          <w:sz w:val="24"/>
          <w:szCs w:val="24"/>
          <w:shd w:val="clear" w:color="auto" w:fill="FFFFFF"/>
          <w:lang w:val="en-US" w:eastAsia="zh-CN" w:bidi="ar-SA"/>
        </w:rPr>
        <w:t xml:space="preserve">元 </w:t>
      </w:r>
      <w:r>
        <w:rPr>
          <w:rFonts w:ascii="宋体" w:hAnsi="宋体" w:cs="宋体"/>
          <w:color w:val="000000"/>
          <w:sz w:val="24"/>
        </w:rPr>
        <w:t xml:space="preserve">                 </w:t>
      </w:r>
    </w:p>
    <w:p w14:paraId="028803E5">
      <w:pPr>
        <w:keepNext w:val="0"/>
        <w:keepLines w:val="0"/>
        <w:pageBreakBefore w:val="0"/>
        <w:tabs>
          <w:tab w:val="left" w:pos="0"/>
        </w:tabs>
        <w:kinsoku/>
        <w:wordWrap/>
        <w:overflowPunct/>
        <w:topLinePunct w:val="0"/>
        <w:autoSpaceDE/>
        <w:autoSpaceDN/>
        <w:bidi w:val="0"/>
        <w:adjustRightInd/>
        <w:snapToGrid/>
        <w:spacing w:line="280" w:lineRule="exact"/>
        <w:ind w:firstLine="1920" w:firstLineChars="800"/>
        <w:jc w:val="left"/>
        <w:textAlignment w:val="auto"/>
        <w:rPr>
          <w:rFonts w:hint="eastAsia" w:ascii="宋体" w:hAnsi="宋体" w:eastAsia="宋体" w:cs="宋体"/>
          <w:i w:val="0"/>
          <w:iCs w:val="0"/>
          <w:caps w:val="0"/>
          <w:color w:val="333333"/>
          <w:spacing w:val="0"/>
          <w:sz w:val="24"/>
          <w:szCs w:val="24"/>
        </w:rPr>
      </w:pPr>
      <w:r>
        <w:rPr>
          <w:rFonts w:ascii="宋体" w:hAnsi="宋体" w:cs="宋体"/>
          <w:color w:val="000000"/>
          <w:sz w:val="24"/>
        </w:rPr>
        <w:t>=</w:t>
      </w:r>
      <w:r>
        <w:rPr>
          <w:rFonts w:hint="eastAsia" w:ascii="宋体" w:hAnsi="宋体" w:cs="宋体"/>
          <w:color w:val="000000"/>
          <w:sz w:val="24"/>
          <w:lang w:val="en-US" w:eastAsia="zh-CN"/>
        </w:rPr>
        <w:t xml:space="preserve"> </w:t>
      </w:r>
      <w:r>
        <w:rPr>
          <w:rFonts w:hint="eastAsia" w:ascii="宋体" w:hAnsi="宋体" w:eastAsia="宋体" w:cs="宋体"/>
          <w:i w:val="0"/>
          <w:iCs w:val="0"/>
          <w:caps w:val="0"/>
          <w:color w:val="000000"/>
          <w:spacing w:val="0"/>
          <w:kern w:val="2"/>
          <w:sz w:val="24"/>
          <w:szCs w:val="24"/>
          <w:shd w:val="clear" w:color="auto" w:fill="FFFFFF"/>
          <w:lang w:val="en-US" w:eastAsia="zh-CN" w:bidi="ar-SA"/>
        </w:rPr>
        <w:t>333164元(人民币)</w:t>
      </w:r>
    </w:p>
    <w:p w14:paraId="4A6EFD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w:t>
      </w:r>
      <w:r>
        <w:rPr>
          <w:rFonts w:hint="eastAsia" w:eastAsia="宋体" w:cs="宋体"/>
          <w:i w:val="0"/>
          <w:iCs w:val="0"/>
          <w:caps w:val="0"/>
          <w:color w:val="000000"/>
          <w:spacing w:val="0"/>
          <w:sz w:val="24"/>
          <w:szCs w:val="24"/>
          <w:shd w:val="clear" w:color="auto" w:fill="FFFFFF"/>
          <w:lang w:eastAsia="zh-CN"/>
        </w:rPr>
        <w:t>水利</w:t>
      </w:r>
      <w:r>
        <w:rPr>
          <w:rFonts w:hint="eastAsia" w:ascii="宋体" w:hAnsi="宋体" w:eastAsia="宋体" w:cs="宋体"/>
          <w:i w:val="0"/>
          <w:iCs w:val="0"/>
          <w:caps w:val="0"/>
          <w:color w:val="000000"/>
          <w:spacing w:val="0"/>
          <w:sz w:val="24"/>
          <w:szCs w:val="24"/>
          <w:shd w:val="clear" w:color="auto" w:fill="FFFFFF"/>
        </w:rPr>
        <w:t>工程下浮率为</w:t>
      </w:r>
      <w:r>
        <w:rPr>
          <w:rFonts w:hint="eastAsia" w:eastAsia="宋体" w:cs="宋体"/>
          <w:i w:val="0"/>
          <w:iCs w:val="0"/>
          <w:caps w:val="0"/>
          <w:color w:val="000000"/>
          <w:spacing w:val="0"/>
          <w:sz w:val="24"/>
          <w:szCs w:val="24"/>
          <w:shd w:val="clear" w:color="auto" w:fill="FFFFFF"/>
          <w:lang w:val="en-US" w:eastAsia="zh-CN"/>
        </w:rPr>
        <w:t>11</w:t>
      </w:r>
      <w:r>
        <w:rPr>
          <w:rFonts w:hint="eastAsia" w:ascii="宋体" w:hAnsi="宋体" w:eastAsia="宋体" w:cs="宋体"/>
          <w:i w:val="0"/>
          <w:iCs w:val="0"/>
          <w:caps w:val="0"/>
          <w:color w:val="000000"/>
          <w:spacing w:val="0"/>
          <w:sz w:val="24"/>
          <w:szCs w:val="24"/>
          <w:shd w:val="clear" w:color="auto" w:fill="FFFFFF"/>
        </w:rPr>
        <w:t>%；</w:t>
      </w:r>
    </w:p>
    <w:p w14:paraId="08F2D4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cs="宋体"/>
          <w:i w:val="0"/>
          <w:iCs w:val="0"/>
          <w:caps w:val="0"/>
          <w:color w:val="000000"/>
          <w:spacing w:val="0"/>
          <w:sz w:val="24"/>
          <w:szCs w:val="24"/>
          <w:u w:val="single"/>
          <w:shd w:val="clear" w:color="auto" w:fill="FFFFFF"/>
          <w:lang w:val="en-US" w:eastAsia="zh-CN"/>
        </w:rPr>
        <w:t>50</w:t>
      </w:r>
      <w:r>
        <w:rPr>
          <w:rFonts w:hint="eastAsia" w:ascii="宋体" w:hAnsi="宋体" w:eastAsia="宋体" w:cs="宋体"/>
          <w:i w:val="0"/>
          <w:iCs w:val="0"/>
          <w:caps w:val="0"/>
          <w:color w:val="000000"/>
          <w:spacing w:val="0"/>
          <w:sz w:val="24"/>
          <w:szCs w:val="24"/>
          <w:shd w:val="clear" w:color="auto" w:fill="FFFFFF"/>
        </w:rPr>
        <w:t>个日历天</w:t>
      </w:r>
    </w:p>
    <w:p w14:paraId="129EC51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14:paraId="392909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3.1</w:t>
      </w:r>
      <w:bookmarkStart w:id="5" w:name="_GoBack"/>
      <w:bookmarkEnd w:id="5"/>
      <w:r>
        <w:rPr>
          <w:rFonts w:hint="eastAsia" w:ascii="宋体" w:hAnsi="宋体" w:eastAsia="宋体" w:cs="宋体"/>
          <w:i w:val="0"/>
          <w:iCs w:val="0"/>
          <w:caps w:val="0"/>
          <w:color w:val="000000"/>
          <w:spacing w:val="0"/>
          <w:kern w:val="2"/>
          <w:sz w:val="24"/>
          <w:szCs w:val="24"/>
          <w:shd w:val="clear" w:color="auto" w:fill="FFFFFF"/>
          <w:lang w:val="en-US" w:eastAsia="zh-CN" w:bidi="ar-SA"/>
        </w:rPr>
        <w:t>本发包项目要求承包单位应当为仙游县西苑乡振兴乡村投资有限公司小规模工程服务超市内企业。</w:t>
      </w:r>
    </w:p>
    <w:p w14:paraId="7D289A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3.2同股东旗下有且只能有一家公司参与本次投标；</w:t>
      </w:r>
    </w:p>
    <w:p w14:paraId="1EA5CC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3.3在西苑乡有在建工程未验收的不得参与本次投标；</w:t>
      </w:r>
    </w:p>
    <w:p w14:paraId="015D1E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p>
    <w:p w14:paraId="56DD8E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3.4投标人具备</w:t>
      </w:r>
      <w:r>
        <w:rPr>
          <w:rFonts w:hint="eastAsia" w:ascii="宋体" w:hAnsi="宋体" w:eastAsia="宋体" w:cs="宋体"/>
          <w:b/>
          <w:bCs/>
          <w:i w:val="0"/>
          <w:iCs w:val="0"/>
          <w:caps w:val="0"/>
          <w:color w:val="000000"/>
          <w:spacing w:val="0"/>
          <w:kern w:val="2"/>
          <w:sz w:val="24"/>
          <w:szCs w:val="24"/>
          <w:shd w:val="clear" w:color="auto" w:fill="FFFFFF"/>
          <w:lang w:val="en-US" w:eastAsia="zh-CN" w:bidi="ar-SA"/>
        </w:rPr>
        <w:t>水利水电工程施工总承包三级及以上资质</w:t>
      </w:r>
      <w:r>
        <w:rPr>
          <w:rFonts w:hint="eastAsia" w:ascii="宋体" w:hAnsi="宋体" w:eastAsia="宋体" w:cs="宋体"/>
          <w:i w:val="0"/>
          <w:iCs w:val="0"/>
          <w:caps w:val="0"/>
          <w:color w:val="000000"/>
          <w:spacing w:val="0"/>
          <w:kern w:val="2"/>
          <w:sz w:val="24"/>
          <w:szCs w:val="24"/>
          <w:shd w:val="clear" w:color="auto" w:fill="FFFFFF"/>
          <w:lang w:val="en-US" w:eastAsia="zh-CN" w:bidi="ar-SA"/>
        </w:rPr>
        <w:t>和施工企业《安全生产许可证》并具有独立法人资格，参与小额水利工程投标企业需自主填报完善本企业在全国水利建设市场监管服务平台上信用信息，接受社会监督；</w:t>
      </w:r>
    </w:p>
    <w:p w14:paraId="5F4A9C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3.5投标人拟担任本招标项目的项目经理应具备有效的不低于</w:t>
      </w:r>
      <w:r>
        <w:rPr>
          <w:rFonts w:hint="eastAsia" w:ascii="宋体" w:hAnsi="宋体" w:eastAsia="宋体" w:cs="宋体"/>
          <w:b/>
          <w:bCs/>
          <w:i w:val="0"/>
          <w:iCs w:val="0"/>
          <w:caps w:val="0"/>
          <w:color w:val="000000"/>
          <w:spacing w:val="0"/>
          <w:kern w:val="2"/>
          <w:sz w:val="24"/>
          <w:szCs w:val="24"/>
          <w:u w:val="none"/>
          <w:shd w:val="clear" w:color="auto" w:fill="FFFFFF"/>
          <w:lang w:val="en-US" w:eastAsia="zh-CN" w:bidi="ar-SA"/>
        </w:rPr>
        <w:t>贰级水利水电注册建造师执业资格</w:t>
      </w:r>
      <w:r>
        <w:rPr>
          <w:rFonts w:hint="eastAsia" w:ascii="宋体" w:hAnsi="宋体" w:eastAsia="宋体" w:cs="宋体"/>
          <w:i w:val="0"/>
          <w:iCs w:val="0"/>
          <w:caps w:val="0"/>
          <w:color w:val="000000"/>
          <w:spacing w:val="0"/>
          <w:kern w:val="2"/>
          <w:sz w:val="24"/>
          <w:szCs w:val="24"/>
          <w:shd w:val="clear" w:color="auto" w:fill="FFFFFF"/>
          <w:lang w:val="en-US" w:eastAsia="zh-CN" w:bidi="ar-SA"/>
        </w:rPr>
        <w:t>，并持有水行政主管部门颁发的有效安全考核合格证书（B证）；项目经理必须是投标人的在职职工(以建造师注册证书上的所属单位为准)。</w:t>
      </w:r>
    </w:p>
    <w:p w14:paraId="7D205B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3.6本招标项目不接受联合体投标；</w:t>
      </w:r>
    </w:p>
    <w:p w14:paraId="00E3BA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3.7本招标项目招标人采用资格后审的方式对投标人进行资格审查。</w:t>
      </w:r>
    </w:p>
    <w:p w14:paraId="29E9D9A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lang w:val="en-US" w:eastAsia="zh-CN"/>
        </w:rPr>
        <w:t>4、招标文件的获取：</w:t>
      </w:r>
    </w:p>
    <w:p w14:paraId="52B1E7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本工程采用非电子招投标。凡参加投标者，自2024年10月17日直接登入仙游县西苑乡信息公开专栏（</w:t>
      </w:r>
      <w:r>
        <w:rPr>
          <w:rFonts w:hint="eastAsia" w:ascii="宋体" w:hAnsi="宋体" w:eastAsia="宋体" w:cs="宋体"/>
          <w:i w:val="0"/>
          <w:iCs w:val="0"/>
          <w:caps w:val="0"/>
          <w:color w:val="000000"/>
          <w:spacing w:val="0"/>
          <w:kern w:val="2"/>
          <w:sz w:val="24"/>
          <w:szCs w:val="24"/>
          <w:shd w:val="clear" w:color="auto" w:fill="FFFFFF"/>
          <w:lang w:val="zh-TW" w:eastAsia="zh-TW" w:bidi="ar-SA"/>
        </w:rPr>
        <w:t>http://www.xianyou.gov.cn/xyx/xxgk/tzgg/</w:t>
      </w:r>
      <w:r>
        <w:rPr>
          <w:rFonts w:hint="eastAsia" w:ascii="宋体" w:hAnsi="宋体" w:eastAsia="宋体" w:cs="宋体"/>
          <w:i w:val="0"/>
          <w:iCs w:val="0"/>
          <w:caps w:val="0"/>
          <w:color w:val="000000"/>
          <w:spacing w:val="0"/>
          <w:kern w:val="2"/>
          <w:sz w:val="24"/>
          <w:szCs w:val="24"/>
          <w:shd w:val="clear" w:color="auto" w:fill="FFFFFF"/>
          <w:lang w:val="en-US" w:eastAsia="zh-CN" w:bidi="ar-SA"/>
        </w:rPr>
        <w:t>）采取无记名方式免费下载电子招标文件等相关资料。</w:t>
      </w:r>
    </w:p>
    <w:p w14:paraId="4DBF1C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14:paraId="06238B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本工程最高限价：</w:t>
      </w:r>
      <w:r>
        <w:rPr>
          <w:rFonts w:hint="eastAsia" w:ascii="宋体" w:hAnsi="宋体" w:eastAsia="宋体" w:cs="宋体"/>
          <w:b/>
          <w:bCs/>
          <w:i w:val="0"/>
          <w:iCs w:val="0"/>
          <w:caps w:val="0"/>
          <w:color w:val="000000"/>
          <w:spacing w:val="0"/>
          <w:kern w:val="2"/>
          <w:sz w:val="24"/>
          <w:szCs w:val="24"/>
          <w:u w:val="single"/>
          <w:shd w:val="clear" w:color="auto" w:fill="FFFFFF"/>
          <w:lang w:val="en-US" w:eastAsia="zh-CN" w:bidi="ar-SA"/>
        </w:rPr>
        <w:t>人民币333164元。</w:t>
      </w:r>
      <w:r>
        <w:rPr>
          <w:rFonts w:hint="eastAsia" w:ascii="宋体" w:hAnsi="宋体" w:eastAsia="宋体" w:cs="宋体"/>
          <w:i w:val="0"/>
          <w:iCs w:val="0"/>
          <w:caps w:val="0"/>
          <w:color w:val="000000"/>
          <w:spacing w:val="0"/>
          <w:kern w:val="2"/>
          <w:sz w:val="24"/>
          <w:szCs w:val="24"/>
          <w:shd w:val="clear" w:color="auto" w:fill="FFFFFF"/>
          <w:lang w:val="en-US" w:eastAsia="zh-CN" w:bidi="ar-SA"/>
        </w:rPr>
        <w:t> </w:t>
      </w:r>
    </w:p>
    <w:p w14:paraId="15F498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2"/>
          <w:sz w:val="24"/>
          <w:szCs w:val="24"/>
          <w:u w:val="none"/>
          <w:shd w:val="clear" w:color="auto" w:fill="FFFFFF"/>
          <w:lang w:val="en-US" w:eastAsia="zh-CN" w:bidi="ar-SA"/>
        </w:rPr>
        <w:t>水利3%-6%、即313174元-323169元</w:t>
      </w:r>
      <w:r>
        <w:rPr>
          <w:rFonts w:hint="eastAsia" w:ascii="宋体" w:hAnsi="宋体" w:eastAsia="宋体" w:cs="宋体"/>
          <w:i w:val="0"/>
          <w:iCs w:val="0"/>
          <w:caps w:val="0"/>
          <w:color w:val="000000"/>
          <w:spacing w:val="0"/>
          <w:kern w:val="2"/>
          <w:sz w:val="24"/>
          <w:szCs w:val="24"/>
          <w:shd w:val="clear" w:color="auto" w:fill="FFFFFF"/>
          <w:lang w:val="en-US" w:eastAsia="zh-CN" w:bidi="ar-SA"/>
        </w:rPr>
        <w:t>）内进行报价（报价保留整数，未在此区间内报价或者报价数值非整数的均为无效报价，不参与评标）</w:t>
      </w:r>
    </w:p>
    <w:p w14:paraId="27F804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评标价=投标人报价平均值×（1-期望值系数）+期望值×期望值系数</w:t>
      </w:r>
    </w:p>
    <w:p w14:paraId="283703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期望值系数为开标前招标人随机抽取1个数字（①=0.3、②=0.4、③=0.5、④=0.6、⑤=0.7）</w:t>
      </w:r>
    </w:p>
    <w:p w14:paraId="2E13A8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期望值为最高限价×由招标人在开标前随机抽取1个数字（水利：①=0.94、②=0.945、③=0.95、④=0.955、⑤=0.96、⑥=0.965、⑦=0.97）确定。</w:t>
      </w:r>
    </w:p>
    <w:p w14:paraId="65E54B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5C7E92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（1）投标人的报价最接近评标价的下限为中标人，有两个及以上报价相同的，则抽签决定中标人，中标合同价为中标人报价。</w:t>
      </w:r>
    </w:p>
    <w:p w14:paraId="7DF977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051066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（3）投标人数量仅为两家的，抽签决定中标人，中标合同价为投标人报价。</w:t>
      </w:r>
    </w:p>
    <w:p w14:paraId="000040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（4）投标人仅一家的则直接指定中标人，中标合同价为投标人报价。</w:t>
      </w:r>
    </w:p>
    <w:p w14:paraId="3F72AB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314D183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w:t>
      </w:r>
      <w:r>
        <w:rPr>
          <w:rFonts w:hint="eastAsia" w:ascii="宋体" w:hAnsi="宋体" w:eastAsia="宋体" w:cs="宋体"/>
          <w:b/>
          <w:bCs/>
          <w:i w:val="0"/>
          <w:iCs w:val="0"/>
          <w:caps w:val="0"/>
          <w:color w:val="000000"/>
          <w:spacing w:val="0"/>
          <w:sz w:val="24"/>
          <w:szCs w:val="24"/>
          <w:shd w:val="clear" w:color="auto" w:fill="FFFFFF"/>
        </w:rPr>
        <w:t>合同签订及工程款支付：</w:t>
      </w:r>
    </w:p>
    <w:p w14:paraId="7925E2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款支付：当工程款支付额达到实际完成的总工程价款的80%时，暂停付款，预留20%作为工程尾款，待工程竣工（交工、完工）验收合格并结算审核后，再支付至工程结算总价的97%，余下的3%作为保修金，保修金待工程缺陷责任期满后返还。</w:t>
      </w:r>
    </w:p>
    <w:p w14:paraId="46922450">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履约保证金：</w:t>
      </w:r>
    </w:p>
    <w:p w14:paraId="34ADEC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p>
    <w:p w14:paraId="085DA8B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14:paraId="70F430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招标人在仙游县西苑乡信息公开专栏（</w:t>
      </w:r>
      <w:r>
        <w:rPr>
          <w:rFonts w:hint="eastAsia" w:ascii="宋体" w:hAnsi="宋体" w:eastAsia="宋体" w:cs="宋体"/>
          <w:i w:val="0"/>
          <w:iCs w:val="0"/>
          <w:caps w:val="0"/>
          <w:color w:val="000000"/>
          <w:spacing w:val="0"/>
          <w:kern w:val="2"/>
          <w:sz w:val="24"/>
          <w:szCs w:val="24"/>
          <w:shd w:val="clear" w:color="auto" w:fill="FFFFFF"/>
          <w:lang w:val="zh-TW" w:eastAsia="zh-TW" w:bidi="ar-SA"/>
        </w:rPr>
        <w:t>http://www.xianyou.gov.cn/xyx/xxgk/tzgg/</w:t>
      </w:r>
      <w:r>
        <w:rPr>
          <w:rFonts w:hint="eastAsia" w:ascii="宋体" w:hAnsi="宋体" w:eastAsia="宋体" w:cs="宋体"/>
          <w:i w:val="0"/>
          <w:iCs w:val="0"/>
          <w:caps w:val="0"/>
          <w:color w:val="000000"/>
          <w:spacing w:val="0"/>
          <w:kern w:val="2"/>
          <w:sz w:val="24"/>
          <w:szCs w:val="24"/>
          <w:shd w:val="clear" w:color="auto" w:fill="FFFFFF"/>
          <w:lang w:val="en-US" w:eastAsia="zh-CN" w:bidi="ar-SA"/>
        </w:rPr>
        <w:t>）发布招标公告及中标公示，公示时间不少于3日。</w:t>
      </w:r>
    </w:p>
    <w:p w14:paraId="1C4290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14:paraId="410602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本招标项目的投标保证金为人民币</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陆仟</w:t>
      </w:r>
      <w:r>
        <w:rPr>
          <w:rFonts w:hint="eastAsia" w:ascii="宋体" w:hAnsi="宋体" w:eastAsia="宋体" w:cs="宋体"/>
          <w:i w:val="0"/>
          <w:iCs w:val="0"/>
          <w:caps w:val="0"/>
          <w:color w:val="000000"/>
          <w:spacing w:val="0"/>
          <w:kern w:val="2"/>
          <w:sz w:val="24"/>
          <w:szCs w:val="24"/>
          <w:shd w:val="clear" w:color="auto" w:fill="FFFFFF"/>
          <w:lang w:val="en-US" w:eastAsia="zh-CN" w:bidi="ar-SA"/>
        </w:rPr>
        <w:t>元整，投标保证金采用转账形式缴纳，未缴纳投标保证金的投标人，招标人拒绝接收(已接收的将予以退回)其投标文件。</w:t>
      </w:r>
    </w:p>
    <w:p w14:paraId="1F5372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转账缴纳：投标保证金从投标人基本账户缴至招标人指定账户</w:t>
      </w:r>
    </w:p>
    <w:p w14:paraId="605869BC">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开户名：  仙游县西苑乡振兴乡村投资有限公司</w:t>
      </w:r>
    </w:p>
    <w:p w14:paraId="3181EF17">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 xml:space="preserve">开户行： 福建仙游农村商业银行股份有限公司西苑支行 </w:t>
      </w:r>
    </w:p>
    <w:p w14:paraId="7AC924BF">
      <w:pPr>
        <w:keepNext w:val="0"/>
        <w:keepLines w:val="0"/>
        <w:pageBreakBefore w:val="0"/>
        <w:widowControl/>
        <w:kinsoku/>
        <w:wordWrap/>
        <w:overflowPunct/>
        <w:topLinePunct w:val="0"/>
        <w:autoSpaceDE/>
        <w:autoSpaceDN/>
        <w:bidi w:val="0"/>
        <w:adjustRightInd/>
        <w:snapToGrid/>
        <w:spacing w:line="280" w:lineRule="exact"/>
        <w:ind w:firstLine="964" w:firstLineChars="4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color w:val="FF0000"/>
          <w:sz w:val="24"/>
          <w:szCs w:val="24"/>
          <w:highlight w:val="none"/>
          <w:rtl w:val="0"/>
          <w:lang w:val="en-US" w:eastAsia="zh-CN"/>
        </w:rPr>
        <w:t>账号：  9040 6200 1001 0000 011582</w:t>
      </w:r>
      <w:r>
        <w:rPr>
          <w:rFonts w:hint="eastAsia" w:ascii="宋体" w:hAnsi="宋体" w:eastAsia="宋体" w:cs="宋体"/>
          <w:b/>
          <w:bCs/>
          <w:i w:val="0"/>
          <w:iCs w:val="0"/>
          <w:caps w:val="0"/>
          <w:color w:val="FF0000"/>
          <w:spacing w:val="0"/>
          <w:sz w:val="24"/>
          <w:szCs w:val="24"/>
          <w:shd w:val="clear" w:color="auto" w:fill="FFFFFF"/>
        </w:rPr>
        <w:t> </w:t>
      </w:r>
      <w:r>
        <w:rPr>
          <w:rFonts w:hint="eastAsia" w:ascii="宋体" w:hAnsi="宋体" w:eastAsia="宋体" w:cs="宋体"/>
          <w:i w:val="0"/>
          <w:iCs w:val="0"/>
          <w:caps w:val="0"/>
          <w:color w:val="000000"/>
          <w:spacing w:val="0"/>
          <w:sz w:val="24"/>
          <w:szCs w:val="24"/>
          <w:shd w:val="clear" w:color="auto" w:fill="FFFFFF"/>
        </w:rPr>
        <w:t> </w:t>
      </w:r>
    </w:p>
    <w:p w14:paraId="73215C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注：投标保证金应以公对公转帐、非现金形式于投标截止时间前缴纳至指定的账号，以款到账户为准。投标人在缴纳保证金时必须以公司的账户。请投标人在汇款单上注明招标编号或工程名称。投标人开标时应提交一份退投标保证金的申请书、收款收据、投标保证金缴交凭证和银行开户许可证复印件（加盖投标人公章），用于退还投标保证金。</w:t>
      </w:r>
    </w:p>
    <w:p w14:paraId="73DB172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10.投标文件的递交：</w:t>
      </w:r>
    </w:p>
    <w:p w14:paraId="28693F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
        </w:rPr>
      </w:pPr>
      <w:r>
        <w:rPr>
          <w:rFonts w:hint="eastAsia" w:ascii="宋体" w:hAnsi="宋体" w:eastAsia="宋体" w:cs="宋体"/>
          <w:i w:val="0"/>
          <w:iCs w:val="0"/>
          <w:caps w:val="0"/>
          <w:color w:val="000000"/>
          <w:spacing w:val="0"/>
          <w:kern w:val="0"/>
          <w:sz w:val="24"/>
          <w:szCs w:val="24"/>
          <w:shd w:val="clear" w:color="auto" w:fill="FFFFFF"/>
          <w:lang w:val="en-US" w:eastAsia="zh-CN" w:bidi="ar"/>
        </w:rPr>
        <w:t>10.1投标文件递交的截止时间(投标截止即开标时间)</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：2024年10月22日9时30分</w:t>
      </w:r>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仙游县西苑乡人民政府会议室</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5312CB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default" w:ascii="宋体" w:hAnsi="宋体" w:eastAsia="宋体" w:cs="宋体"/>
          <w:i w:val="0"/>
          <w:iCs w:val="0"/>
          <w:caps w:val="0"/>
          <w:color w:val="000000"/>
          <w:spacing w:val="0"/>
          <w:kern w:val="0"/>
          <w:sz w:val="24"/>
          <w:szCs w:val="24"/>
          <w:shd w:val="clear" w:color="auto" w:fill="FFFFFF"/>
          <w:lang w:val="en-US" w:eastAsia="zh-CN" w:bidi="ar"/>
        </w:rPr>
      </w:pPr>
      <w:r>
        <w:rPr>
          <w:rFonts w:hint="eastAsia" w:ascii="宋体" w:hAnsi="宋体" w:eastAsia="微软雅黑" w:cs="宋体"/>
          <w:i w:val="0"/>
          <w:iCs w:val="0"/>
          <w:caps w:val="0"/>
          <w:color w:val="000000"/>
          <w:spacing w:val="0"/>
          <w:kern w:val="0"/>
          <w:sz w:val="24"/>
          <w:szCs w:val="24"/>
          <w:shd w:val="clear" w:color="auto" w:fill="FFFFFF"/>
          <w:lang w:val="en-US" w:eastAsia="zh-CN" w:bidi="ar"/>
        </w:rPr>
        <w:t>10.2</w:t>
      </w:r>
      <w:r>
        <w:rPr>
          <w:rFonts w:hint="eastAsia" w:ascii="宋体" w:hAnsi="宋体" w:eastAsia="宋体" w:cs="宋体"/>
          <w:i w:val="0"/>
          <w:iCs w:val="0"/>
          <w:caps w:val="0"/>
          <w:color w:val="000000"/>
          <w:spacing w:val="0"/>
          <w:kern w:val="0"/>
          <w:sz w:val="24"/>
          <w:szCs w:val="24"/>
          <w:shd w:val="clear" w:color="auto" w:fill="FFFFFF"/>
          <w:lang w:val="en-US" w:eastAsia="zh-CN" w:bidi="ar"/>
        </w:rPr>
        <w:t>截止时间未现场提交投标文件，招标人将拒绝接收。</w:t>
      </w:r>
    </w:p>
    <w:p w14:paraId="72DF1F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11.其他说明：</w:t>
      </w:r>
    </w:p>
    <w:p w14:paraId="2C3E54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11.1工程税金按实结算。</w:t>
      </w:r>
    </w:p>
    <w:p w14:paraId="477B94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11.2其他要求详见招标文件。</w:t>
      </w:r>
    </w:p>
    <w:p w14:paraId="5DEF76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b/>
          <w:bCs/>
          <w:i w:val="0"/>
          <w:iCs w:val="0"/>
          <w:caps w:val="0"/>
          <w:color w:val="000000"/>
          <w:spacing w:val="0"/>
          <w:sz w:val="24"/>
          <w:szCs w:val="24"/>
          <w:shd w:val="clear" w:color="auto" w:fill="FFFFFF"/>
          <w:lang w:val="en-US" w:eastAsia="zh-CN"/>
        </w:rPr>
      </w:pPr>
      <w:r>
        <w:rPr>
          <w:rFonts w:hint="eastAsia" w:ascii="宋体" w:hAnsi="宋体" w:eastAsia="宋体" w:cs="宋体"/>
          <w:b/>
          <w:bCs/>
          <w:i w:val="0"/>
          <w:iCs w:val="0"/>
          <w:caps w:val="0"/>
          <w:color w:val="000000"/>
          <w:spacing w:val="0"/>
          <w:sz w:val="24"/>
          <w:szCs w:val="24"/>
          <w:shd w:val="clear" w:color="auto" w:fill="FFFFFF"/>
          <w:lang w:val="en-US" w:eastAsia="zh-CN"/>
        </w:rPr>
        <w:t>12、联系方式：</w:t>
      </w:r>
    </w:p>
    <w:p w14:paraId="11B66A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 xml:space="preserve">公司名称：中晟汇创建设发展有限公司        </w:t>
      </w:r>
    </w:p>
    <w:p w14:paraId="10438C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公司地址：仙游县</w:t>
      </w:r>
    </w:p>
    <w:p w14:paraId="6F864C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 xml:space="preserve">联 系 人：小陈                     </w:t>
      </w:r>
    </w:p>
    <w:p w14:paraId="6E1699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default"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电  话：13600762481</w:t>
      </w:r>
    </w:p>
    <w:p w14:paraId="69196A50">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7890EAC7">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7353E5D8">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747440D4">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7C696426">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50C262EF">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4AB3E80E">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320C7C3F">
      <w:pPr>
        <w:shd w:val="clear" w:color="auto" w:fill="FFFFFF"/>
        <w:wordWrap w:val="0"/>
        <w:spacing w:before="120" w:after="120" w:line="315" w:lineRule="atLeast"/>
        <w:ind w:firstLine="2650" w:firstLineChars="600"/>
        <w:jc w:val="both"/>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33C809E9">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4C22F6D3">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715411C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17894E57">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西苑乡仙西村半林供水保障工程</w:t>
      </w:r>
    </w:p>
    <w:p w14:paraId="43D4833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fill="FFFFFF"/>
        </w:rPr>
        <w:t>仙游县</w:t>
      </w:r>
      <w:r>
        <w:rPr>
          <w:rFonts w:hint="eastAsia" w:ascii="宋体" w:hAnsi="宋体" w:eastAsia="宋体" w:cs="宋体"/>
          <w:i w:val="0"/>
          <w:iCs w:val="0"/>
          <w:caps w:val="0"/>
          <w:color w:val="000000"/>
          <w:spacing w:val="0"/>
          <w:sz w:val="24"/>
          <w:szCs w:val="24"/>
          <w:u w:val="single"/>
          <w:shd w:val="clear" w:fill="FFFFFF"/>
          <w:lang w:eastAsia="zh-CN"/>
        </w:rPr>
        <w:t>西苑乡</w:t>
      </w:r>
    </w:p>
    <w:p w14:paraId="7D5C9DA4">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37</w:t>
      </w:r>
      <w:r>
        <w:rPr>
          <w:rFonts w:hint="eastAsia" w:ascii="宋体" w:hAnsi="宋体" w:eastAsia="宋体" w:cs="宋体"/>
          <w:color w:val="000000"/>
          <w:sz w:val="24"/>
          <w:szCs w:val="24"/>
          <w:u w:val="single"/>
          <w:shd w:val="clear" w:color="auto" w:fill="FFFFFF"/>
          <w:lang w:eastAsia="zh-CN"/>
        </w:rPr>
        <w:t>万元</w:t>
      </w:r>
    </w:p>
    <w:p w14:paraId="480085E9">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6ACB02CF">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14:paraId="1FA8DF7F">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14:paraId="546591D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07FDB18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 xml:space="preserve"> 50</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77BC4CF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7186D09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62825163">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3.1.本发包项目要求承包单位应当为</w:t>
      </w:r>
      <w:r>
        <w:rPr>
          <w:rFonts w:hint="eastAsia" w:ascii="宋体" w:hAnsi="宋体" w:eastAsia="宋体" w:cs="宋体"/>
          <w:color w:val="000000"/>
          <w:sz w:val="24"/>
          <w:szCs w:val="24"/>
          <w:shd w:val="clear" w:color="auto" w:fill="FFFFFF"/>
          <w:lang w:eastAsia="zh-CN"/>
        </w:rPr>
        <w:t>仙游县西苑乡振兴乡村投资有限公司</w:t>
      </w:r>
      <w:r>
        <w:rPr>
          <w:rFonts w:hint="eastAsia" w:ascii="宋体" w:hAnsi="宋体" w:eastAsia="宋体" w:cs="宋体"/>
          <w:color w:val="000000"/>
          <w:sz w:val="24"/>
          <w:szCs w:val="24"/>
          <w:shd w:val="clear" w:color="auto" w:fill="FFFFFF"/>
        </w:rPr>
        <w:t>小规模工程服务超市内企业。</w:t>
      </w:r>
    </w:p>
    <w:p w14:paraId="3FE5CA03">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3.2同股东旗下有且只能有一家公司参与本次投标；</w:t>
      </w:r>
    </w:p>
    <w:p w14:paraId="40879497">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3.3在西苑乡有在建工程未验收的不得参与本次投标；</w:t>
      </w:r>
    </w:p>
    <w:p w14:paraId="0F421E60">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en-US" w:eastAsia="zh-CN"/>
        </w:rPr>
        <w:t>4投标人具备</w:t>
      </w:r>
      <w:r>
        <w:rPr>
          <w:rFonts w:hint="eastAsia" w:ascii="宋体" w:hAnsi="宋体" w:eastAsia="宋体" w:cs="宋体"/>
          <w:b/>
          <w:bCs/>
          <w:color w:val="000000"/>
          <w:sz w:val="24"/>
          <w:szCs w:val="24"/>
          <w:shd w:val="clear" w:color="auto" w:fill="FFFFFF"/>
          <w:lang w:val="en-US" w:eastAsia="zh-CN"/>
        </w:rPr>
        <w:t>水利水电工程施工总承包三级及以上资质</w:t>
      </w:r>
      <w:r>
        <w:rPr>
          <w:rFonts w:hint="eastAsia" w:ascii="宋体" w:hAnsi="宋体" w:eastAsia="宋体" w:cs="宋体"/>
          <w:color w:val="000000"/>
          <w:sz w:val="24"/>
          <w:szCs w:val="24"/>
          <w:shd w:val="clear" w:color="auto" w:fill="FFFFFF"/>
          <w:lang w:val="en-US" w:eastAsia="zh-CN"/>
        </w:rPr>
        <w:t>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color w:val="000000"/>
          <w:sz w:val="24"/>
          <w:szCs w:val="24"/>
          <w:shd w:val="clear" w:color="auto" w:fill="FFFFFF"/>
        </w:rPr>
        <w:t>；</w:t>
      </w:r>
    </w:p>
    <w:p w14:paraId="20396347">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en-US" w:eastAsia="zh-CN"/>
        </w:rPr>
        <w:t>5投标人拟担任本招标项目的项目经理应具备有效的不低于</w:t>
      </w:r>
      <w:r>
        <w:rPr>
          <w:rFonts w:hint="eastAsia" w:ascii="宋体" w:hAnsi="宋体" w:eastAsia="宋体" w:cs="宋体"/>
          <w:b/>
          <w:bCs/>
          <w:color w:val="000000"/>
          <w:sz w:val="24"/>
          <w:szCs w:val="24"/>
          <w:shd w:val="clear" w:color="auto" w:fill="FFFFFF"/>
          <w:lang w:val="en-US" w:eastAsia="zh-CN"/>
        </w:rPr>
        <w:t>贰级水利水电注册建造师执业资格</w:t>
      </w:r>
      <w:r>
        <w:rPr>
          <w:rFonts w:hint="eastAsia" w:ascii="宋体" w:hAnsi="宋体" w:eastAsia="宋体" w:cs="宋体"/>
          <w:color w:val="000000"/>
          <w:sz w:val="24"/>
          <w:szCs w:val="24"/>
          <w:shd w:val="clear" w:color="auto" w:fill="FFFFFF"/>
          <w:lang w:val="en-US" w:eastAsia="zh-CN"/>
        </w:rPr>
        <w:t>，并持有水行政主管部门颁发的有效安全考核合格证书（B证）；项目经理必须是投标人的在职职工(以建造师注册证书上的所属单位为准)</w:t>
      </w:r>
      <w:r>
        <w:rPr>
          <w:rFonts w:hint="eastAsia" w:ascii="宋体" w:hAnsi="宋体" w:eastAsia="宋体" w:cs="宋体"/>
          <w:color w:val="000000"/>
          <w:sz w:val="24"/>
          <w:szCs w:val="24"/>
          <w:shd w:val="clear" w:color="auto" w:fill="FFFFFF"/>
        </w:rPr>
        <w:t>。</w:t>
      </w:r>
    </w:p>
    <w:p w14:paraId="2EBE76AC">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3.6本招标项目不接受联合体投标；</w:t>
      </w:r>
    </w:p>
    <w:p w14:paraId="7B447B4F">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3.7本招标项目招标人采用资格后审的方式对投标人进行资格审查。</w:t>
      </w:r>
    </w:p>
    <w:p w14:paraId="641325C3">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8</w:t>
      </w:r>
      <w:r>
        <w:rPr>
          <w:rFonts w:hint="eastAsia" w:ascii="宋体" w:hAnsi="宋体" w:eastAsia="宋体" w:cs="宋体"/>
          <w:b/>
          <w:color w:val="0000FF"/>
          <w:sz w:val="24"/>
          <w:szCs w:val="24"/>
          <w:shd w:val="clear" w:color="auto" w:fill="FFFFFF"/>
        </w:rPr>
        <w:t>投标人不得存在下列情形之一:</w:t>
      </w:r>
    </w:p>
    <w:p w14:paraId="0DBB3BA8">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17F97C8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06F6B075">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71E0276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11C03BDB">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69B1DC12">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79365C35">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4C2F3E8E">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6B995BA2">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72A1869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2193CEB5">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525B22DE">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6CC832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27CCDE59">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6A4CFE4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108AAB3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43BBCC3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783A7B8D">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5D5553A0">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4DA6802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7949140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6B9AB2D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66A6AFA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294D5446">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5EDF83AD">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436C7A28">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3440D04C">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6A4F220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0E82E842">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rtl w:val="0"/>
          <w:lang w:val="en-US" w:eastAsia="zh-CN"/>
        </w:rPr>
      </w:pPr>
      <w:r>
        <w:rPr>
          <w:rFonts w:hint="eastAsia" w:ascii="宋体" w:hAnsi="宋体" w:eastAsia="宋体" w:cs="宋体"/>
          <w:i w:val="0"/>
          <w:iCs w:val="0"/>
          <w:caps w:val="0"/>
          <w:color w:val="000000"/>
          <w:spacing w:val="0"/>
          <w:sz w:val="24"/>
          <w:szCs w:val="24"/>
          <w:shd w:val="clear" w:color="auto" w:fill="FFFFFF"/>
        </w:rPr>
        <w:t>本工程采用非电子招投标。凡参加投标者，自202</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shd w:val="clear" w:color="auto" w:fill="FFFFFF"/>
          <w:lang w:val="en-US" w:eastAsia="zh-CN"/>
        </w:rPr>
        <w:t>17</w:t>
      </w:r>
      <w:r>
        <w:rPr>
          <w:rFonts w:hint="eastAsia" w:ascii="宋体" w:hAnsi="宋体" w:eastAsia="宋体" w:cs="宋体"/>
          <w:i w:val="0"/>
          <w:iCs w:val="0"/>
          <w:caps w:val="0"/>
          <w:color w:val="000000"/>
          <w:spacing w:val="0"/>
          <w:sz w:val="24"/>
          <w:szCs w:val="24"/>
          <w:shd w:val="clear" w:color="auto" w:fill="FFFFFF"/>
        </w:rPr>
        <w:t>日直接登入</w:t>
      </w:r>
      <w:r>
        <w:rPr>
          <w:rFonts w:hint="eastAsia" w:ascii="宋体" w:hAnsi="宋体" w:eastAsia="宋体" w:cs="宋体"/>
          <w:i w:val="0"/>
          <w:iCs w:val="0"/>
          <w:caps w:val="0"/>
          <w:color w:val="000000"/>
          <w:spacing w:val="0"/>
          <w:sz w:val="24"/>
          <w:szCs w:val="24"/>
          <w:shd w:val="clear" w:color="auto" w:fill="FFFFFF"/>
          <w:lang w:eastAsia="zh-CN"/>
        </w:rPr>
        <w:t>仙游县西苑乡信息公开专栏</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rtl w:val="0"/>
          <w:lang w:val="en-US" w:eastAsia="zh-CN"/>
        </w:rPr>
        <w:t>。</w:t>
      </w:r>
    </w:p>
    <w:p w14:paraId="1E2B5E79">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3180277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4BC0595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48EE583B">
      <w:pPr>
        <w:pStyle w:val="67"/>
        <w:framePr w:wrap="auto" w:vAnchor="margin" w:hAnchor="text" w:yAlign="inline"/>
        <w:spacing w:line="360" w:lineRule="exact"/>
        <w:ind w:firstLine="45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rtl w:val="0"/>
          <w:lang w:val="en-US"/>
          <w14:textFill>
            <w14:solidFill>
              <w14:schemeClr w14:val="tx1"/>
            </w14:solidFill>
          </w14:textFill>
        </w:rPr>
        <w:t>11.1</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投标人在阅读招标文件、踏勘项目现场中若存在疑问</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包括认为招标文件中存在限制公平竞争的倾向性条款等问题</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的，或认为工程预算价的工程量存在差错或漏项、</w:t>
      </w:r>
      <w:r>
        <w:rPr>
          <w:rFonts w:hint="eastAsia" w:ascii="宋体" w:hAnsi="宋体" w:eastAsia="宋体" w:cs="宋体"/>
          <w:color w:val="000000" w:themeColor="text1"/>
          <w:sz w:val="24"/>
          <w:szCs w:val="24"/>
          <w:rtl w:val="0"/>
          <w:lang w:val="zh-TW" w:eastAsia="zh-TW"/>
          <w14:textFill>
            <w14:solidFill>
              <w14:schemeClr w14:val="tx1"/>
            </w14:solidFill>
          </w14:textFill>
        </w:rPr>
        <w:t>材料和设备的单价存在误差、工程取费费率出现差错的，</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可在</w:t>
      </w:r>
      <w:r>
        <w:rPr>
          <w:rFonts w:hint="eastAsia" w:ascii="宋体" w:hAnsi="宋体" w:eastAsia="宋体" w:cs="宋体"/>
          <w:color w:val="000000" w:themeColor="text1"/>
          <w:spacing w:val="-6"/>
          <w:sz w:val="24"/>
          <w:szCs w:val="24"/>
          <w:u w:val="single"/>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rtl w:val="0"/>
          <w:lang w:val="en-US" w:eastAsia="zh-CN"/>
          <w14:textFill>
            <w14:solidFill>
              <w14:schemeClr w14:val="tx1"/>
            </w14:solidFill>
          </w14:textFill>
        </w:rPr>
        <w:t>4</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rtl w:val="0"/>
          <w:lang w:val="en-US" w:eastAsia="zh-CN"/>
          <w14:textFill>
            <w14:solidFill>
              <w14:schemeClr w14:val="tx1"/>
            </w14:solidFill>
          </w14:textFill>
        </w:rPr>
        <w:t>10</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auto"/>
          <w:rtl w:val="0"/>
          <w:lang w:val="en-US" w:eastAsia="zh-CN"/>
          <w14:textFill>
            <w14:solidFill>
              <w14:schemeClr w14:val="tx1"/>
            </w14:solidFill>
          </w14:textFill>
        </w:rPr>
        <w:t>21</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1</w:t>
      </w:r>
      <w:r>
        <w:rPr>
          <w:rFonts w:hint="eastAsia" w:ascii="宋体" w:hAnsi="宋体" w:eastAsia="宋体" w:cs="宋体"/>
          <w:color w:val="000000" w:themeColor="text1"/>
          <w:spacing w:val="-6"/>
          <w:sz w:val="24"/>
          <w:szCs w:val="24"/>
          <w:u w:color="0000FF"/>
          <w:rtl w:val="0"/>
          <w:lang w:val="en-US" w:eastAsia="zh-CN"/>
          <w14:textFill>
            <w14:solidFill>
              <w14:schemeClr w14:val="tx1"/>
            </w14:solidFill>
          </w14:textFill>
        </w:rPr>
        <w:t>2</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00</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前</w:t>
      </w:r>
      <w:r>
        <w:rPr>
          <w:rFonts w:hint="eastAsia" w:ascii="宋体" w:hAnsi="宋体" w:eastAsia="宋体" w:cs="宋体"/>
          <w:color w:val="000000" w:themeColor="text1"/>
          <w:kern w:val="0"/>
          <w:sz w:val="24"/>
          <w:szCs w:val="24"/>
          <w:rtl w:val="0"/>
          <w:lang w:val="zh-TW" w:eastAsia="zh-TW"/>
          <w14:textFill>
            <w14:solidFill>
              <w14:schemeClr w14:val="tx1"/>
            </w14:solidFill>
          </w14:textFill>
        </w:rPr>
        <w:t>将疑问材料以书面形式向招标人提出疑问（应列明招标项目名称、编号且加盖公章）</w:t>
      </w:r>
      <w:r>
        <w:rPr>
          <w:rFonts w:hint="eastAsia" w:ascii="宋体" w:hAnsi="宋体" w:eastAsia="宋体" w:cs="宋体"/>
          <w:color w:val="000000" w:themeColor="text1"/>
          <w:sz w:val="24"/>
          <w:szCs w:val="24"/>
          <w:rtl w:val="0"/>
          <w:lang w:val="zh-TW" w:eastAsia="zh-TW"/>
          <w14:textFill>
            <w14:solidFill>
              <w14:schemeClr w14:val="tx1"/>
            </w14:solidFill>
          </w14:textFill>
        </w:rPr>
        <w:t>。</w:t>
      </w:r>
    </w:p>
    <w:p w14:paraId="1BA247AA">
      <w:pPr>
        <w:pStyle w:val="67"/>
        <w:framePr w:wrap="auto" w:vAnchor="margin" w:hAnchor="text" w:yAlign="inline"/>
        <w:spacing w:line="36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rtl w:val="0"/>
          <w:lang w:val="en-US"/>
          <w14:textFill>
            <w14:solidFill>
              <w14:schemeClr w14:val="tx1"/>
            </w14:solidFill>
          </w14:textFill>
        </w:rPr>
        <w:t>11.2</w:t>
      </w:r>
      <w:r>
        <w:rPr>
          <w:rFonts w:hint="eastAsia" w:ascii="宋体" w:hAnsi="宋体" w:eastAsia="宋体" w:cs="宋体"/>
          <w:color w:val="000000" w:themeColor="text1"/>
          <w:sz w:val="24"/>
          <w:szCs w:val="24"/>
          <w:rtl w:val="0"/>
          <w:lang w:val="zh-TW" w:eastAsia="zh-TW"/>
          <w14:textFill>
            <w14:solidFill>
              <w14:schemeClr w14:val="tx1"/>
            </w14:solidFill>
          </w14:textFill>
        </w:rPr>
        <w:t>招标人将在</w:t>
      </w:r>
      <w:r>
        <w:rPr>
          <w:rFonts w:hint="eastAsia" w:ascii="宋体" w:hAnsi="宋体" w:eastAsia="宋体" w:cs="宋体"/>
          <w:color w:val="000000" w:themeColor="text1"/>
          <w:spacing w:val="-6"/>
          <w:sz w:val="24"/>
          <w:szCs w:val="24"/>
          <w:u w:val="single"/>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rtl w:val="0"/>
          <w:lang w:val="en-US" w:eastAsia="zh-CN"/>
          <w14:textFill>
            <w14:solidFill>
              <w14:schemeClr w14:val="tx1"/>
            </w14:solidFill>
          </w14:textFill>
        </w:rPr>
        <w:t>4</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rtl w:val="0"/>
          <w:lang w:val="en-US" w:eastAsia="zh-CN"/>
          <w14:textFill>
            <w14:solidFill>
              <w14:schemeClr w14:val="tx1"/>
            </w14:solidFill>
          </w14:textFill>
        </w:rPr>
        <w:t>10</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auto"/>
          <w:rtl w:val="0"/>
          <w:lang w:val="en-US" w:eastAsia="zh-CN"/>
          <w14:textFill>
            <w14:solidFill>
              <w14:schemeClr w14:val="tx1"/>
            </w14:solidFill>
          </w14:textFill>
        </w:rPr>
        <w:t>21</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z w:val="24"/>
          <w:szCs w:val="24"/>
          <w:u w:color="0000FF"/>
          <w:rtl w:val="0"/>
          <w:lang w:val="en-US"/>
          <w14:textFill>
            <w14:solidFill>
              <w14:schemeClr w14:val="tx1"/>
            </w14:solidFill>
          </w14:textFill>
        </w:rPr>
        <w:t>17:</w:t>
      </w:r>
      <w:r>
        <w:rPr>
          <w:rFonts w:hint="eastAsia" w:ascii="宋体" w:hAnsi="宋体" w:eastAsia="宋体" w:cs="宋体"/>
          <w:color w:val="000000" w:themeColor="text1"/>
          <w:sz w:val="24"/>
          <w:szCs w:val="24"/>
          <w:u w:color="0000FF"/>
          <w:rtl w:val="0"/>
          <w:lang w:val="en-US" w:eastAsia="zh-CN"/>
          <w14:textFill>
            <w14:solidFill>
              <w14:schemeClr w14:val="tx1"/>
            </w14:solidFill>
          </w14:textFill>
        </w:rPr>
        <w:t>0</w:t>
      </w:r>
      <w:r>
        <w:rPr>
          <w:rFonts w:hint="eastAsia" w:ascii="宋体" w:hAnsi="宋体" w:eastAsia="宋体" w:cs="宋体"/>
          <w:color w:val="000000" w:themeColor="text1"/>
          <w:sz w:val="24"/>
          <w:szCs w:val="24"/>
          <w:u w:color="0000FF"/>
          <w:rtl w:val="0"/>
          <w:lang w:val="en-US"/>
          <w14:textFill>
            <w14:solidFill>
              <w14:schemeClr w14:val="tx1"/>
            </w14:solidFill>
          </w14:textFill>
        </w:rPr>
        <w:t>0</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前</w:t>
      </w:r>
      <w:r>
        <w:rPr>
          <w:rFonts w:hint="eastAsia" w:ascii="宋体" w:hAnsi="宋体" w:eastAsia="宋体" w:cs="宋体"/>
          <w:color w:val="000000" w:themeColor="text1"/>
          <w:sz w:val="24"/>
          <w:szCs w:val="24"/>
          <w:rtl w:val="0"/>
          <w:lang w:val="zh-TW" w:eastAsia="zh-TW"/>
          <w14:textFill>
            <w14:solidFill>
              <w14:schemeClr w14:val="tx1"/>
            </w14:solidFill>
          </w14:textFill>
        </w:rPr>
        <w:t>，在</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仙游县</w:t>
      </w:r>
      <w:r>
        <w:rPr>
          <w:rFonts w:hint="eastAsia" w:ascii="宋体" w:hAnsi="宋体" w:eastAsia="宋体" w:cs="宋体"/>
          <w:color w:val="000000" w:themeColor="text1"/>
          <w:sz w:val="24"/>
          <w:szCs w:val="24"/>
          <w:u w:color="0000FF"/>
          <w:rtl w:val="0"/>
          <w:lang w:val="zh-TW" w:eastAsia="zh-CN"/>
          <w14:textFill>
            <w14:solidFill>
              <w14:schemeClr w14:val="tx1"/>
            </w14:solidFill>
          </w14:textFill>
        </w:rPr>
        <w:t>西苑乡</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人民政府网（</w:t>
      </w:r>
      <w:r>
        <w:rPr>
          <w:rFonts w:hint="eastAsia" w:ascii="宋体" w:hAnsi="宋体" w:eastAsia="宋体" w:cs="宋体"/>
          <w:color w:val="000000"/>
          <w:sz w:val="24"/>
          <w:szCs w:val="24"/>
          <w:shd w:val="clear" w:color="auto" w:fill="FFFFFF"/>
          <w:lang w:val="zh-TW" w:eastAsia="zh-CN"/>
        </w:rPr>
        <w:t>http://www.xianyou.gov.cn/xyx/xxgk/tzgg/</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z w:val="24"/>
          <w:szCs w:val="24"/>
          <w:rtl w:val="0"/>
          <w:lang w:val="zh-TW" w:eastAsia="zh-TW"/>
          <w14:textFill>
            <w14:solidFill>
              <w14:schemeClr w14:val="tx1"/>
            </w14:solidFill>
          </w14:textFill>
        </w:rPr>
        <w:t>网站上发布招标文件的答疑、澄清、修改或补充文件。</w:t>
      </w:r>
    </w:p>
    <w:p w14:paraId="211DC508">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082130B9">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3B9345FE">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color w:val="000000"/>
          <w:sz w:val="24"/>
          <w:szCs w:val="24"/>
          <w:u w:val="single"/>
          <w:shd w:val="clear" w:color="auto" w:fill="FFFFFF"/>
        </w:rPr>
        <w:t>373480元</w:t>
      </w:r>
      <w:r>
        <w:rPr>
          <w:rFonts w:hint="eastAsia" w:ascii="宋体" w:hAnsi="宋体" w:eastAsia="宋体" w:cs="宋体"/>
          <w:color w:val="000000"/>
          <w:sz w:val="24"/>
          <w:szCs w:val="24"/>
          <w:shd w:val="clear" w:color="auto" w:fill="FFFFFF"/>
        </w:rPr>
        <w:t>(人民币)</w:t>
      </w:r>
      <w:r>
        <w:rPr>
          <w:rFonts w:hint="eastAsia" w:ascii="宋体" w:hAnsi="宋体" w:eastAsia="宋体" w:cs="宋体"/>
          <w:color w:val="000000"/>
          <w:sz w:val="24"/>
          <w:szCs w:val="24"/>
          <w:shd w:val="clear" w:color="auto" w:fill="FFFFFF"/>
          <w:lang w:eastAsia="zh-CN"/>
        </w:rPr>
        <w:t>；</w:t>
      </w:r>
    </w:p>
    <w:p w14:paraId="1823624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6DF32FA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0DCE004F">
      <w:pPr>
        <w:shd w:val="clear" w:color="auto" w:fill="FFFFFF"/>
        <w:spacing w:before="120" w:after="120" w:line="28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价）×(1-下浮率)</w:t>
      </w:r>
    </w:p>
    <w:p w14:paraId="64CE4A29">
      <w:pPr>
        <w:keepNext w:val="0"/>
        <w:keepLines w:val="0"/>
        <w:pageBreakBefore w:val="0"/>
        <w:tabs>
          <w:tab w:val="left" w:pos="0"/>
        </w:tabs>
        <w:kinsoku/>
        <w:wordWrap/>
        <w:overflowPunct/>
        <w:topLinePunct w:val="0"/>
        <w:autoSpaceDE/>
        <w:autoSpaceDN/>
        <w:bidi w:val="0"/>
        <w:adjustRightInd/>
        <w:snapToGrid/>
        <w:spacing w:line="360" w:lineRule="auto"/>
        <w:ind w:firstLine="1920" w:firstLineChars="800"/>
        <w:jc w:val="left"/>
        <w:textAlignment w:val="auto"/>
        <w:rPr>
          <w:rFonts w:ascii="宋体" w:hAnsi="宋体" w:cs="宋体"/>
          <w:color w:val="000000"/>
          <w:sz w:val="24"/>
        </w:rPr>
      </w:pPr>
      <w:r>
        <w:rPr>
          <w:rFonts w:ascii="宋体" w:hAnsi="宋体" w:cs="宋体"/>
          <w:color w:val="000000"/>
          <w:sz w:val="24"/>
          <w:lang w:eastAsia="zh-Hans"/>
        </w:rPr>
        <w:t>=</w:t>
      </w:r>
      <w:r>
        <w:rPr>
          <w:rFonts w:hint="eastAsia" w:ascii="宋体" w:hAnsi="宋体" w:eastAsia="宋体" w:cs="宋体"/>
          <w:i w:val="0"/>
          <w:iCs w:val="0"/>
          <w:caps w:val="0"/>
          <w:color w:val="000000"/>
          <w:spacing w:val="0"/>
          <w:kern w:val="2"/>
          <w:sz w:val="24"/>
          <w:szCs w:val="24"/>
          <w:shd w:val="clear" w:color="auto" w:fill="FFFFFF"/>
          <w:lang w:val="en-US" w:eastAsia="zh-CN" w:bidi="ar-SA"/>
        </w:rPr>
        <w:t>（373480元-6971元）</w:t>
      </w:r>
      <w:r>
        <w:rPr>
          <w:rFonts w:ascii="宋体" w:hAnsi="宋体" w:cs="宋体"/>
          <w:color w:val="000000"/>
          <w:sz w:val="24"/>
        </w:rPr>
        <w:t>×（1-</w:t>
      </w:r>
      <w:r>
        <w:rPr>
          <w:rFonts w:hint="eastAsia" w:ascii="宋体" w:hAnsi="宋体" w:cs="宋体"/>
          <w:color w:val="000000"/>
          <w:sz w:val="24"/>
          <w:lang w:val="en-US" w:eastAsia="zh-CN"/>
        </w:rPr>
        <w:t>11</w:t>
      </w:r>
      <w:r>
        <w:rPr>
          <w:rFonts w:ascii="宋体" w:hAnsi="宋体" w:cs="宋体"/>
          <w:color w:val="000000"/>
          <w:sz w:val="24"/>
        </w:rPr>
        <w:t>%）</w:t>
      </w:r>
      <w:r>
        <w:rPr>
          <w:rFonts w:hint="eastAsia" w:ascii="宋体" w:hAnsi="宋体" w:cs="宋体"/>
          <w:color w:val="000000"/>
          <w:sz w:val="24"/>
          <w:lang w:val="en-US" w:eastAsia="zh-CN"/>
        </w:rPr>
        <w:t>+6971</w:t>
      </w:r>
      <w:r>
        <w:rPr>
          <w:rFonts w:hint="eastAsia" w:ascii="宋体" w:hAnsi="宋体" w:eastAsia="宋体" w:cs="宋体"/>
          <w:i w:val="0"/>
          <w:iCs w:val="0"/>
          <w:caps w:val="0"/>
          <w:color w:val="000000"/>
          <w:spacing w:val="0"/>
          <w:kern w:val="2"/>
          <w:sz w:val="24"/>
          <w:szCs w:val="24"/>
          <w:shd w:val="clear" w:color="auto" w:fill="FFFFFF"/>
          <w:lang w:val="en-US" w:eastAsia="zh-CN" w:bidi="ar-SA"/>
        </w:rPr>
        <w:t xml:space="preserve">元 </w:t>
      </w:r>
      <w:r>
        <w:rPr>
          <w:rFonts w:ascii="宋体" w:hAnsi="宋体" w:cs="宋体"/>
          <w:color w:val="000000"/>
          <w:sz w:val="24"/>
        </w:rPr>
        <w:t xml:space="preserve">                 </w:t>
      </w:r>
    </w:p>
    <w:p w14:paraId="63C2429C">
      <w:pPr>
        <w:keepNext w:val="0"/>
        <w:keepLines w:val="0"/>
        <w:pageBreakBefore w:val="0"/>
        <w:tabs>
          <w:tab w:val="left" w:pos="0"/>
        </w:tabs>
        <w:kinsoku/>
        <w:wordWrap/>
        <w:overflowPunct/>
        <w:topLinePunct w:val="0"/>
        <w:autoSpaceDE/>
        <w:autoSpaceDN/>
        <w:bidi w:val="0"/>
        <w:adjustRightInd/>
        <w:snapToGrid/>
        <w:spacing w:line="280" w:lineRule="exact"/>
        <w:ind w:firstLine="1920" w:firstLineChars="800"/>
        <w:jc w:val="left"/>
        <w:textAlignment w:val="auto"/>
        <w:rPr>
          <w:rFonts w:hint="eastAsia" w:ascii="宋体" w:hAnsi="宋体" w:eastAsia="宋体" w:cs="宋体"/>
          <w:i w:val="0"/>
          <w:iCs w:val="0"/>
          <w:caps w:val="0"/>
          <w:color w:val="333333"/>
          <w:spacing w:val="0"/>
          <w:sz w:val="24"/>
          <w:szCs w:val="24"/>
        </w:rPr>
      </w:pPr>
      <w:r>
        <w:rPr>
          <w:rFonts w:ascii="宋体" w:hAnsi="宋体" w:cs="宋体"/>
          <w:color w:val="000000"/>
          <w:sz w:val="24"/>
        </w:rPr>
        <w:t>=</w:t>
      </w:r>
      <w:r>
        <w:rPr>
          <w:rFonts w:hint="eastAsia" w:ascii="宋体" w:hAnsi="宋体" w:cs="宋体"/>
          <w:color w:val="000000"/>
          <w:sz w:val="24"/>
          <w:lang w:val="en-US" w:eastAsia="zh-CN"/>
        </w:rPr>
        <w:t xml:space="preserve"> </w:t>
      </w:r>
      <w:r>
        <w:rPr>
          <w:rFonts w:hint="eastAsia" w:ascii="宋体" w:hAnsi="宋体" w:eastAsia="宋体" w:cs="宋体"/>
          <w:i w:val="0"/>
          <w:iCs w:val="0"/>
          <w:caps w:val="0"/>
          <w:color w:val="000000"/>
          <w:spacing w:val="0"/>
          <w:kern w:val="2"/>
          <w:sz w:val="24"/>
          <w:szCs w:val="24"/>
          <w:shd w:val="clear" w:color="auto" w:fill="FFFFFF"/>
          <w:lang w:val="en-US" w:eastAsia="zh-CN" w:bidi="ar-SA"/>
        </w:rPr>
        <w:t>333164元(人民币)</w:t>
      </w:r>
    </w:p>
    <w:p w14:paraId="258FC145">
      <w:pPr>
        <w:shd w:val="clear" w:color="auto" w:fill="FFFFFF"/>
        <w:spacing w:before="120" w:after="120" w:line="280" w:lineRule="atLeast"/>
        <w:ind w:firstLine="48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eastAsia="宋体" w:cs="宋体"/>
          <w:i w:val="0"/>
          <w:iCs w:val="0"/>
          <w:caps w:val="0"/>
          <w:color w:val="000000"/>
          <w:spacing w:val="0"/>
          <w:sz w:val="24"/>
          <w:szCs w:val="24"/>
          <w:shd w:val="clear" w:color="auto" w:fill="FFFFFF"/>
          <w:lang w:eastAsia="zh-CN"/>
        </w:rPr>
        <w:t>水利</w:t>
      </w:r>
      <w:r>
        <w:rPr>
          <w:rFonts w:hint="eastAsia" w:ascii="宋体" w:hAnsi="宋体" w:eastAsia="宋体" w:cs="宋体"/>
          <w:i w:val="0"/>
          <w:iCs w:val="0"/>
          <w:caps w:val="0"/>
          <w:color w:val="000000"/>
          <w:spacing w:val="0"/>
          <w:sz w:val="24"/>
          <w:szCs w:val="24"/>
          <w:shd w:val="clear" w:color="auto" w:fill="FFFFFF"/>
        </w:rPr>
        <w:t>工程下浮率为</w:t>
      </w:r>
      <w:r>
        <w:rPr>
          <w:rFonts w:hint="eastAsia" w:ascii="宋体" w:hAnsi="宋体" w:eastAsia="宋体" w:cs="宋体"/>
          <w:i w:val="0"/>
          <w:iCs w:val="0"/>
          <w:caps w:val="0"/>
          <w:color w:val="000000"/>
          <w:spacing w:val="0"/>
          <w:sz w:val="24"/>
          <w:szCs w:val="24"/>
          <w:shd w:val="clear" w:color="auto" w:fill="FFFFFF"/>
          <w:lang w:val="en-US" w:eastAsia="zh-CN"/>
        </w:rPr>
        <w:t>11</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14:paraId="6F72EB90">
      <w:pPr>
        <w:widowControl w:val="0"/>
        <w:shd w:val="clear" w:color="auto" w:fill="FFFFFF"/>
        <w:adjustRightInd/>
        <w:snapToGrid/>
        <w:spacing w:after="0" w:line="360" w:lineRule="auto"/>
        <w:ind w:firstLine="241" w:firstLineChars="100"/>
        <w:rPr>
          <w:rFonts w:hint="eastAsia" w:ascii="宋体" w:hAnsi="宋体" w:eastAsia="宋体" w:cs="宋体"/>
          <w:b/>
          <w:bCs/>
          <w:sz w:val="24"/>
          <w:szCs w:val="24"/>
          <w:lang w:eastAsia="zh-Hans"/>
        </w:rPr>
      </w:pPr>
      <w:r>
        <w:rPr>
          <w:rFonts w:hint="eastAsia" w:ascii="宋体" w:hAnsi="宋体" w:eastAsia="宋体" w:cs="宋体"/>
          <w:b/>
          <w:bCs/>
          <w:sz w:val="24"/>
          <w:szCs w:val="24"/>
          <w:lang w:val="en-US" w:eastAsia="zh-CN"/>
        </w:rPr>
        <w:t>13</w:t>
      </w:r>
      <w:r>
        <w:rPr>
          <w:rFonts w:hint="eastAsia" w:ascii="宋体" w:hAnsi="宋体" w:eastAsia="宋体" w:cs="宋体"/>
          <w:b/>
          <w:bCs/>
          <w:sz w:val="24"/>
          <w:szCs w:val="24"/>
          <w:lang w:eastAsia="zh-Hans"/>
        </w:rPr>
        <w:t>工程预算价的编制</w:t>
      </w:r>
    </w:p>
    <w:p w14:paraId="1520F0CF">
      <w:pPr>
        <w:widowControl w:val="0"/>
        <w:shd w:val="clear" w:color="auto" w:fill="FFFFFF"/>
        <w:adjustRightInd/>
        <w:snapToGrid/>
        <w:spacing w:after="0" w:line="360" w:lineRule="auto"/>
        <w:ind w:firstLine="241" w:firstLineChars="100"/>
        <w:rPr>
          <w:rFonts w:hint="eastAsia" w:ascii="宋体" w:hAnsi="宋体" w:eastAsia="宋体" w:cs="宋体"/>
          <w:color w:val="000000"/>
          <w:sz w:val="24"/>
          <w:szCs w:val="24"/>
          <w:shd w:val="clear" w:color="auto" w:fill="FFFFFF"/>
        </w:rPr>
      </w:pPr>
      <w:r>
        <w:rPr>
          <w:rFonts w:hint="eastAsia" w:ascii="宋体" w:hAnsi="宋体" w:eastAsia="宋体" w:cs="宋体"/>
          <w:b/>
          <w:bCs/>
          <w:sz w:val="24"/>
          <w:szCs w:val="24"/>
          <w:lang w:eastAsia="zh-Hans"/>
        </w:rPr>
        <w:t>13.1编制说明：</w:t>
      </w:r>
      <w:r>
        <w:rPr>
          <w:rFonts w:hint="eastAsia" w:ascii="宋体" w:hAnsi="宋体" w:eastAsia="宋体" w:cs="宋体"/>
          <w:b/>
          <w:bCs/>
          <w:sz w:val="24"/>
          <w:szCs w:val="24"/>
          <w:lang w:val="en-US" w:eastAsia="zh-CN"/>
        </w:rPr>
        <w:t>详预算审核书。</w:t>
      </w:r>
      <w:r>
        <w:rPr>
          <w:rFonts w:hint="eastAsia" w:ascii="宋体" w:hAnsi="宋体" w:eastAsia="宋体" w:cs="宋体"/>
          <w:color w:val="000000"/>
          <w:sz w:val="24"/>
          <w:szCs w:val="24"/>
          <w:shd w:val="clear" w:color="auto" w:fill="FFFFFF"/>
        </w:rPr>
        <w:t xml:space="preserve"> </w:t>
      </w:r>
    </w:p>
    <w:p w14:paraId="308A1DF1">
      <w:pPr>
        <w:widowControl w:val="0"/>
        <w:shd w:val="clear" w:color="auto" w:fill="FFFFFF"/>
        <w:adjustRightInd/>
        <w:snapToGrid/>
        <w:spacing w:after="0" w:line="360" w:lineRule="auto"/>
        <w:ind w:firstLine="241" w:firstLineChars="100"/>
        <w:rPr>
          <w:rFonts w:hint="eastAsia" w:ascii="宋体" w:hAnsi="宋体" w:eastAsia="宋体" w:cs="宋体"/>
          <w:b/>
          <w:bCs/>
          <w:sz w:val="24"/>
          <w:szCs w:val="24"/>
          <w:lang w:eastAsia="en-US"/>
        </w:rPr>
      </w:pPr>
      <w:r>
        <w:rPr>
          <w:rFonts w:hint="eastAsia" w:ascii="宋体" w:hAnsi="宋体" w:eastAsia="宋体" w:cs="宋体"/>
          <w:b/>
          <w:bCs/>
          <w:sz w:val="24"/>
          <w:szCs w:val="24"/>
          <w:lang w:eastAsia="en-US"/>
        </w:rPr>
        <w:t>13.</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Hans"/>
        </w:rPr>
        <w:t>材料价格风险控</w:t>
      </w:r>
      <w:r>
        <w:rPr>
          <w:rFonts w:hint="eastAsia" w:ascii="宋体" w:hAnsi="宋体" w:eastAsia="宋体" w:cs="宋体"/>
          <w:b/>
          <w:bCs/>
          <w:sz w:val="24"/>
          <w:szCs w:val="24"/>
          <w:lang w:eastAsia="en-US"/>
        </w:rPr>
        <w:t>制</w:t>
      </w:r>
    </w:p>
    <w:p w14:paraId="3CA8990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eastAsia="en-US"/>
        </w:rPr>
      </w:pPr>
      <w:r>
        <w:rPr>
          <w:rFonts w:hint="eastAsia" w:ascii="宋体" w:hAnsi="宋体" w:eastAsia="宋体" w:cs="宋体"/>
          <w:sz w:val="24"/>
          <w:szCs w:val="24"/>
          <w:lang w:eastAsia="en-US"/>
        </w:rPr>
        <w:t>13.2.1因招标人原因造成工期拖延的，在拖延期间的材料上涨价差应由招标人承担；因投标人原因造成工期拖延的，在拖延期间的材料上涨价差应由投标人承担。招标人未按合同约定支付工程预付款和工程进度款的，因此造成的损失由招标人承担。</w:t>
      </w:r>
    </w:p>
    <w:p w14:paraId="55E3FE2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13.2.2</w:t>
      </w:r>
      <w:r>
        <w:rPr>
          <w:rFonts w:hint="eastAsia" w:ascii="宋体" w:hAnsi="宋体" w:eastAsia="宋体" w:cs="宋体"/>
          <w:sz w:val="24"/>
          <w:szCs w:val="24"/>
          <w:lang w:eastAsia="en-US"/>
        </w:rPr>
        <w:t>钢材、水泥等主要材料（本招标项目审后预算书里列明的主要材料）价格大幅度波动，施工期当月相关部门造价管理机构发布的信息价与编制预算价时采用的材料信息价相比，上涨或下跌幅度在5%以内（含5%）的，其价差由中标人承担或受益。上涨或下跌幅度在5%以外的，超过5%部分的价差由招标人承担或受益。发生的价差只计取价差和税金，不计取其他费用。施工过程中建筑材料价格异常波动时，按闽建筑[2022]10号文有关规定执行。</w:t>
      </w:r>
      <w:r>
        <w:rPr>
          <w:rFonts w:hint="eastAsia" w:ascii="宋体" w:hAnsi="宋体" w:eastAsia="宋体" w:cs="宋体"/>
          <w:sz w:val="24"/>
          <w:szCs w:val="24"/>
          <w:lang w:val="en-US" w:eastAsia="zh-CN"/>
        </w:rPr>
        <w:t xml:space="preserve">  </w:t>
      </w:r>
    </w:p>
    <w:p w14:paraId="213C0257">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sz w:val="24"/>
          <w:szCs w:val="24"/>
          <w:lang w:eastAsia="en-US"/>
        </w:rPr>
      </w:pPr>
      <w:r>
        <w:rPr>
          <w:rFonts w:hint="eastAsia" w:ascii="宋体" w:hAnsi="宋体" w:eastAsia="宋体" w:cs="宋体"/>
          <w:b/>
          <w:bCs/>
          <w:sz w:val="24"/>
          <w:szCs w:val="24"/>
          <w:lang w:eastAsia="en-US"/>
        </w:rPr>
        <w:t>13.</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en-US"/>
        </w:rPr>
        <w:t>发生工程量增减，按下列办 法计算相关费用：</w:t>
      </w:r>
      <w:r>
        <w:rPr>
          <w:rFonts w:hint="eastAsia" w:ascii="宋体" w:hAnsi="宋体" w:eastAsia="宋体" w:cs="宋体"/>
          <w:sz w:val="24"/>
          <w:szCs w:val="24"/>
          <w:lang w:val="en-US" w:eastAsia="zh-CN"/>
        </w:rPr>
        <w:t xml:space="preserve">                                  </w:t>
      </w:r>
    </w:p>
    <w:p w14:paraId="451F09A1">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sz w:val="24"/>
          <w:szCs w:val="24"/>
          <w:lang w:eastAsia="en-US"/>
        </w:rPr>
      </w:pPr>
      <w:r>
        <w:rPr>
          <w:rFonts w:hint="eastAsia" w:ascii="宋体" w:hAnsi="宋体" w:eastAsia="宋体" w:cs="宋体"/>
          <w:b/>
          <w:bCs/>
          <w:sz w:val="24"/>
          <w:szCs w:val="24"/>
          <w:lang w:eastAsia="en-US"/>
        </w:rPr>
        <w:t>13.</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en-US"/>
        </w:rPr>
        <w:t>.1增减工程量的单价确定</w:t>
      </w:r>
    </w:p>
    <w:p w14:paraId="07CD41C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2"/>
          <w:rFonts w:hint="eastAsia" w:ascii="宋体" w:hAnsi="宋体" w:eastAsia="宋体" w:cs="宋体"/>
          <w:bCs/>
          <w:sz w:val="24"/>
          <w:szCs w:val="24"/>
          <w:lang w:val="en-US" w:eastAsia="zh-CN"/>
        </w:rPr>
      </w:pPr>
      <w:r>
        <w:rPr>
          <w:rStyle w:val="72"/>
          <w:rFonts w:hint="eastAsia" w:ascii="宋体" w:hAnsi="宋体" w:eastAsia="宋体" w:cs="宋体"/>
          <w:bCs/>
          <w:sz w:val="24"/>
          <w:szCs w:val="24"/>
          <w:lang w:val="en-US" w:eastAsia="zh-CN"/>
        </w:rPr>
        <w:t>（1）在工程量清单内的项目发生工程量增加，其增加部分工程量的综合单价＝招标人工程预算价中的相应项目综合单价×（1－中标价降幅系数）</w:t>
      </w:r>
    </w:p>
    <w:p w14:paraId="4CDAC88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2"/>
          <w:rFonts w:hint="eastAsia" w:ascii="宋体" w:hAnsi="宋体" w:eastAsia="宋体" w:cs="宋体"/>
          <w:bCs/>
          <w:sz w:val="24"/>
          <w:szCs w:val="24"/>
          <w:lang w:val="en-US" w:eastAsia="zh-CN"/>
        </w:rPr>
      </w:pPr>
      <w:r>
        <w:rPr>
          <w:rStyle w:val="72"/>
          <w:rFonts w:hint="eastAsia" w:ascii="宋体" w:hAnsi="宋体" w:eastAsia="宋体" w:cs="宋体"/>
          <w:bCs/>
          <w:sz w:val="24"/>
          <w:szCs w:val="24"/>
          <w:lang w:val="en-US" w:eastAsia="zh-CN"/>
        </w:rPr>
        <w:t>（2）在工程量清单内的项目发生工程量减少，其减少部分工程量的综合单价＝招标人工程预算价中的相应项目综合单价×（1－中标价降幅系数）</w:t>
      </w:r>
    </w:p>
    <w:p w14:paraId="4A0ACAB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2"/>
          <w:rFonts w:hint="eastAsia" w:ascii="宋体" w:hAnsi="宋体" w:eastAsia="宋体" w:cs="宋体"/>
          <w:bCs/>
          <w:sz w:val="24"/>
          <w:szCs w:val="24"/>
          <w:lang w:val="en-US" w:eastAsia="zh-CN"/>
        </w:rPr>
      </w:pPr>
      <w:r>
        <w:rPr>
          <w:rStyle w:val="72"/>
          <w:rFonts w:hint="eastAsia" w:ascii="宋体" w:hAnsi="宋体" w:eastAsia="宋体" w:cs="宋体"/>
          <w:bCs/>
          <w:sz w:val="24"/>
          <w:szCs w:val="24"/>
          <w:lang w:val="en-US" w:eastAsia="zh-CN"/>
        </w:rPr>
        <w:t>（3）不在工程量清单内的项目综合单价，按照市相关部门造价管理机构颁布的施工期间的消耗量定额、费用定额、材料（设备）信息价或市场价及中标价降幅系数计算。</w:t>
      </w:r>
    </w:p>
    <w:p w14:paraId="2DCD989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2"/>
          <w:rFonts w:hint="eastAsia" w:ascii="宋体" w:hAnsi="宋体" w:eastAsia="宋体" w:cs="宋体"/>
          <w:bCs/>
          <w:sz w:val="24"/>
          <w:szCs w:val="24"/>
          <w:lang w:val="en-US" w:eastAsia="zh-CN"/>
        </w:rPr>
      </w:pPr>
      <w:r>
        <w:rPr>
          <w:rStyle w:val="72"/>
          <w:rFonts w:hint="eastAsia" w:ascii="宋体" w:hAnsi="宋体" w:eastAsia="宋体" w:cs="宋体"/>
          <w:bCs/>
          <w:sz w:val="24"/>
          <w:szCs w:val="24"/>
          <w:lang w:val="en-US" w:eastAsia="zh-CN"/>
        </w:rPr>
        <w:t>不在工程量清单内的项目综合单价＝按本项规定计算的综合单价×(1-中标价降幅系数)</w:t>
      </w:r>
    </w:p>
    <w:p w14:paraId="41C734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2"/>
          <w:rFonts w:hint="eastAsia" w:ascii="宋体" w:hAnsi="宋体" w:eastAsia="宋体" w:cs="宋体"/>
          <w:bCs/>
          <w:sz w:val="24"/>
          <w:szCs w:val="24"/>
          <w:lang w:val="en-US" w:eastAsia="zh-CN"/>
        </w:rPr>
      </w:pPr>
      <w:r>
        <w:rPr>
          <w:rStyle w:val="72"/>
          <w:rFonts w:hint="eastAsia" w:ascii="宋体" w:hAnsi="宋体" w:eastAsia="宋体" w:cs="宋体"/>
          <w:bCs/>
          <w:sz w:val="24"/>
          <w:szCs w:val="24"/>
          <w:lang w:val="en-US" w:eastAsia="zh-CN"/>
        </w:rPr>
        <w:t>（4）若定额缺项的，由中标人提出适当的单价，经招标人会同工程预（决）算审核单位审核确定，报市相关部门造价管理机构备案。</w:t>
      </w:r>
    </w:p>
    <w:p w14:paraId="7BDADC3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2"/>
          <w:rFonts w:hint="eastAsia" w:ascii="宋体" w:hAnsi="宋体" w:eastAsia="宋体" w:cs="宋体"/>
          <w:bCs/>
          <w:sz w:val="24"/>
          <w:szCs w:val="24"/>
          <w:lang w:val="en-US" w:eastAsia="zh-CN"/>
        </w:rPr>
      </w:pPr>
      <w:r>
        <w:rPr>
          <w:rStyle w:val="72"/>
          <w:rFonts w:hint="eastAsia" w:ascii="宋体" w:hAnsi="宋体" w:eastAsia="宋体" w:cs="宋体"/>
          <w:bCs/>
          <w:sz w:val="24"/>
          <w:szCs w:val="24"/>
          <w:lang w:val="en-US" w:eastAsia="zh-CN"/>
        </w:rPr>
        <w:t>定额缺项单价（或议价）＝经双方确认的单价×(1-中标价降幅系数)</w:t>
      </w:r>
    </w:p>
    <w:p w14:paraId="3D3FDEE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2"/>
          <w:rFonts w:hint="eastAsia" w:ascii="宋体" w:hAnsi="宋体" w:eastAsia="宋体" w:cs="宋体"/>
          <w:bCs/>
          <w:sz w:val="24"/>
          <w:szCs w:val="24"/>
          <w:lang w:val="en-US" w:eastAsia="zh-CN"/>
        </w:rPr>
      </w:pPr>
      <w:r>
        <w:rPr>
          <w:rStyle w:val="72"/>
          <w:rFonts w:hint="eastAsia" w:ascii="宋体" w:hAnsi="宋体" w:eastAsia="宋体" w:cs="宋体"/>
          <w:bCs/>
          <w:sz w:val="24"/>
          <w:szCs w:val="24"/>
          <w:lang w:val="en-US" w:eastAsia="zh-CN"/>
        </w:rPr>
        <w:t>如双方不能达成一致的，双方可提请工程所在地工程造价管理机构进行咨询或按合同约定的争议或纠纷解决程序办理。</w:t>
      </w:r>
    </w:p>
    <w:p w14:paraId="21E303F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Style w:val="72"/>
          <w:rFonts w:hint="eastAsia" w:ascii="宋体" w:hAnsi="宋体" w:eastAsia="宋体" w:cs="宋体"/>
          <w:bCs/>
          <w:sz w:val="24"/>
          <w:szCs w:val="24"/>
          <w:lang w:val="en-US" w:eastAsia="zh-CN"/>
        </w:rPr>
      </w:pPr>
      <w:r>
        <w:rPr>
          <w:rStyle w:val="72"/>
          <w:rFonts w:hint="eastAsia" w:ascii="宋体" w:hAnsi="宋体" w:eastAsia="宋体" w:cs="宋体"/>
          <w:bCs/>
          <w:sz w:val="24"/>
          <w:szCs w:val="24"/>
          <w:lang w:val="en-US" w:eastAsia="zh-CN"/>
        </w:rPr>
        <w:t>（5）中标价降幅系数=（工程预算价－中标价）/工程预算价×100%。</w:t>
      </w:r>
    </w:p>
    <w:p w14:paraId="798A7300">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Style w:val="72"/>
          <w:rFonts w:hint="eastAsia" w:ascii="宋体" w:hAnsi="宋体" w:eastAsia="宋体" w:cs="宋体"/>
          <w:bCs/>
          <w:sz w:val="24"/>
          <w:szCs w:val="24"/>
          <w:lang w:val="en-US" w:eastAsia="zh-CN"/>
        </w:rPr>
      </w:pPr>
      <w:r>
        <w:rPr>
          <w:rStyle w:val="72"/>
          <w:rFonts w:hint="eastAsia" w:ascii="宋体" w:hAnsi="宋体" w:eastAsia="宋体" w:cs="宋体"/>
          <w:bCs/>
          <w:sz w:val="24"/>
          <w:szCs w:val="24"/>
          <w:lang w:val="en-US" w:eastAsia="zh-CN"/>
        </w:rPr>
        <w:t>（6）标后若有出现漏项的，在合计漏项金额低于中标价10%的，由中标单位按照施工图纸实施，业主单位不再做增项。超过中标价10%的，低于部分按图纸施工，超出部分由业主单位进行增项。</w:t>
      </w:r>
    </w:p>
    <w:p w14:paraId="47FE3642">
      <w:pPr>
        <w:keepNext w:val="0"/>
        <w:keepLines w:val="0"/>
        <w:pageBreakBefore w:val="0"/>
        <w:widowControl w:val="0"/>
        <w:kinsoku/>
        <w:overflowPunct/>
        <w:topLinePunct w:val="0"/>
        <w:autoSpaceDE/>
        <w:autoSpaceDN/>
        <w:bidi w:val="0"/>
        <w:adjustRightInd/>
        <w:snapToGrid/>
        <w:spacing w:after="0" w:line="320" w:lineRule="exact"/>
        <w:ind w:left="0" w:leftChars="0" w:firstLine="482" w:firstLineChars="200"/>
        <w:jc w:val="both"/>
        <w:textAlignment w:val="auto"/>
        <w:rPr>
          <w:rFonts w:hint="eastAsia" w:ascii="宋体" w:hAnsi="宋体" w:eastAsia="宋体" w:cs="宋体"/>
          <w:sz w:val="24"/>
          <w:szCs w:val="24"/>
          <w:lang w:eastAsia="en-US"/>
        </w:rPr>
      </w:pPr>
      <w:r>
        <w:rPr>
          <w:rFonts w:hint="eastAsia" w:ascii="宋体" w:hAnsi="宋体" w:eastAsia="宋体" w:cs="宋体"/>
          <w:b/>
          <w:bCs/>
          <w:sz w:val="24"/>
          <w:szCs w:val="24"/>
          <w:lang w:eastAsia="en-US"/>
        </w:rPr>
        <w:t>13.</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en-US"/>
        </w:rPr>
        <w:t>.2</w:t>
      </w:r>
      <w:r>
        <w:rPr>
          <w:rFonts w:hint="eastAsia" w:ascii="宋体" w:hAnsi="宋体" w:eastAsia="宋体" w:cs="宋体"/>
          <w:b/>
          <w:bCs/>
          <w:color w:val="auto"/>
          <w:spacing w:val="0"/>
          <w:kern w:val="24"/>
          <w:sz w:val="24"/>
          <w:szCs w:val="24"/>
          <w:lang w:eastAsia="zh-CN"/>
        </w:rPr>
        <w:t>材料（</w:t>
      </w:r>
      <w:r>
        <w:rPr>
          <w:rFonts w:hint="eastAsia" w:ascii="宋体" w:hAnsi="宋体" w:eastAsia="宋体" w:cs="宋体"/>
          <w:b/>
          <w:bCs/>
          <w:color w:val="auto"/>
          <w:spacing w:val="0"/>
          <w:kern w:val="24"/>
          <w:sz w:val="24"/>
          <w:szCs w:val="24"/>
          <w:lang w:val="en-US" w:eastAsia="zh-CN"/>
        </w:rPr>
        <w:t>设备</w:t>
      </w:r>
      <w:r>
        <w:rPr>
          <w:rFonts w:hint="eastAsia" w:ascii="宋体" w:hAnsi="宋体" w:eastAsia="宋体" w:cs="宋体"/>
          <w:b/>
          <w:bCs/>
          <w:color w:val="auto"/>
          <w:spacing w:val="0"/>
          <w:kern w:val="24"/>
          <w:sz w:val="24"/>
          <w:szCs w:val="24"/>
          <w:lang w:eastAsia="zh-CN"/>
        </w:rPr>
        <w:t>）变更的价格确定</w:t>
      </w:r>
    </w:p>
    <w:p w14:paraId="00676CCD">
      <w:pPr>
        <w:keepNext w:val="0"/>
        <w:keepLines w:val="0"/>
        <w:pageBreakBefore w:val="0"/>
        <w:widowControl w:val="0"/>
        <w:kinsoku/>
        <w:overflowPunct/>
        <w:topLinePunct w:val="0"/>
        <w:autoSpaceDE/>
        <w:autoSpaceDN/>
        <w:bidi w:val="0"/>
        <w:adjustRightInd/>
        <w:snapToGrid/>
        <w:spacing w:after="0" w:line="320" w:lineRule="exact"/>
        <w:ind w:left="0" w:leftChars="0" w:firstLine="480" w:firstLineChars="200"/>
        <w:jc w:val="both"/>
        <w:textAlignment w:val="auto"/>
        <w:rPr>
          <w:rFonts w:hint="eastAsia" w:ascii="宋体" w:hAnsi="宋体" w:eastAsia="宋体" w:cs="宋体"/>
          <w:b w:val="0"/>
          <w:bCs w:val="0"/>
          <w:color w:val="auto"/>
          <w:kern w:val="24"/>
          <w:sz w:val="24"/>
          <w:szCs w:val="24"/>
          <w:lang w:eastAsia="zh-CN"/>
        </w:rPr>
      </w:pPr>
      <w:r>
        <w:rPr>
          <w:rFonts w:hint="eastAsia" w:ascii="宋体" w:hAnsi="宋体" w:eastAsia="宋体" w:cs="宋体"/>
          <w:b w:val="0"/>
          <w:bCs w:val="0"/>
          <w:color w:val="auto"/>
          <w:kern w:val="24"/>
          <w:sz w:val="24"/>
          <w:szCs w:val="24"/>
          <w:lang w:val="en-US" w:eastAsia="zh-CN" w:bidi="ar"/>
        </w:rPr>
        <w:t xml:space="preserve">（1）拟变更使用的材料（设备）属招标人材料（设备）价格明细表已有的，根据招标人材料（设备）价格明细表所列的材料（设备）单价与中标价降幅系数的乘积计算。 </w:t>
      </w:r>
    </w:p>
    <w:p w14:paraId="4472E776">
      <w:pPr>
        <w:keepNext w:val="0"/>
        <w:keepLines w:val="0"/>
        <w:pageBreakBefore w:val="0"/>
        <w:widowControl/>
        <w:suppressLineNumbers w:val="0"/>
        <w:kinsoku/>
        <w:overflowPunct/>
        <w:topLinePunct w:val="0"/>
        <w:autoSpaceDE/>
        <w:autoSpaceDN/>
        <w:bidi w:val="0"/>
        <w:adjustRightInd/>
        <w:snapToGrid/>
        <w:spacing w:after="0" w:line="320" w:lineRule="exact"/>
        <w:ind w:firstLine="480" w:firstLineChars="200"/>
        <w:jc w:val="both"/>
        <w:textAlignment w:val="auto"/>
        <w:rPr>
          <w:rFonts w:hint="eastAsia" w:ascii="宋体" w:hAnsi="宋体" w:eastAsia="宋体" w:cs="宋体"/>
          <w:b w:val="0"/>
          <w:bCs w:val="0"/>
          <w:color w:val="auto"/>
          <w:kern w:val="24"/>
          <w:sz w:val="24"/>
          <w:szCs w:val="24"/>
          <w:lang w:eastAsia="zh-CN"/>
        </w:rPr>
      </w:pPr>
      <w:r>
        <w:rPr>
          <w:rFonts w:hint="eastAsia" w:ascii="宋体" w:hAnsi="宋体" w:eastAsia="宋体" w:cs="宋体"/>
          <w:b w:val="0"/>
          <w:bCs w:val="0"/>
          <w:color w:val="auto"/>
          <w:kern w:val="24"/>
          <w:sz w:val="24"/>
          <w:szCs w:val="24"/>
          <w:lang w:val="en-US" w:eastAsia="zh-CN" w:bidi="ar"/>
        </w:rPr>
        <w:t xml:space="preserve">拟变更使用的材料（设备）价格＝招标人材料（设备）价格明细表所列的材料（设备）单价×（1－中标价降幅系数） </w:t>
      </w:r>
    </w:p>
    <w:p w14:paraId="05DA72CA">
      <w:pPr>
        <w:keepNext w:val="0"/>
        <w:keepLines w:val="0"/>
        <w:pageBreakBefore w:val="0"/>
        <w:widowControl/>
        <w:suppressLineNumbers w:val="0"/>
        <w:kinsoku/>
        <w:overflowPunct/>
        <w:topLinePunct w:val="0"/>
        <w:autoSpaceDE/>
        <w:autoSpaceDN/>
        <w:bidi w:val="0"/>
        <w:adjustRightInd/>
        <w:snapToGrid/>
        <w:spacing w:after="0" w:line="320" w:lineRule="exact"/>
        <w:ind w:firstLine="480" w:firstLineChars="200"/>
        <w:jc w:val="both"/>
        <w:textAlignment w:val="auto"/>
        <w:rPr>
          <w:rFonts w:hint="eastAsia" w:ascii="宋体" w:hAnsi="宋体" w:eastAsia="宋体" w:cs="宋体"/>
          <w:b w:val="0"/>
          <w:bCs w:val="0"/>
          <w:color w:val="auto"/>
          <w:kern w:val="24"/>
          <w:sz w:val="24"/>
          <w:szCs w:val="24"/>
          <w:lang w:eastAsia="zh-CN"/>
        </w:rPr>
      </w:pPr>
      <w:r>
        <w:rPr>
          <w:rFonts w:hint="eastAsia" w:ascii="宋体" w:hAnsi="宋体" w:eastAsia="宋体" w:cs="宋体"/>
          <w:b w:val="0"/>
          <w:bCs w:val="0"/>
          <w:color w:val="auto"/>
          <w:kern w:val="24"/>
          <w:sz w:val="24"/>
          <w:szCs w:val="24"/>
          <w:lang w:val="en-US" w:eastAsia="zh-CN" w:bidi="ar"/>
        </w:rPr>
        <w:t xml:space="preserve">（2）拟变更使用的材料（设备）属招标人材料价格明细表中没有的，其价格按照相关行政主管部门指定的信息发布媒介公布的建设工程施工期间材料（设备）单价与中标价降幅系数的乘积计算。 </w:t>
      </w:r>
    </w:p>
    <w:p w14:paraId="094205C2">
      <w:pPr>
        <w:keepNext w:val="0"/>
        <w:keepLines w:val="0"/>
        <w:pageBreakBefore w:val="0"/>
        <w:widowControl/>
        <w:suppressLineNumbers w:val="0"/>
        <w:kinsoku/>
        <w:overflowPunct/>
        <w:topLinePunct w:val="0"/>
        <w:autoSpaceDE/>
        <w:autoSpaceDN/>
        <w:bidi w:val="0"/>
        <w:adjustRightInd/>
        <w:snapToGrid/>
        <w:spacing w:after="0" w:line="320" w:lineRule="exact"/>
        <w:ind w:firstLine="480" w:firstLineChars="200"/>
        <w:jc w:val="both"/>
        <w:textAlignment w:val="auto"/>
        <w:rPr>
          <w:rFonts w:hint="eastAsia" w:ascii="宋体" w:hAnsi="宋体" w:eastAsia="宋体" w:cs="宋体"/>
          <w:b w:val="0"/>
          <w:bCs w:val="0"/>
          <w:color w:val="auto"/>
          <w:kern w:val="24"/>
          <w:sz w:val="24"/>
          <w:szCs w:val="24"/>
          <w:lang w:eastAsia="zh-CN"/>
        </w:rPr>
      </w:pPr>
      <w:r>
        <w:rPr>
          <w:rFonts w:hint="eastAsia" w:ascii="宋体" w:hAnsi="宋体" w:eastAsia="宋体" w:cs="宋体"/>
          <w:b w:val="0"/>
          <w:bCs w:val="0"/>
          <w:color w:val="auto"/>
          <w:kern w:val="24"/>
          <w:sz w:val="24"/>
          <w:szCs w:val="24"/>
          <w:lang w:val="en-US" w:eastAsia="zh-CN" w:bidi="ar"/>
        </w:rPr>
        <w:t xml:space="preserve">拟变更使用的材料（设备）价格＝信息价×（1－中标价降幅系数） </w:t>
      </w:r>
    </w:p>
    <w:p w14:paraId="123B6F4A">
      <w:pPr>
        <w:keepNext w:val="0"/>
        <w:keepLines w:val="0"/>
        <w:pageBreakBefore w:val="0"/>
        <w:widowControl/>
        <w:suppressLineNumbers w:val="0"/>
        <w:kinsoku/>
        <w:overflowPunct/>
        <w:topLinePunct w:val="0"/>
        <w:autoSpaceDE/>
        <w:autoSpaceDN/>
        <w:bidi w:val="0"/>
        <w:adjustRightInd/>
        <w:snapToGrid/>
        <w:spacing w:after="0" w:line="320" w:lineRule="exact"/>
        <w:ind w:firstLine="480" w:firstLineChars="200"/>
        <w:jc w:val="both"/>
        <w:textAlignment w:val="auto"/>
        <w:rPr>
          <w:rFonts w:hint="eastAsia" w:ascii="宋体" w:hAnsi="宋体" w:eastAsia="宋体" w:cs="宋体"/>
          <w:b w:val="0"/>
          <w:bCs w:val="0"/>
          <w:color w:val="auto"/>
          <w:kern w:val="24"/>
          <w:sz w:val="24"/>
          <w:szCs w:val="24"/>
          <w:lang w:eastAsia="zh-CN"/>
        </w:rPr>
      </w:pPr>
      <w:r>
        <w:rPr>
          <w:rFonts w:hint="eastAsia" w:ascii="宋体" w:hAnsi="宋体" w:eastAsia="宋体" w:cs="宋体"/>
          <w:b w:val="0"/>
          <w:bCs w:val="0"/>
          <w:color w:val="auto"/>
          <w:kern w:val="24"/>
          <w:sz w:val="24"/>
          <w:szCs w:val="24"/>
          <w:lang w:val="en-US" w:eastAsia="zh-CN" w:bidi="ar"/>
        </w:rPr>
        <w:t xml:space="preserve">（3）拟变更不用的材料（设备），其价格按招标人材料（设备）价格明细表所列的材料（设备）单价与中标价降幅系数的乘积计算。 </w:t>
      </w:r>
    </w:p>
    <w:p w14:paraId="2BF52471">
      <w:pPr>
        <w:keepNext w:val="0"/>
        <w:keepLines w:val="0"/>
        <w:pageBreakBefore w:val="0"/>
        <w:widowControl/>
        <w:suppressLineNumbers w:val="0"/>
        <w:kinsoku/>
        <w:overflowPunct/>
        <w:topLinePunct w:val="0"/>
        <w:autoSpaceDE/>
        <w:autoSpaceDN/>
        <w:bidi w:val="0"/>
        <w:adjustRightInd/>
        <w:snapToGrid/>
        <w:spacing w:after="0" w:line="320" w:lineRule="exact"/>
        <w:ind w:firstLine="480" w:firstLineChars="200"/>
        <w:jc w:val="both"/>
        <w:textAlignment w:val="auto"/>
        <w:rPr>
          <w:rFonts w:hint="eastAsia" w:ascii="宋体" w:hAnsi="宋体" w:eastAsia="宋体" w:cs="宋体"/>
          <w:b w:val="0"/>
          <w:bCs w:val="0"/>
          <w:color w:val="auto"/>
          <w:kern w:val="24"/>
          <w:sz w:val="24"/>
          <w:szCs w:val="24"/>
          <w:lang w:eastAsia="zh-CN"/>
        </w:rPr>
      </w:pPr>
      <w:r>
        <w:rPr>
          <w:rFonts w:hint="eastAsia" w:ascii="宋体" w:hAnsi="宋体" w:eastAsia="宋体" w:cs="宋体"/>
          <w:b w:val="0"/>
          <w:bCs w:val="0"/>
          <w:color w:val="auto"/>
          <w:kern w:val="24"/>
          <w:sz w:val="24"/>
          <w:szCs w:val="24"/>
          <w:lang w:val="en-US" w:eastAsia="zh-CN" w:bidi="ar"/>
        </w:rPr>
        <w:t xml:space="preserve">拟变更不用的材料（设备）价格＝招标人材料（设备）价格明细表所列的材料（设备）单价×（1－中标价降幅系数） </w:t>
      </w:r>
    </w:p>
    <w:p w14:paraId="1F324D88">
      <w:pPr>
        <w:keepNext w:val="0"/>
        <w:keepLines w:val="0"/>
        <w:pageBreakBefore w:val="0"/>
        <w:widowControl/>
        <w:numPr>
          <w:ilvl w:val="0"/>
          <w:numId w:val="3"/>
        </w:numPr>
        <w:suppressLineNumbers w:val="0"/>
        <w:kinsoku/>
        <w:overflowPunct/>
        <w:topLinePunct w:val="0"/>
        <w:autoSpaceDE/>
        <w:autoSpaceDN/>
        <w:bidi w:val="0"/>
        <w:adjustRightInd/>
        <w:snapToGrid/>
        <w:spacing w:after="0" w:line="320" w:lineRule="exact"/>
        <w:ind w:firstLine="480" w:firstLineChars="200"/>
        <w:jc w:val="both"/>
        <w:textAlignment w:val="auto"/>
        <w:rPr>
          <w:rFonts w:hint="eastAsia" w:ascii="宋体" w:hAnsi="宋体" w:eastAsia="宋体" w:cs="宋体"/>
          <w:b w:val="0"/>
          <w:bCs w:val="0"/>
          <w:color w:val="auto"/>
          <w:kern w:val="24"/>
          <w:sz w:val="24"/>
          <w:szCs w:val="24"/>
          <w:lang w:val="en-US" w:eastAsia="zh-CN" w:bidi="ar"/>
        </w:rPr>
      </w:pPr>
      <w:r>
        <w:rPr>
          <w:rFonts w:hint="eastAsia" w:ascii="宋体" w:hAnsi="宋体" w:eastAsia="宋体" w:cs="宋体"/>
          <w:b w:val="0"/>
          <w:bCs w:val="0"/>
          <w:color w:val="auto"/>
          <w:kern w:val="24"/>
          <w:sz w:val="24"/>
          <w:szCs w:val="24"/>
          <w:lang w:val="en-US" w:eastAsia="zh-CN" w:bidi="ar"/>
        </w:rPr>
        <w:t>上述发布媒介没有公布的材料（设备）单价，按招标人、中标人、监理单位三家共同询价并报同级财政部门和建设工程造价管理站备案后的价格乘以中标价降幅系数计算。</w:t>
      </w:r>
    </w:p>
    <w:p w14:paraId="6AB51A7B">
      <w:pPr>
        <w:keepNext w:val="0"/>
        <w:keepLines w:val="0"/>
        <w:pageBreakBefore w:val="0"/>
        <w:widowControl/>
        <w:numPr>
          <w:ilvl w:val="0"/>
          <w:numId w:val="0"/>
        </w:numPr>
        <w:suppressLineNumbers w:val="0"/>
        <w:kinsoku/>
        <w:overflowPunct/>
        <w:topLinePunct w:val="0"/>
        <w:autoSpaceDE/>
        <w:autoSpaceDN/>
        <w:bidi w:val="0"/>
        <w:adjustRightInd/>
        <w:snapToGrid/>
        <w:spacing w:after="0" w:line="320" w:lineRule="exact"/>
        <w:jc w:val="both"/>
        <w:textAlignment w:val="auto"/>
        <w:rPr>
          <w:rFonts w:hint="eastAsia" w:ascii="宋体" w:hAnsi="宋体" w:eastAsia="宋体" w:cs="宋体"/>
          <w:b w:val="0"/>
          <w:bCs w:val="0"/>
          <w:color w:val="auto"/>
          <w:kern w:val="24"/>
          <w:sz w:val="24"/>
          <w:szCs w:val="24"/>
          <w:lang w:val="en-US" w:eastAsia="zh-CN" w:bidi="ar"/>
        </w:rPr>
      </w:pPr>
      <w:r>
        <w:rPr>
          <w:rFonts w:hint="eastAsia" w:ascii="宋体" w:hAnsi="宋体" w:eastAsia="宋体" w:cs="宋体"/>
          <w:b w:val="0"/>
          <w:bCs w:val="0"/>
          <w:color w:val="auto"/>
          <w:kern w:val="24"/>
          <w:sz w:val="24"/>
          <w:szCs w:val="24"/>
          <w:lang w:val="en-US" w:eastAsia="zh-CN" w:bidi="ar"/>
        </w:rPr>
        <w:t xml:space="preserve">  </w:t>
      </w:r>
      <w:r>
        <w:rPr>
          <w:rFonts w:hint="eastAsia" w:ascii="宋体" w:hAnsi="宋体" w:eastAsia="宋体" w:cs="宋体"/>
          <w:b/>
          <w:bCs/>
          <w:sz w:val="24"/>
          <w:szCs w:val="24"/>
          <w:lang w:val="en-US" w:eastAsia="zh-CN"/>
        </w:rPr>
        <w:t xml:space="preserve"> 13.3.3其他</w:t>
      </w:r>
    </w:p>
    <w:p w14:paraId="594CDECD">
      <w:pPr>
        <w:keepNext w:val="0"/>
        <w:keepLines w:val="0"/>
        <w:pageBreakBefore w:val="0"/>
        <w:widowControl/>
        <w:numPr>
          <w:ilvl w:val="0"/>
          <w:numId w:val="0"/>
        </w:numPr>
        <w:suppressLineNumbers w:val="0"/>
        <w:kinsoku/>
        <w:overflowPunct/>
        <w:topLinePunct w:val="0"/>
        <w:autoSpaceDE/>
        <w:autoSpaceDN/>
        <w:bidi w:val="0"/>
        <w:adjustRightInd/>
        <w:snapToGrid/>
        <w:spacing w:after="0" w:line="320" w:lineRule="exact"/>
        <w:ind w:firstLine="480" w:firstLineChars="200"/>
        <w:jc w:val="both"/>
        <w:textAlignment w:val="auto"/>
        <w:rPr>
          <w:rFonts w:hint="default" w:ascii="宋体" w:hAnsi="宋体" w:eastAsia="宋体" w:cs="宋体"/>
          <w:b w:val="0"/>
          <w:bCs w:val="0"/>
          <w:color w:val="auto"/>
          <w:kern w:val="24"/>
          <w:sz w:val="24"/>
          <w:szCs w:val="24"/>
          <w:lang w:val="en-US" w:eastAsia="zh-CN" w:bidi="ar"/>
        </w:rPr>
      </w:pPr>
      <w:r>
        <w:rPr>
          <w:rFonts w:hint="eastAsia" w:ascii="宋体" w:hAnsi="宋体" w:eastAsia="宋体" w:cs="宋体"/>
          <w:b w:val="0"/>
          <w:bCs w:val="0"/>
          <w:color w:val="auto"/>
          <w:kern w:val="24"/>
          <w:sz w:val="24"/>
          <w:szCs w:val="24"/>
          <w:lang w:val="en-US" w:eastAsia="zh-CN" w:bidi="ar"/>
        </w:rPr>
        <w:t>工程预算价的格式采用《建设工程工程量清单计价规范》及福建省建设工程行政主管部门规定的格式。</w:t>
      </w:r>
    </w:p>
    <w:p w14:paraId="67BB15F8">
      <w:pPr>
        <w:keepNext w:val="0"/>
        <w:keepLines w:val="0"/>
        <w:pageBreakBefore w:val="0"/>
        <w:widowControl/>
        <w:kinsoku/>
        <w:wordWrap/>
        <w:overflowPunct/>
        <w:topLinePunct w:val="0"/>
        <w:autoSpaceDE/>
        <w:autoSpaceDN/>
        <w:bidi w:val="0"/>
        <w:adjustRightInd w:val="0"/>
        <w:snapToGrid w:val="0"/>
        <w:spacing w:before="120" w:after="120" w:line="240" w:lineRule="auto"/>
        <w:ind w:firstLine="480"/>
        <w:textAlignment w:val="auto"/>
        <w:rPr>
          <w:rFonts w:hint="eastAsia" w:ascii="宋体" w:hAnsi="宋体" w:eastAsia="宋体" w:cs="宋体"/>
          <w:b/>
          <w:bCs/>
          <w:sz w:val="24"/>
          <w:szCs w:val="24"/>
          <w:lang w:eastAsia="en-US"/>
        </w:rPr>
      </w:pPr>
      <w:r>
        <w:rPr>
          <w:rFonts w:hint="eastAsia" w:ascii="宋体" w:hAnsi="宋体" w:eastAsia="宋体" w:cs="宋体"/>
          <w:b/>
          <w:bCs/>
          <w:sz w:val="24"/>
          <w:szCs w:val="24"/>
          <w:lang w:eastAsia="en-US"/>
        </w:rPr>
        <w:t>13.</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en-US"/>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en-US"/>
        </w:rPr>
        <w:t>本工程下浮率为</w:t>
      </w:r>
      <w:r>
        <w:rPr>
          <w:rFonts w:hint="eastAsia" w:ascii="宋体" w:hAnsi="宋体" w:eastAsia="宋体" w:cs="宋体"/>
          <w:b/>
          <w:bCs/>
          <w:sz w:val="24"/>
          <w:szCs w:val="24"/>
          <w:u w:val="single"/>
          <w:lang w:eastAsia="en-US"/>
        </w:rPr>
        <w:t xml:space="preserve"> </w:t>
      </w:r>
      <w:r>
        <w:rPr>
          <w:rFonts w:hint="eastAsia" w:ascii="宋体" w:hAnsi="宋体" w:eastAsia="宋体" w:cs="宋体"/>
          <w:b/>
          <w:bCs/>
          <w:sz w:val="24"/>
          <w:szCs w:val="24"/>
          <w:u w:val="single"/>
          <w:lang w:val="en-US" w:eastAsia="zh-CN"/>
        </w:rPr>
        <w:t xml:space="preserve">11 </w:t>
      </w:r>
      <w:r>
        <w:rPr>
          <w:rFonts w:hint="eastAsia" w:ascii="宋体" w:hAnsi="宋体" w:eastAsia="宋体" w:cs="宋体"/>
          <w:b/>
          <w:bCs/>
          <w:sz w:val="24"/>
          <w:szCs w:val="24"/>
          <w:lang w:eastAsia="en-US"/>
        </w:rPr>
        <w:t>％。</w:t>
      </w:r>
    </w:p>
    <w:p w14:paraId="19B5178F">
      <w:pPr>
        <w:keepNext w:val="0"/>
        <w:keepLines w:val="0"/>
        <w:pageBreakBefore w:val="0"/>
        <w:widowControl/>
        <w:kinsoku/>
        <w:wordWrap/>
        <w:overflowPunct/>
        <w:topLinePunct w:val="0"/>
        <w:autoSpaceDE/>
        <w:autoSpaceDN/>
        <w:bidi w:val="0"/>
        <w:adjustRightInd w:val="0"/>
        <w:snapToGrid w:val="0"/>
        <w:spacing w:after="0" w:line="240" w:lineRule="auto"/>
        <w:ind w:firstLine="482"/>
        <w:jc w:val="left"/>
        <w:textAlignment w:val="auto"/>
        <w:rPr>
          <w:rFonts w:hint="eastAsia" w:ascii="宋体" w:hAnsi="宋体" w:eastAsia="宋体" w:cs="宋体"/>
          <w:sz w:val="24"/>
          <w:szCs w:val="24"/>
          <w:lang w:eastAsia="en-US"/>
        </w:rPr>
      </w:pPr>
      <w:r>
        <w:rPr>
          <w:rFonts w:hint="eastAsia" w:ascii="宋体" w:hAnsi="宋体" w:eastAsia="宋体" w:cs="宋体"/>
          <w:b/>
          <w:bCs/>
          <w:color w:val="000000"/>
          <w:sz w:val="24"/>
          <w:szCs w:val="24"/>
          <w:lang w:eastAsia="en-US"/>
        </w:rPr>
        <w:t>14.主要材料、设备要求</w:t>
      </w:r>
    </w:p>
    <w:p w14:paraId="6FF80354">
      <w:pPr>
        <w:keepNext w:val="0"/>
        <w:keepLines w:val="0"/>
        <w:pageBreakBefore w:val="0"/>
        <w:widowControl w:val="0"/>
        <w:kinsoku/>
        <w:overflowPunct/>
        <w:topLinePunct w:val="0"/>
        <w:autoSpaceDE/>
        <w:autoSpaceDN/>
        <w:bidi w:val="0"/>
        <w:adjustRightInd/>
        <w:snapToGrid/>
        <w:spacing w:after="0" w:line="320" w:lineRule="exact"/>
        <w:ind w:left="0" w:leftChars="0" w:firstLine="480" w:firstLineChars="200"/>
        <w:jc w:val="both"/>
        <w:textAlignment w:val="auto"/>
        <w:rPr>
          <w:rFonts w:hint="eastAsia" w:ascii="宋体" w:hAnsi="宋体" w:eastAsia="宋体" w:cs="宋体"/>
          <w:b w:val="0"/>
          <w:bCs/>
          <w:color w:val="auto"/>
          <w:spacing w:val="0"/>
          <w:kern w:val="24"/>
          <w:sz w:val="24"/>
          <w:szCs w:val="24"/>
          <w:lang w:eastAsia="zh-CN"/>
        </w:rPr>
      </w:pPr>
      <w:r>
        <w:rPr>
          <w:rFonts w:hint="eastAsia" w:ascii="宋体" w:hAnsi="宋体" w:eastAsia="宋体" w:cs="宋体"/>
          <w:color w:val="000000"/>
          <w:sz w:val="24"/>
          <w:szCs w:val="24"/>
          <w:lang w:eastAsia="en-US"/>
        </w:rPr>
        <w:t>14.1</w:t>
      </w:r>
      <w:r>
        <w:rPr>
          <w:rFonts w:hint="eastAsia" w:ascii="宋体" w:hAnsi="宋体" w:eastAsia="宋体" w:cs="宋体"/>
          <w:color w:val="auto"/>
          <w:spacing w:val="0"/>
          <w:kern w:val="24"/>
          <w:sz w:val="24"/>
          <w:szCs w:val="24"/>
          <w:lang w:eastAsia="zh-CN"/>
        </w:rPr>
        <w:t>本工程选用的主要材料、设备的规格、型号、标准、品牌如下：根</w:t>
      </w:r>
      <w:r>
        <w:rPr>
          <w:rFonts w:hint="eastAsia" w:ascii="宋体" w:hAnsi="宋体" w:eastAsia="宋体" w:cs="宋体"/>
          <w:b w:val="0"/>
          <w:bCs/>
          <w:color w:val="auto"/>
          <w:spacing w:val="0"/>
          <w:kern w:val="24"/>
          <w:sz w:val="24"/>
          <w:szCs w:val="24"/>
          <w:lang w:eastAsia="zh-CN"/>
        </w:rPr>
        <w:t>据莆田市公共资源交易管理办公室《关于在政府招标采购领域推荐使用我市名优地产品的通知》及莆市工信运行[2019]150号文件规定，本工程相关的建设工程材料应优先推荐使用我市名优的产品名录中的品牌材料。</w:t>
      </w:r>
    </w:p>
    <w:p w14:paraId="746B28E0">
      <w:pPr>
        <w:keepNext w:val="0"/>
        <w:keepLines w:val="0"/>
        <w:pageBreakBefore w:val="0"/>
        <w:widowControl/>
        <w:kinsoku/>
        <w:wordWrap/>
        <w:overflowPunct/>
        <w:topLinePunct w:val="0"/>
        <w:autoSpaceDE/>
        <w:autoSpaceDN/>
        <w:bidi w:val="0"/>
        <w:adjustRightInd/>
        <w:snapToGrid/>
        <w:spacing w:after="0" w:line="320" w:lineRule="exact"/>
        <w:ind w:left="0" w:leftChars="0" w:firstLine="480" w:firstLineChars="200"/>
        <w:jc w:val="both"/>
        <w:textAlignment w:val="auto"/>
        <w:rPr>
          <w:rFonts w:ascii="宋体" w:hAnsi="宋体" w:eastAsia="宋体" w:cs="宋体"/>
          <w:b/>
          <w:color w:val="000000"/>
          <w:sz w:val="30"/>
          <w:szCs w:val="30"/>
          <w:highlight w:val="none"/>
          <w:shd w:val="clear" w:color="auto" w:fill="FFFFFF"/>
          <w:lang w:eastAsia="en-US"/>
        </w:rPr>
      </w:pPr>
      <w:r>
        <w:rPr>
          <w:rFonts w:hint="eastAsia" w:ascii="宋体" w:hAnsi="宋体" w:eastAsia="宋体" w:cs="宋体"/>
          <w:color w:val="auto"/>
          <w:spacing w:val="0"/>
          <w:kern w:val="24"/>
          <w:sz w:val="24"/>
          <w:szCs w:val="24"/>
          <w:highlight w:val="none"/>
          <w:lang w:val="en-US" w:eastAsia="zh-CN"/>
        </w:rPr>
        <w:t>14.2</w:t>
      </w:r>
      <w:r>
        <w:rPr>
          <w:rFonts w:hint="eastAsia" w:ascii="宋体" w:hAnsi="宋体" w:eastAsia="宋体" w:cs="宋体"/>
          <w:color w:val="auto"/>
          <w:spacing w:val="0"/>
          <w:kern w:val="24"/>
          <w:sz w:val="24"/>
          <w:szCs w:val="24"/>
          <w:highlight w:val="none"/>
          <w:lang w:eastAsia="zh-CN"/>
        </w:rPr>
        <w:t>招标文件中未列入的品牌，中标人须经招标人同意后选择与预算书中价位、质量相当的合格品牌。</w:t>
      </w:r>
    </w:p>
    <w:p w14:paraId="4E36649F">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0E3B7004">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756273FF">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0B7ABCA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7561200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059EAC7F">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14:paraId="55F125E4">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5AFC5C52">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（3）资质证书副本复印件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5681F9DA">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（4）企业安全生产许可证复印件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00D66ACB">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（5）注册建造师执业证书及</w:t>
      </w:r>
      <w:r>
        <w:rPr>
          <w:rFonts w:hint="eastAsia" w:ascii="宋体" w:hAnsi="宋体" w:eastAsia="宋体" w:cs="宋体"/>
          <w:b/>
          <w:bCs/>
          <w:color w:val="000000"/>
          <w:sz w:val="24"/>
          <w:szCs w:val="24"/>
          <w:shd w:val="clear" w:color="auto" w:fill="FFFFFF"/>
          <w:lang w:val="en-US" w:eastAsia="zh-CN"/>
        </w:rPr>
        <w:t>水行政主管部门颁发的</w:t>
      </w:r>
      <w:r>
        <w:rPr>
          <w:rFonts w:hint="eastAsia" w:ascii="宋体" w:hAnsi="宋体" w:eastAsia="宋体" w:cs="宋体"/>
          <w:b/>
          <w:bCs/>
          <w:color w:val="000000"/>
          <w:sz w:val="24"/>
          <w:szCs w:val="24"/>
          <w:shd w:val="clear" w:color="auto" w:fill="FFFFFF"/>
        </w:rPr>
        <w:t>安全生产考核合格证（B证）复印件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0E14DC1A">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bidi="ar"/>
        </w:rPr>
      </w:pPr>
      <w:r>
        <w:rPr>
          <w:rFonts w:hint="eastAsia" w:ascii="宋体" w:hAnsi="宋体" w:eastAsia="宋体" w:cs="宋体"/>
          <w:b/>
          <w:bCs/>
          <w:color w:val="000000"/>
          <w:sz w:val="24"/>
          <w:szCs w:val="24"/>
          <w:shd w:val="clear" w:color="auto" w:fill="FFFFFF"/>
        </w:rPr>
        <w:t>（6）</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24AB7FA5">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rtl w:val="0"/>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7</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rtl w:val="0"/>
          <w:lang w:val="zh-TW" w:eastAsia="zh-TW"/>
        </w:rPr>
        <w:t>项目部施工管理人员到位承诺书</w:t>
      </w:r>
    </w:p>
    <w:p w14:paraId="1BBDF338">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8）缴纳投标保证金回单复印件加盖公章</w:t>
      </w:r>
    </w:p>
    <w:p w14:paraId="5441B981">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（9）投标人认为有必要提供的材料</w:t>
      </w:r>
    </w:p>
    <w:p w14:paraId="20D8E259">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5183FF0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243A1C7A">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201F12EB">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val="en-US" w:eastAsia="zh-CN"/>
        </w:rPr>
        <w:t>陆仟</w:t>
      </w:r>
      <w:r>
        <w:rPr>
          <w:rFonts w:hint="eastAsia" w:ascii="宋体" w:hAnsi="宋体" w:eastAsia="宋体" w:cs="宋体"/>
          <w:b/>
          <w:bCs w:val="0"/>
          <w:sz w:val="24"/>
          <w:szCs w:val="24"/>
          <w:highlight w:val="none"/>
          <w:u w:val="single"/>
          <w:lang w:eastAsia="zh-CN"/>
        </w:rPr>
        <w:t>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6000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14:paraId="16FD5DD4">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开户名： 仙游县西苑乡振兴乡村投资有限公司</w:t>
      </w:r>
    </w:p>
    <w:p w14:paraId="12890CCF">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 xml:space="preserve">开户行： 福建仙游农村商业银行股份有限公司西苑支行 </w:t>
      </w:r>
    </w:p>
    <w:p w14:paraId="7272F1A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964" w:firstLineChars="400"/>
        <w:jc w:val="left"/>
        <w:textAlignment w:val="auto"/>
        <w:outlineLvl w:val="9"/>
        <w:rPr>
          <w:rFonts w:hint="eastAsia" w:ascii="宋体" w:hAnsi="宋体" w:eastAsia="宋体" w:cs="宋体"/>
          <w:b/>
          <w:bCs/>
          <w:i w:val="0"/>
          <w:iCs w:val="0"/>
          <w:caps w:val="0"/>
          <w:color w:val="FF0000"/>
          <w:spacing w:val="0"/>
          <w:sz w:val="24"/>
          <w:szCs w:val="24"/>
          <w:shd w:val="clear" w:color="auto" w:fill="FFFFFF"/>
        </w:rPr>
      </w:pPr>
      <w:r>
        <w:rPr>
          <w:rFonts w:hint="eastAsia" w:ascii="宋体" w:hAnsi="宋体" w:eastAsia="宋体" w:cs="宋体"/>
          <w:b/>
          <w:bCs/>
          <w:color w:val="FF0000"/>
          <w:sz w:val="24"/>
          <w:szCs w:val="24"/>
          <w:highlight w:val="none"/>
          <w:rtl w:val="0"/>
          <w:lang w:val="en-US" w:eastAsia="zh-CN"/>
        </w:rPr>
        <w:t>账  号： 9040 6200 1001 0000 011582</w:t>
      </w:r>
      <w:r>
        <w:rPr>
          <w:rFonts w:hint="eastAsia" w:ascii="宋体" w:hAnsi="宋体" w:eastAsia="宋体" w:cs="宋体"/>
          <w:b/>
          <w:bCs/>
          <w:i w:val="0"/>
          <w:iCs w:val="0"/>
          <w:caps w:val="0"/>
          <w:color w:val="FF0000"/>
          <w:spacing w:val="0"/>
          <w:sz w:val="24"/>
          <w:szCs w:val="24"/>
          <w:shd w:val="clear" w:color="auto" w:fill="FFFFFF"/>
        </w:rPr>
        <w:t>  </w:t>
      </w:r>
    </w:p>
    <w:p w14:paraId="5F7D687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17.2</w:t>
      </w:r>
      <w:r>
        <w:rPr>
          <w:rFonts w:hint="eastAsia" w:ascii="宋体" w:hAnsi="宋体" w:eastAsia="宋体" w:cs="宋体"/>
          <w:color w:val="000000"/>
          <w:sz w:val="24"/>
          <w:lang w:eastAsia="zh-CN"/>
        </w:rPr>
        <w:t>银行保函形式：银行保函能够通过互联网且无需任何授权即可在相应银行的官方网站验证真伪，并在保函上写明网址，否则视为未按规定提交投标保证金。以银行保函形式提交的需将银行保函、汇款凭证及到账证明附在投标文件格式中。否则资格审查不合格。开具银行保函的费用由投标人自理。</w:t>
      </w:r>
    </w:p>
    <w:p w14:paraId="185B131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以上①以现金形式递交保证金的将退还到投标人的开户行基本账户。开标时带退投标保证金的申请书，并附：1.开户许可证，2.保证金回单，3.收款收据，以上复印件需加盖公司的印章。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14:paraId="275CC4D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14:paraId="6F8234E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未按要求提交投标保证金到指定银行专户（以对账单为准）的投标将被视为无效投标。</w:t>
      </w:r>
    </w:p>
    <w:p w14:paraId="71BF733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17.5</w:t>
      </w:r>
      <w:r>
        <w:rPr>
          <w:rFonts w:hint="eastAsia" w:ascii="宋体" w:hAnsi="宋体" w:eastAsia="宋体" w:cs="宋体"/>
          <w:color w:val="000000"/>
          <w:sz w:val="24"/>
          <w:lang w:eastAsia="zh-CN"/>
        </w:rPr>
        <w:t>投标人的投标保证金应退还到投标人开户行基本账户。</w:t>
      </w:r>
    </w:p>
    <w:p w14:paraId="7FD8C697">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投标保证金的有效期：90日历天(从投标截止之日算起)。</w:t>
      </w:r>
    </w:p>
    <w:p w14:paraId="429A963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17.4未按规定要求缴纳投标保证金的投标将被拒绝，投标保证金有效期为开标之日起90日历天。</w:t>
      </w:r>
    </w:p>
    <w:p w14:paraId="43CA96C2">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17.5发生下列情况之一，投标保证金将被没收</w:t>
      </w:r>
    </w:p>
    <w:p w14:paraId="1F14E982">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08EE4DF8">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632D3C30">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031DAB55">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694144E4">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0C2FD056">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79C4F25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1F54C000">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7DAE305F">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14:paraId="445646E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10B62C3E">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14:paraId="63FECB4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6449CC4A">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bookmarkStart w:id="0" w:name="OLE_LINK2"/>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4</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22</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09</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bookmarkEnd w:id="0"/>
      <w:r>
        <w:rPr>
          <w:rFonts w:hint="eastAsia" w:ascii="宋体" w:hAnsi="宋体" w:eastAsia="宋体" w:cs="宋体"/>
          <w:b/>
          <w:bCs/>
          <w:color w:val="FF0000"/>
          <w:sz w:val="24"/>
          <w:szCs w:val="24"/>
          <w:shd w:val="clear" w:color="auto" w:fill="FFFFFF"/>
        </w:rPr>
        <w:t>，地点：</w:t>
      </w:r>
      <w:r>
        <w:rPr>
          <w:rFonts w:hint="eastAsia" w:ascii="宋体" w:hAnsi="宋体" w:eastAsia="宋体" w:cs="宋体"/>
          <w:b/>
          <w:bCs/>
          <w:color w:val="FF0000"/>
          <w:sz w:val="24"/>
          <w:szCs w:val="24"/>
          <w:u w:val="single"/>
          <w:shd w:val="clear" w:color="auto" w:fill="FFFFFF"/>
          <w:lang w:eastAsia="zh-CN"/>
        </w:rPr>
        <w:t>仙游县西苑乡人民政府会议室</w:t>
      </w:r>
      <w:r>
        <w:rPr>
          <w:rFonts w:hint="eastAsia" w:ascii="宋体" w:hAnsi="宋体" w:eastAsia="宋体" w:cs="宋体"/>
          <w:b/>
          <w:bCs/>
          <w:color w:val="FF0000"/>
          <w:sz w:val="24"/>
          <w:szCs w:val="24"/>
          <w:shd w:val="clear" w:color="auto" w:fill="FFFFFF"/>
        </w:rPr>
        <w:t>。</w:t>
      </w:r>
    </w:p>
    <w:p w14:paraId="7882E61D">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14:paraId="03E51194">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0F9ED4DF">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52021EF9">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115A127A">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4</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22</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09</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仙游县西苑乡人民政府会议室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4672D77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67A54192">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14:paraId="75BEA6C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6710AFC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14:paraId="2258334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14:paraId="75B1AA1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14:paraId="2031861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14:paraId="690B488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14:paraId="55691936">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14:paraId="23221C93">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14:paraId="306F9778">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14:paraId="0D7939BE">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14:paraId="6200DB59">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14:paraId="4E414D17">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14:paraId="081EAD3C">
      <w:pPr>
        <w:pStyle w:val="10"/>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rtl w:val="0"/>
          <w:lang w:val="zh-TW" w:eastAsia="zh-CN"/>
        </w:rPr>
        <w:t>仙游县西苑乡振兴乡村投资有限公司</w:t>
      </w:r>
      <w:r>
        <w:rPr>
          <w:rFonts w:hint="eastAsia" w:ascii="宋体" w:hAnsi="宋体" w:eastAsia="宋体" w:cs="宋体"/>
          <w:b/>
          <w:bCs/>
          <w:color w:val="C00000"/>
          <w:kern w:val="2"/>
          <w:sz w:val="24"/>
          <w:szCs w:val="24"/>
          <w:highlight w:val="none"/>
          <w:rtl w:val="0"/>
          <w:lang w:val="zh-TW" w:eastAsia="zh-TW"/>
        </w:rPr>
        <w:t>小规模工程服务超市内</w:t>
      </w:r>
      <w:r>
        <w:rPr>
          <w:rFonts w:hint="eastAsia" w:ascii="宋体" w:hAnsi="宋体" w:eastAsia="宋体" w:cs="宋体"/>
          <w:b/>
          <w:bCs/>
          <w:color w:val="C00000"/>
          <w:kern w:val="2"/>
          <w:sz w:val="24"/>
          <w:szCs w:val="24"/>
          <w:highlight w:val="none"/>
          <w:rtl w:val="0"/>
          <w:lang w:val="zh-TW" w:eastAsia="zh-CN"/>
        </w:rPr>
        <w:t>的</w:t>
      </w:r>
      <w:r>
        <w:rPr>
          <w:rFonts w:hint="eastAsia" w:ascii="宋体" w:hAnsi="宋体" w:eastAsia="宋体" w:cs="宋体"/>
          <w:b/>
          <w:bCs/>
          <w:color w:val="C00000"/>
          <w:kern w:val="2"/>
          <w:sz w:val="24"/>
          <w:szCs w:val="24"/>
          <w:highlight w:val="none"/>
          <w:rtl w:val="0"/>
          <w:lang w:val="zh-TW" w:eastAsia="zh-TW"/>
        </w:rPr>
        <w:t>企业</w:t>
      </w:r>
      <w:r>
        <w:rPr>
          <w:rFonts w:hint="eastAsia" w:ascii="宋体" w:hAnsi="宋体" w:eastAsia="宋体" w:cs="宋体"/>
          <w:b/>
          <w:bCs/>
          <w:color w:val="C00000"/>
          <w:kern w:val="2"/>
          <w:sz w:val="24"/>
          <w:szCs w:val="24"/>
          <w:highlight w:val="none"/>
          <w:rtl w:val="0"/>
          <w:lang w:val="zh-TW" w:eastAsia="zh-CN"/>
        </w:rPr>
        <w:t>；</w:t>
      </w:r>
    </w:p>
    <w:p w14:paraId="4F66D3EB">
      <w:pPr>
        <w:pStyle w:val="10"/>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14:paraId="0328133D">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14:paraId="720A8BEE">
      <w:pPr>
        <w:shd w:val="clear" w:color="auto" w:fill="FFFFFF"/>
        <w:wordWrap w:val="0"/>
        <w:spacing w:after="0" w:line="360" w:lineRule="atLeast"/>
        <w:ind w:firstLine="482"/>
        <w:rPr>
          <w:rFonts w:hint="eastAsia" w:ascii="宋体" w:hAnsi="宋体" w:eastAsia="宋体" w:cs="宋体"/>
          <w:b/>
          <w:bCs w:val="0"/>
          <w:color w:val="FF0000"/>
          <w:sz w:val="21"/>
          <w:szCs w:val="21"/>
          <w:highlight w:val="none"/>
        </w:rPr>
      </w:pPr>
      <w:r>
        <w:rPr>
          <w:rFonts w:hint="eastAsia" w:ascii="宋体" w:hAnsi="宋体" w:eastAsia="宋体" w:cs="宋体"/>
          <w:b/>
          <w:bCs w:val="0"/>
          <w:color w:val="FF0000"/>
          <w:sz w:val="24"/>
          <w:szCs w:val="24"/>
          <w:highlight w:val="none"/>
          <w:shd w:val="clear" w:color="auto" w:fill="FFFFFF"/>
        </w:rPr>
        <w:t>22.评标</w:t>
      </w:r>
    </w:p>
    <w:p w14:paraId="0DEC5CC4">
      <w:pPr>
        <w:shd w:val="clear" w:color="auto" w:fill="FFFFFF"/>
        <w:wordWrap w:val="0"/>
        <w:spacing w:after="0" w:line="360" w:lineRule="atLeast"/>
        <w:ind w:firstLine="48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22.1资格审查小组审查投标文件，确定合格</w:t>
      </w:r>
      <w:r>
        <w:rPr>
          <w:rFonts w:hint="eastAsia" w:ascii="宋体" w:hAnsi="宋体" w:eastAsia="宋体" w:cs="宋体"/>
          <w:b/>
          <w:bCs w:val="0"/>
          <w:color w:val="FF0000"/>
          <w:sz w:val="24"/>
          <w:szCs w:val="24"/>
          <w:highlight w:val="none"/>
          <w:shd w:val="clear" w:color="auto" w:fill="FFFFFF"/>
          <w:lang w:val="en-US" w:eastAsia="zh-CN"/>
        </w:rPr>
        <w:t>报价</w:t>
      </w:r>
      <w:r>
        <w:rPr>
          <w:rFonts w:hint="eastAsia" w:ascii="宋体" w:hAnsi="宋体" w:eastAsia="宋体" w:cs="宋体"/>
          <w:b/>
          <w:bCs w:val="0"/>
          <w:color w:val="FF0000"/>
          <w:sz w:val="24"/>
          <w:szCs w:val="24"/>
          <w:highlight w:val="none"/>
          <w:shd w:val="clear" w:color="auto" w:fill="FFFFFF"/>
        </w:rPr>
        <w:t>投标人名单。</w:t>
      </w:r>
    </w:p>
    <w:p w14:paraId="15CCD3BF">
      <w:pPr>
        <w:shd w:val="clear" w:color="auto" w:fill="FFFFFF"/>
        <w:wordWrap w:val="0"/>
        <w:spacing w:after="0" w:line="360" w:lineRule="atLeast"/>
        <w:ind w:firstLine="48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存在下列情形之一的，</w:t>
      </w:r>
      <w:r>
        <w:rPr>
          <w:rFonts w:hint="eastAsia" w:ascii="宋体" w:hAnsi="宋体" w:eastAsia="宋体" w:cs="宋体"/>
          <w:b/>
          <w:bCs w:val="0"/>
          <w:color w:val="FF0000"/>
          <w:sz w:val="24"/>
          <w:szCs w:val="24"/>
          <w:highlight w:val="none"/>
          <w:shd w:val="clear" w:color="auto" w:fill="FFFFFF"/>
          <w:lang w:eastAsia="zh-CN"/>
        </w:rPr>
        <w:t>直接</w:t>
      </w:r>
      <w:r>
        <w:rPr>
          <w:rFonts w:hint="eastAsia" w:ascii="宋体" w:hAnsi="宋体" w:eastAsia="宋体" w:cs="宋体"/>
          <w:b/>
          <w:bCs w:val="0"/>
          <w:color w:val="FF0000"/>
          <w:sz w:val="24"/>
          <w:szCs w:val="24"/>
          <w:highlight w:val="none"/>
          <w:shd w:val="clear" w:color="auto" w:fill="FFFFFF"/>
        </w:rPr>
        <w:t>作为废标处理，</w:t>
      </w:r>
      <w:r>
        <w:rPr>
          <w:rFonts w:hint="eastAsia" w:ascii="宋体" w:hAnsi="宋体" w:eastAsia="宋体" w:cs="宋体"/>
          <w:b/>
          <w:bCs w:val="0"/>
          <w:color w:val="FF0000"/>
          <w:sz w:val="24"/>
          <w:szCs w:val="24"/>
          <w:highlight w:val="none"/>
          <w:shd w:val="clear" w:color="auto" w:fill="FFFFFF"/>
          <w:lang w:eastAsia="zh-CN"/>
        </w:rPr>
        <w:t>投标报价不参与</w:t>
      </w:r>
      <w:r>
        <w:rPr>
          <w:rFonts w:hint="eastAsia" w:ascii="宋体" w:hAnsi="宋体" w:eastAsia="宋体" w:cs="宋体"/>
          <w:b/>
          <w:bCs w:val="0"/>
          <w:color w:val="FF0000"/>
          <w:sz w:val="24"/>
          <w:szCs w:val="24"/>
          <w:highlight w:val="none"/>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none"/>
          <w:shd w:val="clear" w:color="auto" w:fill="FFFFFF"/>
        </w:rPr>
        <w:t>程序：投标人对工程</w:t>
      </w:r>
      <w:r>
        <w:rPr>
          <w:rFonts w:hint="eastAsia" w:ascii="宋体" w:hAnsi="宋体" w:eastAsia="宋体" w:cs="宋体"/>
          <w:b/>
          <w:bCs w:val="0"/>
          <w:color w:val="FF0000"/>
          <w:sz w:val="24"/>
          <w:szCs w:val="24"/>
          <w:highlight w:val="none"/>
          <w:shd w:val="clear" w:color="auto" w:fill="FFFFFF"/>
          <w:lang w:val="en-US" w:eastAsia="zh-CN"/>
        </w:rPr>
        <w:t>报</w:t>
      </w:r>
      <w:r>
        <w:rPr>
          <w:rFonts w:hint="eastAsia" w:ascii="宋体" w:hAnsi="宋体" w:eastAsia="宋体" w:cs="宋体"/>
          <w:b/>
          <w:bCs w:val="0"/>
          <w:color w:val="FF0000"/>
          <w:sz w:val="24"/>
          <w:szCs w:val="24"/>
          <w:highlight w:val="none"/>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none"/>
          <w:shd w:val="clear" w:color="auto" w:fill="FFFFFF"/>
          <w:lang w:eastAsia="zh-CN"/>
        </w:rPr>
        <w:t>。中标候选人，</w:t>
      </w:r>
      <w:r>
        <w:rPr>
          <w:rFonts w:hint="eastAsia" w:ascii="宋体" w:hAnsi="宋体" w:eastAsia="宋体" w:cs="宋体"/>
          <w:b/>
          <w:bCs w:val="0"/>
          <w:color w:val="FF0000"/>
          <w:sz w:val="24"/>
          <w:szCs w:val="24"/>
          <w:highlight w:val="none"/>
          <w:shd w:val="clear" w:color="auto" w:fill="FFFFFF"/>
        </w:rPr>
        <w:t>存在下列情形之一的，应当作为废标处理：</w:t>
      </w:r>
    </w:p>
    <w:p w14:paraId="0CBF9253">
      <w:pPr>
        <w:shd w:val="clear" w:color="auto" w:fill="FFFFFF"/>
        <w:wordWrap w:val="0"/>
        <w:spacing w:after="0" w:line="360" w:lineRule="atLeast"/>
        <w:ind w:firstLine="42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22.1.1投标人的企业营业执照、企业资质证书、企业安全生产许可证、银行开户许可证(或基本存款账户信息)、注册建造师执业证书及</w:t>
      </w:r>
      <w:r>
        <w:rPr>
          <w:rFonts w:hint="eastAsia" w:ascii="宋体" w:hAnsi="宋体" w:eastAsia="宋体" w:cs="宋体"/>
          <w:b/>
          <w:bCs w:val="0"/>
          <w:color w:val="FF0000"/>
          <w:sz w:val="24"/>
          <w:szCs w:val="24"/>
          <w:highlight w:val="none"/>
          <w:shd w:val="clear" w:color="auto" w:fill="FFFFFF"/>
          <w:lang w:val="en-US" w:eastAsia="zh-CN"/>
        </w:rPr>
        <w:t>水行政主管部门颁发的</w:t>
      </w:r>
      <w:r>
        <w:rPr>
          <w:rFonts w:hint="eastAsia" w:ascii="宋体" w:hAnsi="宋体" w:eastAsia="宋体" w:cs="宋体"/>
          <w:b/>
          <w:bCs w:val="0"/>
          <w:color w:val="FF0000"/>
          <w:sz w:val="24"/>
          <w:szCs w:val="24"/>
          <w:highlight w:val="none"/>
          <w:shd w:val="clear" w:color="auto" w:fill="FFFFFF"/>
        </w:rPr>
        <w:t>安全生产考核合格证（B证）不符合招标文件要求的；</w:t>
      </w:r>
    </w:p>
    <w:p w14:paraId="525C4358">
      <w:pPr>
        <w:shd w:val="clear" w:color="auto" w:fill="FFFFFF"/>
        <w:wordWrap w:val="0"/>
        <w:spacing w:after="0" w:line="360" w:lineRule="atLeast"/>
        <w:ind w:firstLine="42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22.1.2投标人证书、证件复印件提供不全的、证书、证件复印件未加盖公章；</w:t>
      </w:r>
    </w:p>
    <w:p w14:paraId="4B9D45CD">
      <w:pPr>
        <w:shd w:val="clear" w:color="auto" w:fill="FFFFFF"/>
        <w:wordWrap w:val="0"/>
        <w:spacing w:after="0" w:line="360" w:lineRule="atLeast"/>
        <w:ind w:firstLine="42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22.1.3投标承诺函未按投标文件格式规定编制、填写内容或签署、盖章的；</w:t>
      </w:r>
    </w:p>
    <w:p w14:paraId="36FE2D01">
      <w:pPr>
        <w:shd w:val="clear" w:color="auto" w:fill="FFFFFF"/>
        <w:wordWrap w:val="0"/>
        <w:spacing w:after="0" w:line="360" w:lineRule="atLeast"/>
        <w:ind w:firstLine="42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w:t>
      </w:r>
      <w:r>
        <w:rPr>
          <w:rFonts w:hint="eastAsia" w:ascii="宋体" w:hAnsi="宋体" w:eastAsia="宋体" w:cs="宋体"/>
          <w:b/>
          <w:bCs w:val="0"/>
          <w:color w:val="FF0000"/>
          <w:sz w:val="24"/>
          <w:szCs w:val="24"/>
          <w:highlight w:val="none"/>
          <w:shd w:val="clear" w:color="auto" w:fill="FFFFFF"/>
          <w:lang w:val="en-US" w:eastAsia="zh-CN"/>
        </w:rPr>
        <w:t>4</w:t>
      </w:r>
      <w:r>
        <w:rPr>
          <w:rFonts w:hint="eastAsia" w:ascii="宋体" w:hAnsi="宋体" w:eastAsia="宋体" w:cs="宋体"/>
          <w:b/>
          <w:bCs w:val="0"/>
          <w:color w:val="FF0000"/>
          <w:sz w:val="24"/>
          <w:szCs w:val="24"/>
          <w:highlight w:val="none"/>
          <w:shd w:val="clear" w:color="auto" w:fill="FFFFFF"/>
        </w:rPr>
        <w:t>投标人拟派出项负责人不满足招标文件要求的；</w:t>
      </w:r>
    </w:p>
    <w:p w14:paraId="6A1BA367">
      <w:pPr>
        <w:shd w:val="clear" w:color="auto" w:fill="FFFFFF"/>
        <w:wordWrap w:val="0"/>
        <w:spacing w:after="0" w:line="360" w:lineRule="atLeast"/>
        <w:ind w:firstLine="42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w:t>
      </w:r>
      <w:r>
        <w:rPr>
          <w:rFonts w:hint="eastAsia" w:ascii="宋体" w:hAnsi="宋体" w:eastAsia="宋体" w:cs="宋体"/>
          <w:b/>
          <w:bCs w:val="0"/>
          <w:color w:val="FF0000"/>
          <w:sz w:val="24"/>
          <w:szCs w:val="24"/>
          <w:highlight w:val="none"/>
          <w:shd w:val="clear" w:color="auto" w:fill="FFFFFF"/>
          <w:lang w:val="en-US" w:eastAsia="zh-CN"/>
        </w:rPr>
        <w:t>5</w:t>
      </w:r>
      <w:r>
        <w:rPr>
          <w:rFonts w:hint="eastAsia" w:ascii="宋体" w:hAnsi="宋体" w:eastAsia="宋体" w:cs="宋体"/>
          <w:b/>
          <w:bCs w:val="0"/>
          <w:color w:val="FF0000"/>
          <w:sz w:val="24"/>
          <w:szCs w:val="24"/>
          <w:highlight w:val="none"/>
          <w:shd w:val="clear" w:color="auto" w:fill="FFFFFF"/>
        </w:rPr>
        <w:t>具有投标须知第3.</w:t>
      </w:r>
      <w:r>
        <w:rPr>
          <w:rFonts w:hint="eastAsia" w:ascii="宋体" w:hAnsi="宋体" w:eastAsia="宋体" w:cs="宋体"/>
          <w:b/>
          <w:bCs w:val="0"/>
          <w:color w:val="FF0000"/>
          <w:sz w:val="24"/>
          <w:szCs w:val="24"/>
          <w:highlight w:val="none"/>
          <w:shd w:val="clear" w:color="auto" w:fill="FFFFFF"/>
          <w:lang w:val="en-US" w:eastAsia="zh-CN"/>
        </w:rPr>
        <w:t>8</w:t>
      </w:r>
      <w:r>
        <w:rPr>
          <w:rFonts w:hint="eastAsia" w:ascii="宋体" w:hAnsi="宋体" w:eastAsia="宋体" w:cs="宋体"/>
          <w:b/>
          <w:bCs w:val="0"/>
          <w:color w:val="FF0000"/>
          <w:sz w:val="24"/>
          <w:szCs w:val="24"/>
          <w:highlight w:val="none"/>
          <w:shd w:val="clear" w:color="auto" w:fill="FFFFFF"/>
          <w:lang w:eastAsia="zh-CN"/>
        </w:rPr>
        <w:t>点</w:t>
      </w:r>
      <w:r>
        <w:rPr>
          <w:rFonts w:hint="eastAsia" w:ascii="宋体" w:hAnsi="宋体" w:eastAsia="宋体" w:cs="宋体"/>
          <w:b/>
          <w:bCs w:val="0"/>
          <w:color w:val="FF0000"/>
          <w:sz w:val="24"/>
          <w:szCs w:val="24"/>
          <w:highlight w:val="none"/>
          <w:shd w:val="clear" w:color="auto" w:fill="FFFFFF"/>
        </w:rPr>
        <w:t>情形之一的;</w:t>
      </w:r>
    </w:p>
    <w:p w14:paraId="404CCA63">
      <w:pPr>
        <w:pStyle w:val="69"/>
        <w:ind w:firstLine="482" w:firstLineChars="200"/>
        <w:rPr>
          <w:rFonts w:hint="eastAsia" w:ascii="宋体" w:hAnsi="宋体" w:eastAsia="宋体" w:cs="宋体"/>
          <w:b/>
          <w:bCs w:val="0"/>
          <w:color w:val="FF0000"/>
          <w:sz w:val="24"/>
          <w:szCs w:val="24"/>
          <w:highlight w:val="none"/>
          <w:shd w:val="clear" w:color="auto" w:fill="FFFFFF"/>
          <w:lang w:eastAsia="zh-CN"/>
        </w:rPr>
      </w:pPr>
      <w:r>
        <w:rPr>
          <w:rFonts w:hint="eastAsia" w:ascii="宋体" w:hAnsi="宋体" w:eastAsia="宋体" w:cs="宋体"/>
          <w:b/>
          <w:bCs w:val="0"/>
          <w:color w:val="FF0000"/>
          <w:sz w:val="24"/>
          <w:szCs w:val="24"/>
          <w:highlight w:val="none"/>
          <w:shd w:val="clear" w:color="auto" w:fill="FFFFFF"/>
        </w:rPr>
        <w:t>22.1.</w:t>
      </w:r>
      <w:r>
        <w:rPr>
          <w:rFonts w:hint="eastAsia" w:hAnsi="宋体" w:cs="宋体"/>
          <w:b/>
          <w:bCs w:val="0"/>
          <w:color w:val="FF0000"/>
          <w:sz w:val="24"/>
          <w:szCs w:val="24"/>
          <w:highlight w:val="none"/>
          <w:shd w:val="clear" w:color="auto" w:fill="FFFFFF"/>
          <w:lang w:val="en-US" w:eastAsia="zh-CN"/>
        </w:rPr>
        <w:t>6</w:t>
      </w:r>
      <w:r>
        <w:rPr>
          <w:rFonts w:hint="eastAsia" w:ascii="宋体" w:hAnsi="宋体" w:eastAsia="宋体" w:cs="宋体"/>
          <w:b/>
          <w:bCs w:val="0"/>
          <w:color w:val="FF0000"/>
          <w:sz w:val="24"/>
          <w:szCs w:val="24"/>
          <w:highlight w:val="none"/>
          <w:shd w:val="clear" w:color="auto" w:fill="FFFFFF"/>
        </w:rPr>
        <w:t>不符合招标文件规定的其它实质性要求</w:t>
      </w:r>
      <w:r>
        <w:rPr>
          <w:rFonts w:hint="eastAsia" w:ascii="宋体" w:hAnsi="宋体" w:eastAsia="宋体" w:cs="宋体"/>
          <w:b/>
          <w:bCs w:val="0"/>
          <w:color w:val="FF0000"/>
          <w:sz w:val="24"/>
          <w:szCs w:val="24"/>
          <w:highlight w:val="none"/>
          <w:shd w:val="clear" w:color="auto" w:fill="FFFFFF"/>
          <w:lang w:eastAsia="zh-CN"/>
        </w:rPr>
        <w:t>。</w:t>
      </w:r>
    </w:p>
    <w:p w14:paraId="2DBF7D5F">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bidi="ar"/>
        </w:rPr>
        <w:t>评标前的准备工作</w:t>
      </w:r>
    </w:p>
    <w:p w14:paraId="0E164986">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23.1期望值系数的抽取:在所有投标文件按照招标文件规定的时间和方式进行资格评审后，由招标人随机抽取1个数字（①=0.3、②=0.4、③=0.5、④=0.6、⑤=0.7）其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14:paraId="715026B9">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水利：①=0.94、②=0.945、③=0.95、④=0.955、⑤=0.96、⑥=0.965、⑦=0.97</w:t>
      </w:r>
      <w:r>
        <w:rPr>
          <w:rFonts w:ascii="宋体" w:hAnsi="宋体"/>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14:paraId="7ACECFF4">
      <w:pPr>
        <w:pStyle w:val="69"/>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4CE120CE">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rtl w:val="0"/>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rtl w:val="0"/>
          <w:lang w:val="zh-TW" w:eastAsia="zh-TW"/>
        </w:rPr>
        <w:t>（为最高限价再下浮：水利3%-6%、即</w:t>
      </w:r>
      <w:r>
        <w:rPr>
          <w:rFonts w:hint="eastAsia" w:ascii="宋体" w:hAnsi="宋体" w:eastAsia="宋体" w:cs="宋体"/>
          <w:b/>
          <w:bCs/>
          <w:i w:val="0"/>
          <w:iCs w:val="0"/>
          <w:caps w:val="0"/>
          <w:color w:val="000000"/>
          <w:spacing w:val="0"/>
          <w:kern w:val="2"/>
          <w:sz w:val="24"/>
          <w:szCs w:val="24"/>
          <w:u w:val="none"/>
          <w:shd w:val="clear" w:color="auto" w:fill="FFFFFF"/>
          <w:lang w:val="en-US" w:eastAsia="zh-CN" w:bidi="ar-SA"/>
        </w:rPr>
        <w:t>313174元-323169元</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评标价=投标人报价平均值×（1-期望值系数）+期望值×期望值系数</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期望值系数为开标前招标人随机抽取1个数字（①</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0.3、②</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0.4、③</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0.5、④</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0.6、⑤</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0.7）</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水利：①=0.94、②=0.945、③=0.95、④=0.955、⑤=0.96、⑥=0.965、⑦=0.97</w:t>
      </w:r>
      <w:r>
        <w:rPr>
          <w:rFonts w:hint="eastAsia" w:ascii="宋体" w:hAnsi="宋体" w:eastAsia="宋体" w:cs="宋体"/>
          <w:color w:val="000000"/>
          <w:sz w:val="24"/>
          <w:szCs w:val="24"/>
          <w:shd w:val="clear" w:color="auto" w:fill="FFFFFF"/>
          <w:rtl w:val="0"/>
          <w:lang w:val="zh-TW" w:eastAsia="zh-TW"/>
        </w:rPr>
        <w:t>）确定。</w:t>
      </w:r>
    </w:p>
    <w:p w14:paraId="341443D5">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w:t>
      </w:r>
      <w:r>
        <w:rPr>
          <w:rFonts w:hint="eastAsia" w:ascii="宋体" w:hAnsi="宋体" w:eastAsia="宋体" w:cs="宋体"/>
          <w:color w:val="000000"/>
          <w:sz w:val="24"/>
          <w:szCs w:val="24"/>
          <w:shd w:val="clear" w:color="auto" w:fill="FFFFFF"/>
          <w:rtl w:val="0"/>
          <w:lang w:val="en-US" w:eastAsia="zh-CN"/>
        </w:rPr>
        <w:t>（按四舍五入保留两位小数点）。（注：逾期送达的或未送达指定地点的投标文件，招标人不予受理。）</w:t>
      </w:r>
    </w:p>
    <w:p w14:paraId="624B4960">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color w:val="000000"/>
          <w:sz w:val="24"/>
          <w:szCs w:val="24"/>
          <w:shd w:val="clear" w:color="auto" w:fill="FFFFFF"/>
          <w:rtl w:val="0"/>
          <w:lang w:val="en-US" w:eastAsia="zh-CN"/>
        </w:rPr>
        <w:t>24.3确定中标人方式：</w:t>
      </w:r>
    </w:p>
    <w:p w14:paraId="7C5AA8E9">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1）</w:t>
      </w:r>
      <w:r>
        <w:rPr>
          <w:rFonts w:hint="eastAsia" w:ascii="宋体" w:hAnsi="宋体" w:eastAsia="宋体" w:cs="宋体"/>
          <w:color w:val="000000"/>
          <w:sz w:val="24"/>
          <w:szCs w:val="24"/>
          <w:shd w:val="clear" w:color="auto" w:fill="FFFFFF"/>
          <w:rtl w:val="0"/>
          <w:lang w:val="zh-TW" w:eastAsia="zh-TW"/>
        </w:rPr>
        <w:t>投标人的报价最接近评标价的下限为中标人，有两个及以上报价相同的，则抽签决定中标人，中标合同价为中标人报价。</w:t>
      </w:r>
    </w:p>
    <w:p w14:paraId="4FE13A52">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2）</w:t>
      </w:r>
      <w:r>
        <w:rPr>
          <w:rFonts w:hint="eastAsia" w:ascii="宋体" w:hAnsi="宋体" w:eastAsia="宋体" w:cs="宋体"/>
          <w:color w:val="000000"/>
          <w:sz w:val="24"/>
          <w:szCs w:val="24"/>
          <w:shd w:val="clear" w:color="auto" w:fill="FFFFFF"/>
          <w:rtl w:val="0"/>
          <w:lang w:val="zh-TW" w:eastAsia="zh-TW"/>
        </w:rPr>
        <w:t>若投标人的报价均高于评标价，最接近评标价的投标人为中标人，有两个及以上报价相同的，则抽签决定中标人，中标合同价为中标人报价。</w:t>
      </w:r>
    </w:p>
    <w:p w14:paraId="323F5992">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3）</w:t>
      </w:r>
      <w:r>
        <w:rPr>
          <w:rFonts w:hint="eastAsia" w:ascii="宋体" w:hAnsi="宋体" w:eastAsia="宋体" w:cs="宋体"/>
          <w:color w:val="000000"/>
          <w:sz w:val="24"/>
          <w:szCs w:val="24"/>
          <w:shd w:val="clear" w:color="auto" w:fill="FFFFFF"/>
          <w:rtl w:val="0"/>
          <w:lang w:val="zh-TW" w:eastAsia="zh-TW"/>
        </w:rPr>
        <w:t>投标人数量仅为两家的，抽签决定中标人，中标合同价为投标人报价。</w:t>
      </w:r>
    </w:p>
    <w:p w14:paraId="0532B867">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投标人仅一家的则直接指定中标人，中标合同价为投标人报价。</w:t>
      </w:r>
    </w:p>
    <w:p w14:paraId="537ECC07">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5）</w:t>
      </w:r>
      <w:r>
        <w:rPr>
          <w:rFonts w:hint="eastAsia" w:ascii="宋体" w:hAnsi="宋体" w:eastAsia="宋体" w:cs="宋体"/>
          <w:color w:val="000000"/>
          <w:sz w:val="24"/>
          <w:szCs w:val="24"/>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39E26B38">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rtl w:val="0"/>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14:paraId="0DFEA416">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14:paraId="0BF5E9FC">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14:paraId="36D9437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14:paraId="762C7ED5">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14:paraId="0AC5E131">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6461F274">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5C58EE2B">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14:paraId="67594195">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40BB65F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14:paraId="6F42C66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4EEB9983">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465EE6FC">
      <w:pPr>
        <w:pStyle w:val="10"/>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14:paraId="1C36EE05">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2D69AC37">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6A2A7BEC">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1BF4B046">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14:paraId="64C7B800">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519D4155">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2EF31F3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14:paraId="77948D3E">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14:paraId="5987EB98">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1159180E">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231A269E">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57D4AA8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228D951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332F7460">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47AB8F54">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44EBF1A8">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580E8861">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4A545D60">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55FD3B0F">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68DA8F2E">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276900BD">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0626C65D">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40D02581">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3957E194">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40CF4419">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7F423CE7">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59C37961">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52BE102F">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24F45BB5">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35D1E8C6">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0DE802AD">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46AD88BC">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6BA50651">
      <w:pPr>
        <w:spacing w:line="560" w:lineRule="exact"/>
        <w:jc w:val="center"/>
        <w:rPr>
          <w:rFonts w:hint="eastAsia" w:ascii="宋体" w:hAnsi="宋体"/>
          <w:b/>
          <w:sz w:val="32"/>
          <w:szCs w:val="32"/>
        </w:rPr>
      </w:pPr>
      <w:r>
        <w:rPr>
          <w:rFonts w:hint="eastAsia" w:ascii="宋体" w:hAnsi="宋体"/>
          <w:b/>
          <w:sz w:val="32"/>
          <w:szCs w:val="32"/>
        </w:rPr>
        <w:t>项目管理人员配备标准表</w:t>
      </w:r>
    </w:p>
    <w:tbl>
      <w:tblPr>
        <w:tblStyle w:val="18"/>
        <w:tblW w:w="9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5"/>
        <w:gridCol w:w="633"/>
        <w:gridCol w:w="1960"/>
        <w:gridCol w:w="1375"/>
        <w:gridCol w:w="3875"/>
        <w:gridCol w:w="1179"/>
      </w:tblGrid>
      <w:tr w14:paraId="1AF8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6" w:hRule="atLeast"/>
        </w:trPr>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702D6873">
            <w:pPr>
              <w:spacing w:line="560" w:lineRule="exact"/>
              <w:jc w:val="center"/>
              <w:rPr>
                <w:rFonts w:hint="eastAsia" w:ascii="宋体" w:hAnsi="宋体" w:cs="宋体"/>
                <w:szCs w:val="21"/>
              </w:rPr>
            </w:pPr>
            <w:r>
              <w:rPr>
                <w:rFonts w:hint="eastAsia" w:ascii="宋体" w:hAnsi="宋体" w:cs="宋体"/>
                <w:szCs w:val="21"/>
              </w:rPr>
              <w:t>项目内容</w:t>
            </w:r>
          </w:p>
        </w:tc>
        <w:tc>
          <w:tcPr>
            <w:tcW w:w="8389" w:type="dxa"/>
            <w:gridSpan w:val="4"/>
            <w:tcBorders>
              <w:top w:val="single" w:color="auto" w:sz="4" w:space="0"/>
              <w:left w:val="single" w:color="auto" w:sz="4" w:space="0"/>
              <w:bottom w:val="single" w:color="auto" w:sz="4" w:space="0"/>
              <w:right w:val="single" w:color="auto" w:sz="4" w:space="0"/>
            </w:tcBorders>
            <w:noWrap w:val="0"/>
            <w:vAlign w:val="center"/>
          </w:tcPr>
          <w:p w14:paraId="02B4BF0E">
            <w:pPr>
              <w:spacing w:line="560" w:lineRule="exact"/>
              <w:jc w:val="center"/>
              <w:rPr>
                <w:rFonts w:hint="eastAsia" w:ascii="宋体" w:hAnsi="宋体" w:cs="宋体"/>
                <w:szCs w:val="21"/>
              </w:rPr>
            </w:pPr>
            <w:r>
              <w:rPr>
                <w:rFonts w:hint="eastAsia" w:ascii="宋体" w:hAnsi="宋体" w:cs="宋体"/>
                <w:szCs w:val="21"/>
              </w:rPr>
              <w:t>配    备    标     准</w:t>
            </w:r>
          </w:p>
        </w:tc>
      </w:tr>
      <w:tr w14:paraId="1137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84" w:hRule="atLeast"/>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1DFFE403">
            <w:pPr>
              <w:spacing w:line="560" w:lineRule="exact"/>
              <w:jc w:val="center"/>
              <w:rPr>
                <w:rFonts w:hint="eastAsia" w:ascii="宋体" w:hAnsi="宋体" w:cs="宋体"/>
                <w:szCs w:val="21"/>
              </w:rPr>
            </w:pPr>
            <w:r>
              <w:rPr>
                <w:rFonts w:hint="eastAsia" w:ascii="宋体" w:hAnsi="宋体" w:cs="宋体"/>
                <w:szCs w:val="21"/>
              </w:rPr>
              <w:t>项</w:t>
            </w:r>
          </w:p>
          <w:p w14:paraId="4F683B5F">
            <w:pPr>
              <w:spacing w:line="560" w:lineRule="exact"/>
              <w:jc w:val="center"/>
              <w:rPr>
                <w:rFonts w:hint="eastAsia" w:ascii="宋体" w:hAnsi="宋体" w:cs="宋体"/>
                <w:szCs w:val="21"/>
              </w:rPr>
            </w:pPr>
            <w:r>
              <w:rPr>
                <w:rFonts w:hint="eastAsia" w:ascii="宋体" w:hAnsi="宋体" w:cs="宋体"/>
                <w:szCs w:val="21"/>
              </w:rPr>
              <w:t>目</w:t>
            </w:r>
          </w:p>
          <w:p w14:paraId="3388F588">
            <w:pPr>
              <w:spacing w:line="560" w:lineRule="exact"/>
              <w:jc w:val="center"/>
              <w:rPr>
                <w:rFonts w:hint="eastAsia" w:ascii="宋体" w:hAnsi="宋体" w:cs="宋体"/>
                <w:szCs w:val="21"/>
              </w:rPr>
            </w:pPr>
            <w:r>
              <w:rPr>
                <w:rFonts w:hint="eastAsia" w:ascii="宋体" w:hAnsi="宋体" w:cs="宋体"/>
                <w:szCs w:val="21"/>
              </w:rPr>
              <w:t>管</w:t>
            </w:r>
          </w:p>
          <w:p w14:paraId="1FA9D3CA">
            <w:pPr>
              <w:spacing w:line="560" w:lineRule="exact"/>
              <w:jc w:val="center"/>
              <w:rPr>
                <w:rFonts w:hint="eastAsia" w:ascii="宋体" w:hAnsi="宋体" w:cs="宋体"/>
                <w:szCs w:val="21"/>
              </w:rPr>
            </w:pPr>
            <w:r>
              <w:rPr>
                <w:rFonts w:hint="eastAsia" w:ascii="宋体" w:hAnsi="宋体" w:cs="宋体"/>
                <w:szCs w:val="21"/>
              </w:rPr>
              <w:t>理</w:t>
            </w:r>
          </w:p>
          <w:p w14:paraId="5A5C312A">
            <w:pPr>
              <w:spacing w:line="560" w:lineRule="exact"/>
              <w:jc w:val="center"/>
              <w:rPr>
                <w:rFonts w:hint="eastAsia" w:ascii="宋体" w:hAnsi="宋体" w:cs="宋体"/>
                <w:szCs w:val="21"/>
              </w:rPr>
            </w:pPr>
            <w:r>
              <w:rPr>
                <w:rFonts w:hint="eastAsia" w:ascii="宋体" w:hAnsi="宋体" w:cs="宋体"/>
                <w:szCs w:val="21"/>
              </w:rPr>
              <w:t>班</w:t>
            </w:r>
          </w:p>
          <w:p w14:paraId="1F2C4DE3">
            <w:pPr>
              <w:spacing w:line="560" w:lineRule="exact"/>
              <w:jc w:val="center"/>
              <w:rPr>
                <w:rFonts w:hint="eastAsia" w:ascii="宋体" w:hAnsi="宋体" w:cs="宋体"/>
                <w:szCs w:val="21"/>
              </w:rPr>
            </w:pPr>
            <w:r>
              <w:rPr>
                <w:rFonts w:hint="eastAsia" w:ascii="宋体" w:hAnsi="宋体" w:cs="宋体"/>
                <w:szCs w:val="21"/>
              </w:rPr>
              <w:t>子</w:t>
            </w:r>
          </w:p>
          <w:p w14:paraId="303C826D">
            <w:pPr>
              <w:spacing w:line="560" w:lineRule="exact"/>
              <w:jc w:val="center"/>
              <w:rPr>
                <w:rFonts w:hint="eastAsia" w:ascii="宋体" w:hAnsi="宋体" w:cs="宋体"/>
                <w:szCs w:val="21"/>
              </w:rPr>
            </w:pPr>
            <w:r>
              <w:rPr>
                <w:rFonts w:hint="eastAsia" w:ascii="宋体" w:hAnsi="宋体" w:cs="宋体"/>
                <w:szCs w:val="21"/>
              </w:rPr>
              <w:t>配</w:t>
            </w:r>
          </w:p>
          <w:p w14:paraId="7761A58E">
            <w:pPr>
              <w:spacing w:line="560" w:lineRule="exact"/>
              <w:jc w:val="center"/>
              <w:rPr>
                <w:rFonts w:hint="eastAsia" w:ascii="宋体" w:hAnsi="宋体" w:cs="宋体"/>
                <w:szCs w:val="21"/>
              </w:rPr>
            </w:pPr>
            <w:r>
              <w:rPr>
                <w:rFonts w:hint="eastAsia" w:ascii="宋体" w:hAnsi="宋体" w:cs="宋体"/>
                <w:szCs w:val="21"/>
              </w:rPr>
              <w:t>备</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72D9C4B3">
            <w:pPr>
              <w:spacing w:line="560" w:lineRule="exact"/>
              <w:jc w:val="center"/>
              <w:rPr>
                <w:rFonts w:hint="eastAsia" w:ascii="宋体" w:hAnsi="宋体" w:cs="宋体"/>
                <w:szCs w:val="21"/>
              </w:rPr>
            </w:pPr>
            <w:r>
              <w:rPr>
                <w:rFonts w:hint="eastAsia" w:ascii="宋体" w:hAnsi="宋体" w:cs="宋体"/>
                <w:szCs w:val="21"/>
              </w:rPr>
              <w:t>项</w:t>
            </w:r>
          </w:p>
          <w:p w14:paraId="689F20A7">
            <w:pPr>
              <w:spacing w:line="560" w:lineRule="exact"/>
              <w:jc w:val="center"/>
              <w:rPr>
                <w:rFonts w:hint="eastAsia" w:ascii="宋体" w:hAnsi="宋体" w:cs="宋体"/>
                <w:szCs w:val="21"/>
              </w:rPr>
            </w:pPr>
            <w:r>
              <w:rPr>
                <w:rFonts w:hint="eastAsia" w:ascii="宋体" w:hAnsi="宋体" w:cs="宋体"/>
                <w:szCs w:val="21"/>
              </w:rPr>
              <w:t>目</w:t>
            </w:r>
          </w:p>
          <w:p w14:paraId="2B1D3861">
            <w:pPr>
              <w:spacing w:line="560" w:lineRule="exact"/>
              <w:jc w:val="center"/>
              <w:rPr>
                <w:rFonts w:hint="eastAsia" w:ascii="宋体" w:hAnsi="宋体" w:cs="宋体"/>
                <w:szCs w:val="21"/>
              </w:rPr>
            </w:pPr>
            <w:r>
              <w:rPr>
                <w:rFonts w:hint="eastAsia" w:ascii="宋体" w:hAnsi="宋体" w:cs="宋体"/>
                <w:szCs w:val="21"/>
              </w:rPr>
              <w:t>经</w:t>
            </w:r>
          </w:p>
          <w:p w14:paraId="5CBA9CAD">
            <w:pPr>
              <w:spacing w:line="560" w:lineRule="exact"/>
              <w:jc w:val="center"/>
              <w:rPr>
                <w:rFonts w:hint="eastAsia" w:ascii="宋体" w:hAnsi="宋体" w:cs="宋体"/>
                <w:szCs w:val="21"/>
              </w:rPr>
            </w:pPr>
            <w:r>
              <w:rPr>
                <w:rFonts w:hint="eastAsia" w:ascii="宋体" w:hAnsi="宋体" w:cs="宋体"/>
                <w:szCs w:val="21"/>
              </w:rPr>
              <w:t>理</w:t>
            </w:r>
          </w:p>
        </w:tc>
        <w:tc>
          <w:tcPr>
            <w:tcW w:w="8389" w:type="dxa"/>
            <w:gridSpan w:val="4"/>
            <w:tcBorders>
              <w:top w:val="single" w:color="auto" w:sz="4" w:space="0"/>
              <w:left w:val="single" w:color="auto" w:sz="4" w:space="0"/>
              <w:bottom w:val="single" w:color="auto" w:sz="4" w:space="0"/>
              <w:right w:val="single" w:color="auto" w:sz="4" w:space="0"/>
            </w:tcBorders>
            <w:noWrap w:val="0"/>
            <w:vAlign w:val="center"/>
          </w:tcPr>
          <w:p w14:paraId="37F40B77">
            <w:pPr>
              <w:spacing w:line="360" w:lineRule="exact"/>
              <w:ind w:firstLine="440" w:firstLineChars="200"/>
              <w:jc w:val="left"/>
              <w:rPr>
                <w:rFonts w:hint="eastAsia" w:ascii="宋体" w:hAnsi="宋体" w:cs="宋体"/>
                <w:szCs w:val="21"/>
              </w:rPr>
            </w:pPr>
            <w:r>
              <w:rPr>
                <w:rFonts w:hint="eastAsia" w:ascii="宋体" w:hAnsi="宋体" w:cs="宋体"/>
                <w:szCs w:val="21"/>
              </w:rPr>
              <w:t>项目经理应持有不低于</w:t>
            </w:r>
            <w:r>
              <w:rPr>
                <w:rFonts w:hint="eastAsia" w:ascii="宋体" w:hAnsi="宋体" w:cs="宋体"/>
                <w:szCs w:val="21"/>
                <w:u w:val="single"/>
              </w:rPr>
              <w:t xml:space="preserve">贰 </w:t>
            </w:r>
            <w:r>
              <w:rPr>
                <w:rFonts w:hint="eastAsia" w:ascii="宋体" w:hAnsi="宋体" w:cs="宋体"/>
                <w:szCs w:val="21"/>
              </w:rPr>
              <w:t>级</w:t>
            </w:r>
            <w:r>
              <w:rPr>
                <w:rFonts w:hint="eastAsia" w:ascii="宋体" w:hAnsi="宋体" w:cs="宋体"/>
                <w:szCs w:val="21"/>
                <w:u w:val="single"/>
              </w:rPr>
              <w:t xml:space="preserve"> 水利水电 </w:t>
            </w:r>
            <w:r>
              <w:rPr>
                <w:rFonts w:hint="eastAsia" w:ascii="宋体" w:hAnsi="宋体" w:cs="宋体"/>
                <w:szCs w:val="21"/>
              </w:rPr>
              <w:t>(专业)建造师注册证书且通过年审有效，并持有水行政主管部门颁发</w:t>
            </w:r>
            <w:r>
              <w:rPr>
                <w:rFonts w:hint="eastAsia" w:ascii="宋体" w:hAnsi="宋体" w:cs="宋体"/>
                <w:bCs/>
                <w:szCs w:val="21"/>
              </w:rPr>
              <w:t>有效的安全生产考核合格证书(B证)。</w:t>
            </w:r>
            <w:r>
              <w:rPr>
                <w:rFonts w:hint="eastAsia" w:ascii="宋体" w:hAnsi="宋体" w:cs="宋体"/>
                <w:szCs w:val="21"/>
              </w:rPr>
              <w:t>项目经理必须是投标人的在职职工(以建造师注册证书上的所属单位为准)。</w:t>
            </w:r>
          </w:p>
        </w:tc>
      </w:tr>
      <w:tr w14:paraId="1505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2168A2D">
            <w:pPr>
              <w:widowControl/>
              <w:spacing w:line="560" w:lineRule="exact"/>
              <w:jc w:val="center"/>
              <w:rPr>
                <w:rFonts w:hint="eastAsia" w:ascii="宋体" w:hAnsi="宋体" w:cs="宋体"/>
                <w:szCs w:val="21"/>
              </w:rPr>
            </w:pPr>
          </w:p>
        </w:tc>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38332700">
            <w:pPr>
              <w:spacing w:line="560" w:lineRule="exact"/>
              <w:jc w:val="center"/>
              <w:rPr>
                <w:rFonts w:hint="eastAsia" w:ascii="宋体" w:hAnsi="宋体" w:cs="宋体"/>
                <w:szCs w:val="21"/>
              </w:rPr>
            </w:pPr>
            <w:r>
              <w:rPr>
                <w:rFonts w:hint="eastAsia" w:ascii="宋体" w:hAnsi="宋体" w:cs="宋体"/>
                <w:szCs w:val="21"/>
              </w:rPr>
              <w:t>其</w:t>
            </w:r>
          </w:p>
          <w:p w14:paraId="054B5E3D">
            <w:pPr>
              <w:spacing w:line="560" w:lineRule="exact"/>
              <w:jc w:val="center"/>
              <w:rPr>
                <w:rFonts w:hint="eastAsia" w:ascii="宋体" w:hAnsi="宋体" w:cs="宋体"/>
                <w:szCs w:val="21"/>
              </w:rPr>
            </w:pPr>
            <w:r>
              <w:rPr>
                <w:rFonts w:hint="eastAsia" w:ascii="宋体" w:hAnsi="宋体" w:cs="宋体"/>
                <w:szCs w:val="21"/>
              </w:rPr>
              <w:t>他</w:t>
            </w:r>
          </w:p>
          <w:p w14:paraId="2B959451">
            <w:pPr>
              <w:spacing w:line="560" w:lineRule="exact"/>
              <w:jc w:val="center"/>
              <w:rPr>
                <w:rFonts w:hint="eastAsia" w:ascii="宋体" w:hAnsi="宋体" w:cs="宋体"/>
                <w:szCs w:val="21"/>
              </w:rPr>
            </w:pPr>
            <w:r>
              <w:rPr>
                <w:rFonts w:hint="eastAsia" w:ascii="宋体" w:hAnsi="宋体" w:cs="宋体"/>
                <w:szCs w:val="21"/>
              </w:rPr>
              <w:t>人</w:t>
            </w:r>
          </w:p>
          <w:p w14:paraId="67A0EAC6">
            <w:pPr>
              <w:spacing w:line="560" w:lineRule="exact"/>
              <w:jc w:val="center"/>
              <w:rPr>
                <w:rFonts w:hint="eastAsia" w:ascii="宋体" w:hAnsi="宋体" w:cs="宋体"/>
                <w:szCs w:val="21"/>
              </w:rPr>
            </w:pPr>
            <w:r>
              <w:rPr>
                <w:rFonts w:hint="eastAsia" w:ascii="宋体" w:hAnsi="宋体" w:cs="宋体"/>
                <w:szCs w:val="21"/>
              </w:rPr>
              <w:t>员</w:t>
            </w:r>
          </w:p>
        </w:tc>
        <w:tc>
          <w:tcPr>
            <w:tcW w:w="8389" w:type="dxa"/>
            <w:gridSpan w:val="4"/>
            <w:tcBorders>
              <w:top w:val="single" w:color="auto" w:sz="4" w:space="0"/>
              <w:left w:val="single" w:color="auto" w:sz="4" w:space="0"/>
              <w:bottom w:val="single" w:color="auto" w:sz="4" w:space="0"/>
              <w:right w:val="single" w:color="auto" w:sz="4" w:space="0"/>
            </w:tcBorders>
            <w:noWrap w:val="0"/>
            <w:vAlign w:val="center"/>
          </w:tcPr>
          <w:p w14:paraId="24967E48">
            <w:pPr>
              <w:spacing w:line="560" w:lineRule="exact"/>
              <w:jc w:val="center"/>
              <w:rPr>
                <w:rFonts w:hint="eastAsia" w:ascii="宋体" w:hAnsi="宋体" w:cs="宋体"/>
                <w:szCs w:val="21"/>
              </w:rPr>
            </w:pPr>
            <w:r>
              <w:rPr>
                <w:rFonts w:hint="eastAsia" w:ascii="宋体" w:hAnsi="宋体" w:cs="宋体"/>
                <w:szCs w:val="21"/>
              </w:rPr>
              <w:t>其它人员配备至少应达到下列要求：</w:t>
            </w:r>
          </w:p>
        </w:tc>
      </w:tr>
      <w:tr w14:paraId="3AF4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2"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374D68BB">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380567A3">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FEEF850">
            <w:pPr>
              <w:spacing w:line="560" w:lineRule="exact"/>
              <w:jc w:val="center"/>
              <w:rPr>
                <w:rFonts w:hint="eastAsia" w:ascii="宋体" w:hAnsi="宋体" w:cs="宋体"/>
                <w:szCs w:val="21"/>
              </w:rPr>
            </w:pPr>
            <w:r>
              <w:rPr>
                <w:rFonts w:hint="eastAsia" w:ascii="宋体" w:hAnsi="宋体" w:cs="宋体"/>
                <w:szCs w:val="21"/>
              </w:rPr>
              <w:t>职  位</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EADFC2E">
            <w:pPr>
              <w:spacing w:line="560" w:lineRule="exact"/>
              <w:jc w:val="center"/>
              <w:rPr>
                <w:rFonts w:hint="eastAsia" w:ascii="宋体" w:hAnsi="宋体" w:cs="宋体"/>
                <w:szCs w:val="21"/>
              </w:rPr>
            </w:pPr>
            <w:r>
              <w:rPr>
                <w:rFonts w:hint="eastAsia" w:ascii="宋体" w:hAnsi="宋体" w:cs="宋体"/>
                <w:szCs w:val="21"/>
              </w:rPr>
              <w:t>最低数量</w:t>
            </w:r>
          </w:p>
          <w:p w14:paraId="7F094DA1">
            <w:pPr>
              <w:spacing w:line="560" w:lineRule="exact"/>
              <w:jc w:val="center"/>
              <w:rPr>
                <w:rFonts w:hint="eastAsia" w:ascii="宋体" w:hAnsi="宋体" w:cs="宋体"/>
                <w:szCs w:val="21"/>
              </w:rPr>
            </w:pPr>
            <w:r>
              <w:rPr>
                <w:rFonts w:hint="eastAsia" w:ascii="宋体" w:hAnsi="宋体" w:cs="宋体"/>
                <w:szCs w:val="21"/>
              </w:rPr>
              <w:t>要求(人)</w:t>
            </w:r>
          </w:p>
        </w:tc>
        <w:tc>
          <w:tcPr>
            <w:tcW w:w="3875" w:type="dxa"/>
            <w:tcBorders>
              <w:top w:val="single" w:color="auto" w:sz="4" w:space="0"/>
              <w:left w:val="single" w:color="auto" w:sz="4" w:space="0"/>
              <w:bottom w:val="single" w:color="auto" w:sz="4" w:space="0"/>
              <w:right w:val="single" w:color="auto" w:sz="4" w:space="0"/>
            </w:tcBorders>
            <w:noWrap w:val="0"/>
            <w:vAlign w:val="center"/>
          </w:tcPr>
          <w:p w14:paraId="352051B5">
            <w:pPr>
              <w:spacing w:line="560" w:lineRule="exact"/>
              <w:jc w:val="center"/>
              <w:rPr>
                <w:rFonts w:hint="eastAsia" w:ascii="宋体" w:hAnsi="宋体" w:cs="宋体"/>
                <w:szCs w:val="21"/>
              </w:rPr>
            </w:pPr>
            <w:r>
              <w:rPr>
                <w:rFonts w:hint="eastAsia" w:ascii="宋体" w:hAnsi="宋体" w:cs="宋体"/>
                <w:szCs w:val="21"/>
              </w:rPr>
              <w:t>职称、岗位资格要求</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403B705">
            <w:pPr>
              <w:spacing w:line="560" w:lineRule="exact"/>
              <w:jc w:val="center"/>
              <w:rPr>
                <w:rFonts w:hint="eastAsia" w:ascii="宋体" w:hAnsi="宋体" w:cs="宋体"/>
                <w:szCs w:val="21"/>
              </w:rPr>
            </w:pPr>
            <w:r>
              <w:rPr>
                <w:rFonts w:hint="eastAsia" w:ascii="宋体" w:hAnsi="宋体" w:cs="宋体"/>
                <w:szCs w:val="21"/>
              </w:rPr>
              <w:t>备注</w:t>
            </w:r>
          </w:p>
        </w:tc>
      </w:tr>
      <w:tr w14:paraId="2FB3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6AD7976">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2EE59D82">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C9807C2">
            <w:pPr>
              <w:spacing w:line="560" w:lineRule="exact"/>
              <w:jc w:val="center"/>
              <w:rPr>
                <w:rFonts w:hint="eastAsia" w:ascii="宋体" w:hAnsi="宋体" w:cs="宋体"/>
                <w:szCs w:val="21"/>
              </w:rPr>
            </w:pPr>
            <w:r>
              <w:rPr>
                <w:rFonts w:hint="eastAsia" w:ascii="宋体" w:hAnsi="宋体" w:cs="宋体"/>
                <w:szCs w:val="21"/>
              </w:rPr>
              <w:t>项目技术负责人</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27E0518F">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6DCD89ED">
            <w:pPr>
              <w:spacing w:line="560" w:lineRule="exact"/>
              <w:jc w:val="center"/>
              <w:rPr>
                <w:rFonts w:hint="eastAsia" w:ascii="宋体" w:hAnsi="宋体" w:cs="宋体"/>
                <w:szCs w:val="21"/>
              </w:rPr>
            </w:pPr>
            <w:r>
              <w:rPr>
                <w:rFonts w:hint="eastAsia" w:ascii="宋体" w:hAnsi="宋体" w:cs="宋体"/>
                <w:szCs w:val="21"/>
                <w:u w:val="single"/>
              </w:rPr>
              <w:t xml:space="preserve">  中  </w:t>
            </w:r>
            <w:r>
              <w:rPr>
                <w:rFonts w:hint="eastAsia" w:ascii="宋体" w:hAnsi="宋体" w:cs="宋体"/>
                <w:szCs w:val="21"/>
              </w:rPr>
              <w:t>级及以上技术职称</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138FE3F">
            <w:pPr>
              <w:spacing w:line="560" w:lineRule="exact"/>
              <w:jc w:val="center"/>
              <w:rPr>
                <w:rFonts w:hint="eastAsia" w:ascii="宋体" w:hAnsi="宋体" w:cs="宋体"/>
                <w:szCs w:val="21"/>
              </w:rPr>
            </w:pPr>
          </w:p>
        </w:tc>
      </w:tr>
      <w:tr w14:paraId="4DEE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76B16A3F">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1B159AB8">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673948E">
            <w:pPr>
              <w:spacing w:line="560" w:lineRule="exact"/>
              <w:jc w:val="center"/>
              <w:rPr>
                <w:rFonts w:hint="eastAsia" w:ascii="宋体" w:hAnsi="宋体" w:cs="宋体"/>
                <w:szCs w:val="21"/>
              </w:rPr>
            </w:pPr>
            <w:r>
              <w:rPr>
                <w:rFonts w:hint="eastAsia" w:ascii="宋体" w:hAnsi="宋体" w:cs="宋体"/>
                <w:szCs w:val="21"/>
              </w:rPr>
              <w:t>施工员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6B304669">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097D03ED">
            <w:pPr>
              <w:spacing w:line="560" w:lineRule="exact"/>
              <w:jc w:val="center"/>
              <w:rPr>
                <w:rFonts w:hint="eastAsia" w:ascii="宋体" w:hAnsi="宋体" w:cs="宋体"/>
                <w:szCs w:val="21"/>
              </w:rPr>
            </w:pPr>
            <w:r>
              <w:rPr>
                <w:rFonts w:hint="eastAsia" w:ascii="宋体" w:hAnsi="宋体" w:cs="宋体"/>
                <w:szCs w:val="21"/>
              </w:rPr>
              <w:t>取得上岗证</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0085220">
            <w:pPr>
              <w:spacing w:line="560" w:lineRule="exact"/>
              <w:jc w:val="center"/>
              <w:rPr>
                <w:rFonts w:hint="eastAsia" w:ascii="宋体" w:hAnsi="宋体" w:cs="宋体"/>
                <w:szCs w:val="21"/>
              </w:rPr>
            </w:pPr>
          </w:p>
        </w:tc>
      </w:tr>
      <w:tr w14:paraId="5916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D21A594">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055417D8">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3D57C89">
            <w:pPr>
              <w:spacing w:line="560" w:lineRule="exact"/>
              <w:jc w:val="center"/>
              <w:rPr>
                <w:rFonts w:hint="eastAsia" w:ascii="宋体" w:hAnsi="宋体" w:cs="宋体"/>
                <w:szCs w:val="21"/>
              </w:rPr>
            </w:pPr>
            <w:r>
              <w:rPr>
                <w:rFonts w:hint="eastAsia" w:ascii="宋体" w:hAnsi="宋体" w:cs="宋体"/>
                <w:szCs w:val="21"/>
              </w:rPr>
              <w:t>质检员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2734DB85">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4C71C306">
            <w:pPr>
              <w:spacing w:line="560" w:lineRule="exact"/>
              <w:jc w:val="center"/>
              <w:rPr>
                <w:rFonts w:hint="eastAsia" w:ascii="宋体" w:hAnsi="宋体" w:cs="宋体"/>
                <w:szCs w:val="21"/>
              </w:rPr>
            </w:pPr>
            <w:r>
              <w:rPr>
                <w:rFonts w:hint="eastAsia" w:ascii="宋体" w:hAnsi="宋体" w:cs="宋体"/>
                <w:szCs w:val="21"/>
              </w:rPr>
              <w:t>取得上岗证</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09B7E45">
            <w:pPr>
              <w:widowControl/>
              <w:spacing w:line="560" w:lineRule="exact"/>
              <w:jc w:val="left"/>
              <w:rPr>
                <w:rFonts w:hint="eastAsia" w:ascii="宋体" w:hAnsi="宋体" w:cs="宋体"/>
                <w:szCs w:val="21"/>
              </w:rPr>
            </w:pPr>
          </w:p>
        </w:tc>
      </w:tr>
      <w:tr w14:paraId="4A89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7"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74FDE09B">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7B920E0A">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335063B2">
            <w:pPr>
              <w:spacing w:line="560" w:lineRule="exact"/>
              <w:jc w:val="center"/>
              <w:rPr>
                <w:rFonts w:hint="eastAsia" w:ascii="宋体" w:hAnsi="宋体" w:cs="宋体"/>
                <w:szCs w:val="21"/>
              </w:rPr>
            </w:pPr>
            <w:r>
              <w:rPr>
                <w:rFonts w:hint="eastAsia" w:ascii="宋体" w:hAnsi="宋体" w:cs="宋体"/>
                <w:szCs w:val="21"/>
              </w:rPr>
              <w:t>安全员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7475FD31">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1106DFA5">
            <w:pPr>
              <w:spacing w:line="560" w:lineRule="exact"/>
              <w:jc w:val="center"/>
              <w:rPr>
                <w:rFonts w:hint="eastAsia" w:ascii="宋体" w:hAnsi="宋体" w:cs="宋体"/>
                <w:szCs w:val="21"/>
              </w:rPr>
            </w:pPr>
            <w:r>
              <w:rPr>
                <w:rFonts w:hint="eastAsia" w:ascii="宋体" w:hAnsi="宋体" w:cs="宋体"/>
                <w:szCs w:val="21"/>
              </w:rPr>
              <w:t>取得上岗证及安全考核合格证（C证）</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8CC82D1">
            <w:pPr>
              <w:widowControl/>
              <w:spacing w:line="560" w:lineRule="exact"/>
              <w:jc w:val="left"/>
              <w:rPr>
                <w:rFonts w:hint="eastAsia" w:ascii="宋体" w:hAnsi="宋体" w:cs="宋体"/>
                <w:szCs w:val="21"/>
              </w:rPr>
            </w:pPr>
          </w:p>
        </w:tc>
      </w:tr>
      <w:tr w14:paraId="2327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1A0F4B2D">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0D03094E">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93D70B3">
            <w:pPr>
              <w:spacing w:line="560" w:lineRule="exact"/>
              <w:jc w:val="center"/>
              <w:rPr>
                <w:rFonts w:hint="eastAsia" w:ascii="宋体" w:hAnsi="宋体" w:cs="宋体"/>
                <w:szCs w:val="21"/>
              </w:rPr>
            </w:pPr>
            <w:r>
              <w:rPr>
                <w:rFonts w:hint="eastAsia" w:ascii="宋体" w:hAnsi="宋体" w:cs="宋体"/>
                <w:szCs w:val="21"/>
              </w:rPr>
              <w:t>材料员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46D4FEEA">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1818A280">
            <w:pPr>
              <w:spacing w:line="560" w:lineRule="exact"/>
              <w:jc w:val="center"/>
              <w:rPr>
                <w:rFonts w:hint="eastAsia" w:ascii="宋体" w:hAnsi="宋体" w:cs="宋体"/>
                <w:szCs w:val="21"/>
              </w:rPr>
            </w:pPr>
            <w:r>
              <w:rPr>
                <w:rFonts w:hint="eastAsia" w:ascii="宋体" w:hAnsi="宋体" w:cs="宋体"/>
                <w:szCs w:val="21"/>
              </w:rPr>
              <w:t>取得上岗证</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489F8A6">
            <w:pPr>
              <w:widowControl/>
              <w:spacing w:line="560" w:lineRule="exact"/>
              <w:jc w:val="left"/>
              <w:rPr>
                <w:rFonts w:hint="eastAsia" w:ascii="宋体" w:hAnsi="宋体" w:cs="宋体"/>
                <w:szCs w:val="21"/>
              </w:rPr>
            </w:pPr>
          </w:p>
        </w:tc>
      </w:tr>
      <w:tr w14:paraId="3ED5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1"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20DC7F1">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6F361EE5">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376CC1EB">
            <w:pPr>
              <w:spacing w:line="560" w:lineRule="exact"/>
              <w:jc w:val="center"/>
              <w:rPr>
                <w:rFonts w:hint="eastAsia" w:ascii="宋体" w:hAnsi="宋体" w:cs="宋体"/>
                <w:szCs w:val="21"/>
              </w:rPr>
            </w:pPr>
          </w:p>
        </w:tc>
        <w:tc>
          <w:tcPr>
            <w:tcW w:w="1375" w:type="dxa"/>
            <w:tcBorders>
              <w:top w:val="single" w:color="auto" w:sz="4" w:space="0"/>
              <w:left w:val="single" w:color="auto" w:sz="4" w:space="0"/>
              <w:bottom w:val="single" w:color="auto" w:sz="4" w:space="0"/>
              <w:right w:val="single" w:color="auto" w:sz="4" w:space="0"/>
            </w:tcBorders>
            <w:noWrap w:val="0"/>
            <w:vAlign w:val="top"/>
          </w:tcPr>
          <w:p w14:paraId="63355400">
            <w:pPr>
              <w:spacing w:line="560" w:lineRule="exact"/>
              <w:jc w:val="center"/>
              <w:rPr>
                <w:rFonts w:hint="eastAsia" w:ascii="宋体" w:hAnsi="宋体" w:cs="宋体"/>
                <w:szCs w:val="21"/>
              </w:rPr>
            </w:pPr>
          </w:p>
        </w:tc>
        <w:tc>
          <w:tcPr>
            <w:tcW w:w="3875" w:type="dxa"/>
            <w:tcBorders>
              <w:top w:val="single" w:color="auto" w:sz="4" w:space="0"/>
              <w:left w:val="single" w:color="auto" w:sz="4" w:space="0"/>
              <w:bottom w:val="single" w:color="auto" w:sz="4" w:space="0"/>
              <w:right w:val="single" w:color="auto" w:sz="4" w:space="0"/>
            </w:tcBorders>
            <w:noWrap w:val="0"/>
            <w:vAlign w:val="top"/>
          </w:tcPr>
          <w:p w14:paraId="7F047752">
            <w:pPr>
              <w:spacing w:line="560" w:lineRule="exact"/>
              <w:jc w:val="center"/>
              <w:rPr>
                <w:rFonts w:hint="eastAsia" w:ascii="宋体" w:hAnsi="宋体" w:cs="宋体"/>
                <w:szCs w:val="21"/>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6FB8B02">
            <w:pPr>
              <w:widowControl/>
              <w:spacing w:line="560" w:lineRule="exact"/>
              <w:jc w:val="left"/>
              <w:rPr>
                <w:rFonts w:hint="eastAsia" w:ascii="宋体" w:hAnsi="宋体" w:cs="宋体"/>
                <w:szCs w:val="21"/>
              </w:rPr>
            </w:pPr>
          </w:p>
        </w:tc>
      </w:tr>
    </w:tbl>
    <w:p w14:paraId="3A3ABE6B">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u w:val="none"/>
          <w:lang w:eastAsia="zh-CN"/>
        </w:rPr>
        <w:t>备注：</w:t>
      </w:r>
    </w:p>
    <w:p w14:paraId="74F3031C">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35D556EC">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4DCF5FFB">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14:paraId="07E45E5E">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3CEF0320">
      <w:pPr>
        <w:spacing w:line="1000" w:lineRule="exact"/>
        <w:jc w:val="center"/>
        <w:rPr>
          <w:rFonts w:hint="eastAsia" w:ascii="微软雅黑" w:hAnsi="微软雅黑" w:eastAsia="微软雅黑" w:cs="微软雅黑"/>
          <w:b/>
          <w:bCs/>
          <w:color w:val="000000"/>
          <w:spacing w:val="4"/>
          <w:sz w:val="72"/>
          <w:szCs w:val="72"/>
        </w:rPr>
      </w:pPr>
      <w:r>
        <w:rPr>
          <w:rFonts w:hint="eastAsia" w:ascii="微软雅黑" w:hAnsi="微软雅黑" w:eastAsia="微软雅黑" w:cs="微软雅黑"/>
          <w:b/>
          <w:bCs/>
          <w:color w:val="000000"/>
          <w:spacing w:val="4"/>
          <w:sz w:val="72"/>
          <w:szCs w:val="72"/>
        </w:rPr>
        <w:t>建设工程施工合同</w:t>
      </w:r>
    </w:p>
    <w:p w14:paraId="4A865A5B">
      <w:pPr>
        <w:pStyle w:val="58"/>
        <w:ind w:left="0" w:leftChars="0" w:right="5" w:firstLine="0" w:firstLineChars="0"/>
        <w:jc w:val="both"/>
        <w:rPr>
          <w:rFonts w:ascii="宋体" w:hAnsi="宋体" w:eastAsia="黑体"/>
          <w:b/>
          <w:color w:val="000000"/>
          <w:spacing w:val="4"/>
          <w:sz w:val="28"/>
        </w:rPr>
      </w:pPr>
    </w:p>
    <w:p w14:paraId="6AB44263">
      <w:pPr>
        <w:pStyle w:val="58"/>
        <w:ind w:left="0" w:leftChars="0" w:right="5" w:firstLine="0" w:firstLineChars="0"/>
        <w:jc w:val="both"/>
        <w:rPr>
          <w:rFonts w:ascii="宋体" w:hAnsi="宋体" w:eastAsia="黑体"/>
          <w:b/>
          <w:color w:val="000000"/>
          <w:spacing w:val="4"/>
          <w:sz w:val="28"/>
        </w:rPr>
      </w:pPr>
    </w:p>
    <w:p w14:paraId="1C3D8931">
      <w:pPr>
        <w:pStyle w:val="58"/>
        <w:spacing w:line="600" w:lineRule="exact"/>
        <w:ind w:left="-2" w:right="5" w:firstLine="1"/>
        <w:jc w:val="both"/>
        <w:rPr>
          <w:rFonts w:ascii="宋体" w:hAnsi="宋体"/>
          <w:color w:val="000000"/>
        </w:rPr>
      </w:pPr>
      <w:r>
        <w:rPr>
          <w:rFonts w:ascii="宋体" w:hAnsi="宋体"/>
          <w:color w:val="000000"/>
        </w:rPr>
        <w:t xml:space="preserve">        </w:t>
      </w:r>
    </w:p>
    <w:p w14:paraId="556698DA">
      <w:pPr>
        <w:pStyle w:val="58"/>
        <w:spacing w:line="600" w:lineRule="exact"/>
        <w:ind w:left="-2" w:right="5" w:firstLine="1"/>
        <w:jc w:val="both"/>
        <w:rPr>
          <w:rFonts w:ascii="宋体" w:hAnsi="宋体"/>
          <w:color w:val="000000"/>
        </w:rPr>
      </w:pPr>
    </w:p>
    <w:p w14:paraId="57621F48">
      <w:pPr>
        <w:pStyle w:val="58"/>
        <w:spacing w:line="600" w:lineRule="exact"/>
        <w:ind w:left="-2" w:right="5" w:firstLine="1"/>
        <w:jc w:val="both"/>
        <w:rPr>
          <w:rFonts w:ascii="宋体" w:hAnsi="宋体"/>
          <w:color w:val="000000"/>
        </w:rPr>
      </w:pPr>
    </w:p>
    <w:p w14:paraId="3BB77FDE">
      <w:pPr>
        <w:pStyle w:val="58"/>
        <w:spacing w:line="600" w:lineRule="exact"/>
        <w:ind w:left="-2" w:right="5" w:firstLine="1"/>
        <w:jc w:val="both"/>
        <w:rPr>
          <w:rFonts w:ascii="宋体" w:hAnsi="宋体"/>
          <w:color w:val="000000"/>
        </w:rPr>
      </w:pPr>
    </w:p>
    <w:p w14:paraId="3B1AFA15">
      <w:pPr>
        <w:pStyle w:val="58"/>
        <w:spacing w:line="600" w:lineRule="exact"/>
        <w:ind w:left="-2" w:right="5" w:firstLine="1"/>
        <w:jc w:val="both"/>
        <w:rPr>
          <w:rFonts w:ascii="宋体" w:hAnsi="宋体"/>
          <w:color w:val="000000"/>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5702"/>
      </w:tblGrid>
      <w:tr w14:paraId="75AC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14:paraId="573C69C5">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rPr>
              <w:t>项</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目</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名</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称：</w:t>
            </w:r>
          </w:p>
        </w:tc>
        <w:tc>
          <w:tcPr>
            <w:tcW w:w="5702" w:type="dxa"/>
            <w:tcBorders>
              <w:tl2br w:val="nil"/>
              <w:tr2bl w:val="nil"/>
            </w:tcBorders>
            <w:noWrap w:val="0"/>
            <w:vAlign w:val="center"/>
          </w:tcPr>
          <w:p w14:paraId="19EC09D5">
            <w:pPr>
              <w:pStyle w:val="58"/>
              <w:spacing w:line="600" w:lineRule="exact"/>
              <w:ind w:left="0" w:leftChars="0" w:right="5" w:firstLine="0" w:firstLineChars="0"/>
              <w:jc w:val="both"/>
              <w:rPr>
                <w:rFonts w:hint="default" w:ascii="宋体" w:hAnsi="宋体" w:eastAsia="宋体"/>
                <w:color w:val="000000"/>
                <w:vertAlign w:val="baseline"/>
                <w:lang w:val="en-US" w:eastAsia="zh-CN"/>
              </w:rPr>
            </w:pPr>
            <w:r>
              <w:rPr>
                <w:rFonts w:hint="eastAsia" w:ascii="宋体" w:hAnsi="宋体"/>
                <w:color w:val="000000"/>
                <w:u w:val="single"/>
                <w:vertAlign w:val="baseline"/>
                <w:lang w:val="en-US" w:eastAsia="zh-CN"/>
              </w:rPr>
              <w:t xml:space="preserve">                                             </w:t>
            </w:r>
            <w:r>
              <w:rPr>
                <w:rFonts w:hint="eastAsia" w:ascii="宋体" w:hAnsi="宋体"/>
                <w:color w:val="000000"/>
                <w:vertAlign w:val="baseline"/>
                <w:lang w:val="en-US" w:eastAsia="zh-CN"/>
              </w:rPr>
              <w:t xml:space="preserve">                         </w:t>
            </w:r>
          </w:p>
        </w:tc>
      </w:tr>
      <w:tr w14:paraId="60A3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14:paraId="1C2AC420">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lang w:val="en-US" w:eastAsia="zh-CN"/>
              </w:rPr>
              <w:t>建 设 单 位：</w:t>
            </w:r>
          </w:p>
        </w:tc>
        <w:tc>
          <w:tcPr>
            <w:tcW w:w="5702" w:type="dxa"/>
            <w:tcBorders>
              <w:tl2br w:val="nil"/>
              <w:tr2bl w:val="nil"/>
            </w:tcBorders>
            <w:noWrap w:val="0"/>
            <w:vAlign w:val="center"/>
          </w:tcPr>
          <w:p w14:paraId="1D2030CC">
            <w:pPr>
              <w:pStyle w:val="58"/>
              <w:spacing w:line="600" w:lineRule="exact"/>
              <w:ind w:left="0" w:leftChars="0" w:right="5" w:firstLine="0" w:firstLineChars="0"/>
              <w:jc w:val="left"/>
              <w:rPr>
                <w:rFonts w:ascii="宋体" w:hAnsi="宋体"/>
                <w:color w:val="000000"/>
                <w:vertAlign w:val="baseline"/>
              </w:rPr>
            </w:pPr>
            <w:r>
              <w:rPr>
                <w:rFonts w:hint="eastAsia" w:ascii="宋体" w:hAnsi="宋体"/>
                <w:color w:val="000000"/>
                <w:u w:val="single"/>
                <w:vertAlign w:val="baseline"/>
                <w:lang w:val="en-US" w:eastAsia="zh-CN"/>
              </w:rPr>
              <w:t xml:space="preserve">                                             </w:t>
            </w:r>
          </w:p>
        </w:tc>
      </w:tr>
      <w:tr w14:paraId="45F2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14:paraId="41EA98B5">
            <w:pPr>
              <w:pStyle w:val="58"/>
              <w:spacing w:line="600" w:lineRule="exact"/>
              <w:ind w:right="5"/>
              <w:jc w:val="both"/>
              <w:rPr>
                <w:rFonts w:ascii="宋体" w:hAnsi="宋体"/>
                <w:color w:val="000000"/>
                <w:sz w:val="32"/>
                <w:szCs w:val="32"/>
                <w:vertAlign w:val="baseline"/>
              </w:rPr>
            </w:pPr>
            <w:r>
              <w:rPr>
                <w:rFonts w:hint="eastAsia" w:ascii="宋体" w:hAnsi="宋体" w:eastAsia="黑体" w:cs="黑体"/>
                <w:color w:val="000000"/>
                <w:sz w:val="28"/>
                <w:szCs w:val="28"/>
                <w:lang w:val="en-US" w:eastAsia="zh-CN"/>
              </w:rPr>
              <w:t>发包（代建）</w:t>
            </w:r>
            <w:r>
              <w:rPr>
                <w:rFonts w:hint="eastAsia" w:ascii="宋体" w:hAnsi="宋体" w:eastAsia="黑体" w:cs="黑体"/>
                <w:color w:val="000000"/>
                <w:sz w:val="28"/>
                <w:szCs w:val="28"/>
              </w:rPr>
              <w:t>单位：</w:t>
            </w:r>
          </w:p>
        </w:tc>
        <w:tc>
          <w:tcPr>
            <w:tcW w:w="5702" w:type="dxa"/>
            <w:tcBorders>
              <w:tl2br w:val="nil"/>
              <w:tr2bl w:val="nil"/>
            </w:tcBorders>
            <w:noWrap w:val="0"/>
            <w:vAlign w:val="center"/>
          </w:tcPr>
          <w:p w14:paraId="0B63A409">
            <w:pPr>
              <w:pStyle w:val="58"/>
              <w:spacing w:line="600" w:lineRule="exact"/>
              <w:ind w:left="0" w:leftChars="0" w:right="5" w:firstLine="0" w:firstLineChars="0"/>
              <w:jc w:val="both"/>
              <w:rPr>
                <w:rFonts w:hint="default" w:ascii="宋体" w:hAnsi="宋体"/>
                <w:color w:val="000000"/>
                <w:sz w:val="32"/>
                <w:szCs w:val="32"/>
                <w:vertAlign w:val="baseline"/>
                <w:lang w:val="en-US"/>
              </w:rPr>
            </w:pPr>
            <w:r>
              <w:rPr>
                <w:rFonts w:hint="eastAsia" w:ascii="宋体" w:hAnsi="宋体" w:cs="Times New Roman"/>
                <w:b/>
                <w:color w:val="000000"/>
                <w:sz w:val="32"/>
                <w:szCs w:val="32"/>
                <w:u w:val="single"/>
                <w:lang w:val="en-US" w:eastAsia="zh-CN" w:bidi="ar-SA"/>
              </w:rPr>
              <w:t xml:space="preserve"> </w:t>
            </w:r>
            <w:r>
              <w:rPr>
                <w:rFonts w:hint="eastAsia" w:ascii="宋体" w:hAnsi="宋体" w:cs="Times New Roman"/>
                <w:b w:val="0"/>
                <w:bCs/>
                <w:color w:val="000000"/>
                <w:sz w:val="32"/>
                <w:szCs w:val="32"/>
                <w:u w:val="single"/>
                <w:lang w:val="en-US" w:eastAsia="zh-CN" w:bidi="ar-SA"/>
              </w:rPr>
              <w:t>仙游县西苑乡振兴乡村投资有限公司</w:t>
            </w:r>
            <w:r>
              <w:rPr>
                <w:rFonts w:hint="eastAsia" w:ascii="宋体" w:hAnsi="宋体" w:cs="Times New Roman"/>
                <w:b/>
                <w:color w:val="000000"/>
                <w:sz w:val="32"/>
                <w:szCs w:val="32"/>
                <w:u w:val="single"/>
                <w:lang w:val="en-US" w:eastAsia="zh-CN" w:bidi="ar-SA"/>
              </w:rPr>
              <w:t xml:space="preserve"> </w:t>
            </w:r>
          </w:p>
        </w:tc>
      </w:tr>
      <w:tr w14:paraId="27E4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14:paraId="4721390D">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rPr>
              <w:t>承</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包</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单</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位：</w:t>
            </w:r>
          </w:p>
        </w:tc>
        <w:tc>
          <w:tcPr>
            <w:tcW w:w="5702" w:type="dxa"/>
            <w:tcBorders>
              <w:tl2br w:val="nil"/>
              <w:tr2bl w:val="nil"/>
            </w:tcBorders>
            <w:noWrap w:val="0"/>
            <w:vAlign w:val="center"/>
          </w:tcPr>
          <w:p w14:paraId="2F2A8965">
            <w:pPr>
              <w:pStyle w:val="58"/>
              <w:spacing w:line="600" w:lineRule="exact"/>
              <w:ind w:left="0" w:leftChars="0" w:right="5" w:firstLine="0" w:firstLineChars="0"/>
              <w:jc w:val="left"/>
              <w:rPr>
                <w:rFonts w:ascii="宋体" w:hAnsi="宋体"/>
                <w:color w:val="000000"/>
                <w:vertAlign w:val="baseline"/>
              </w:rPr>
            </w:pPr>
            <w:r>
              <w:rPr>
                <w:rFonts w:hint="eastAsia" w:ascii="宋体" w:hAnsi="宋体"/>
                <w:color w:val="000000"/>
                <w:u w:val="single"/>
                <w:vertAlign w:val="baseline"/>
                <w:lang w:val="en-US" w:eastAsia="zh-CN"/>
              </w:rPr>
              <w:t xml:space="preserve">                                             </w:t>
            </w:r>
          </w:p>
        </w:tc>
      </w:tr>
    </w:tbl>
    <w:p w14:paraId="72410ED3">
      <w:pPr>
        <w:pStyle w:val="58"/>
        <w:spacing w:line="600" w:lineRule="exact"/>
        <w:ind w:left="-2" w:right="5" w:firstLine="1"/>
        <w:jc w:val="both"/>
        <w:rPr>
          <w:rFonts w:ascii="宋体" w:hAnsi="宋体"/>
          <w:color w:val="000000"/>
        </w:rPr>
      </w:pPr>
    </w:p>
    <w:p w14:paraId="42356DA7">
      <w:pPr>
        <w:pStyle w:val="58"/>
        <w:spacing w:line="600" w:lineRule="exact"/>
        <w:ind w:left="0" w:leftChars="0" w:right="5" w:firstLine="0" w:firstLineChars="0"/>
        <w:jc w:val="both"/>
        <w:rPr>
          <w:rFonts w:ascii="宋体" w:hAnsi="宋体" w:eastAsia="楷体_GB2312" w:cs="楷体_GB2312"/>
          <w:b/>
          <w:color w:val="000000"/>
          <w:sz w:val="32"/>
          <w:szCs w:val="32"/>
        </w:rPr>
      </w:pPr>
    </w:p>
    <w:p w14:paraId="675C366A">
      <w:pPr>
        <w:pStyle w:val="58"/>
        <w:spacing w:line="600" w:lineRule="exact"/>
        <w:ind w:left="-2" w:right="5" w:firstLine="1"/>
        <w:jc w:val="both"/>
        <w:rPr>
          <w:rFonts w:ascii="宋体" w:hAnsi="宋体" w:eastAsia="楷体_GB2312" w:cs="楷体_GB2312"/>
          <w:b/>
          <w:color w:val="000000"/>
          <w:sz w:val="32"/>
          <w:szCs w:val="32"/>
        </w:rPr>
      </w:pPr>
    </w:p>
    <w:p w14:paraId="15564067">
      <w:pPr>
        <w:pStyle w:val="58"/>
        <w:spacing w:line="600" w:lineRule="exact"/>
        <w:ind w:left="0" w:right="5"/>
        <w:jc w:val="center"/>
        <w:rPr>
          <w:rFonts w:hint="default" w:eastAsia="黑体"/>
          <w:b/>
          <w:color w:val="000000"/>
          <w:spacing w:val="4"/>
          <w:sz w:val="44"/>
          <w:szCs w:val="44"/>
          <w:lang w:val="en-US"/>
        </w:rPr>
        <w:sectPr>
          <w:footerReference r:id="rId5" w:type="default"/>
          <w:pgSz w:w="11906" w:h="16838"/>
          <w:pgMar w:top="1247" w:right="1247" w:bottom="1247" w:left="124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楷体_GB2312" w:cs="楷体_GB2312"/>
          <w:b/>
          <w:color w:val="000000"/>
          <w:sz w:val="32"/>
          <w:szCs w:val="32"/>
        </w:rPr>
        <w:t>20</w:t>
      </w:r>
      <w:r>
        <w:rPr>
          <w:rFonts w:hint="eastAsia" w:ascii="宋体" w:hAnsi="宋体" w:eastAsia="楷体_GB2312" w:cs="楷体_GB2312"/>
          <w:b/>
          <w:color w:val="000000"/>
          <w:sz w:val="32"/>
          <w:szCs w:val="32"/>
          <w:lang w:val="en-US" w:eastAsia="zh-CN"/>
        </w:rPr>
        <w:t>23年</w:t>
      </w:r>
    </w:p>
    <w:p w14:paraId="3CEBE20A">
      <w:pPr>
        <w:adjustRightInd/>
        <w:spacing w:line="560" w:lineRule="exact"/>
        <w:jc w:val="center"/>
        <w:textAlignment w:val="auto"/>
        <w:rPr>
          <w:rFonts w:ascii="宋体" w:hAnsi="宋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kern w:val="2"/>
          <w:sz w:val="44"/>
          <w:szCs w:val="44"/>
          <w:lang w:val="en-US" w:eastAsia="zh-CN"/>
        </w:rPr>
        <w:t>通用条款</w:t>
      </w:r>
    </w:p>
    <w:p w14:paraId="59067E96">
      <w:pPr>
        <w:pStyle w:val="69"/>
        <w:widowControl w:val="0"/>
        <w:spacing w:line="560" w:lineRule="exact"/>
        <w:textAlignment w:val="auto"/>
        <w:rPr>
          <w:rFonts w:hAnsi="宋体" w:eastAsia="黑体" w:cs="黑体"/>
          <w:bCs/>
          <w:color w:val="000000"/>
          <w:kern w:val="2"/>
          <w:sz w:val="32"/>
          <w:szCs w:val="32"/>
        </w:rPr>
      </w:pPr>
      <w:r>
        <w:rPr>
          <w:rFonts w:hint="eastAsia" w:hAnsi="宋体" w:eastAsia="黑体" w:cs="黑体"/>
          <w:bCs/>
          <w:color w:val="000000"/>
          <w:kern w:val="2"/>
          <w:sz w:val="32"/>
          <w:szCs w:val="32"/>
        </w:rPr>
        <w:t>一、词语解释</w:t>
      </w:r>
    </w:p>
    <w:p w14:paraId="6D581C74">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1E98EFB2">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2.技术标准和要求：是指构成合同的施工应当遵守的或指导施工的国家、行业或地方的技术标准和要求，以及合同约定的技术标准和要求。</w:t>
      </w:r>
    </w:p>
    <w:p w14:paraId="6BC9CB47">
      <w:pPr>
        <w:spacing w:line="560" w:lineRule="exact"/>
        <w:ind w:firstLine="624" w:firstLineChars="195"/>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3.预算书：是指构成合同的由承包单位按照发包单位规定的格式和要求编制的工程预算文件。</w:t>
      </w:r>
    </w:p>
    <w:p w14:paraId="7D7B4ED2">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4.其他合同文件：是指经合同当事人约定的与工程施工有关的具有合同约束力的文件或书面协议。合同当事人可以在专用合同条款中进行约定。</w:t>
      </w:r>
    </w:p>
    <w:p w14:paraId="310A673D">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5.合同当事人：是指发包单位和（或）承包单位。</w:t>
      </w:r>
    </w:p>
    <w:p w14:paraId="5AF16AAE">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6.发包单位：是指与承包单位签订合同协议书的当事人及取得该当事人资格的合法继承人。</w:t>
      </w:r>
    </w:p>
    <w:p w14:paraId="5CD6A30D">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7.承包单位：是指与发包单位签订合同协议书的，具有相应工程施工承包资质的当事人及取得该当事人资格的合法继承人。</w:t>
      </w:r>
    </w:p>
    <w:p w14:paraId="76322FF5">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8.监理人：是指在专用合同条款中指明的，受发包单位委托按照法律规定进行工程监督管理的法人或其他组织。</w:t>
      </w:r>
    </w:p>
    <w:p w14:paraId="41A95331">
      <w:pPr>
        <w:spacing w:line="560" w:lineRule="exact"/>
        <w:ind w:firstLine="624" w:firstLineChars="195"/>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9.分包人：是指按照法律规定和合同约定，分包部分工程或工作，并与承包单位签订分包合同的具有相应资质的法人。</w:t>
      </w:r>
    </w:p>
    <w:p w14:paraId="49A9F4B7">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10.工程：是指与合同协议书中工程承包范围对应的永久工程和（或）临时工程。</w:t>
      </w:r>
    </w:p>
    <w:p w14:paraId="5C1E564A">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11.工程设备：是指构成永久工程的机电设备、金属结构设备、仪器及其他类似的设备和装置。</w:t>
      </w:r>
    </w:p>
    <w:p w14:paraId="1B0F098E">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12.施工现场：是指用于工程施工的场所，以及在专用合同条款中指明作为施工场所组成部分的其他场所，包括永久占地和临时占地。</w:t>
      </w:r>
    </w:p>
    <w:p w14:paraId="13B086E0">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13.开工日期：包括计划开工日期和实际开工日期。计划开工日期是指合同协议书约定的开工日期；实际开工日期是指监理人按照第开工通知约定发出的符合法律规定的开工通知中载明的开工日期。</w:t>
      </w:r>
    </w:p>
    <w:p w14:paraId="734C9AAD">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14.竣工日期：包括计划竣工日期和实际竣工日期。计划竣工日期是指合同协议书约定的竣工日期；实际竣工日期按照第竣工日期的约定确定。 </w:t>
      </w:r>
    </w:p>
    <w:p w14:paraId="448A5586">
      <w:pPr>
        <w:spacing w:line="560" w:lineRule="exact"/>
        <w:ind w:firstLine="649" w:firstLineChars="203"/>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15.工期：是指在合同约定的承包单位完成工程所需的期限，包括按照合同约定所作的期限变更。</w:t>
      </w:r>
    </w:p>
    <w:p w14:paraId="66BAFE55">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16.缺陷责任期：是指承包单位按照合同约定承担缺陷修复义务，且发包单位预留质量保证金（已缴纳履约保证金的除外）的期限，自工程实际竣工日期起计算。</w:t>
      </w:r>
    </w:p>
    <w:p w14:paraId="35F2DF56">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17.保修期：是指承包单位按照合同约定对工程承担保修责任的期限，从工程竣工验收合格之日起计算。</w:t>
      </w:r>
    </w:p>
    <w:p w14:paraId="06B21C67">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18.天：除特别指明外，均指日历天。合同中按天计算时间的，开始当天不计入，从次日开始计算，期限最后一天的截止时间为当天24:00时。</w:t>
      </w:r>
    </w:p>
    <w:p w14:paraId="10CCC761">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19.签约合同价：是指发包单位和承包单位在合同协议书中确定的总金额，包括安全文明施工费、暂估价及暂列金额等。</w:t>
      </w:r>
    </w:p>
    <w:p w14:paraId="36F5A0F2">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20.合同价格：是指发包单位用于支付承包单位按照合同约定完成承包范围内全部工作的金额，包括合同履行过程中按合同约定发生的价格变化。</w:t>
      </w:r>
    </w:p>
    <w:p w14:paraId="28EDC1DE">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21.费用：是指为履行合同所发生的或将要发生的所有必需的开支，包括管理费和应分摊的其他费用，但不包括利润。</w:t>
      </w:r>
    </w:p>
    <w:p w14:paraId="438286DA">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22.质量保证金：是指按照第质量保证金约定承包单位用于保证其在缺陷责任期内履行缺陷修补义务的担保。</w:t>
      </w:r>
    </w:p>
    <w:p w14:paraId="79A33ACA">
      <w:pPr>
        <w:spacing w:line="560" w:lineRule="exact"/>
        <w:ind w:firstLine="640" w:firstLineChars="200"/>
        <w:jc w:val="left"/>
        <w:textAlignment w:val="auto"/>
        <w:rPr>
          <w:rFonts w:ascii="宋体" w:hAnsi="宋体" w:eastAsia="仿宋_GB2312" w:cs="仿宋_GB2312"/>
          <w:b/>
          <w:color w:val="000000"/>
          <w:kern w:val="2"/>
          <w:sz w:val="32"/>
          <w:szCs w:val="32"/>
        </w:rPr>
      </w:pPr>
      <w:r>
        <w:rPr>
          <w:rFonts w:hint="eastAsia" w:ascii="宋体" w:hAnsi="宋体" w:eastAsia="仿宋_GB2312" w:cs="仿宋_GB2312"/>
          <w:color w:val="000000"/>
          <w:sz w:val="32"/>
          <w:szCs w:val="32"/>
        </w:rPr>
        <w:t>23.书面形式：是指合同文件、信函、电报、传真等可以有形地表现所载内容的形式。</w:t>
      </w:r>
    </w:p>
    <w:p w14:paraId="21507D04">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二、本合同适用的法律是指国家的法律、行政法规，以及合同条款中约定的部门规章或工程所在地的地方法规、地方规章。</w:t>
      </w:r>
    </w:p>
    <w:p w14:paraId="1E31B312">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三、本合同文件使用汉语语言文字书写、解释和说明。如专用条件约定使用两种以上（含两种）语言文字时，汉语应为解释和说明本合同的标准语言文字。</w:t>
      </w:r>
    </w:p>
    <w:p w14:paraId="37EA9E1F">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四、合同适用的法律及依据：现行的国家、行政法律、法规、政府规范性文件及招标文件。</w:t>
      </w:r>
      <w:r>
        <w:rPr>
          <w:rFonts w:ascii="宋体" w:hAnsi="宋体" w:eastAsia="仿宋_GB2312" w:cs="仿宋_GB2312"/>
          <w:color w:val="000000"/>
          <w:sz w:val="32"/>
          <w:szCs w:val="32"/>
        </w:rPr>
        <w:t xml:space="preserve"> </w:t>
      </w:r>
    </w:p>
    <w:p w14:paraId="714C6EEE">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五、发包单位、承包单位双方同意按照国家有关法律法规、行业规定、招投标文件及合同约定进行竣工验收。</w:t>
      </w:r>
    </w:p>
    <w:p w14:paraId="4EB73D20">
      <w:pPr>
        <w:adjustRightInd/>
        <w:spacing w:line="560" w:lineRule="exact"/>
        <w:jc w:val="both"/>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br w:type="page"/>
      </w:r>
    </w:p>
    <w:p w14:paraId="77FDA4A3">
      <w:pPr>
        <w:adjustRightInd/>
        <w:spacing w:line="560" w:lineRule="exact"/>
        <w:jc w:val="center"/>
        <w:textAlignment w:val="auto"/>
        <w:rPr>
          <w:rFonts w:ascii="宋体" w:hAnsi="宋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kern w:val="2"/>
          <w:sz w:val="44"/>
          <w:szCs w:val="44"/>
          <w:lang w:val="en-US" w:eastAsia="zh-CN"/>
        </w:rPr>
        <w:t>建设工程施工合同</w:t>
      </w:r>
    </w:p>
    <w:p w14:paraId="2B42F5AD">
      <w:pPr>
        <w:pStyle w:val="17"/>
        <w:ind w:left="0" w:leftChars="0" w:firstLine="640" w:firstLineChars="200"/>
        <w:rPr>
          <w:rFonts w:hint="eastAsia" w:ascii="宋体" w:hAnsi="宋体" w:eastAsia="黑体" w:cs="黑体"/>
          <w:bCs/>
          <w:color w:val="000000"/>
          <w:sz w:val="32"/>
          <w:szCs w:val="32"/>
          <w:u w:val="single"/>
          <w:lang w:val="en-US" w:eastAsia="zh-CN" w:bidi="ar-SA"/>
        </w:rPr>
      </w:pPr>
      <w:r>
        <w:rPr>
          <w:rFonts w:hint="eastAsia" w:hAnsi="宋体" w:eastAsia="黑体" w:cs="黑体"/>
          <w:bCs/>
          <w:color w:val="000000"/>
          <w:sz w:val="32"/>
          <w:szCs w:val="32"/>
          <w:lang w:val="en-US" w:eastAsia="zh-CN" w:bidi="ar-SA"/>
        </w:rPr>
        <w:t>建设单位</w:t>
      </w:r>
      <w:r>
        <w:rPr>
          <w:rFonts w:hint="eastAsia" w:hAnsi="宋体" w:eastAsia="黑体" w:cs="黑体"/>
          <w:bCs/>
          <w:color w:val="000000"/>
          <w:sz w:val="32"/>
          <w:szCs w:val="32"/>
          <w:lang w:val="en-US" w:eastAsia="zh-CN"/>
        </w:rPr>
        <w:t>：</w:t>
      </w:r>
      <w:r>
        <w:rPr>
          <w:rFonts w:hint="eastAsia" w:ascii="宋体" w:hAnsi="宋体" w:eastAsia="黑体" w:cs="黑体"/>
          <w:bCs/>
          <w:color w:val="000000"/>
          <w:sz w:val="32"/>
          <w:szCs w:val="32"/>
          <w:u w:val="single"/>
          <w:lang w:val="en-US" w:eastAsia="zh-CN" w:bidi="ar-SA"/>
        </w:rPr>
        <w:t xml:space="preserve">                                     </w:t>
      </w:r>
    </w:p>
    <w:p w14:paraId="7EAA5C91">
      <w:pPr>
        <w:spacing w:line="560" w:lineRule="exact"/>
        <w:ind w:firstLine="640" w:firstLineChars="200"/>
        <w:textAlignment w:val="auto"/>
        <w:rPr>
          <w:rFonts w:hint="eastAsia" w:ascii="宋体" w:hAnsi="宋体" w:eastAsia="宋体" w:cs="黑体"/>
          <w:bCs/>
          <w:color w:val="000000"/>
          <w:sz w:val="32"/>
          <w:szCs w:val="32"/>
          <w:u w:val="single"/>
          <w:lang w:val="en-US" w:eastAsia="zh-CN"/>
        </w:rPr>
      </w:pPr>
      <w:r>
        <w:rPr>
          <w:rFonts w:hint="eastAsia" w:ascii="宋体" w:hAnsi="宋体" w:eastAsia="黑体" w:cs="黑体"/>
          <w:bCs/>
          <w:color w:val="000000"/>
          <w:sz w:val="32"/>
          <w:szCs w:val="32"/>
        </w:rPr>
        <w:t>发包</w:t>
      </w:r>
      <w:r>
        <w:rPr>
          <w:rFonts w:hint="eastAsia" w:ascii="宋体" w:hAnsi="宋体" w:eastAsia="黑体" w:cs="黑体"/>
          <w:bCs/>
          <w:color w:val="000000"/>
          <w:sz w:val="32"/>
          <w:szCs w:val="32"/>
          <w:lang w:eastAsia="zh-CN"/>
        </w:rPr>
        <w:t>（</w:t>
      </w:r>
      <w:r>
        <w:rPr>
          <w:rFonts w:hint="eastAsia" w:ascii="宋体" w:hAnsi="宋体" w:eastAsia="黑体" w:cs="黑体"/>
          <w:bCs/>
          <w:color w:val="000000"/>
          <w:sz w:val="32"/>
          <w:szCs w:val="32"/>
          <w:lang w:val="en-US" w:eastAsia="zh-CN"/>
        </w:rPr>
        <w:t>代建</w:t>
      </w:r>
      <w:r>
        <w:rPr>
          <w:rFonts w:hint="eastAsia" w:ascii="宋体" w:hAnsi="宋体" w:eastAsia="黑体" w:cs="黑体"/>
          <w:bCs/>
          <w:color w:val="000000"/>
          <w:sz w:val="32"/>
          <w:szCs w:val="32"/>
          <w:lang w:eastAsia="zh-CN"/>
        </w:rPr>
        <w:t>）</w:t>
      </w:r>
      <w:r>
        <w:rPr>
          <w:rFonts w:hint="eastAsia" w:ascii="宋体" w:hAnsi="宋体" w:eastAsia="黑体" w:cs="黑体"/>
          <w:bCs/>
          <w:color w:val="000000"/>
          <w:sz w:val="32"/>
          <w:szCs w:val="32"/>
        </w:rPr>
        <w:t>单位：</w:t>
      </w:r>
      <w:r>
        <w:rPr>
          <w:rFonts w:hint="eastAsia" w:ascii="宋体" w:hAnsi="宋体" w:eastAsia="黑体" w:cs="黑体"/>
          <w:bCs/>
          <w:color w:val="000000"/>
          <w:sz w:val="32"/>
          <w:szCs w:val="32"/>
          <w:u w:val="single"/>
          <w:lang w:val="en-US" w:eastAsia="zh-CN"/>
        </w:rPr>
        <w:t xml:space="preserve">       </w:t>
      </w:r>
      <w:r>
        <w:rPr>
          <w:rFonts w:hint="eastAsia" w:ascii="宋体" w:hAnsi="宋体" w:cs="Times New Roman"/>
          <w:b/>
          <w:color w:val="000000"/>
          <w:sz w:val="28"/>
          <w:szCs w:val="28"/>
          <w:u w:val="single"/>
          <w:lang w:val="en-US" w:eastAsia="zh-CN" w:bidi="ar-SA"/>
        </w:rPr>
        <w:t xml:space="preserve">                         </w:t>
      </w:r>
    </w:p>
    <w:p w14:paraId="38E64A18">
      <w:pPr>
        <w:spacing w:line="560" w:lineRule="exact"/>
        <w:ind w:firstLine="640" w:firstLineChars="200"/>
        <w:textAlignment w:val="auto"/>
        <w:rPr>
          <w:rFonts w:hint="eastAsia" w:ascii="宋体" w:hAnsi="宋体" w:eastAsia="黑体" w:cs="黑体"/>
          <w:bCs/>
          <w:color w:val="000000"/>
          <w:sz w:val="32"/>
          <w:szCs w:val="32"/>
        </w:rPr>
      </w:pPr>
      <w:r>
        <w:rPr>
          <w:rFonts w:hint="eastAsia" w:ascii="宋体" w:hAnsi="宋体" w:eastAsia="黑体" w:cs="黑体"/>
          <w:bCs/>
          <w:color w:val="000000"/>
          <w:sz w:val="32"/>
          <w:szCs w:val="32"/>
        </w:rPr>
        <w:t>承包单位：</w:t>
      </w:r>
      <w:r>
        <w:rPr>
          <w:rFonts w:hint="eastAsia" w:ascii="宋体" w:hAnsi="宋体" w:eastAsia="黑体" w:cs="黑体"/>
          <w:bCs/>
          <w:color w:val="000000"/>
          <w:sz w:val="32"/>
          <w:szCs w:val="32"/>
          <w:u w:val="single"/>
          <w:lang w:val="en-US" w:eastAsia="zh-CN"/>
        </w:rPr>
        <w:t xml:space="preserve">                                     </w:t>
      </w:r>
    </w:p>
    <w:p w14:paraId="7D15C183">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color w:val="000000"/>
          <w:sz w:val="32"/>
          <w:szCs w:val="32"/>
        </w:rPr>
        <w:t>根据《中华人民共和国民法典》、《中华人民共和国建筑法》及有关法律规定，遵循平等、自愿、公平和诚实信用的原则，双方就</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工程施工及有关事项协商一致，共同达成如下协议：</w:t>
      </w:r>
    </w:p>
    <w:p w14:paraId="6780C94B">
      <w:pPr>
        <w:pStyle w:val="5"/>
        <w:spacing w:before="0" w:after="0" w:line="560" w:lineRule="exact"/>
        <w:ind w:firstLine="640" w:firstLineChars="200"/>
        <w:textAlignment w:val="auto"/>
        <w:rPr>
          <w:rFonts w:ascii="宋体" w:hAnsi="宋体" w:eastAsia="黑体" w:cs="黑体"/>
          <w:b w:val="0"/>
          <w:color w:val="000000"/>
          <w:sz w:val="32"/>
          <w:szCs w:val="32"/>
        </w:rPr>
      </w:pPr>
      <w:bookmarkStart w:id="1" w:name="_Toc351203481"/>
      <w:r>
        <w:rPr>
          <w:rFonts w:hint="eastAsia" w:ascii="宋体" w:hAnsi="宋体" w:eastAsia="黑体" w:cs="黑体"/>
          <w:b w:val="0"/>
          <w:color w:val="000000"/>
          <w:sz w:val="32"/>
          <w:szCs w:val="32"/>
        </w:rPr>
        <w:t>一、工程概况</w:t>
      </w:r>
      <w:bookmarkEnd w:id="1"/>
    </w:p>
    <w:p w14:paraId="7291E245">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bCs/>
          <w:color w:val="000000"/>
          <w:sz w:val="32"/>
          <w:szCs w:val="32"/>
        </w:rPr>
        <w:t>1.工程名称</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w:t>
      </w:r>
    </w:p>
    <w:p w14:paraId="2E34E5BC">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2.工程地点：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14:paraId="3720350E">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bCs/>
          <w:color w:val="000000"/>
          <w:sz w:val="32"/>
          <w:szCs w:val="32"/>
        </w:rPr>
        <w:t>3.工程立项批准文号：</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14:paraId="600E58BE">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4.资金来源：</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 xml:space="preserve"> 。</w:t>
      </w:r>
    </w:p>
    <w:p w14:paraId="7B38970F">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5.工程内容：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以图纸、预算文件为准</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14:paraId="615A84B3">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6.工程承包范围：</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以图纸、预算文件为准</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w:t>
      </w:r>
    </w:p>
    <w:p w14:paraId="67C8966C">
      <w:pPr>
        <w:pStyle w:val="5"/>
        <w:spacing w:before="0" w:after="0" w:line="560" w:lineRule="exact"/>
        <w:ind w:firstLine="640" w:firstLineChars="200"/>
        <w:textAlignment w:val="auto"/>
        <w:rPr>
          <w:rFonts w:ascii="宋体" w:hAnsi="宋体" w:eastAsia="黑体" w:cs="黑体"/>
          <w:b w:val="0"/>
          <w:color w:val="000000"/>
          <w:sz w:val="32"/>
          <w:szCs w:val="32"/>
        </w:rPr>
      </w:pPr>
      <w:bookmarkStart w:id="2" w:name="_Toc351203482"/>
      <w:r>
        <w:rPr>
          <w:rFonts w:hint="eastAsia" w:ascii="宋体" w:hAnsi="宋体" w:eastAsia="黑体" w:cs="黑体"/>
          <w:b w:val="0"/>
          <w:color w:val="000000"/>
          <w:sz w:val="32"/>
          <w:szCs w:val="32"/>
        </w:rPr>
        <w:t>二、合同工期</w:t>
      </w:r>
      <w:bookmarkEnd w:id="2"/>
    </w:p>
    <w:p w14:paraId="254318AE">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计划开工日期：</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2024</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日。</w:t>
      </w:r>
    </w:p>
    <w:p w14:paraId="077276EB">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计划竣工日期：</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2024</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日。</w:t>
      </w:r>
    </w:p>
    <w:p w14:paraId="7A7C01D4">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工期总日历天数：</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 xml:space="preserve"> 天。</w:t>
      </w:r>
    </w:p>
    <w:p w14:paraId="2FA5DCE3">
      <w:pPr>
        <w:pStyle w:val="5"/>
        <w:spacing w:before="0" w:after="0" w:line="560" w:lineRule="exact"/>
        <w:ind w:firstLine="640" w:firstLineChars="200"/>
        <w:textAlignment w:val="auto"/>
        <w:rPr>
          <w:rFonts w:ascii="宋体" w:hAnsi="宋体" w:eastAsia="黑体" w:cs="黑体"/>
          <w:b w:val="0"/>
          <w:color w:val="000000"/>
          <w:sz w:val="32"/>
          <w:szCs w:val="32"/>
        </w:rPr>
      </w:pPr>
      <w:bookmarkStart w:id="3" w:name="_Toc351203483"/>
      <w:r>
        <w:rPr>
          <w:rFonts w:hint="eastAsia" w:ascii="宋体" w:hAnsi="宋体" w:eastAsia="黑体" w:cs="黑体"/>
          <w:b w:val="0"/>
          <w:color w:val="000000"/>
          <w:sz w:val="32"/>
          <w:szCs w:val="32"/>
        </w:rPr>
        <w:t>三、质量标准</w:t>
      </w:r>
      <w:bookmarkEnd w:id="3"/>
    </w:p>
    <w:p w14:paraId="263DDD9B">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工程质量符合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合格</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标准。</w:t>
      </w:r>
    </w:p>
    <w:p w14:paraId="3F66CDBE">
      <w:pPr>
        <w:pStyle w:val="5"/>
        <w:spacing w:before="0" w:after="0" w:line="560" w:lineRule="exact"/>
        <w:ind w:firstLine="640" w:firstLineChars="200"/>
        <w:textAlignment w:val="auto"/>
        <w:rPr>
          <w:rFonts w:ascii="宋体" w:hAnsi="宋体" w:eastAsia="黑体" w:cs="黑体"/>
          <w:b w:val="0"/>
          <w:color w:val="000000"/>
          <w:sz w:val="32"/>
          <w:szCs w:val="32"/>
        </w:rPr>
      </w:pPr>
      <w:bookmarkStart w:id="4" w:name="_Toc351203484"/>
      <w:r>
        <w:rPr>
          <w:rFonts w:hint="eastAsia" w:ascii="宋体" w:hAnsi="宋体" w:eastAsia="黑体" w:cs="黑体"/>
          <w:b w:val="0"/>
          <w:color w:val="000000"/>
          <w:sz w:val="32"/>
          <w:szCs w:val="32"/>
        </w:rPr>
        <w:t>四、签约合同价与合同价格形式</w:t>
      </w:r>
      <w:bookmarkEnd w:id="4"/>
      <w:r>
        <w:rPr>
          <w:rFonts w:hint="eastAsia" w:ascii="宋体" w:hAnsi="宋体" w:eastAsia="黑体" w:cs="黑体"/>
          <w:b w:val="0"/>
          <w:color w:val="000000"/>
          <w:sz w:val="32"/>
          <w:szCs w:val="32"/>
        </w:rPr>
        <w:tab/>
      </w:r>
    </w:p>
    <w:p w14:paraId="10BB6881">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1.签约合同价为： </w:t>
      </w:r>
    </w:p>
    <w:p w14:paraId="02D6EA88">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人民币（含税</w:t>
      </w:r>
      <w:r>
        <w:rPr>
          <w:rFonts w:hint="eastAsia" w:ascii="宋体" w:hAnsi="宋体" w:eastAsia="仿宋_GB2312" w:cs="仿宋_GB2312"/>
          <w:color w:val="000000"/>
          <w:sz w:val="32"/>
          <w:szCs w:val="32"/>
          <w:lang w:val="en-US" w:eastAsia="zh-CN"/>
        </w:rPr>
        <w:t>9%</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lang w:eastAsia="zh-CN"/>
        </w:rPr>
        <w:t>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元)；</w:t>
      </w:r>
    </w:p>
    <w:p w14:paraId="3442A2D6">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2.合同价格形式：</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14:paraId="7061F629">
      <w:pPr>
        <w:pStyle w:val="5"/>
        <w:spacing w:before="0" w:after="0" w:line="560" w:lineRule="exact"/>
        <w:ind w:firstLine="640" w:firstLineChars="200"/>
        <w:textAlignment w:val="auto"/>
        <w:rPr>
          <w:rFonts w:hint="eastAsia" w:ascii="宋体" w:hAnsi="宋体" w:eastAsia="黑体" w:cs="黑体"/>
          <w:b w:val="0"/>
          <w:color w:val="000000"/>
          <w:sz w:val="32"/>
          <w:szCs w:val="32"/>
        </w:rPr>
      </w:pPr>
      <w:r>
        <w:rPr>
          <w:rFonts w:hint="eastAsia" w:ascii="宋体" w:hAnsi="宋体" w:eastAsia="黑体" w:cs="黑体"/>
          <w:b w:val="0"/>
          <w:color w:val="000000"/>
          <w:sz w:val="32"/>
          <w:szCs w:val="32"/>
        </w:rPr>
        <w:t>五、</w:t>
      </w:r>
      <w:r>
        <w:rPr>
          <w:rFonts w:hint="eastAsia" w:ascii="宋体" w:hAnsi="宋体" w:eastAsia="黑体" w:cs="黑体"/>
          <w:b w:val="0"/>
          <w:color w:val="000000"/>
          <w:sz w:val="32"/>
          <w:szCs w:val="32"/>
          <w:lang w:val="en-US" w:eastAsia="zh-CN"/>
        </w:rPr>
        <w:t>建设单位</w:t>
      </w:r>
      <w:r>
        <w:rPr>
          <w:rFonts w:hint="eastAsia" w:ascii="宋体" w:hAnsi="宋体" w:eastAsia="黑体" w:cs="黑体"/>
          <w:b w:val="0"/>
          <w:color w:val="000000"/>
          <w:sz w:val="32"/>
          <w:szCs w:val="32"/>
        </w:rPr>
        <w:t>权利义务</w:t>
      </w:r>
    </w:p>
    <w:p w14:paraId="5BF5C69E">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1、有权对代建项目进行检查，要求纠正违规违约行为或责令限期整改。</w:t>
      </w:r>
    </w:p>
    <w:p w14:paraId="565C6461">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有权对因技术、水文、地质等原因造成的设计变更进行审核。</w:t>
      </w:r>
    </w:p>
    <w:p w14:paraId="6158291E">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color w:val="000000"/>
          <w:sz w:val="32"/>
          <w:szCs w:val="32"/>
          <w:lang w:eastAsia="zh-CN"/>
        </w:rPr>
        <w:t>上级项目资金到账后，</w:t>
      </w:r>
      <w:r>
        <w:rPr>
          <w:rFonts w:hint="eastAsia" w:ascii="宋体" w:hAnsi="宋体" w:eastAsia="仿宋_GB2312" w:cs="仿宋_GB2312"/>
          <w:bCs/>
          <w:color w:val="000000"/>
          <w:kern w:val="2"/>
          <w:sz w:val="32"/>
          <w:szCs w:val="32"/>
        </w:rPr>
        <w:t>根据施工合同约定及工程进度情况，</w:t>
      </w:r>
      <w:r>
        <w:rPr>
          <w:rFonts w:hint="eastAsia" w:ascii="宋体" w:hAnsi="宋体" w:eastAsia="仿宋_GB2312" w:cs="仿宋_GB2312"/>
          <w:bCs/>
          <w:color w:val="000000"/>
          <w:kern w:val="2"/>
          <w:sz w:val="32"/>
          <w:szCs w:val="32"/>
          <w:lang w:val="en-US" w:eastAsia="zh-CN"/>
        </w:rPr>
        <w:t>并</w:t>
      </w:r>
      <w:r>
        <w:rPr>
          <w:rFonts w:hint="eastAsia" w:ascii="宋体" w:hAnsi="宋体" w:eastAsia="仿宋_GB2312" w:cs="仿宋_GB2312"/>
          <w:bCs/>
          <w:color w:val="000000"/>
          <w:kern w:val="2"/>
          <w:sz w:val="32"/>
          <w:szCs w:val="32"/>
        </w:rPr>
        <w:t>经代建公司签证确认</w:t>
      </w:r>
      <w:r>
        <w:rPr>
          <w:rFonts w:hint="eastAsia" w:ascii="宋体" w:hAnsi="宋体" w:eastAsia="仿宋_GB2312" w:cs="仿宋_GB2312"/>
          <w:bCs/>
          <w:color w:val="000000"/>
          <w:kern w:val="2"/>
          <w:sz w:val="32"/>
          <w:szCs w:val="32"/>
          <w:lang w:val="en-US" w:eastAsia="zh-CN"/>
        </w:rPr>
        <w:t>后</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由建设单位及时</w:t>
      </w:r>
      <w:r>
        <w:rPr>
          <w:rFonts w:hint="eastAsia" w:ascii="宋体" w:hAnsi="宋体" w:eastAsia="仿宋_GB2312" w:cs="仿宋_GB2312"/>
          <w:bCs/>
          <w:color w:val="000000"/>
          <w:kern w:val="2"/>
          <w:sz w:val="32"/>
          <w:szCs w:val="32"/>
          <w:lang w:eastAsia="zh-CN"/>
        </w:rPr>
        <w:t>拨付项目工程款。</w:t>
      </w:r>
    </w:p>
    <w:p w14:paraId="5F90789F">
      <w:pPr>
        <w:pStyle w:val="17"/>
        <w:ind w:left="0" w:leftChars="0" w:firstLine="640" w:firstLineChars="200"/>
        <w:rPr>
          <w:rFonts w:hint="eastAsia" w:ascii="宋体" w:hAnsi="宋体" w:eastAsia="仿宋_GB2312" w:cs="仿宋_GB2312"/>
          <w:sz w:val="32"/>
          <w:szCs w:val="32"/>
        </w:rPr>
      </w:pPr>
      <w:r>
        <w:rPr>
          <w:rFonts w:hint="eastAsia" w:hAnsi="宋体" w:eastAsia="仿宋_GB2312" w:cs="仿宋_GB2312"/>
          <w:bCs/>
          <w:color w:val="000000"/>
          <w:kern w:val="2"/>
          <w:sz w:val="32"/>
          <w:szCs w:val="32"/>
          <w:lang w:val="en-US" w:eastAsia="zh-CN"/>
        </w:rPr>
        <w:t>4、</w:t>
      </w:r>
      <w:r>
        <w:rPr>
          <w:rFonts w:hint="eastAsia" w:ascii="宋体" w:hAnsi="宋体" w:eastAsia="仿宋_GB2312" w:cs="仿宋_GB2312"/>
          <w:sz w:val="32"/>
          <w:szCs w:val="32"/>
        </w:rPr>
        <w:t>应参与项目设计的审查工作，并对专业工作单位的选择过程进行监督</w:t>
      </w:r>
    </w:p>
    <w:p w14:paraId="1DB9D847">
      <w:pPr>
        <w:pStyle w:val="17"/>
        <w:ind w:left="0" w:leftChars="0" w:firstLine="640" w:firstLineChars="200"/>
        <w:rPr>
          <w:rFonts w:hint="eastAsia" w:ascii="宋体" w:hAnsi="宋体" w:eastAsia="仿宋_GB2312" w:cs="仿宋_GB2312"/>
          <w:sz w:val="32"/>
          <w:szCs w:val="32"/>
        </w:rPr>
      </w:pPr>
      <w:r>
        <w:rPr>
          <w:rFonts w:hint="eastAsia" w:hAnsi="宋体" w:eastAsia="仿宋_GB2312" w:cs="仿宋_GB2312"/>
          <w:sz w:val="32"/>
          <w:szCs w:val="32"/>
          <w:lang w:val="en-US" w:eastAsia="zh-CN"/>
        </w:rPr>
        <w:t>5、</w:t>
      </w:r>
      <w:r>
        <w:rPr>
          <w:rFonts w:hint="eastAsia" w:ascii="宋体" w:hAnsi="宋体" w:eastAsia="仿宋_GB2312" w:cs="仿宋_GB2312"/>
          <w:sz w:val="32"/>
          <w:szCs w:val="32"/>
        </w:rPr>
        <w:t>应监督和指导代建项目的建设实施，配合完成工程验收，并配合代建项目的竣工验收和移交。</w:t>
      </w:r>
    </w:p>
    <w:p w14:paraId="528E17AD">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lang w:val="en-US" w:eastAsia="zh-CN"/>
        </w:rPr>
      </w:pPr>
      <w:r>
        <w:rPr>
          <w:rFonts w:hint="eastAsia" w:hAnsi="宋体" w:eastAsia="仿宋_GB2312" w:cs="仿宋_GB2312"/>
          <w:sz w:val="32"/>
          <w:szCs w:val="32"/>
          <w:lang w:val="en-US" w:eastAsia="zh-CN"/>
        </w:rPr>
        <w:t>6、</w:t>
      </w:r>
      <w:r>
        <w:rPr>
          <w:rFonts w:hint="eastAsia" w:ascii="宋体" w:hAnsi="宋体" w:eastAsia="仿宋_GB2312" w:cs="仿宋_GB2312"/>
          <w:sz w:val="32"/>
          <w:szCs w:val="32"/>
        </w:rPr>
        <w:t>委托单位应授权一名联系人负责本项目的联络工作。</w:t>
      </w:r>
    </w:p>
    <w:p w14:paraId="36D95E88">
      <w:pPr>
        <w:pStyle w:val="69"/>
        <w:widowControl w:val="0"/>
        <w:spacing w:line="560" w:lineRule="exact"/>
        <w:ind w:firstLine="640" w:firstLineChars="200"/>
        <w:textAlignment w:val="auto"/>
        <w:rPr>
          <w:rFonts w:hint="eastAsia" w:ascii="宋体" w:hAnsi="宋体" w:eastAsia="黑体" w:cs="黑体"/>
          <w:b w:val="0"/>
          <w:color w:val="000000"/>
          <w:sz w:val="32"/>
          <w:szCs w:val="32"/>
        </w:rPr>
      </w:pPr>
      <w:r>
        <w:rPr>
          <w:rFonts w:hint="eastAsia" w:hAnsi="宋体" w:eastAsia="黑体" w:cs="黑体"/>
          <w:b w:val="0"/>
          <w:color w:val="000000"/>
          <w:sz w:val="32"/>
          <w:szCs w:val="32"/>
          <w:lang w:val="en-US" w:eastAsia="zh-CN"/>
        </w:rPr>
        <w:t>六、</w:t>
      </w:r>
      <w:r>
        <w:rPr>
          <w:rFonts w:hint="eastAsia" w:ascii="宋体" w:hAnsi="宋体" w:eastAsia="黑体" w:cs="黑体"/>
          <w:b w:val="0"/>
          <w:color w:val="000000"/>
          <w:sz w:val="32"/>
          <w:szCs w:val="32"/>
        </w:rPr>
        <w:t>发包</w:t>
      </w:r>
      <w:r>
        <w:rPr>
          <w:rFonts w:hint="eastAsia" w:ascii="宋体" w:hAnsi="宋体" w:eastAsia="黑体" w:cs="黑体"/>
          <w:b w:val="0"/>
          <w:color w:val="000000"/>
          <w:sz w:val="32"/>
          <w:szCs w:val="32"/>
          <w:lang w:eastAsia="zh-CN"/>
        </w:rPr>
        <w:t>（</w:t>
      </w:r>
      <w:r>
        <w:rPr>
          <w:rFonts w:hint="eastAsia" w:ascii="宋体" w:hAnsi="宋体" w:eastAsia="黑体" w:cs="黑体"/>
          <w:b w:val="0"/>
          <w:color w:val="000000"/>
          <w:sz w:val="32"/>
          <w:szCs w:val="32"/>
          <w:lang w:val="en-US" w:eastAsia="zh-CN"/>
        </w:rPr>
        <w:t>代建</w:t>
      </w:r>
      <w:r>
        <w:rPr>
          <w:rFonts w:hint="eastAsia" w:ascii="宋体" w:hAnsi="宋体" w:eastAsia="黑体" w:cs="黑体"/>
          <w:b w:val="0"/>
          <w:color w:val="000000"/>
          <w:sz w:val="32"/>
          <w:szCs w:val="32"/>
          <w:lang w:eastAsia="zh-CN"/>
        </w:rPr>
        <w:t>）</w:t>
      </w:r>
      <w:r>
        <w:rPr>
          <w:rFonts w:hint="eastAsia" w:ascii="宋体" w:hAnsi="宋体" w:eastAsia="黑体" w:cs="黑体"/>
          <w:b w:val="0"/>
          <w:color w:val="000000"/>
          <w:sz w:val="32"/>
          <w:szCs w:val="32"/>
        </w:rPr>
        <w:t>单位权利义务</w:t>
      </w:r>
    </w:p>
    <w:p w14:paraId="389A244A">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rPr>
      </w:pPr>
      <w:r>
        <w:rPr>
          <w:rFonts w:hint="eastAsia" w:hAnsi="宋体" w:eastAsia="黑体" w:cs="黑体"/>
          <w:b w:val="0"/>
          <w:color w:val="000000"/>
          <w:sz w:val="32"/>
          <w:szCs w:val="32"/>
          <w:lang w:val="en-US" w:eastAsia="zh-CN"/>
        </w:rPr>
        <w:t>1、</w:t>
      </w:r>
      <w:r>
        <w:rPr>
          <w:rFonts w:hint="eastAsia" w:ascii="宋体" w:hAnsi="宋体" w:eastAsia="仿宋_GB2312" w:cs="仿宋_GB2312"/>
          <w:sz w:val="32"/>
          <w:szCs w:val="32"/>
        </w:rPr>
        <w:t>在签订施工合同的同时，应按合同条款约定要求工程</w:t>
      </w:r>
      <w:r>
        <w:rPr>
          <w:rFonts w:hint="eastAsia" w:ascii="宋体" w:hAnsi="宋体" w:eastAsia="仿宋_GB2312" w:cs="仿宋_GB2312"/>
          <w:sz w:val="32"/>
          <w:szCs w:val="32"/>
          <w:lang w:eastAsia="zh-CN"/>
        </w:rPr>
        <w:t>承包单位</w:t>
      </w:r>
      <w:r>
        <w:rPr>
          <w:rFonts w:hint="eastAsia" w:ascii="宋体" w:hAnsi="宋体" w:eastAsia="仿宋_GB2312" w:cs="仿宋_GB2312"/>
          <w:sz w:val="32"/>
          <w:szCs w:val="32"/>
        </w:rPr>
        <w:t>提交履约保证（保证金、银行保函等）。</w:t>
      </w:r>
    </w:p>
    <w:p w14:paraId="70DB400F">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rPr>
      </w:pPr>
      <w:r>
        <w:rPr>
          <w:rFonts w:hint="eastAsia" w:hAnsi="宋体" w:eastAsia="黑体" w:cs="黑体"/>
          <w:b w:val="0"/>
          <w:color w:val="000000"/>
          <w:sz w:val="32"/>
          <w:szCs w:val="32"/>
          <w:lang w:val="en-US" w:eastAsia="zh-CN"/>
        </w:rPr>
        <w:t>2、</w:t>
      </w:r>
      <w:r>
        <w:rPr>
          <w:rFonts w:hint="eastAsia" w:ascii="宋体" w:hAnsi="宋体" w:eastAsia="仿宋_GB2312" w:cs="仿宋_GB2312"/>
          <w:sz w:val="32"/>
          <w:szCs w:val="32"/>
        </w:rPr>
        <w:t>按照代建工作范围和内容组织项目施工，负责代办项目施工中出现的设计变更、概算调整等报批手续并按合同条款约定向</w:t>
      </w:r>
      <w:r>
        <w:rPr>
          <w:rFonts w:hint="eastAsia" w:ascii="宋体" w:hAnsi="宋体" w:eastAsia="仿宋_GB2312" w:cs="仿宋_GB2312"/>
          <w:sz w:val="32"/>
          <w:szCs w:val="32"/>
          <w:lang w:val="en-US" w:eastAsia="zh-CN"/>
        </w:rPr>
        <w:t>建设</w:t>
      </w:r>
      <w:r>
        <w:rPr>
          <w:rFonts w:hint="eastAsia" w:ascii="宋体" w:hAnsi="宋体" w:eastAsia="仿宋_GB2312" w:cs="仿宋_GB2312"/>
          <w:sz w:val="32"/>
          <w:szCs w:val="32"/>
        </w:rPr>
        <w:t>单位汇报代建工作进展。</w:t>
      </w:r>
    </w:p>
    <w:p w14:paraId="64E6626F">
      <w:pPr>
        <w:widowControl w:val="0"/>
        <w:wordWrap/>
        <w:adjustRightInd/>
        <w:snapToGrid/>
        <w:spacing w:before="0" w:beforeAutospacing="0" w:after="0" w:afterAutospacing="0" w:line="560" w:lineRule="exact"/>
        <w:ind w:right="0" w:firstLine="640" w:firstLineChars="200"/>
        <w:jc w:val="left"/>
        <w:textAlignment w:val="auto"/>
        <w:outlineLvl w:val="9"/>
        <w:rPr>
          <w:rFonts w:hint="default" w:ascii="宋体" w:hAnsi="宋体" w:eastAsia="黑体" w:cs="黑体"/>
          <w:b w:val="0"/>
          <w:color w:val="000000"/>
          <w:sz w:val="32"/>
          <w:szCs w:val="32"/>
          <w:lang w:val="en-US" w:eastAsia="zh-CN"/>
        </w:rPr>
      </w:pPr>
      <w:r>
        <w:rPr>
          <w:rFonts w:hint="eastAsia" w:hAnsi="宋体" w:eastAsia="黑体" w:cs="黑体"/>
          <w:b w:val="0"/>
          <w:color w:val="000000"/>
          <w:sz w:val="32"/>
          <w:szCs w:val="32"/>
          <w:lang w:val="en-US" w:eastAsia="zh-CN"/>
        </w:rPr>
        <w:t>3、</w:t>
      </w:r>
      <w:r>
        <w:rPr>
          <w:rFonts w:hint="eastAsia" w:ascii="宋体" w:hAnsi="宋体" w:eastAsia="仿宋_GB2312" w:cs="仿宋_GB2312"/>
          <w:sz w:val="32"/>
          <w:szCs w:val="32"/>
        </w:rPr>
        <w:t>应按批准的建设规模、建设内容和建设标准实施组织管理，严格控制项目投资，确保工作质量，按期交付使用。代建单位不得在实施过程中利用洽商或者补签其他协议随意变更建设规模、建设标准、建设内容和投资额。因技术、水文、地质等原因必须进行设计变更的，应由设计单位填写设计变更单，并经代建单位、</w:t>
      </w:r>
      <w:r>
        <w:rPr>
          <w:rFonts w:hint="eastAsia" w:ascii="宋体" w:hAnsi="宋体" w:eastAsia="仿宋_GB2312" w:cs="仿宋_GB2312"/>
          <w:sz w:val="32"/>
          <w:szCs w:val="32"/>
          <w:lang w:eastAsia="zh-CN"/>
        </w:rPr>
        <w:t>承包单位</w:t>
      </w:r>
      <w:r>
        <w:rPr>
          <w:rFonts w:hint="eastAsia" w:ascii="宋体" w:hAnsi="宋体" w:eastAsia="仿宋_GB2312" w:cs="仿宋_GB2312"/>
          <w:sz w:val="32"/>
          <w:szCs w:val="32"/>
        </w:rPr>
        <w:t>签署意见后，由代建单位报</w:t>
      </w:r>
      <w:r>
        <w:rPr>
          <w:rFonts w:hint="eastAsia" w:ascii="宋体" w:hAnsi="宋体" w:eastAsia="仿宋_GB2312" w:cs="仿宋_GB2312"/>
          <w:sz w:val="32"/>
          <w:szCs w:val="32"/>
          <w:lang w:val="en-US" w:eastAsia="zh-CN"/>
        </w:rPr>
        <w:t>建设</w:t>
      </w:r>
      <w:r>
        <w:rPr>
          <w:rFonts w:hint="eastAsia" w:ascii="宋体" w:hAnsi="宋体" w:eastAsia="仿宋_GB2312" w:cs="仿宋_GB2312"/>
          <w:sz w:val="32"/>
          <w:szCs w:val="32"/>
        </w:rPr>
        <w:t>单位审核、批准。</w:t>
      </w:r>
    </w:p>
    <w:p w14:paraId="08214C39">
      <w:pPr>
        <w:numPr>
          <w:ilvl w:val="0"/>
          <w:numId w:val="0"/>
        </w:num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根据施工合同约定及</w:t>
      </w:r>
      <w:r>
        <w:rPr>
          <w:rFonts w:hint="eastAsia" w:ascii="宋体" w:hAnsi="宋体" w:eastAsia="仿宋_GB2312" w:cs="仿宋_GB2312"/>
          <w:bCs/>
          <w:color w:val="000000"/>
          <w:kern w:val="2"/>
          <w:sz w:val="32"/>
          <w:szCs w:val="32"/>
          <w:lang w:val="en-US" w:eastAsia="zh-CN"/>
        </w:rPr>
        <w:t>严格把关</w:t>
      </w:r>
      <w:r>
        <w:rPr>
          <w:rFonts w:hint="eastAsia" w:ascii="宋体" w:hAnsi="宋体" w:eastAsia="仿宋_GB2312" w:cs="仿宋_GB2312"/>
          <w:bCs/>
          <w:color w:val="000000"/>
          <w:kern w:val="2"/>
          <w:sz w:val="32"/>
          <w:szCs w:val="32"/>
        </w:rPr>
        <w:t>工程进度</w:t>
      </w:r>
      <w:r>
        <w:rPr>
          <w:rFonts w:hint="eastAsia" w:ascii="宋体" w:hAnsi="宋体" w:eastAsia="仿宋_GB2312" w:cs="仿宋_GB2312"/>
          <w:bCs/>
          <w:color w:val="000000"/>
          <w:kern w:val="2"/>
          <w:sz w:val="32"/>
          <w:szCs w:val="32"/>
          <w:lang w:val="en-US" w:eastAsia="zh-CN"/>
        </w:rPr>
        <w:t>及工程质量</w:t>
      </w:r>
      <w:r>
        <w:rPr>
          <w:rFonts w:hint="eastAsia" w:ascii="宋体" w:hAnsi="宋体" w:eastAsia="仿宋_GB2312" w:cs="仿宋_GB2312"/>
          <w:bCs/>
          <w:color w:val="000000"/>
          <w:kern w:val="2"/>
          <w:sz w:val="32"/>
          <w:szCs w:val="32"/>
        </w:rPr>
        <w:t>情况</w:t>
      </w:r>
      <w:r>
        <w:rPr>
          <w:rFonts w:hint="eastAsia" w:ascii="宋体" w:hAnsi="宋体" w:eastAsia="仿宋_GB2312" w:cs="仿宋_GB2312"/>
          <w:bCs/>
          <w:color w:val="000000"/>
          <w:kern w:val="2"/>
          <w:sz w:val="32"/>
          <w:szCs w:val="32"/>
          <w:lang w:eastAsia="zh-CN"/>
        </w:rPr>
        <w:t>，</w:t>
      </w:r>
      <w:r>
        <w:rPr>
          <w:rFonts w:hint="eastAsia" w:hAnsi="宋体" w:eastAsia="仿宋_GB2312" w:cs="仿宋_GB2312"/>
          <w:sz w:val="32"/>
          <w:szCs w:val="32"/>
          <w:lang w:val="en-US" w:eastAsia="zh-CN"/>
        </w:rPr>
        <w:t>及时</w:t>
      </w:r>
      <w:r>
        <w:rPr>
          <w:rFonts w:hint="eastAsia" w:hAnsi="宋体" w:eastAsia="仿宋_GB2312" w:cs="仿宋_GB2312"/>
          <w:sz w:val="32"/>
          <w:szCs w:val="32"/>
          <w:lang w:eastAsia="zh-CN"/>
        </w:rPr>
        <w:t>报</w:t>
      </w:r>
      <w:r>
        <w:rPr>
          <w:rFonts w:hint="eastAsia" w:hAnsi="宋体" w:eastAsia="仿宋_GB2312" w:cs="仿宋_GB2312"/>
          <w:sz w:val="32"/>
          <w:szCs w:val="32"/>
          <w:lang w:val="en-US" w:eastAsia="zh-CN"/>
        </w:rPr>
        <w:t>建设单位</w:t>
      </w:r>
      <w:r>
        <w:rPr>
          <w:rFonts w:hint="eastAsia" w:hAnsi="宋体" w:eastAsia="仿宋_GB2312" w:cs="仿宋_GB2312"/>
          <w:sz w:val="32"/>
          <w:szCs w:val="32"/>
          <w:lang w:eastAsia="zh-CN"/>
        </w:rPr>
        <w:t>申请拨付项目工程款。</w:t>
      </w:r>
    </w:p>
    <w:p w14:paraId="2B499F22">
      <w:pPr>
        <w:spacing w:line="560" w:lineRule="exact"/>
        <w:ind w:firstLine="640" w:firstLineChars="200"/>
        <w:textAlignment w:val="auto"/>
        <w:rPr>
          <w:rFonts w:hint="eastAsia" w:ascii="宋体" w:hAnsi="宋体" w:eastAsia="黑体" w:cs="黑体"/>
          <w:b w:val="0"/>
          <w:color w:val="000000"/>
          <w:sz w:val="32"/>
          <w:szCs w:val="32"/>
          <w:lang w:val="en-US" w:eastAsia="zh-CN"/>
        </w:rPr>
      </w:pPr>
      <w:r>
        <w:rPr>
          <w:rFonts w:hint="eastAsia" w:ascii="宋体" w:hAnsi="宋体" w:eastAsia="仿宋_GB2312" w:cs="仿宋_GB2312"/>
          <w:bCs/>
          <w:color w:val="000000"/>
          <w:kern w:val="2"/>
          <w:sz w:val="32"/>
          <w:szCs w:val="32"/>
          <w:lang w:val="en-US" w:eastAsia="zh-CN"/>
        </w:rPr>
        <w:t>5</w:t>
      </w:r>
      <w:r>
        <w:rPr>
          <w:rFonts w:hint="eastAsia" w:ascii="宋体" w:hAnsi="宋体" w:eastAsia="仿宋_GB2312" w:cs="仿宋_GB2312"/>
          <w:color w:val="000000"/>
          <w:sz w:val="32"/>
          <w:szCs w:val="32"/>
        </w:rPr>
        <w:t>.</w:t>
      </w:r>
      <w:r>
        <w:rPr>
          <w:rFonts w:hint="eastAsia" w:ascii="宋体" w:hAnsi="宋体" w:eastAsia="仿宋_GB2312" w:cs="仿宋_GB2312"/>
          <w:b w:val="0"/>
          <w:bCs w:val="0"/>
          <w:spacing w:val="0"/>
          <w:sz w:val="32"/>
          <w:szCs w:val="32"/>
        </w:rPr>
        <w:t>将项目所有材料、资金发票等</w:t>
      </w:r>
      <w:r>
        <w:rPr>
          <w:rFonts w:hint="eastAsia" w:ascii="宋体" w:hAnsi="宋体" w:eastAsia="仿宋_GB2312" w:cs="仿宋_GB2312"/>
          <w:b w:val="0"/>
          <w:bCs w:val="0"/>
          <w:spacing w:val="0"/>
          <w:sz w:val="32"/>
          <w:szCs w:val="32"/>
          <w:lang w:eastAsia="zh-CN"/>
        </w:rPr>
        <w:t>原件</w:t>
      </w:r>
      <w:r>
        <w:rPr>
          <w:rFonts w:hint="eastAsia" w:ascii="宋体" w:hAnsi="宋体" w:eastAsia="仿宋_GB2312" w:cs="仿宋_GB2312"/>
          <w:b w:val="0"/>
          <w:bCs w:val="0"/>
          <w:spacing w:val="0"/>
          <w:sz w:val="32"/>
          <w:szCs w:val="32"/>
        </w:rPr>
        <w:t>资料进行整理，</w:t>
      </w:r>
      <w:r>
        <w:rPr>
          <w:rFonts w:hint="eastAsia" w:ascii="宋体" w:hAnsi="宋体" w:eastAsia="仿宋_GB2312" w:cs="仿宋_GB2312"/>
          <w:b w:val="0"/>
          <w:bCs w:val="0"/>
          <w:spacing w:val="0"/>
          <w:sz w:val="32"/>
          <w:szCs w:val="32"/>
          <w:lang w:val="en-US" w:eastAsia="zh-CN"/>
        </w:rPr>
        <w:t>将</w:t>
      </w:r>
      <w:r>
        <w:rPr>
          <w:rFonts w:hint="eastAsia" w:ascii="宋体" w:hAnsi="宋体" w:eastAsia="仿宋_GB2312" w:cs="仿宋_GB2312"/>
          <w:b w:val="0"/>
          <w:bCs w:val="0"/>
          <w:spacing w:val="0"/>
          <w:sz w:val="32"/>
          <w:szCs w:val="32"/>
        </w:rPr>
        <w:t>资产移交给</w:t>
      </w:r>
      <w:r>
        <w:rPr>
          <w:rFonts w:hint="eastAsia" w:ascii="宋体" w:hAnsi="宋体" w:eastAsia="仿宋_GB2312" w:cs="仿宋_GB2312"/>
          <w:b w:val="0"/>
          <w:bCs w:val="0"/>
          <w:spacing w:val="0"/>
          <w:sz w:val="32"/>
          <w:szCs w:val="32"/>
          <w:lang w:val="en-US" w:eastAsia="zh-CN"/>
        </w:rPr>
        <w:t>建设</w:t>
      </w:r>
      <w:r>
        <w:rPr>
          <w:rFonts w:hint="eastAsia" w:ascii="宋体" w:hAnsi="宋体" w:eastAsia="仿宋_GB2312" w:cs="仿宋_GB2312"/>
          <w:b w:val="0"/>
          <w:bCs w:val="0"/>
          <w:spacing w:val="0"/>
          <w:sz w:val="32"/>
          <w:szCs w:val="32"/>
        </w:rPr>
        <w:t>单位入账管理</w:t>
      </w:r>
      <w:r>
        <w:rPr>
          <w:rFonts w:hint="eastAsia" w:ascii="宋体" w:hAnsi="宋体" w:eastAsia="仿宋_GB2312" w:cs="仿宋_GB2312"/>
          <w:bCs/>
          <w:color w:val="000000"/>
          <w:kern w:val="2"/>
          <w:sz w:val="32"/>
          <w:szCs w:val="32"/>
          <w:lang w:eastAsia="zh-CN"/>
        </w:rPr>
        <w:t>；</w:t>
      </w:r>
    </w:p>
    <w:p w14:paraId="2E65B480">
      <w:pPr>
        <w:pStyle w:val="5"/>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七</w:t>
      </w:r>
      <w:r>
        <w:rPr>
          <w:rFonts w:hint="eastAsia" w:ascii="宋体" w:hAnsi="宋体" w:eastAsia="黑体" w:cs="黑体"/>
          <w:b w:val="0"/>
          <w:color w:val="000000"/>
          <w:sz w:val="32"/>
          <w:szCs w:val="32"/>
        </w:rPr>
        <w:t>、承包单位权利义务</w:t>
      </w:r>
    </w:p>
    <w:p w14:paraId="1D4941C4">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承包单位在签订合同前应当提交履约保证（保证金、银行保函），保证金待工程项目缺陷责任期满后不计利息退还。</w:t>
      </w:r>
    </w:p>
    <w:p w14:paraId="6659CCBC">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办理工程的相应的许可和批准，并将办理结果书面报送发包单位留存</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若有</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rPr>
        <w:t>。</w:t>
      </w:r>
    </w:p>
    <w:p w14:paraId="12D7931F">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3</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承包单位不得擅自转包或者违法分包。</w:t>
      </w:r>
    </w:p>
    <w:p w14:paraId="3C8E0883">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4</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承包单位应当采购和使用合格的材料和工程设备。</w:t>
      </w:r>
    </w:p>
    <w:p w14:paraId="0BA780AA">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5</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承包单位应当按照进度及时完成合同约定的工作，并在保修期内承担保修义务。</w:t>
      </w:r>
    </w:p>
    <w:p w14:paraId="7B96A045">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6.承包单位应当合法用工及确保施工安全和环境保护措施，确保工程及其人员、材料、设备和设施的安全，防止因工程施工造成的人身伤害和财产损失。若因此产生相应的责任，承包单位应自行处理、承担全部责任。</w:t>
      </w:r>
    </w:p>
    <w:p w14:paraId="60FB155C">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7</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在进行合同约定的各项工作时，不得侵害发包单位与他人使用公用道路、水源、市政管网等公共设施的权利，避免对邻近的公共设施产生干扰。承包单位占用或使用他人的施工场地，影响他人作业或生活的，应承担相应责任。</w:t>
      </w:r>
    </w:p>
    <w:p w14:paraId="73776223">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8</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将发包单位按合同约定支付的各项价款专用于合同工程，且应及时支付其雇用人员工资。</w:t>
      </w:r>
    </w:p>
    <w:p w14:paraId="32F0C015">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9.承包单位应办理项目相关的工伤保险，确保工程及人员、材料、设备和设施的安全。</w:t>
      </w:r>
    </w:p>
    <w:p w14:paraId="38DFDAED">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10</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及时完工，组织工程竣工验收。</w:t>
      </w:r>
    </w:p>
    <w:p w14:paraId="6E6BEE42">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11</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及时交工、交接相关工程资料。</w:t>
      </w:r>
    </w:p>
    <w:p w14:paraId="577BBF54">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12</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w:t>
      </w:r>
      <w:r>
        <w:rPr>
          <w:rFonts w:hint="eastAsia" w:ascii="宋体" w:hAnsi="宋体" w:eastAsia="仿宋_GB2312" w:cs="仿宋_GB2312"/>
          <w:bCs/>
          <w:color w:val="000000"/>
          <w:sz w:val="32"/>
          <w:szCs w:val="32"/>
          <w:lang w:val="en-US" w:eastAsia="zh-CN"/>
        </w:rPr>
        <w:t>结</w:t>
      </w:r>
      <w:r>
        <w:rPr>
          <w:rFonts w:hint="eastAsia" w:ascii="宋体" w:hAnsi="宋体" w:eastAsia="仿宋_GB2312" w:cs="仿宋_GB2312"/>
          <w:bCs/>
          <w:color w:val="000000"/>
          <w:sz w:val="32"/>
          <w:szCs w:val="32"/>
        </w:rPr>
        <w:t>算，承担工程的保修责任。</w:t>
      </w:r>
    </w:p>
    <w:p w14:paraId="09DF0DAE">
      <w:pPr>
        <w:pStyle w:val="69"/>
        <w:widowControl w:val="0"/>
        <w:spacing w:line="560" w:lineRule="exact"/>
        <w:ind w:firstLine="640" w:firstLineChars="200"/>
        <w:textAlignment w:val="auto"/>
        <w:rPr>
          <w:rFonts w:hAnsi="宋体" w:eastAsia="仿宋_GB2312" w:cs="仿宋_GB2312"/>
          <w:bCs/>
          <w:color w:val="000000"/>
          <w:sz w:val="32"/>
          <w:szCs w:val="32"/>
        </w:rPr>
      </w:pPr>
      <w:r>
        <w:rPr>
          <w:rFonts w:hint="eastAsia" w:hAnsi="宋体" w:eastAsia="仿宋_GB2312" w:cs="仿宋_GB2312"/>
          <w:bCs/>
          <w:color w:val="000000"/>
          <w:sz w:val="32"/>
          <w:szCs w:val="32"/>
        </w:rPr>
        <w:t>13</w:t>
      </w:r>
      <w:r>
        <w:rPr>
          <w:rFonts w:hint="eastAsia" w:hAnsi="宋体" w:eastAsia="仿宋_GB2312" w:cs="仿宋_GB2312"/>
          <w:color w:val="000000"/>
          <w:sz w:val="32"/>
          <w:szCs w:val="32"/>
        </w:rPr>
        <w:t>.</w:t>
      </w:r>
      <w:r>
        <w:rPr>
          <w:rFonts w:hint="eastAsia" w:hAnsi="宋体" w:eastAsia="仿宋_GB2312" w:cs="仿宋_GB2312"/>
          <w:bCs/>
          <w:color w:val="000000"/>
          <w:sz w:val="32"/>
          <w:szCs w:val="32"/>
        </w:rPr>
        <w:t>配合发包单位接受有关部门检查，提供工程资料。</w:t>
      </w:r>
    </w:p>
    <w:p w14:paraId="26E2BA9E">
      <w:pPr>
        <w:pStyle w:val="69"/>
        <w:widowControl w:val="0"/>
        <w:spacing w:line="560" w:lineRule="exact"/>
        <w:ind w:firstLine="640" w:firstLineChars="200"/>
        <w:textAlignment w:val="auto"/>
        <w:rPr>
          <w:rFonts w:hAnsi="宋体" w:eastAsia="仿宋_GB2312" w:cs="仿宋_GB2312"/>
          <w:bCs/>
          <w:color w:val="000000"/>
          <w:sz w:val="32"/>
          <w:szCs w:val="32"/>
        </w:rPr>
      </w:pPr>
      <w:r>
        <w:rPr>
          <w:rFonts w:hint="eastAsia" w:hAnsi="宋体" w:eastAsia="仿宋_GB2312" w:cs="仿宋_GB2312"/>
          <w:bCs/>
          <w:color w:val="000000"/>
          <w:sz w:val="32"/>
          <w:szCs w:val="32"/>
        </w:rPr>
        <w:t>1</w:t>
      </w:r>
      <w:r>
        <w:rPr>
          <w:rFonts w:hint="eastAsia" w:hAnsi="宋体" w:eastAsia="仿宋_GB2312" w:cs="仿宋_GB2312"/>
          <w:bCs/>
          <w:color w:val="000000"/>
          <w:sz w:val="32"/>
          <w:szCs w:val="32"/>
          <w:lang w:val="en-US" w:eastAsia="zh-CN"/>
        </w:rPr>
        <w:t>4</w:t>
      </w:r>
      <w:r>
        <w:rPr>
          <w:rFonts w:hint="eastAsia" w:hAnsi="宋体" w:eastAsia="仿宋_GB2312" w:cs="仿宋_GB2312"/>
          <w:bCs/>
          <w:color w:val="000000"/>
          <w:sz w:val="32"/>
          <w:szCs w:val="32"/>
        </w:rPr>
        <w:t>.承包单位应设置专人主要负责工程项目从工程准备阶段到竣工备案验收过程中程建设文件的收集、整理、立卷、编目、装订、档案预验收及移交。</w:t>
      </w:r>
    </w:p>
    <w:p w14:paraId="3F347B5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eastAsia="仿宋_GB2312" w:cs="仿宋_GB2312"/>
          <w:bCs/>
          <w:color w:val="000000"/>
          <w:sz w:val="32"/>
          <w:szCs w:val="32"/>
        </w:rPr>
      </w:pPr>
      <w:r>
        <w:rPr>
          <w:rFonts w:hint="eastAsia" w:hAnsi="宋体" w:eastAsia="仿宋_GB2312" w:cs="仿宋_GB2312"/>
          <w:bCs/>
          <w:color w:val="000000"/>
          <w:sz w:val="32"/>
          <w:szCs w:val="32"/>
        </w:rPr>
        <w:t>1</w:t>
      </w:r>
      <w:r>
        <w:rPr>
          <w:rFonts w:hint="eastAsia" w:hAnsi="宋体" w:eastAsia="仿宋_GB2312" w:cs="仿宋_GB2312"/>
          <w:bCs/>
          <w:color w:val="000000"/>
          <w:sz w:val="32"/>
          <w:szCs w:val="32"/>
          <w:lang w:val="en-US" w:eastAsia="zh-CN"/>
        </w:rPr>
        <w:t>5</w:t>
      </w:r>
      <w:r>
        <w:rPr>
          <w:rFonts w:hint="eastAsia" w:hAnsi="宋体" w:eastAsia="仿宋_GB2312" w:cs="仿宋_GB2312"/>
          <w:bCs/>
          <w:color w:val="000000"/>
          <w:sz w:val="32"/>
          <w:szCs w:val="32"/>
        </w:rPr>
        <w:t>.承包单位确保在工程建设各个环节综合管理各参建单位，认真审查施工图纸，并监督执行监理单位编制的监理规划，督促监理单位认真审核</w:t>
      </w:r>
      <w:r>
        <w:rPr>
          <w:rFonts w:hint="eastAsia" w:hAnsi="宋体" w:eastAsia="仿宋_GB2312" w:cs="仿宋_GB2312"/>
          <w:bCs/>
          <w:color w:val="000000"/>
          <w:sz w:val="32"/>
          <w:szCs w:val="32"/>
          <w:lang w:eastAsia="zh-CN"/>
        </w:rPr>
        <w:t>承包单位</w:t>
      </w:r>
      <w:r>
        <w:rPr>
          <w:rFonts w:hint="eastAsia" w:hAnsi="宋体" w:eastAsia="仿宋_GB2312" w:cs="仿宋_GB2312"/>
          <w:bCs/>
          <w:color w:val="000000"/>
          <w:sz w:val="32"/>
          <w:szCs w:val="32"/>
        </w:rPr>
        <w:t>的施工组织设计，应严格按照国家和行业质量验收标准、规范等要求对工程的全过程管理进行严格把控。若承包单位发现质量不符合要求，应当及时要求参建单位按规定时间及时进行整改、反馈。</w:t>
      </w:r>
    </w:p>
    <w:p w14:paraId="28345A6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16.实现工程安全目标：无工程安全事故 （承包单位必须购买工程险（一切险和第三者不计免赔），若发生因施工造成的安全责任事故，产生的一切损失及费用由承包人承担）。</w:t>
      </w:r>
    </w:p>
    <w:p w14:paraId="017211B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17.实现农民工工资支付：无拖欠农民工工资（承包人不以项目未办理结算而拒绝支付农民工工资，期间农民工上访及其他一切后果由承包人自行承担，即若发生农民工欠资及上访的，发包人将从工程款中扣除人工费（按中标价的11%计)支付于农民工，并予以承包单位罚款拖欠每人次1000元）。</w:t>
      </w:r>
    </w:p>
    <w:p w14:paraId="4CD1D935">
      <w:pPr>
        <w:pStyle w:val="69"/>
        <w:widowControl w:val="0"/>
        <w:spacing w:line="560" w:lineRule="exact"/>
        <w:ind w:firstLine="640" w:firstLineChars="200"/>
        <w:textAlignment w:val="auto"/>
        <w:rPr>
          <w:rFonts w:hint="default" w:ascii="Times New Roman" w:hAnsi="宋体" w:eastAsia="仿宋_GB2312" w:cs="仿宋_GB2312"/>
          <w:bCs/>
          <w:color w:val="000000"/>
          <w:sz w:val="32"/>
          <w:szCs w:val="32"/>
          <w:lang w:val="en-US" w:eastAsia="zh-CN" w:bidi="ar-SA"/>
        </w:rPr>
      </w:pPr>
      <w:r>
        <w:rPr>
          <w:rFonts w:hint="eastAsia" w:ascii="Times New Roman" w:hAnsi="宋体" w:eastAsia="仿宋_GB2312" w:cs="仿宋_GB2312"/>
          <w:bCs/>
          <w:color w:val="000000"/>
          <w:sz w:val="32"/>
          <w:szCs w:val="32"/>
          <w:lang w:val="en-US" w:eastAsia="zh-CN" w:bidi="ar-SA"/>
        </w:rPr>
        <w:t xml:space="preserve">18.承包人在对隐蔽工程施工时，如垫层材料等，须通知监理及发包人现场核验，并留下影视资料作为支付凭证，如果未提供，将默认承包人无对隐蔽工程施工，有权从结算中核减隐蔽部分的工程量。（需提供视频资料）； </w:t>
      </w:r>
    </w:p>
    <w:p w14:paraId="4A956774">
      <w:pPr>
        <w:pStyle w:val="10"/>
        <w:ind w:left="0" w:leftChars="0" w:firstLine="640" w:firstLineChars="200"/>
        <w:jc w:val="left"/>
        <w:rPr>
          <w:rFonts w:hint="eastAsia" w:ascii="宋体"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19</w:t>
      </w:r>
      <w:r>
        <w:rPr>
          <w:rFonts w:hint="eastAsia" w:ascii="Times New Roman" w:hAnsi="宋体" w:eastAsia="仿宋_GB2312" w:cs="仿宋_GB2312"/>
          <w:bCs/>
          <w:color w:val="000000"/>
          <w:sz w:val="32"/>
          <w:szCs w:val="32"/>
          <w:lang w:val="en-US" w:eastAsia="zh-CN" w:bidi="ar-SA"/>
        </w:rPr>
        <w:t>.施工过程中，不得出现贿赂发包</w:t>
      </w:r>
      <w:r>
        <w:rPr>
          <w:rFonts w:hint="eastAsia" w:ascii="宋体" w:hAnsi="宋体" w:eastAsia="仿宋_GB2312" w:cs="仿宋_GB2312"/>
          <w:bCs/>
          <w:color w:val="000000"/>
          <w:sz w:val="32"/>
          <w:szCs w:val="32"/>
          <w:lang w:val="en-US" w:eastAsia="zh-CN" w:bidi="ar-SA"/>
        </w:rPr>
        <w:t>人、监理、监管等其他单位人员；不得倒卖标书、二次转包等。经调查核实的，监管单位有权终停项目，且</w:t>
      </w:r>
      <w:r>
        <w:rPr>
          <w:rFonts w:hint="default" w:ascii="宋体" w:hAnsi="宋体" w:eastAsia="仿宋_GB2312" w:cs="仿宋_GB2312"/>
          <w:bCs/>
          <w:color w:val="000000"/>
          <w:sz w:val="32"/>
          <w:szCs w:val="32"/>
          <w:lang w:val="en-US" w:eastAsia="zh-CN" w:bidi="ar-SA"/>
        </w:rPr>
        <w:t>发包人将对承包人给予每人次</w:t>
      </w:r>
      <w:r>
        <w:rPr>
          <w:rFonts w:hint="eastAsia" w:ascii="宋体" w:hAnsi="宋体" w:eastAsia="仿宋_GB2312" w:cs="仿宋_GB2312"/>
          <w:bCs/>
          <w:color w:val="000000"/>
          <w:sz w:val="32"/>
          <w:szCs w:val="32"/>
          <w:lang w:val="en-US" w:eastAsia="zh-CN" w:bidi="ar-SA"/>
        </w:rPr>
        <w:t>1</w:t>
      </w:r>
      <w:r>
        <w:rPr>
          <w:rFonts w:hint="default" w:ascii="宋体" w:hAnsi="宋体" w:eastAsia="仿宋_GB2312" w:cs="仿宋_GB2312"/>
          <w:bCs/>
          <w:color w:val="000000"/>
          <w:sz w:val="32"/>
          <w:szCs w:val="32"/>
          <w:lang w:val="en-US" w:eastAsia="zh-CN" w:bidi="ar-SA"/>
        </w:rPr>
        <w:t>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元的罚款，并直接从承包人的工程款中扣抵</w:t>
      </w:r>
      <w:r>
        <w:rPr>
          <w:rFonts w:hint="eastAsia" w:ascii="宋体" w:hAnsi="宋体" w:eastAsia="仿宋_GB2312" w:cs="仿宋_GB2312"/>
          <w:bCs/>
          <w:color w:val="000000"/>
          <w:sz w:val="32"/>
          <w:szCs w:val="32"/>
          <w:lang w:val="en-US" w:eastAsia="zh-CN" w:bidi="ar-SA"/>
        </w:rPr>
        <w:t>。同时，发包人应当整理相关证据后将承包人情况上报至相关行业主管部门，且不得参与仙游县西苑乡相关的工程投标，并建议踢出商家库。</w:t>
      </w:r>
    </w:p>
    <w:p w14:paraId="5051C9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20.承包人不得开挖山体、河道，利用山体河道鹅软石、碎石等天然材料进行砌边、回填，同时回填料不得采用建筑弃渣，一经发现或群众举报，经调查核实的，</w:t>
      </w:r>
      <w:r>
        <w:rPr>
          <w:rFonts w:hint="default" w:ascii="宋体" w:hAnsi="宋体" w:eastAsia="仿宋_GB2312" w:cs="仿宋_GB2312"/>
          <w:bCs/>
          <w:color w:val="000000"/>
          <w:sz w:val="32"/>
          <w:szCs w:val="32"/>
          <w:lang w:val="en-US" w:eastAsia="zh-CN" w:bidi="ar-SA"/>
        </w:rPr>
        <w:t>发包人将对承包人给予5000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w:t>
      </w:r>
      <w:r>
        <w:rPr>
          <w:rFonts w:hint="eastAsia" w:ascii="宋体" w:hAnsi="宋体" w:eastAsia="仿宋_GB2312" w:cs="仿宋_GB2312"/>
          <w:bCs/>
          <w:color w:val="000000"/>
          <w:sz w:val="32"/>
          <w:szCs w:val="32"/>
          <w:lang w:val="en-US" w:eastAsia="zh-CN" w:bidi="ar-SA"/>
        </w:rPr>
        <w:t>，并提供相关资料报送建筑主管部门及河道执法部门进行行政处罚，且不免除山体及河道恢复责任。</w:t>
      </w:r>
    </w:p>
    <w:p w14:paraId="037F5AB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21.承包人不得将弃渣随意丢弃，不得将弃渣抛至河道之中完工后必须保证周边无建筑垃圾，一经发现或群众举报，经调查核实的，</w:t>
      </w:r>
      <w:r>
        <w:rPr>
          <w:rFonts w:hint="default" w:ascii="宋体" w:hAnsi="宋体" w:eastAsia="仿宋_GB2312" w:cs="仿宋_GB2312"/>
          <w:bCs/>
          <w:color w:val="000000"/>
          <w:sz w:val="32"/>
          <w:szCs w:val="32"/>
          <w:lang w:val="en-US" w:eastAsia="zh-CN" w:bidi="ar-SA"/>
        </w:rPr>
        <w:t>发包人将对承包人给予5000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w:t>
      </w:r>
      <w:r>
        <w:rPr>
          <w:rFonts w:hint="eastAsia" w:ascii="宋体" w:hAnsi="宋体" w:eastAsia="仿宋_GB2312" w:cs="仿宋_GB2312"/>
          <w:bCs/>
          <w:color w:val="000000"/>
          <w:sz w:val="32"/>
          <w:szCs w:val="32"/>
          <w:lang w:val="en-US" w:eastAsia="zh-CN" w:bidi="ar-SA"/>
        </w:rPr>
        <w:t>，并提供相关资料报送建筑主管部门及河道执法部门进行行政处罚，且不免除恢复责任。</w:t>
      </w:r>
    </w:p>
    <w:p w14:paraId="78A749F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22.承包人项目在实施过程中，针对隐蔽底部必须提供现场尺寸照片，主体结构等必须有现场混凝土试块等相关材料数据，承包单位未提供的，可视为项目为不合格，并处罚相关资金10000元。</w:t>
      </w:r>
    </w:p>
    <w:p w14:paraId="7234589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23、承包人在墙壁抹灰施工时，必须复核美观要求，未达到美观要求的，一处将按照500元进行违约处罚。</w:t>
      </w:r>
    </w:p>
    <w:p w14:paraId="3254A44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24、承包人在做步游道或溪岸建设等项目时，石头勾缝必须保证美观，如发现未按照要求实施的，没处将按照500元/处进行违约处罚。</w:t>
      </w:r>
    </w:p>
    <w:p w14:paraId="75F4D7E3">
      <w:pPr>
        <w:pStyle w:val="17"/>
        <w:rPr>
          <w:rFonts w:hint="default"/>
          <w:lang w:val="en-US" w:eastAsia="zh-CN"/>
        </w:rPr>
      </w:pPr>
      <w:r>
        <w:rPr>
          <w:rFonts w:hint="eastAsia" w:ascii="宋体" w:hAnsi="宋体" w:eastAsia="仿宋_GB2312" w:cs="仿宋_GB2312"/>
          <w:bCs/>
          <w:color w:val="000000"/>
          <w:sz w:val="32"/>
          <w:szCs w:val="32"/>
          <w:lang w:val="en-US" w:eastAsia="zh-CN" w:bidi="ar-SA"/>
        </w:rPr>
        <w:t>25、承包人应当遵循建设单位或发包单位得管理方式，严格按照项目管理机制执行，如遇到项目政治任务时，承包人应当无条件按照发包人或建设单位要求加大设备或人员投入，加快项目进度等。</w:t>
      </w:r>
    </w:p>
    <w:p w14:paraId="69E0BC74">
      <w:pPr>
        <w:pStyle w:val="5"/>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八</w:t>
      </w:r>
      <w:r>
        <w:rPr>
          <w:rFonts w:hint="eastAsia" w:ascii="宋体" w:hAnsi="宋体" w:eastAsia="黑体" w:cs="黑体"/>
          <w:b w:val="0"/>
          <w:color w:val="000000"/>
          <w:sz w:val="32"/>
          <w:szCs w:val="32"/>
        </w:rPr>
        <w:t>、项目变更</w:t>
      </w:r>
    </w:p>
    <w:p w14:paraId="2FA0AC78">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承包方必须严格履行合同规定，项目确因自然灾害、设计缺陷、政策调整、规划变更、政府拆迁等确需变更设计的，根据《莆田市建设工程标后管理规定》，对项目投资管理进一步细化：</w:t>
      </w:r>
    </w:p>
    <w:p w14:paraId="055CB09C">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1.变更类别按累计增加造价在合同价1%（含1%）以下的，承包方应加强内部管理，同时事先报发包方备案</w:t>
      </w:r>
      <w:r>
        <w:rPr>
          <w:rFonts w:hint="eastAsia" w:ascii="宋体" w:hAnsi="宋体" w:eastAsia="仿宋_GB2312" w:cs="仿宋_GB2312"/>
          <w:bCs/>
          <w:color w:val="000000"/>
          <w:sz w:val="32"/>
          <w:szCs w:val="32"/>
          <w:lang w:eastAsia="zh-CN"/>
        </w:rPr>
        <w:t>，未报备施工的，产生的费用由承包方承当</w:t>
      </w:r>
      <w:r>
        <w:rPr>
          <w:rFonts w:hint="eastAsia" w:ascii="宋体" w:hAnsi="宋体" w:eastAsia="仿宋_GB2312" w:cs="仿宋_GB2312"/>
          <w:bCs/>
          <w:color w:val="000000"/>
          <w:sz w:val="32"/>
          <w:szCs w:val="32"/>
        </w:rPr>
        <w:t>。</w:t>
      </w:r>
    </w:p>
    <w:p w14:paraId="391A23F2">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2.累计增加造价在合同价1%-3%（含3%），承包方应当事先报发包方审批同意</w:t>
      </w:r>
      <w:r>
        <w:rPr>
          <w:rFonts w:hint="eastAsia" w:ascii="宋体" w:hAnsi="宋体" w:eastAsia="仿宋_GB2312" w:cs="仿宋_GB2312"/>
          <w:bCs/>
          <w:color w:val="000000"/>
          <w:sz w:val="32"/>
          <w:szCs w:val="32"/>
          <w:lang w:eastAsia="zh-CN"/>
        </w:rPr>
        <w:t>，未经发包方同意施工的，产生的费用由承包方承当</w:t>
      </w:r>
      <w:r>
        <w:rPr>
          <w:rFonts w:hint="eastAsia" w:ascii="宋体" w:hAnsi="宋体" w:eastAsia="仿宋_GB2312" w:cs="仿宋_GB2312"/>
          <w:bCs/>
          <w:color w:val="000000"/>
          <w:sz w:val="32"/>
          <w:szCs w:val="32"/>
        </w:rPr>
        <w:t>。</w:t>
      </w:r>
    </w:p>
    <w:p w14:paraId="392DFD2F">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3.从严控制造价累计增加不得超过3%，超过3%部分由承包方负责。</w:t>
      </w:r>
    </w:p>
    <w:p w14:paraId="28F4CE07">
      <w:pPr>
        <w:pStyle w:val="69"/>
        <w:widowControl w:val="0"/>
        <w:spacing w:line="560" w:lineRule="exact"/>
        <w:ind w:firstLine="640" w:firstLineChars="200"/>
        <w:textAlignment w:val="auto"/>
        <w:rPr>
          <w:rFonts w:hAnsi="宋体" w:eastAsia="仿宋_GB2312" w:cs="仿宋_GB2312"/>
          <w:color w:val="000000"/>
          <w:sz w:val="32"/>
          <w:szCs w:val="32"/>
        </w:rPr>
      </w:pPr>
      <w:r>
        <w:rPr>
          <w:rFonts w:hint="eastAsia" w:hAnsi="宋体" w:eastAsia="仿宋_GB2312" w:cs="仿宋_GB2312"/>
          <w:bCs/>
          <w:color w:val="000000"/>
          <w:sz w:val="32"/>
          <w:szCs w:val="32"/>
        </w:rPr>
        <w:t>4.变更后结算总价不得超过400万元。</w:t>
      </w:r>
    </w:p>
    <w:p w14:paraId="4B0E9740">
      <w:pPr>
        <w:pStyle w:val="5"/>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九</w:t>
      </w:r>
      <w:r>
        <w:rPr>
          <w:rFonts w:hint="eastAsia" w:ascii="宋体" w:hAnsi="宋体" w:eastAsia="黑体" w:cs="黑体"/>
          <w:b w:val="0"/>
          <w:color w:val="000000"/>
          <w:sz w:val="32"/>
          <w:szCs w:val="32"/>
        </w:rPr>
        <w:t>、付款方式与付款周期</w:t>
      </w:r>
    </w:p>
    <w:p w14:paraId="36D61D1C">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（一）项目不支付预付款。</w:t>
      </w:r>
    </w:p>
    <w:p w14:paraId="331588FF">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（二）工程进度款待上级下拨资金全部到位后，待工程竣工（交工、完工）验收合格并结算审核后，支付至工程结算审核总价的97%，余下的3%作为保修金，保修金待工程缺陷责任期满后返还</w:t>
      </w:r>
    </w:p>
    <w:p w14:paraId="5FD381AA">
      <w:pPr>
        <w:pStyle w:val="17"/>
        <w:ind w:left="0" w:leftChars="0" w:firstLine="640" w:firstLineChars="200"/>
        <w:rPr>
          <w:rFonts w:hint="default"/>
          <w:lang w:val="en-US" w:eastAsia="zh-CN"/>
        </w:rPr>
      </w:pPr>
      <w:r>
        <w:rPr>
          <w:rFonts w:hint="eastAsia" w:hAnsi="宋体" w:eastAsia="仿宋_GB2312" w:cs="仿宋_GB2312"/>
          <w:bCs/>
          <w:color w:val="000000"/>
          <w:kern w:val="2"/>
          <w:sz w:val="32"/>
          <w:szCs w:val="32"/>
          <w:lang w:val="en-US" w:eastAsia="zh-CN"/>
        </w:rPr>
        <w:t>（三）项目相关税点，以承包单位实际发生的税点进行结算，税点超过9%的，按照9%结算。发票均开至建设单位。</w:t>
      </w:r>
    </w:p>
    <w:p w14:paraId="09CD3124">
      <w:pPr>
        <w:pStyle w:val="5"/>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十</w:t>
      </w:r>
      <w:r>
        <w:rPr>
          <w:rFonts w:hint="eastAsia" w:ascii="宋体" w:hAnsi="宋体" w:eastAsia="黑体" w:cs="黑体"/>
          <w:b w:val="0"/>
          <w:color w:val="000000"/>
          <w:sz w:val="32"/>
          <w:szCs w:val="32"/>
        </w:rPr>
        <w:t>、竣工验收</w:t>
      </w:r>
    </w:p>
    <w:p w14:paraId="01AA2669">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rPr>
        <w:t>工程完工</w:t>
      </w:r>
      <w:r>
        <w:rPr>
          <w:rFonts w:hint="eastAsia" w:ascii="宋体" w:hAnsi="宋体" w:eastAsia="仿宋_GB2312" w:cs="仿宋_GB2312"/>
          <w:bCs/>
          <w:color w:val="000000"/>
          <w:kern w:val="2"/>
          <w:sz w:val="32"/>
          <w:szCs w:val="32"/>
          <w:lang w:val="en-US" w:eastAsia="zh-CN"/>
        </w:rPr>
        <w:t>20</w:t>
      </w:r>
      <w:r>
        <w:rPr>
          <w:rFonts w:hint="eastAsia" w:ascii="宋体" w:hAnsi="宋体" w:eastAsia="仿宋_GB2312" w:cs="仿宋_GB2312"/>
          <w:bCs/>
          <w:color w:val="000000"/>
          <w:kern w:val="2"/>
          <w:sz w:val="32"/>
          <w:szCs w:val="32"/>
        </w:rPr>
        <w:t>日内，承</w:t>
      </w:r>
      <w:r>
        <w:rPr>
          <w:rFonts w:hint="eastAsia" w:ascii="宋体" w:hAnsi="宋体" w:eastAsia="仿宋_GB2312" w:cs="仿宋_GB2312"/>
          <w:bCs/>
          <w:color w:val="000000"/>
          <w:kern w:val="2"/>
          <w:sz w:val="32"/>
          <w:szCs w:val="32"/>
          <w:lang w:val="en-US" w:eastAsia="zh-CN"/>
        </w:rPr>
        <w:t>包单位应当提交竣工验收申请，且经过第三方具有相应资质的检测公司出具工程检测报告，以检测结果得报告作为验收合格依据，各项指标合格率不能低于80%，委托费用由承包人自行承当。相关要求如下：</w:t>
      </w:r>
    </w:p>
    <w:p w14:paraId="00A83F74">
      <w:pPr>
        <w:numPr>
          <w:ilvl w:val="0"/>
          <w:numId w:val="4"/>
        </w:numPr>
        <w:spacing w:line="560" w:lineRule="exact"/>
        <w:ind w:left="20" w:leftChars="0" w:firstLine="640" w:firstLineChars="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涉及道路建设:道路取芯个数不少于2个/</w:t>
      </w:r>
      <w:r>
        <w:rPr>
          <w:rFonts w:hint="eastAsia" w:ascii="宋体" w:hAnsi="宋体" w:eastAsia="仿宋_GB2312" w:cs="仿宋_GB2312"/>
          <w:bCs/>
          <w:color w:val="000000"/>
          <w:w w:val="90"/>
          <w:kern w:val="2"/>
          <w:sz w:val="32"/>
          <w:szCs w:val="32"/>
          <w:lang w:val="en-US" w:eastAsia="zh-CN"/>
        </w:rPr>
        <w:t>100m</w:t>
      </w:r>
      <w:r>
        <w:rPr>
          <w:rFonts w:hint="eastAsia" w:ascii="宋体" w:hAnsi="宋体" w:eastAsia="仿宋_GB2312" w:cs="仿宋_GB2312"/>
          <w:bCs/>
          <w:color w:val="000000"/>
          <w:kern w:val="2"/>
          <w:sz w:val="32"/>
          <w:szCs w:val="32"/>
          <w:lang w:val="en-US" w:eastAsia="zh-CN"/>
        </w:rPr>
        <w:t>,取芯位置必须由参建各方共同选定，且必须附加现场取芯照片。检测内容有水泥回弹强度、路面厚度、垫层厚度、水稳层后度、抗折强度等。路面标线应当有出厂报告，现场监理对热熔材料进行现场核定。标志牌等必须按照图纸要求，具备相应厚度等。</w:t>
      </w:r>
    </w:p>
    <w:p w14:paraId="677FD5C8">
      <w:pPr>
        <w:pStyle w:val="17"/>
        <w:numPr>
          <w:ilvl w:val="0"/>
          <w:numId w:val="0"/>
        </w:numPr>
        <w:ind w:firstLine="640" w:firstLineChars="200"/>
        <w:rPr>
          <w:rFonts w:hint="eastAsia"/>
          <w:lang w:val="en-US" w:eastAsia="zh-CN"/>
        </w:rPr>
      </w:pPr>
      <w:r>
        <w:rPr>
          <w:rFonts w:hint="eastAsia" w:ascii="宋体" w:hAnsi="宋体" w:eastAsia="仿宋_GB2312" w:cs="仿宋_GB2312"/>
          <w:bCs/>
          <w:color w:val="000000"/>
          <w:kern w:val="2"/>
          <w:sz w:val="32"/>
          <w:szCs w:val="32"/>
          <w:lang w:val="en-US" w:eastAsia="zh-CN"/>
        </w:rPr>
        <w:t>（2）涉及栈道建设的:必须对栈道垫层及基础部分进行取芯确定厚度；对独立基础的部分，应当对基础强度进行检测，对于碎石回填的，必须提供现场照片。</w:t>
      </w:r>
    </w:p>
    <w:p w14:paraId="33EA6834">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（3）涉及挡墙建设:必须对挡墙进行现场取芯，主要检测挡墙部分厚度、抛石率，挡墙强度、混凝土回弹检测,抽取个数按照1个/2m³（即每2立方取1个）。对隐蔽工程的，必须提供现场深度尺寸照片。</w:t>
      </w:r>
    </w:p>
    <w:p w14:paraId="493A4325">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4）涉及路灯建设:太阳能路灯照电池容量及明时间不得少于8小时。必须检对灯泡功率、太阳能板、电池等电子设备进行检测，检测抽取个数不得低于总量的20%。同时对基础进行取芯，取芯个数少于总数的20%。路灯基础未按照施工尺寸设置的，可视为验收不合格，业主单位有权认为验收不通过（部分因道路尺寸不足的除外）。</w:t>
      </w:r>
    </w:p>
    <w:p w14:paraId="25A5BAD6">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（5）涉及护栏建设:主要检测内容有护栏板和基础承包人护栏到场后，必须通知我司及村委，进行现场取样，由检测机构现场切割取样。对护栏基础检测的，检测护栏埋深及强度检测取芯个数少于总数的20%。</w:t>
      </w:r>
    </w:p>
    <w:p w14:paraId="414689C3">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（6）涉及桥梁建设:主要检测内容有桥梁主体结构，基础结构等强度、尺寸、抗震等基础检测。</w:t>
      </w:r>
    </w:p>
    <w:p w14:paraId="12D489A8">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（7）涉及涵洞建设:主要检测内容涵洞垫层、洞壁等相对应得尺寸，采用得洞管必须有取芯或材质报告。</w:t>
      </w:r>
    </w:p>
    <w:p w14:paraId="27B920F3">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（8）涉及绿化建设:乔木不得采用直接嫁接。胸径、地径、胸径、米径、冠径、冠幅等必须符合图纸要求，灌木必须按照图纸每平米进行核验，对于数量不足得，应当给予修补。绿植存活率必须达到100%。</w:t>
      </w:r>
    </w:p>
    <w:p w14:paraId="372C1B8F">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（9）涉及木走廊建设:木材不得采用旧料填充，材料进场后，必须对部分木材进行切割，核验其中木材。在质保期未满内，不得出现蜕皮、掉漆等现象。</w:t>
      </w:r>
    </w:p>
    <w:p w14:paraId="3C8AFC51">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（10）涉及房屋及装饰建设：对主要工艺（美观度、防水等）、主要结构（结构稳定性）、主要基础进行检测（如瓷砖部分必须按照GB/T 4100-2015 检测项目进行检测：长度和宽度、厚度、边直度、直角度、表面平整度、表面质量、背文、吸水率、破坏强度、断裂模数、无釉砖耐磨深度、有釉砖表面耐磨性、线性热膨胀系数、抗热震性、有釉砖抗釉裂性、抗冻性、摩擦系数、湿膨胀、小色差、抗冲击性、光泽度、乃污性、耐酸碱等）。</w:t>
      </w:r>
    </w:p>
    <w:p w14:paraId="330B6684">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（11）涉及庭院平台建设：对平台垫层、铺面工艺等进行检测。</w:t>
      </w:r>
    </w:p>
    <w:p w14:paraId="5AB562E6">
      <w:pPr>
        <w:pStyle w:val="17"/>
        <w:rPr>
          <w:rFonts w:hint="eastAsia" w:ascii="宋体" w:hAnsi="宋体" w:eastAsia="仿宋_GB2312" w:cs="仿宋_GB2312"/>
          <w:bCs/>
          <w:color w:val="000000"/>
          <w:kern w:val="2"/>
          <w:sz w:val="32"/>
          <w:szCs w:val="32"/>
          <w:lang w:val="en-US" w:eastAsia="zh-CN"/>
        </w:rPr>
      </w:pPr>
      <w:r>
        <w:rPr>
          <w:rFonts w:hint="eastAsia" w:hAnsi="宋体" w:eastAsia="仿宋_GB2312" w:cs="仿宋_GB2312"/>
          <w:bCs/>
          <w:color w:val="000000"/>
          <w:sz w:val="32"/>
          <w:szCs w:val="32"/>
          <w:lang w:val="en-US" w:eastAsia="zh-CN" w:bidi="ar-SA"/>
        </w:rPr>
        <w:t>（12）涉及宣传栏建设：基础必须保证从尺寸，钢材厚度及喷漆方式必须严格按照施工图纸要求，钢板必须有现场检验报告，基础必须有取芯报告。</w:t>
      </w:r>
    </w:p>
    <w:p w14:paraId="47F45C80">
      <w:pPr>
        <w:pStyle w:val="17"/>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（13）其他未详列部分，参照国家验收检测标准执行。</w:t>
      </w:r>
    </w:p>
    <w:p w14:paraId="6E7B3260">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 xml:space="preserve"> 争对已验收或已经检测的项目，发包人认为有异议的，由发包人再次自行委托检测机构，检测结果与承包人检测结果符合的，费用由发包人承当；检测结果与承包人检测结果不一致的，费用由承包人承当，且发包人有权追回相关资金面并对承包人给予处罚。</w:t>
      </w:r>
    </w:p>
    <w:p w14:paraId="7B447CD5">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承包人必须严格按照本工程相关技术资料、经发包方审批同意的施工组织设计等文件及相关规范标准组织施工及验收，并保证主控项目全部达到《工程施工质量验收规范》、《</w:t>
      </w:r>
      <w:r>
        <w:rPr>
          <w:rFonts w:hint="eastAsia" w:ascii="宋体" w:hAnsi="宋体" w:eastAsia="仿宋_GB2312" w:cs="仿宋_GB2312"/>
          <w:bCs/>
          <w:color w:val="000000"/>
          <w:kern w:val="2"/>
          <w:sz w:val="32"/>
          <w:szCs w:val="32"/>
          <w:lang w:val="en-US" w:eastAsia="zh-CN"/>
        </w:rPr>
        <w:t>市政</w:t>
      </w:r>
      <w:r>
        <w:rPr>
          <w:rFonts w:hint="eastAsia" w:ascii="宋体" w:hAnsi="宋体" w:eastAsia="仿宋_GB2312" w:cs="仿宋_GB2312"/>
          <w:bCs/>
          <w:color w:val="000000"/>
          <w:kern w:val="2"/>
          <w:sz w:val="32"/>
          <w:szCs w:val="32"/>
        </w:rPr>
        <w:t>工程施工及验收规范》及《</w:t>
      </w:r>
      <w:r>
        <w:rPr>
          <w:rFonts w:hint="eastAsia" w:ascii="宋体" w:hAnsi="宋体" w:eastAsia="仿宋_GB2312" w:cs="仿宋_GB2312"/>
          <w:bCs/>
          <w:color w:val="000000"/>
          <w:kern w:val="2"/>
          <w:sz w:val="32"/>
          <w:szCs w:val="32"/>
          <w:lang w:val="en-US" w:eastAsia="zh-CN"/>
        </w:rPr>
        <w:t>公路</w:t>
      </w:r>
      <w:r>
        <w:rPr>
          <w:rFonts w:hint="eastAsia" w:ascii="宋体" w:hAnsi="宋体" w:eastAsia="仿宋_GB2312" w:cs="仿宋_GB2312"/>
          <w:bCs/>
          <w:color w:val="000000"/>
          <w:kern w:val="2"/>
          <w:sz w:val="32"/>
          <w:szCs w:val="32"/>
        </w:rPr>
        <w:t>工程质量验收规程》</w:t>
      </w:r>
      <w:r>
        <w:rPr>
          <w:rFonts w:hint="eastAsia" w:ascii="宋体" w:hAnsi="宋体" w:eastAsia="仿宋_GB2312" w:cs="仿宋_GB2312"/>
          <w:bCs/>
          <w:color w:val="000000"/>
          <w:kern w:val="2"/>
          <w:sz w:val="32"/>
          <w:szCs w:val="32"/>
          <w:lang w:val="en-US" w:eastAsia="zh-CN"/>
        </w:rPr>
        <w:t>等其他文件</w:t>
      </w:r>
      <w:r>
        <w:rPr>
          <w:rFonts w:hint="eastAsia" w:ascii="宋体" w:hAnsi="宋体" w:eastAsia="仿宋_GB2312" w:cs="仿宋_GB2312"/>
          <w:bCs/>
          <w:color w:val="000000"/>
          <w:kern w:val="2"/>
          <w:sz w:val="32"/>
          <w:szCs w:val="32"/>
        </w:rPr>
        <w:t>规定的质量合格标准，并按要求提供各类检验试验报告及其它全部工程资料（包括电子文档）。</w:t>
      </w:r>
    </w:p>
    <w:p w14:paraId="7074D9B9">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rPr>
        <w:t>承包人必须严格按照本工程施工图（包括设计变更图纸）、图纸会审纪要等技术资料、经发包方审批同意的施工组织设计等文件及相关规范标准组织施工及验收，并保证主控项目全部达到《工程施工质量验收规范》、《</w:t>
      </w:r>
      <w:r>
        <w:rPr>
          <w:rFonts w:hint="eastAsia" w:ascii="宋体" w:hAnsi="宋体" w:eastAsia="仿宋_GB2312" w:cs="仿宋_GB2312"/>
          <w:bCs/>
          <w:color w:val="000000"/>
          <w:kern w:val="2"/>
          <w:sz w:val="32"/>
          <w:szCs w:val="32"/>
          <w:lang w:val="en-US" w:eastAsia="zh-CN"/>
        </w:rPr>
        <w:t>市政</w:t>
      </w:r>
      <w:r>
        <w:rPr>
          <w:rFonts w:hint="eastAsia" w:ascii="宋体" w:hAnsi="宋体" w:eastAsia="仿宋_GB2312" w:cs="仿宋_GB2312"/>
          <w:bCs/>
          <w:color w:val="000000"/>
          <w:kern w:val="2"/>
          <w:sz w:val="32"/>
          <w:szCs w:val="32"/>
        </w:rPr>
        <w:t>施工及验收规范》及《</w:t>
      </w:r>
      <w:r>
        <w:rPr>
          <w:rFonts w:hint="eastAsia" w:ascii="宋体" w:hAnsi="宋体" w:eastAsia="仿宋_GB2312" w:cs="仿宋_GB2312"/>
          <w:bCs/>
          <w:color w:val="000000"/>
          <w:kern w:val="2"/>
          <w:sz w:val="32"/>
          <w:szCs w:val="32"/>
          <w:lang w:val="en-US" w:eastAsia="zh-CN"/>
        </w:rPr>
        <w:t>公路</w:t>
      </w:r>
      <w:r>
        <w:rPr>
          <w:rFonts w:hint="eastAsia" w:ascii="宋体" w:hAnsi="宋体" w:eastAsia="仿宋_GB2312" w:cs="仿宋_GB2312"/>
          <w:bCs/>
          <w:color w:val="000000"/>
          <w:kern w:val="2"/>
          <w:sz w:val="32"/>
          <w:szCs w:val="32"/>
        </w:rPr>
        <w:t>工程质量验收规程》规定的质量合格标准，并按要求提供各类检验试验报告及其它全部工程资料（包括电子文档）。</w:t>
      </w:r>
      <w:r>
        <w:rPr>
          <w:rFonts w:hint="eastAsia" w:ascii="宋体" w:hAnsi="宋体" w:eastAsia="仿宋_GB2312" w:cs="仿宋_GB2312"/>
          <w:bCs/>
          <w:color w:val="000000"/>
          <w:kern w:val="2"/>
          <w:sz w:val="32"/>
          <w:szCs w:val="32"/>
          <w:lang w:val="en-US" w:eastAsia="zh-CN"/>
        </w:rPr>
        <w:t>对于发包人存在异议的位置，承包人应当提出解答，并在未完成整改之前，且未归档整个过程材料之前，不予验收。</w:t>
      </w:r>
    </w:p>
    <w:p w14:paraId="58133CEE">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竣工资料的内容：</w:t>
      </w:r>
      <w:r>
        <w:rPr>
          <w:rFonts w:hint="eastAsia" w:ascii="宋体" w:hAnsi="宋体" w:eastAsia="仿宋_GB2312" w:cs="仿宋_GB2312"/>
          <w:bCs/>
          <w:color w:val="000000"/>
          <w:kern w:val="2"/>
          <w:sz w:val="32"/>
          <w:szCs w:val="32"/>
          <w:lang w:val="en-US" w:eastAsia="zh-CN"/>
        </w:rPr>
        <w:t>1.</w:t>
      </w:r>
      <w:r>
        <w:rPr>
          <w:rFonts w:hint="eastAsia" w:ascii="宋体" w:hAnsi="宋体" w:eastAsia="仿宋_GB2312" w:cs="仿宋_GB2312"/>
          <w:bCs/>
          <w:color w:val="000000"/>
          <w:kern w:val="2"/>
          <w:sz w:val="32"/>
          <w:szCs w:val="32"/>
        </w:rPr>
        <w:t>承包人编制的竣工结算报告；</w:t>
      </w: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本合同及合同的各项组成文件；</w:t>
      </w: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bCs/>
          <w:color w:val="000000"/>
          <w:kern w:val="2"/>
          <w:sz w:val="32"/>
          <w:szCs w:val="32"/>
        </w:rPr>
        <w:t>发包人、承包人有关工程洽商、变更等书面协议或文件；</w:t>
      </w:r>
      <w:r>
        <w:rPr>
          <w:rFonts w:hint="eastAsia" w:ascii="宋体"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图纸会审纪要；</w:t>
      </w:r>
      <w:r>
        <w:rPr>
          <w:rFonts w:hint="eastAsia" w:ascii="宋体" w:hAnsi="宋体" w:eastAsia="仿宋_GB2312" w:cs="仿宋_GB2312"/>
          <w:bCs/>
          <w:color w:val="000000"/>
          <w:kern w:val="2"/>
          <w:sz w:val="32"/>
          <w:szCs w:val="32"/>
          <w:lang w:val="en-US" w:eastAsia="zh-CN"/>
        </w:rPr>
        <w:t>5.</w:t>
      </w:r>
      <w:r>
        <w:rPr>
          <w:rFonts w:hint="eastAsia" w:ascii="宋体" w:hAnsi="宋体" w:eastAsia="仿宋_GB2312" w:cs="仿宋_GB2312"/>
          <w:bCs/>
          <w:color w:val="000000"/>
          <w:kern w:val="2"/>
          <w:sz w:val="32"/>
          <w:szCs w:val="32"/>
        </w:rPr>
        <w:t>开、竣工报告及工期延期联系单；</w:t>
      </w:r>
      <w:r>
        <w:rPr>
          <w:rFonts w:hint="eastAsia" w:ascii="宋体" w:hAnsi="宋体" w:eastAsia="仿宋_GB2312" w:cs="仿宋_GB2312"/>
          <w:bCs/>
          <w:color w:val="000000"/>
          <w:kern w:val="2"/>
          <w:sz w:val="32"/>
          <w:szCs w:val="32"/>
          <w:lang w:val="en-US" w:eastAsia="zh-CN"/>
        </w:rPr>
        <w:t>6.</w:t>
      </w:r>
      <w:r>
        <w:rPr>
          <w:rFonts w:hint="eastAsia" w:ascii="宋体" w:hAnsi="宋体" w:eastAsia="仿宋_GB2312" w:cs="仿宋_GB2312"/>
          <w:bCs/>
          <w:color w:val="000000"/>
          <w:kern w:val="2"/>
          <w:sz w:val="32"/>
          <w:szCs w:val="32"/>
        </w:rPr>
        <w:t>竣工验收记录；</w:t>
      </w:r>
      <w:r>
        <w:rPr>
          <w:rFonts w:hint="eastAsia" w:ascii="宋体" w:hAnsi="宋体" w:eastAsia="仿宋_GB2312" w:cs="仿宋_GB2312"/>
          <w:bCs/>
          <w:color w:val="000000"/>
          <w:kern w:val="2"/>
          <w:sz w:val="32"/>
          <w:szCs w:val="32"/>
          <w:lang w:val="en-US" w:eastAsia="zh-CN"/>
        </w:rPr>
        <w:t>7.</w:t>
      </w:r>
      <w:r>
        <w:rPr>
          <w:rFonts w:hint="eastAsia" w:ascii="宋体" w:hAnsi="宋体" w:eastAsia="仿宋_GB2312" w:cs="仿宋_GB2312"/>
          <w:bCs/>
          <w:color w:val="000000"/>
          <w:kern w:val="2"/>
          <w:sz w:val="32"/>
          <w:szCs w:val="32"/>
        </w:rPr>
        <w:t>招标文件及招标文件的各项组成文件；</w:t>
      </w:r>
      <w:r>
        <w:rPr>
          <w:rFonts w:hint="eastAsia" w:ascii="宋体" w:hAnsi="宋体" w:eastAsia="仿宋_GB2312" w:cs="仿宋_GB2312"/>
          <w:bCs/>
          <w:color w:val="000000"/>
          <w:kern w:val="2"/>
          <w:sz w:val="32"/>
          <w:szCs w:val="32"/>
          <w:lang w:val="en-US" w:eastAsia="zh-CN"/>
        </w:rPr>
        <w:t>8.</w:t>
      </w:r>
      <w:r>
        <w:rPr>
          <w:rFonts w:hint="eastAsia" w:ascii="宋体" w:hAnsi="宋体" w:eastAsia="仿宋_GB2312" w:cs="仿宋_GB2312"/>
          <w:bCs/>
          <w:color w:val="000000"/>
          <w:kern w:val="2"/>
          <w:sz w:val="32"/>
          <w:szCs w:val="32"/>
        </w:rPr>
        <w:t>施工图纸和竣工图纸；</w:t>
      </w:r>
      <w:r>
        <w:rPr>
          <w:rFonts w:hint="eastAsia" w:ascii="宋体" w:hAnsi="宋体" w:eastAsia="仿宋_GB2312" w:cs="仿宋_GB2312"/>
          <w:bCs/>
          <w:color w:val="000000"/>
          <w:kern w:val="2"/>
          <w:sz w:val="32"/>
          <w:szCs w:val="32"/>
          <w:lang w:val="en-US" w:eastAsia="zh-CN"/>
        </w:rPr>
        <w:t>9.</w:t>
      </w:r>
      <w:r>
        <w:rPr>
          <w:rFonts w:hint="eastAsia" w:ascii="宋体" w:hAnsi="宋体" w:eastAsia="仿宋_GB2312" w:cs="仿宋_GB2312"/>
          <w:bCs/>
          <w:color w:val="000000"/>
          <w:kern w:val="2"/>
          <w:sz w:val="32"/>
          <w:szCs w:val="32"/>
        </w:rPr>
        <w:t>设计变更单、技术核定单、工程联系单；</w:t>
      </w:r>
      <w:r>
        <w:rPr>
          <w:rFonts w:hint="eastAsia" w:ascii="宋体" w:hAnsi="宋体" w:eastAsia="仿宋_GB2312" w:cs="仿宋_GB2312"/>
          <w:bCs/>
          <w:color w:val="000000"/>
          <w:kern w:val="2"/>
          <w:sz w:val="32"/>
          <w:szCs w:val="32"/>
          <w:lang w:val="en-US" w:eastAsia="zh-CN"/>
        </w:rPr>
        <w:t>10.</w:t>
      </w:r>
      <w:r>
        <w:rPr>
          <w:rFonts w:hint="eastAsia" w:ascii="宋体" w:hAnsi="宋体" w:eastAsia="仿宋_GB2312" w:cs="仿宋_GB2312"/>
          <w:bCs/>
          <w:color w:val="000000"/>
          <w:kern w:val="2"/>
          <w:sz w:val="32"/>
          <w:szCs w:val="32"/>
        </w:rPr>
        <w:t>现场签证；</w:t>
      </w:r>
      <w:r>
        <w:rPr>
          <w:rFonts w:hint="eastAsia" w:ascii="宋体" w:hAnsi="宋体" w:eastAsia="仿宋_GB2312" w:cs="仿宋_GB2312"/>
          <w:bCs/>
          <w:color w:val="000000"/>
          <w:kern w:val="2"/>
          <w:sz w:val="32"/>
          <w:szCs w:val="32"/>
          <w:lang w:val="en-US" w:eastAsia="zh-CN"/>
        </w:rPr>
        <w:t>11.</w:t>
      </w:r>
      <w:r>
        <w:rPr>
          <w:rFonts w:hint="eastAsia" w:ascii="宋体" w:hAnsi="宋体" w:eastAsia="仿宋_GB2312" w:cs="仿宋_GB2312"/>
          <w:bCs/>
          <w:color w:val="000000"/>
          <w:kern w:val="2"/>
          <w:sz w:val="32"/>
          <w:szCs w:val="32"/>
        </w:rPr>
        <w:t>隐蔽工程验收记录</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提供该部位的视频资料以作为办理结算依据，如未提供，则视为承包人未施工</w:t>
      </w: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12.</w:t>
      </w:r>
      <w:r>
        <w:rPr>
          <w:rFonts w:hint="eastAsia" w:ascii="宋体" w:hAnsi="宋体" w:eastAsia="仿宋_GB2312" w:cs="仿宋_GB2312"/>
          <w:bCs/>
          <w:color w:val="000000"/>
          <w:kern w:val="2"/>
          <w:sz w:val="32"/>
          <w:szCs w:val="32"/>
        </w:rPr>
        <w:t>与工程结算有关的发包人通知、指令、会议纪要、往来函件、工程洽商记录等文件；</w:t>
      </w:r>
      <w:r>
        <w:rPr>
          <w:rFonts w:hint="eastAsia" w:ascii="宋体" w:hAnsi="宋体" w:eastAsia="仿宋_GB2312" w:cs="仿宋_GB2312"/>
          <w:bCs/>
          <w:color w:val="000000"/>
          <w:kern w:val="2"/>
          <w:sz w:val="32"/>
          <w:szCs w:val="32"/>
          <w:lang w:val="en-US" w:eastAsia="zh-CN"/>
        </w:rPr>
        <w:t>13.承包人需提供施工过程影像资料。14.</w:t>
      </w:r>
      <w:r>
        <w:rPr>
          <w:rFonts w:hint="eastAsia" w:ascii="宋体" w:hAnsi="宋体" w:eastAsia="仿宋_GB2312" w:cs="仿宋_GB2312"/>
          <w:bCs/>
          <w:color w:val="000000"/>
          <w:kern w:val="2"/>
          <w:sz w:val="32"/>
          <w:szCs w:val="32"/>
        </w:rPr>
        <w:t>其他与工程造价有关的有效文件。</w:t>
      </w:r>
    </w:p>
    <w:p w14:paraId="02626425">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承包人需要提交的竣工资料套数：</w:t>
      </w:r>
      <w:r>
        <w:rPr>
          <w:rFonts w:hint="eastAsia" w:ascii="宋体" w:hAnsi="宋体" w:eastAsia="仿宋_GB2312" w:cs="仿宋_GB2312"/>
          <w:b w:val="0"/>
          <w:bCs/>
          <w:color w:val="000000"/>
          <w:kern w:val="2"/>
          <w:sz w:val="32"/>
          <w:szCs w:val="32"/>
          <w:u w:val="single"/>
          <w:lang w:val="en-US" w:eastAsia="zh-CN" w:bidi="ar-SA"/>
        </w:rPr>
        <w:t xml:space="preserve">承包人承担捌套  </w:t>
      </w:r>
      <w:r>
        <w:rPr>
          <w:rFonts w:hint="eastAsia" w:ascii="宋体" w:hAnsi="宋体" w:eastAsia="仿宋_GB2312" w:cs="仿宋_GB2312"/>
          <w:b w:val="0"/>
          <w:bCs/>
          <w:color w:val="000000"/>
          <w:kern w:val="2"/>
          <w:sz w:val="32"/>
          <w:szCs w:val="32"/>
          <w:lang w:val="en-US" w:eastAsia="zh-CN" w:bidi="ar-SA"/>
        </w:rPr>
        <w:t>。</w:t>
      </w:r>
    </w:p>
    <w:p w14:paraId="0FAB612E">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承包人提交的竣工资料的费用承担：</w:t>
      </w:r>
      <w:r>
        <w:rPr>
          <w:rFonts w:hint="eastAsia" w:ascii="宋体" w:hAnsi="宋体" w:eastAsia="仿宋_GB2312" w:cs="仿宋_GB2312"/>
          <w:b w:val="0"/>
          <w:bCs/>
          <w:color w:val="000000"/>
          <w:kern w:val="2"/>
          <w:sz w:val="32"/>
          <w:szCs w:val="32"/>
          <w:u w:val="single"/>
          <w:lang w:val="en-US" w:eastAsia="zh-CN" w:bidi="ar-SA"/>
        </w:rPr>
        <w:t xml:space="preserve"> 承包人承担    </w:t>
      </w:r>
      <w:r>
        <w:rPr>
          <w:rFonts w:hint="eastAsia" w:ascii="宋体" w:hAnsi="宋体" w:eastAsia="仿宋_GB2312" w:cs="仿宋_GB2312"/>
          <w:b w:val="0"/>
          <w:bCs/>
          <w:color w:val="000000"/>
          <w:kern w:val="2"/>
          <w:sz w:val="32"/>
          <w:szCs w:val="32"/>
          <w:lang w:val="en-US" w:eastAsia="zh-CN" w:bidi="ar-SA"/>
        </w:rPr>
        <w:t>。</w:t>
      </w:r>
    </w:p>
    <w:p w14:paraId="07252115">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承包人提交的竣工资料移交时间：</w:t>
      </w:r>
      <w:r>
        <w:rPr>
          <w:rFonts w:hint="eastAsia" w:ascii="宋体" w:hAnsi="宋体" w:eastAsia="仿宋_GB2312" w:cs="仿宋_GB2312"/>
          <w:b w:val="0"/>
          <w:bCs/>
          <w:color w:val="000000"/>
          <w:kern w:val="2"/>
          <w:sz w:val="32"/>
          <w:szCs w:val="32"/>
          <w:u w:val="single"/>
          <w:lang w:val="en-US" w:eastAsia="zh-CN" w:bidi="ar-SA"/>
        </w:rPr>
        <w:t xml:space="preserve">竣工验收后1个月内  </w:t>
      </w:r>
      <w:r>
        <w:rPr>
          <w:rFonts w:hint="eastAsia" w:ascii="宋体" w:hAnsi="宋体" w:eastAsia="仿宋_GB2312" w:cs="仿宋_GB2312"/>
          <w:b w:val="0"/>
          <w:bCs/>
          <w:color w:val="000000"/>
          <w:kern w:val="2"/>
          <w:sz w:val="32"/>
          <w:szCs w:val="32"/>
          <w:lang w:val="en-US" w:eastAsia="zh-CN" w:bidi="ar-SA"/>
        </w:rPr>
        <w:t>。</w:t>
      </w:r>
    </w:p>
    <w:p w14:paraId="201B35E9">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承包人提交的竣工资料形式要求：</w:t>
      </w:r>
      <w:r>
        <w:rPr>
          <w:rFonts w:hint="eastAsia" w:ascii="宋体" w:hAnsi="宋体" w:eastAsia="仿宋_GB2312" w:cs="仿宋_GB2312"/>
          <w:b w:val="0"/>
          <w:bCs/>
          <w:color w:val="000000"/>
          <w:kern w:val="2"/>
          <w:sz w:val="32"/>
          <w:szCs w:val="32"/>
          <w:u w:val="single"/>
          <w:lang w:val="en-US" w:eastAsia="zh-CN" w:bidi="ar-SA"/>
        </w:rPr>
        <w:t xml:space="preserve">纸质资料捌套、过程影像资料壹套 </w:t>
      </w:r>
      <w:r>
        <w:rPr>
          <w:rFonts w:hint="eastAsia" w:ascii="宋体" w:hAnsi="宋体" w:eastAsia="仿宋_GB2312" w:cs="仿宋_GB2312"/>
          <w:b w:val="0"/>
          <w:bCs/>
          <w:color w:val="000000"/>
          <w:kern w:val="2"/>
          <w:sz w:val="32"/>
          <w:szCs w:val="32"/>
          <w:lang w:val="en-US" w:eastAsia="zh-CN" w:bidi="ar-SA"/>
        </w:rPr>
        <w:t>。</w:t>
      </w:r>
    </w:p>
    <w:p w14:paraId="5497EF3F">
      <w:pPr>
        <w:numPr>
          <w:ilvl w:val="0"/>
          <w:numId w:val="5"/>
        </w:numPr>
        <w:spacing w:line="560" w:lineRule="exact"/>
        <w:ind w:firstLine="640" w:firstLineChars="200"/>
        <w:textAlignment w:val="auto"/>
        <w:rPr>
          <w:rFonts w:hint="eastAsia" w:ascii="宋体" w:hAnsi="宋体" w:eastAsia="黑体" w:cs="黑体"/>
          <w:b w:val="0"/>
          <w:color w:val="000000"/>
          <w:sz w:val="32"/>
          <w:szCs w:val="32"/>
        </w:rPr>
      </w:pPr>
      <w:r>
        <w:rPr>
          <w:rFonts w:hint="eastAsia" w:ascii="宋体" w:hAnsi="宋体" w:eastAsia="黑体" w:cs="黑体"/>
          <w:b w:val="0"/>
          <w:color w:val="000000"/>
          <w:sz w:val="32"/>
          <w:szCs w:val="32"/>
        </w:rPr>
        <w:t>缺陷责任期</w:t>
      </w:r>
    </w:p>
    <w:p w14:paraId="61176428">
      <w:pPr>
        <w:numPr>
          <w:ilvl w:val="0"/>
          <w:numId w:val="0"/>
        </w:numPr>
        <w:spacing w:line="560" w:lineRule="exact"/>
        <w:ind w:firstLine="640" w:firstLineChars="200"/>
        <w:textAlignment w:val="auto"/>
        <w:rPr>
          <w:rFonts w:hint="eastAsia" w:ascii="宋体" w:hAnsi="宋体" w:eastAsia="仿宋_GB2312" w:cs="仿宋_GB2312"/>
          <w:b w:val="0"/>
          <w:color w:val="000000"/>
          <w:kern w:val="2"/>
          <w:sz w:val="32"/>
          <w:szCs w:val="32"/>
        </w:rPr>
      </w:pPr>
      <w:r>
        <w:rPr>
          <w:rFonts w:hint="eastAsia" w:ascii="宋体" w:hAnsi="宋体" w:eastAsia="仿宋_GB2312" w:cs="仿宋_GB2312"/>
          <w:b w:val="0"/>
          <w:color w:val="000000"/>
          <w:kern w:val="2"/>
          <w:sz w:val="32"/>
          <w:szCs w:val="32"/>
        </w:rPr>
        <w:t>工程自竣工验收完成之日起开始计算缺陷责任期，缺陷责任期为2年</w:t>
      </w:r>
      <w:r>
        <w:rPr>
          <w:rFonts w:hint="eastAsia" w:ascii="宋体" w:hAnsi="宋体" w:eastAsia="仿宋_GB2312" w:cs="仿宋_GB2312"/>
          <w:b w:val="0"/>
          <w:color w:val="000000"/>
          <w:kern w:val="2"/>
          <w:sz w:val="32"/>
          <w:szCs w:val="32"/>
          <w:lang w:val="en-US" w:eastAsia="zh-CN"/>
        </w:rPr>
        <w:t>（路灯项目除外）。路灯</w:t>
      </w:r>
      <w:r>
        <w:rPr>
          <w:rFonts w:hint="eastAsia" w:ascii="宋体" w:hAnsi="宋体" w:eastAsia="仿宋_GB2312" w:cs="仿宋_GB2312"/>
          <w:b w:val="0"/>
          <w:color w:val="000000"/>
          <w:kern w:val="2"/>
          <w:sz w:val="32"/>
          <w:szCs w:val="32"/>
        </w:rPr>
        <w:t>缺陷责任期</w:t>
      </w:r>
      <w:r>
        <w:rPr>
          <w:rFonts w:hint="eastAsia" w:ascii="宋体" w:hAnsi="宋体" w:eastAsia="仿宋_GB2312" w:cs="仿宋_GB2312"/>
          <w:b w:val="0"/>
          <w:color w:val="000000"/>
          <w:kern w:val="2"/>
          <w:sz w:val="32"/>
          <w:szCs w:val="32"/>
          <w:lang w:val="en-US" w:eastAsia="zh-CN"/>
        </w:rPr>
        <w:t>为5年。在</w:t>
      </w:r>
      <w:r>
        <w:rPr>
          <w:rFonts w:hint="eastAsia" w:ascii="宋体" w:hAnsi="宋体" w:eastAsia="仿宋_GB2312" w:cs="仿宋_GB2312"/>
          <w:b w:val="0"/>
          <w:color w:val="000000"/>
          <w:kern w:val="2"/>
          <w:sz w:val="32"/>
          <w:szCs w:val="32"/>
        </w:rPr>
        <w:t>缺陷责任期</w:t>
      </w:r>
      <w:r>
        <w:rPr>
          <w:rFonts w:hint="eastAsia" w:ascii="宋体" w:hAnsi="宋体" w:eastAsia="仿宋_GB2312" w:cs="仿宋_GB2312"/>
          <w:b w:val="0"/>
          <w:color w:val="000000"/>
          <w:kern w:val="2"/>
          <w:sz w:val="32"/>
          <w:szCs w:val="32"/>
          <w:lang w:val="en-US" w:eastAsia="zh-CN"/>
        </w:rPr>
        <w:t>内损坏的或超出保修期以外的因质量问题出现安全事故的，均有承包人承担。</w:t>
      </w:r>
    </w:p>
    <w:p w14:paraId="7FDBF81B">
      <w:pPr>
        <w:pStyle w:val="5"/>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二</w:t>
      </w:r>
      <w:r>
        <w:rPr>
          <w:rFonts w:hint="eastAsia" w:ascii="宋体" w:hAnsi="宋体" w:eastAsia="黑体" w:cs="黑体"/>
          <w:b w:val="0"/>
          <w:color w:val="000000"/>
          <w:sz w:val="32"/>
          <w:szCs w:val="32"/>
        </w:rPr>
        <w:t>、违约责任</w:t>
      </w:r>
    </w:p>
    <w:p w14:paraId="0A38B8CD">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在合同履行过程中发生的下列情形，属于发包单位违约应当按照</w:t>
      </w:r>
      <w:r>
        <w:rPr>
          <w:rFonts w:hint="eastAsia" w:ascii="宋体" w:hAnsi="宋体" w:eastAsia="仿宋_GB2312" w:cs="仿宋_GB2312"/>
          <w:bCs/>
          <w:color w:val="000000"/>
          <w:kern w:val="2"/>
          <w:sz w:val="32"/>
          <w:szCs w:val="32"/>
          <w:lang w:eastAsia="zh-CN"/>
        </w:rPr>
        <w:t>以下方式进行违约处理</w:t>
      </w:r>
      <w:r>
        <w:rPr>
          <w:rFonts w:hint="eastAsia" w:ascii="宋体" w:hAnsi="宋体" w:eastAsia="仿宋_GB2312" w:cs="仿宋_GB2312"/>
          <w:bCs/>
          <w:color w:val="000000"/>
          <w:kern w:val="2"/>
          <w:sz w:val="32"/>
          <w:szCs w:val="32"/>
        </w:rPr>
        <w:t>违</w:t>
      </w:r>
      <w:r>
        <w:rPr>
          <w:rFonts w:hint="eastAsia" w:ascii="宋体" w:hAnsi="宋体" w:eastAsia="仿宋_GB2312" w:cs="仿宋_GB2312"/>
          <w:bCs/>
          <w:color w:val="000000"/>
          <w:kern w:val="2"/>
          <w:sz w:val="32"/>
          <w:szCs w:val="32"/>
          <w:lang w:eastAsia="zh-CN"/>
        </w:rPr>
        <w:t>处理</w:t>
      </w:r>
      <w:r>
        <w:rPr>
          <w:rFonts w:hint="eastAsia" w:ascii="宋体" w:hAnsi="宋体" w:eastAsia="仿宋_GB2312" w:cs="仿宋_GB2312"/>
          <w:bCs/>
          <w:color w:val="000000"/>
          <w:kern w:val="2"/>
          <w:sz w:val="32"/>
          <w:szCs w:val="32"/>
        </w:rPr>
        <w:t>：</w:t>
      </w:r>
    </w:p>
    <w:p w14:paraId="338B796E">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（1）因发包单位原因未能在计划开工日期前7天内下达开工通知的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14:paraId="219ED2CF">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）因发包单位违反合同约定造成暂停施工的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14:paraId="0619F07B">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bCs/>
          <w:color w:val="000000"/>
          <w:kern w:val="2"/>
          <w:sz w:val="32"/>
          <w:szCs w:val="32"/>
        </w:rPr>
        <w:t>）发包单位无正当理由没有在约定期限内发出复工指示，导致承包单位无法复工的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14:paraId="13961705">
      <w:pPr>
        <w:pStyle w:val="69"/>
        <w:ind w:firstLine="640" w:firstLineChars="200"/>
        <w:rPr>
          <w:rFonts w:hint="eastAsia" w:eastAsia="仿宋_GB2312"/>
          <w:color w:val="000000"/>
          <w:lang w:eastAsia="zh-CN"/>
        </w:rPr>
      </w:pPr>
      <w:r>
        <w:rPr>
          <w:rFonts w:hint="eastAsia" w:ascii="宋体" w:hAnsi="宋体" w:eastAsia="仿宋_GB2312" w:cs="仿宋_GB2312"/>
          <w:bCs/>
          <w:color w:val="000000"/>
          <w:kern w:val="2"/>
          <w:sz w:val="32"/>
          <w:szCs w:val="32"/>
        </w:rPr>
        <w:t>（</w:t>
      </w:r>
      <w:r>
        <w:rPr>
          <w:rFonts w:hint="eastAsia"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w:t>
      </w:r>
      <w:r>
        <w:rPr>
          <w:rFonts w:hint="eastAsia" w:hAnsi="宋体" w:eastAsia="仿宋_GB2312" w:cs="仿宋_GB2312"/>
          <w:bCs/>
          <w:color w:val="000000"/>
          <w:kern w:val="2"/>
          <w:sz w:val="32"/>
          <w:szCs w:val="32"/>
          <w:lang w:eastAsia="zh-CN"/>
        </w:rPr>
        <w:t>因涉及较大征地争议时，发包方应当协助承包方进行协调，并给予适当的工期顺延。</w:t>
      </w:r>
    </w:p>
    <w:p w14:paraId="58DF0D2A">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2</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在合同履行过程中发生的下列情形，属于承包单位违约，应当按照</w:t>
      </w:r>
      <w:r>
        <w:rPr>
          <w:rFonts w:hint="eastAsia" w:ascii="宋体" w:hAnsi="宋体" w:eastAsia="仿宋_GB2312" w:cs="仿宋_GB2312"/>
          <w:bCs/>
          <w:color w:val="000000"/>
          <w:kern w:val="2"/>
          <w:sz w:val="32"/>
          <w:szCs w:val="32"/>
          <w:lang w:eastAsia="zh-CN"/>
        </w:rPr>
        <w:t>以下进行违约处理</w:t>
      </w:r>
      <w:r>
        <w:rPr>
          <w:rFonts w:hint="eastAsia" w:ascii="宋体" w:hAnsi="宋体" w:eastAsia="仿宋_GB2312" w:cs="仿宋_GB2312"/>
          <w:bCs/>
          <w:color w:val="000000"/>
          <w:kern w:val="2"/>
          <w:sz w:val="32"/>
          <w:szCs w:val="32"/>
        </w:rPr>
        <w:t>：</w:t>
      </w:r>
    </w:p>
    <w:p w14:paraId="6780A6D5">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（1）承包单位违反合同约定进行转包或违法分包的</w:t>
      </w:r>
      <w:r>
        <w:rPr>
          <w:rFonts w:hint="eastAsia" w:ascii="宋体" w:hAnsi="宋体" w:eastAsia="仿宋_GB2312" w:cs="仿宋_GB2312"/>
          <w:bCs/>
          <w:color w:val="000000"/>
          <w:kern w:val="2"/>
          <w:sz w:val="32"/>
          <w:szCs w:val="32"/>
          <w:lang w:eastAsia="zh-CN"/>
        </w:rPr>
        <w:t>，将发包方有权发出停工令，将该行为报送行业主管部门进行通报，并进行起诉，造成相应的损失由承包方承担</w:t>
      </w:r>
      <w:r>
        <w:rPr>
          <w:rFonts w:hint="eastAsia" w:ascii="宋体" w:hAnsi="宋体" w:eastAsia="仿宋_GB2312" w:cs="仿宋_GB2312"/>
          <w:bCs/>
          <w:color w:val="000000"/>
          <w:kern w:val="2"/>
          <w:sz w:val="32"/>
          <w:szCs w:val="32"/>
        </w:rPr>
        <w:t>；</w:t>
      </w:r>
    </w:p>
    <w:p w14:paraId="0F9B06E2">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（2）承包单位违反合同约定采购和使用不合格的材料</w:t>
      </w:r>
      <w:r>
        <w:rPr>
          <w:rFonts w:hint="eastAsia" w:ascii="宋体" w:hAnsi="宋体" w:eastAsia="仿宋_GB2312" w:cs="仿宋_GB2312"/>
          <w:bCs/>
          <w:color w:val="000000"/>
          <w:kern w:val="2"/>
          <w:sz w:val="32"/>
          <w:szCs w:val="32"/>
          <w:lang w:eastAsia="zh-CN"/>
        </w:rPr>
        <w:t>，路面水泥标号必须符合设计要求，不得采用海砂或针片状机制砂。采用机制砂必须符合国家规范要求，含粉量不得超出国家规定范围。发现该问题，发包方有权发出返工通知单，并发现一处，处罚</w:t>
      </w:r>
      <w:r>
        <w:rPr>
          <w:rFonts w:hint="eastAsia" w:ascii="宋体" w:hAnsi="宋体" w:eastAsia="仿宋_GB2312" w:cs="仿宋_GB2312"/>
          <w:bCs/>
          <w:color w:val="000000"/>
          <w:kern w:val="2"/>
          <w:sz w:val="32"/>
          <w:szCs w:val="32"/>
          <w:lang w:val="en-US" w:eastAsia="zh-CN"/>
        </w:rPr>
        <w:t>5千元,所有材料必须提供出厂合格报告</w:t>
      </w:r>
      <w:r>
        <w:rPr>
          <w:rFonts w:hint="eastAsia" w:ascii="宋体" w:hAnsi="宋体" w:eastAsia="仿宋_GB2312" w:cs="仿宋_GB2312"/>
          <w:bCs/>
          <w:color w:val="000000"/>
          <w:kern w:val="2"/>
          <w:sz w:val="32"/>
          <w:szCs w:val="32"/>
        </w:rPr>
        <w:t>；</w:t>
      </w:r>
    </w:p>
    <w:p w14:paraId="1E0623BB">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（3）</w:t>
      </w:r>
      <w:r>
        <w:rPr>
          <w:rFonts w:hint="eastAsia" w:ascii="宋体" w:hAnsi="宋体" w:eastAsia="仿宋_GB2312" w:cs="仿宋_GB2312"/>
          <w:bCs/>
          <w:color w:val="000000"/>
          <w:kern w:val="2"/>
          <w:sz w:val="32"/>
          <w:szCs w:val="32"/>
          <w:lang w:val="en-US" w:eastAsia="zh-CN"/>
        </w:rPr>
        <w:t>装饰</w:t>
      </w:r>
      <w:r>
        <w:rPr>
          <w:rFonts w:hint="eastAsia" w:ascii="宋体" w:hAnsi="宋体" w:eastAsia="仿宋_GB2312" w:cs="仿宋_GB2312"/>
          <w:bCs/>
          <w:color w:val="000000"/>
          <w:kern w:val="2"/>
          <w:sz w:val="32"/>
          <w:szCs w:val="32"/>
          <w:lang w:eastAsia="zh-CN"/>
        </w:rPr>
        <w:t>施工工艺，必须严格按照施工图纸施工，同时必须注重外观，</w:t>
      </w:r>
      <w:r>
        <w:rPr>
          <w:rFonts w:hint="eastAsia" w:ascii="宋体" w:hAnsi="宋体" w:eastAsia="仿宋_GB2312" w:cs="仿宋_GB2312"/>
          <w:bCs/>
          <w:color w:val="000000"/>
          <w:kern w:val="2"/>
          <w:sz w:val="32"/>
          <w:szCs w:val="32"/>
        </w:rPr>
        <w:t>因承包单位原因导致不符合合同要求的</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发包人应</w:t>
      </w:r>
      <w:r>
        <w:rPr>
          <w:rFonts w:hint="eastAsia" w:ascii="宋体" w:hAnsi="宋体" w:eastAsia="仿宋_GB2312" w:cs="仿宋_GB2312"/>
          <w:bCs/>
          <w:color w:val="000000"/>
          <w:kern w:val="2"/>
          <w:sz w:val="32"/>
          <w:szCs w:val="32"/>
          <w:lang w:eastAsia="zh-CN"/>
        </w:rPr>
        <w:t>责令承包单位返工，发现一处，处罚</w:t>
      </w:r>
      <w:r>
        <w:rPr>
          <w:rFonts w:hint="eastAsia" w:ascii="宋体" w:hAnsi="宋体" w:eastAsia="仿宋_GB2312" w:cs="仿宋_GB2312"/>
          <w:bCs/>
          <w:color w:val="000000"/>
          <w:kern w:val="2"/>
          <w:sz w:val="32"/>
          <w:szCs w:val="32"/>
          <w:lang w:val="en-US" w:eastAsia="zh-CN"/>
        </w:rPr>
        <w:t>1000元，单项处罚资金不超过合同价的30%</w:t>
      </w:r>
      <w:r>
        <w:rPr>
          <w:rFonts w:hint="eastAsia" w:ascii="宋体" w:hAnsi="宋体" w:eastAsia="仿宋_GB2312" w:cs="仿宋_GB2312"/>
          <w:bCs/>
          <w:color w:val="000000"/>
          <w:kern w:val="2"/>
          <w:sz w:val="32"/>
          <w:szCs w:val="32"/>
        </w:rPr>
        <w:t>；</w:t>
      </w:r>
    </w:p>
    <w:p w14:paraId="73ADF18E">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（4）承包单位未能按施工进度计划及时完成合同约定的工作，造成工期延误的</w:t>
      </w:r>
      <w:r>
        <w:rPr>
          <w:rFonts w:hint="eastAsia" w:ascii="宋体" w:hAnsi="宋体" w:eastAsia="仿宋_GB2312" w:cs="仿宋_GB2312"/>
          <w:bCs/>
          <w:color w:val="000000"/>
          <w:kern w:val="2"/>
          <w:sz w:val="32"/>
          <w:szCs w:val="32"/>
          <w:lang w:eastAsia="zh-CN"/>
        </w:rPr>
        <w:t>，处罚</w:t>
      </w:r>
      <w:r>
        <w:rPr>
          <w:rFonts w:hint="eastAsia" w:ascii="宋体" w:hAnsi="宋体" w:eastAsia="仿宋_GB2312" w:cs="仿宋_GB2312"/>
          <w:bCs/>
          <w:color w:val="000000"/>
          <w:kern w:val="2"/>
          <w:sz w:val="32"/>
          <w:szCs w:val="32"/>
          <w:lang w:val="en-US" w:eastAsia="zh-CN"/>
        </w:rPr>
        <w:t>200元/天，单项处罚资金不超过合同价的30%</w:t>
      </w:r>
      <w:r>
        <w:rPr>
          <w:rFonts w:hint="eastAsia" w:ascii="宋体" w:hAnsi="宋体" w:eastAsia="仿宋_GB2312" w:cs="仿宋_GB2312"/>
          <w:bCs/>
          <w:color w:val="000000"/>
          <w:kern w:val="2"/>
          <w:sz w:val="32"/>
          <w:szCs w:val="32"/>
        </w:rPr>
        <w:t>；</w:t>
      </w:r>
    </w:p>
    <w:p w14:paraId="0C13AA2B">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5）对不按照建设单位或发包（代建）要求进行整改的、或不按照相关进度要求进行实施的、或效果未能达到图纸设计要求的，发包人或建设单位有权对承包人进行违约处罚，相关费用从结算中扣除，将对承包单位给予1000元/次至10000元/次不等的违约处罚，例如未及时在项目群里报备进度等关键节点的或未能按照发包单位提出得整改的。</w:t>
      </w:r>
    </w:p>
    <w:p w14:paraId="5862378C">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（6）在结算审核过程中，承包单位应当针对预算中所设置的机械、安全设施、保险等措施费用进行清单核对，且必须提供相应的佐证材料，对于未能提供的，发包人有权对该部分进行核减。</w:t>
      </w:r>
    </w:p>
    <w:p w14:paraId="7AB90415">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7）如项目在实施过程中，西苑乡所属的区域内，发生较大安全事故的（因施工方实施造成的除外），承包人应当无条件提供相应的机械设备，由乡政府统筹安排开展抢险救灾工作，相关费用以本项目的机械台班计，即（台班*天数）。</w:t>
      </w:r>
    </w:p>
    <w:p w14:paraId="100E3EBC">
      <w:pPr>
        <w:pStyle w:val="17"/>
      </w:pPr>
      <w:r>
        <w:rPr>
          <w:rFonts w:hint="eastAsia" w:hAnsi="宋体" w:eastAsia="仿宋_GB2312" w:cs="仿宋_GB2312"/>
          <w:bCs/>
          <w:color w:val="000000"/>
          <w:sz w:val="32"/>
          <w:szCs w:val="32"/>
          <w:lang w:val="en-US" w:eastAsia="zh-CN" w:bidi="ar-SA"/>
        </w:rPr>
        <w:t>（8）如项目在验收后，被本级或上级巡视巡查，发现问题的，承包人必须无条服从发包单位或建设单位要求进行整改或资金追回。</w:t>
      </w:r>
    </w:p>
    <w:p w14:paraId="4A32087C">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（9）</w:t>
      </w:r>
      <w:r>
        <w:rPr>
          <w:rFonts w:hint="eastAsia" w:ascii="宋体" w:hAnsi="宋体" w:eastAsia="仿宋_GB2312" w:cs="仿宋_GB2312"/>
          <w:bCs/>
          <w:color w:val="000000"/>
          <w:kern w:val="2"/>
          <w:sz w:val="32"/>
          <w:szCs w:val="32"/>
        </w:rPr>
        <w:t>承包单位在缺陷责任期及保修期内，未能在合理期限对工程缺陷进行修复，或拒绝按发包单位要求进行修复的</w:t>
      </w:r>
      <w:r>
        <w:rPr>
          <w:rFonts w:hint="eastAsia" w:ascii="宋体" w:hAnsi="宋体" w:eastAsia="仿宋_GB2312" w:cs="仿宋_GB2312"/>
          <w:bCs/>
          <w:color w:val="000000"/>
          <w:kern w:val="2"/>
          <w:sz w:val="32"/>
          <w:szCs w:val="32"/>
          <w:lang w:eastAsia="zh-CN"/>
        </w:rPr>
        <w:t>，发包人有权将其部分从预算中扣除，承包方不免除整个责任</w:t>
      </w: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责任期满后，承包人应当邀请发包人组织再次验收，验收合格后，方可退回质保金。验收时，如已超过质保期的，由承包人进行整改修复。</w:t>
      </w:r>
    </w:p>
    <w:p w14:paraId="1AE30811">
      <w:pPr>
        <w:spacing w:line="560" w:lineRule="exact"/>
        <w:ind w:firstLine="640" w:firstLineChars="200"/>
        <w:textAlignment w:val="auto"/>
        <w:rPr>
          <w:rFonts w:hint="default" w:eastAsia="仿宋_GB2312"/>
          <w:color w:val="000000"/>
          <w:lang w:val="en-US" w:eastAsia="zh-CN"/>
        </w:rPr>
      </w:pPr>
      <w:r>
        <w:rPr>
          <w:rFonts w:hint="eastAsia" w:ascii="宋体" w:hAnsi="宋体" w:eastAsia="仿宋_GB2312" w:cs="仿宋_GB2312"/>
          <w:bCs/>
          <w:color w:val="000000"/>
          <w:kern w:val="2"/>
          <w:sz w:val="32"/>
          <w:szCs w:val="32"/>
          <w:lang w:val="en-US" w:eastAsia="zh-CN"/>
        </w:rPr>
        <w:t>3.发包单位</w:t>
      </w:r>
      <w:r>
        <w:rPr>
          <w:rFonts w:hint="eastAsia" w:ascii="宋体" w:hAnsi="宋体" w:eastAsia="仿宋_GB2312" w:cs="仿宋_GB2312"/>
          <w:bCs/>
          <w:color w:val="000000"/>
          <w:kern w:val="2"/>
          <w:sz w:val="32"/>
          <w:szCs w:val="32"/>
        </w:rPr>
        <w:t>因工程施工</w:t>
      </w:r>
      <w:r>
        <w:rPr>
          <w:rFonts w:hint="eastAsia" w:ascii="宋体" w:hAnsi="宋体" w:eastAsia="仿宋_GB2312" w:cs="仿宋_GB2312"/>
          <w:bCs/>
          <w:color w:val="000000"/>
          <w:kern w:val="2"/>
          <w:sz w:val="32"/>
          <w:szCs w:val="32"/>
          <w:lang w:val="en-US" w:eastAsia="zh-CN"/>
        </w:rPr>
        <w:t>承担的连带责任，有权向承包单位进行追偿，补偿金额不超过项目最终结算资金的</w:t>
      </w:r>
      <w:r>
        <w:rPr>
          <w:rFonts w:hint="eastAsia" w:hAnsi="宋体" w:eastAsia="仿宋_GB2312" w:cs="仿宋_GB2312"/>
          <w:bCs/>
          <w:color w:val="000000"/>
          <w:kern w:val="2"/>
          <w:sz w:val="32"/>
          <w:szCs w:val="32"/>
          <w:lang w:val="en-US" w:eastAsia="zh-CN"/>
        </w:rPr>
        <w:t>80%。</w:t>
      </w:r>
    </w:p>
    <w:p w14:paraId="7BC68839">
      <w:pPr>
        <w:pStyle w:val="5"/>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三</w:t>
      </w:r>
      <w:r>
        <w:rPr>
          <w:rFonts w:hint="eastAsia" w:ascii="宋体" w:hAnsi="宋体" w:eastAsia="黑体" w:cs="黑体"/>
          <w:b w:val="0"/>
          <w:color w:val="000000"/>
          <w:sz w:val="32"/>
          <w:szCs w:val="32"/>
        </w:rPr>
        <w:t>、合同解除</w:t>
      </w:r>
    </w:p>
    <w:p w14:paraId="2D56245A">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承包单位按第十一条约定暂停施工满28天后，发包单位仍不纠正其违约行为并致使合同目的不能实现的，承包单位有权解除合同，发包单位应承担由此增加的费用。</w:t>
      </w:r>
    </w:p>
    <w:p w14:paraId="4FB3A3F3">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2.发包单位出现第十一条约定的违约情况时，承包单位在指定的合理期限内仍不纠正违约行为并致使合同目的不能实现的，发包单位有权解除合同，并追究承包方的违约责任。</w:t>
      </w:r>
    </w:p>
    <w:p w14:paraId="0038B8E3">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合同解除后，承包单位应当承担发包单位重新招投标及选定新承包单位所付出的全部费用。因继续完成工程的需要，发包单位有权使用承包单位在施工现场的材料、设备、临时工程、承包单位文件和由承包单位或以其名义编制的其他文件。</w:t>
      </w:r>
    </w:p>
    <w:p w14:paraId="64D6AA5A">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3.发包单位重新招投标后，原来未结算的工程量视为原承包单位未完成，现场遗留的材料、设备、临时工程，以及承包单位文件和由承包单位或以其名义编制的其他文件，均视为遗弃物品，任由发包单位处置，原承包单位不持异议。</w:t>
      </w:r>
    </w:p>
    <w:p w14:paraId="0FB9152F">
      <w:pPr>
        <w:pStyle w:val="5"/>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四</w:t>
      </w:r>
      <w:r>
        <w:rPr>
          <w:rFonts w:hint="eastAsia" w:ascii="宋体" w:hAnsi="宋体" w:eastAsia="黑体" w:cs="黑体"/>
          <w:b w:val="0"/>
          <w:color w:val="000000"/>
          <w:sz w:val="32"/>
          <w:szCs w:val="32"/>
        </w:rPr>
        <w:t>、通知及送达：</w:t>
      </w:r>
    </w:p>
    <w:p w14:paraId="4517F18E">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color w:val="000000"/>
          <w:sz w:val="32"/>
          <w:szCs w:val="32"/>
        </w:rPr>
        <w:t>1.发包单位的联系地址：</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p>
    <w:p w14:paraId="698B2505">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color w:val="000000"/>
          <w:sz w:val="32"/>
          <w:szCs w:val="32"/>
        </w:rPr>
        <w:t>联系人：</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，手机号码：</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p>
    <w:p w14:paraId="15DE8E22">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2.送达</w:t>
      </w:r>
    </w:p>
    <w:p w14:paraId="62439342">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双方寄往上述指定的地址及联系人的通知的函件、文件在寄出后三日即视为合格送达。一方如果改变送达地址及联系方式应书面通知对方，否则视为没有变更。</w:t>
      </w:r>
    </w:p>
    <w:p w14:paraId="096DD03D">
      <w:pPr>
        <w:pStyle w:val="5"/>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五</w:t>
      </w:r>
      <w:r>
        <w:rPr>
          <w:rFonts w:hint="eastAsia" w:ascii="宋体" w:hAnsi="宋体" w:eastAsia="黑体" w:cs="黑体"/>
          <w:b w:val="0"/>
          <w:color w:val="000000"/>
          <w:sz w:val="32"/>
          <w:szCs w:val="32"/>
        </w:rPr>
        <w:t>、其他约定</w:t>
      </w:r>
    </w:p>
    <w:p w14:paraId="5986B976">
      <w:pPr>
        <w:pStyle w:val="71"/>
        <w:numPr>
          <w:ilvl w:val="0"/>
          <w:numId w:val="6"/>
        </w:numPr>
        <w:spacing w:line="560" w:lineRule="exact"/>
        <w:ind w:firstLineChars="0"/>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本合同自双方签字盖章之日起生效。</w:t>
      </w:r>
    </w:p>
    <w:p w14:paraId="53CEE327">
      <w:pPr>
        <w:pStyle w:val="71"/>
        <w:numPr>
          <w:ilvl w:val="0"/>
          <w:numId w:val="0"/>
        </w:numPr>
        <w:spacing w:line="560" w:lineRule="exact"/>
        <w:ind w:firstLine="640" w:firstLineChars="200"/>
        <w:jc w:val="left"/>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lang w:val="en-US" w:eastAsia="zh-CN"/>
        </w:rPr>
        <w:t>2.</w:t>
      </w:r>
      <w:r>
        <w:rPr>
          <w:rFonts w:hint="eastAsia" w:ascii="宋体" w:hAnsi="宋体" w:eastAsia="仿宋_GB2312" w:cs="仿宋_GB2312"/>
          <w:bCs/>
          <w:color w:val="000000"/>
          <w:sz w:val="32"/>
          <w:szCs w:val="32"/>
        </w:rPr>
        <w:t>发包单位、承包单位明确本合同的相对方仅为发包单位和承包单位，所有的权利、义务与委托单位无关。本合同独立生效。</w:t>
      </w:r>
    </w:p>
    <w:p w14:paraId="2CF81AEB">
      <w:pPr>
        <w:pStyle w:val="71"/>
        <w:numPr>
          <w:ilvl w:val="0"/>
          <w:numId w:val="0"/>
        </w:numPr>
        <w:spacing w:line="560" w:lineRule="exact"/>
        <w:ind w:firstLine="640" w:firstLineChars="200"/>
        <w:jc w:val="left"/>
        <w:textAlignment w:val="auto"/>
        <w:rPr>
          <w:rFonts w:hint="default" w:ascii="宋体" w:hAnsi="宋体" w:eastAsia="仿宋_GB2312" w:cs="仿宋_GB2312"/>
          <w:bCs/>
          <w:color w:val="000000"/>
          <w:sz w:val="32"/>
          <w:szCs w:val="32"/>
          <w:lang w:val="en-US" w:eastAsia="zh-CN"/>
        </w:rPr>
      </w:pPr>
      <w:r>
        <w:rPr>
          <w:rFonts w:ascii="宋体" w:hAnsi="宋体" w:eastAsia="仿宋_GB2312" w:cs="仿宋_GB2312"/>
          <w:bCs/>
          <w:color w:val="000000"/>
          <w:sz w:val="32"/>
          <w:szCs w:val="32"/>
        </w:rPr>
        <w:t>3</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合同未尽事宜，</w:t>
      </w:r>
      <w:r>
        <w:rPr>
          <w:rFonts w:hint="eastAsia" w:ascii="宋体" w:hAnsi="宋体" w:eastAsia="仿宋_GB2312" w:cs="仿宋_GB2312"/>
          <w:bCs/>
          <w:color w:val="000000"/>
          <w:sz w:val="32"/>
          <w:szCs w:val="32"/>
          <w:lang w:val="en-US" w:eastAsia="zh-CN"/>
        </w:rPr>
        <w:t>参照公司管理办法，管理办法是本合同得组成部分。其余未详尽得，</w:t>
      </w:r>
      <w:r>
        <w:rPr>
          <w:rFonts w:hint="eastAsia" w:ascii="宋体" w:hAnsi="宋体" w:eastAsia="仿宋_GB2312" w:cs="仿宋_GB2312"/>
          <w:bCs/>
          <w:color w:val="000000"/>
          <w:sz w:val="32"/>
          <w:szCs w:val="32"/>
        </w:rPr>
        <w:t>合同当事人另行签订补充协议，补充协议是合同的组成部分。</w:t>
      </w:r>
      <w:r>
        <w:rPr>
          <w:rFonts w:hint="eastAsia" w:ascii="宋体" w:hAnsi="宋体" w:eastAsia="仿宋_GB2312" w:cs="仿宋_GB2312"/>
          <w:bCs/>
          <w:color w:val="000000"/>
          <w:sz w:val="32"/>
          <w:szCs w:val="32"/>
          <w:lang w:val="en-US" w:eastAsia="zh-CN"/>
        </w:rPr>
        <w:t xml:space="preserve">   </w:t>
      </w:r>
    </w:p>
    <w:p w14:paraId="538BF972">
      <w:pPr>
        <w:spacing w:line="560" w:lineRule="exact"/>
        <w:ind w:firstLine="640" w:firstLineChars="200"/>
        <w:textAlignment w:val="auto"/>
        <w:rPr>
          <w:rFonts w:ascii="宋体" w:hAnsi="宋体" w:eastAsia="仿宋_GB2312" w:cs="仿宋_GB2312"/>
          <w:bCs/>
          <w:color w:val="000000"/>
          <w:sz w:val="32"/>
          <w:szCs w:val="32"/>
        </w:rPr>
      </w:pPr>
      <w:r>
        <w:rPr>
          <w:rFonts w:ascii="宋体" w:hAnsi="宋体" w:eastAsia="仿宋_GB2312" w:cs="仿宋_GB2312"/>
          <w:bCs/>
          <w:color w:val="000000"/>
          <w:sz w:val="32"/>
          <w:szCs w:val="32"/>
        </w:rPr>
        <w:t>4</w:t>
      </w:r>
      <w:r>
        <w:rPr>
          <w:rFonts w:hint="eastAsia" w:ascii="宋体" w:hAnsi="宋体" w:eastAsia="仿宋_GB2312" w:cs="仿宋_GB2312"/>
          <w:color w:val="000000"/>
          <w:sz w:val="32"/>
          <w:szCs w:val="32"/>
          <w:lang w:val="en-US" w:eastAsia="zh-CN"/>
        </w:rPr>
        <w:t>三方对合同事宜均无异议，同意按照本合同执行。如</w:t>
      </w:r>
      <w:r>
        <w:rPr>
          <w:rFonts w:hint="eastAsia" w:ascii="宋体" w:hAnsi="宋体" w:eastAsia="仿宋_GB2312" w:cs="仿宋_GB2312"/>
          <w:bCs/>
          <w:color w:val="000000"/>
          <w:sz w:val="32"/>
          <w:szCs w:val="32"/>
        </w:rPr>
        <w:t>在履行本合同期间若发生</w:t>
      </w:r>
      <w:r>
        <w:rPr>
          <w:rFonts w:hint="eastAsia" w:ascii="宋体" w:hAnsi="宋体" w:eastAsia="仿宋_GB2312" w:cs="仿宋_GB2312"/>
          <w:bCs/>
          <w:color w:val="000000"/>
          <w:sz w:val="32"/>
          <w:szCs w:val="32"/>
          <w:lang w:val="en-US" w:eastAsia="zh-CN"/>
        </w:rPr>
        <w:t>合同之外的</w:t>
      </w:r>
      <w:r>
        <w:rPr>
          <w:rFonts w:hint="eastAsia" w:ascii="宋体" w:hAnsi="宋体" w:eastAsia="仿宋_GB2312" w:cs="仿宋_GB2312"/>
          <w:bCs/>
          <w:color w:val="000000"/>
          <w:sz w:val="32"/>
          <w:szCs w:val="32"/>
        </w:rPr>
        <w:t>争议，双方应当协商解决</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rPr>
        <w:t>若协商不成，任何一方可以向工程所在地的人民法院提起诉讼。</w:t>
      </w:r>
    </w:p>
    <w:p w14:paraId="74BDE538">
      <w:pPr>
        <w:spacing w:line="560" w:lineRule="exact"/>
        <w:ind w:firstLine="640" w:firstLineChars="200"/>
        <w:textAlignment w:val="auto"/>
        <w:rPr>
          <w:rFonts w:ascii="宋体" w:hAnsi="宋体" w:eastAsia="仿宋_GB2312" w:cs="仿宋_GB2312"/>
          <w:bCs/>
          <w:color w:val="000000"/>
          <w:sz w:val="32"/>
          <w:szCs w:val="32"/>
        </w:rPr>
      </w:pPr>
      <w:r>
        <w:rPr>
          <w:rFonts w:ascii="宋体" w:hAnsi="宋体" w:eastAsia="仿宋_GB2312" w:cs="仿宋_GB2312"/>
          <w:bCs/>
          <w:color w:val="000000"/>
          <w:sz w:val="32"/>
          <w:szCs w:val="32"/>
        </w:rPr>
        <w:t>5</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本合同一式</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玖</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份，均具有同等法律效力，</w:t>
      </w:r>
      <w:r>
        <w:rPr>
          <w:rFonts w:hint="eastAsia" w:ascii="宋体" w:hAnsi="宋体" w:eastAsia="仿宋_GB2312" w:cs="仿宋_GB2312"/>
          <w:bCs/>
          <w:color w:val="000000"/>
          <w:sz w:val="32"/>
          <w:szCs w:val="32"/>
          <w:lang w:val="en-US" w:eastAsia="zh-CN"/>
        </w:rPr>
        <w:t>建设单位</w:t>
      </w:r>
      <w:r>
        <w:rPr>
          <w:rFonts w:hint="eastAsia" w:ascii="宋体" w:hAnsi="宋体" w:eastAsia="仿宋_GB2312" w:cs="仿宋_GB2312"/>
          <w:bCs/>
          <w:color w:val="000000"/>
          <w:sz w:val="32"/>
          <w:szCs w:val="32"/>
          <w:u w:val="single"/>
          <w:lang w:val="en-US" w:eastAsia="zh-CN"/>
        </w:rPr>
        <w:t xml:space="preserve"> 叁</w:t>
      </w:r>
      <w:r>
        <w:rPr>
          <w:rFonts w:hint="eastAsia" w:ascii="宋体" w:hAnsi="宋体" w:eastAsia="仿宋_GB2312" w:cs="仿宋_GB2312"/>
          <w:bCs/>
          <w:color w:val="000000"/>
          <w:sz w:val="32"/>
          <w:szCs w:val="32"/>
          <w:lang w:val="en-US" w:eastAsia="zh-CN"/>
        </w:rPr>
        <w:t xml:space="preserve">份 </w:t>
      </w:r>
      <w:r>
        <w:rPr>
          <w:rFonts w:hint="eastAsia" w:ascii="宋体" w:hAnsi="宋体" w:eastAsia="仿宋_GB2312" w:cs="仿宋_GB2312"/>
          <w:bCs/>
          <w:color w:val="000000"/>
          <w:sz w:val="32"/>
          <w:szCs w:val="32"/>
        </w:rPr>
        <w:t>发包单位执</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叁</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份，承包单位执</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叁</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w:t>
      </w:r>
    </w:p>
    <w:p w14:paraId="7ABCBA94">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建设</w:t>
      </w:r>
      <w:r>
        <w:rPr>
          <w:rFonts w:hint="eastAsia" w:ascii="宋体" w:hAnsi="宋体" w:eastAsia="仿宋_GB2312" w:cs="仿宋_GB2312"/>
          <w:color w:val="000000"/>
          <w:sz w:val="32"/>
          <w:szCs w:val="32"/>
        </w:rPr>
        <w:t xml:space="preserve">单位：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(公章)     </w:t>
      </w:r>
      <w:r>
        <w:rPr>
          <w:rFonts w:hint="eastAsia" w:ascii="宋体" w:hAnsi="宋体" w:eastAsia="仿宋_GB2312" w:cs="仿宋_GB2312"/>
          <w:color w:val="000000"/>
          <w:sz w:val="32"/>
          <w:szCs w:val="32"/>
          <w:lang w:val="en-US" w:eastAsia="zh-CN"/>
        </w:rPr>
        <w:t xml:space="preserve">  发包（代建）</w:t>
      </w:r>
      <w:r>
        <w:rPr>
          <w:rFonts w:hint="eastAsia" w:ascii="宋体" w:hAnsi="宋体" w:eastAsia="仿宋_GB2312" w:cs="仿宋_GB2312"/>
          <w:color w:val="000000"/>
          <w:sz w:val="32"/>
          <w:szCs w:val="32"/>
        </w:rPr>
        <w:t>单位：  (公章)</w:t>
      </w:r>
    </w:p>
    <w:p w14:paraId="67E3F09B">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法定代表人或其委托代理人：    法定代表人或其委托代理人：</w:t>
      </w:r>
    </w:p>
    <w:p w14:paraId="38EF5E82">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（签字或盖章）</w:t>
      </w:r>
    </w:p>
    <w:p w14:paraId="178CF90B">
      <w:pPr>
        <w:pStyle w:val="69"/>
        <w:rPr>
          <w:rFonts w:hint="eastAsia"/>
          <w:color w:val="000000"/>
        </w:rPr>
      </w:pPr>
    </w:p>
    <w:p w14:paraId="6A3E4DC0">
      <w:pPr>
        <w:widowControl w:val="0"/>
        <w:wordWrap/>
        <w:adjustRightInd/>
        <w:snapToGrid/>
        <w:spacing w:before="0" w:beforeAutospacing="0" w:after="0" w:afterAutospacing="0" w:line="560" w:lineRule="exact"/>
        <w:ind w:right="0"/>
        <w:jc w:val="both"/>
        <w:textAlignment w:val="auto"/>
        <w:outlineLvl w:val="9"/>
        <w:rPr>
          <w:rFonts w:hint="eastAsia"/>
        </w:rPr>
      </w:pPr>
      <w:r>
        <w:rPr>
          <w:rFonts w:hint="eastAsia" w:ascii="宋体" w:hAnsi="宋体" w:eastAsia="仿宋_GB2312" w:cs="仿宋_GB2312"/>
          <w:color w:val="000000"/>
          <w:sz w:val="32"/>
          <w:szCs w:val="32"/>
        </w:rPr>
        <w:t xml:space="preserve">          </w:t>
      </w:r>
    </w:p>
    <w:p w14:paraId="7F1DFCFE">
      <w:pPr>
        <w:pStyle w:val="17"/>
        <w:ind w:left="0" w:leftChars="0" w:firstLine="0" w:firstLineChars="0"/>
        <w:rPr>
          <w:rFonts w:hint="eastAsia"/>
          <w:lang w:val="en-US" w:eastAsia="zh-CN"/>
        </w:rPr>
      </w:pPr>
    </w:p>
    <w:p w14:paraId="6AF854E6">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承包</w:t>
      </w:r>
      <w:r>
        <w:rPr>
          <w:rFonts w:hint="eastAsia" w:ascii="宋体" w:hAnsi="宋体" w:eastAsia="仿宋_GB2312" w:cs="仿宋_GB2312"/>
          <w:color w:val="000000"/>
          <w:sz w:val="32"/>
          <w:szCs w:val="32"/>
        </w:rPr>
        <w:t xml:space="preserve">单位：      (公章)       </w:t>
      </w:r>
      <w:r>
        <w:rPr>
          <w:rFonts w:hint="eastAsia" w:ascii="宋体" w:hAnsi="宋体" w:eastAsia="仿宋_GB2312" w:cs="仿宋_GB2312"/>
          <w:color w:val="000000"/>
          <w:sz w:val="32"/>
          <w:szCs w:val="32"/>
          <w:lang w:val="en-US" w:eastAsia="zh-CN"/>
        </w:rPr>
        <w:t xml:space="preserve"> </w:t>
      </w:r>
    </w:p>
    <w:p w14:paraId="01C2D1CB">
      <w:pPr>
        <w:spacing w:line="560" w:lineRule="exact"/>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p>
    <w:p w14:paraId="1D098EBA">
      <w:pPr>
        <w:spacing w:line="560" w:lineRule="exact"/>
        <w:textAlignment w:val="auto"/>
        <w:rPr>
          <w:rFonts w:ascii="宋体" w:hAnsi="宋体"/>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本合同签于    年</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月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日</w:t>
      </w:r>
    </w:p>
    <w:p w14:paraId="7EC0E7D3">
      <w:pPr>
        <w:jc w:val="center"/>
        <w:rPr>
          <w:rFonts w:ascii="宋体" w:hAnsi="宋体"/>
          <w:color w:val="000000"/>
          <w:sz w:val="32"/>
          <w:szCs w:val="32"/>
        </w:rPr>
      </w:pPr>
    </w:p>
    <w:p w14:paraId="77035FF4">
      <w:pPr>
        <w:pStyle w:val="69"/>
        <w:rPr>
          <w:rFonts w:ascii="宋体" w:hAnsi="宋体"/>
          <w:color w:val="000000"/>
          <w:sz w:val="32"/>
          <w:szCs w:val="32"/>
        </w:rPr>
      </w:pPr>
    </w:p>
    <w:p w14:paraId="0F8EE940">
      <w:pPr>
        <w:pStyle w:val="16"/>
        <w:widowControl/>
        <w:shd w:val="clear" w:color="auto" w:fill="FFFFFF"/>
        <w:spacing w:before="240" w:after="240" w:line="360" w:lineRule="exact"/>
        <w:ind w:firstLine="3614" w:firstLineChars="1000"/>
        <w:rPr>
          <w:rFonts w:hint="eastAsia" w:ascii="宋体" w:hAnsi="宋体" w:cs="宋体"/>
          <w:b/>
          <w:color w:val="auto"/>
          <w:sz w:val="36"/>
          <w:szCs w:val="36"/>
          <w:shd w:val="clear" w:color="auto" w:fill="FFFFFF"/>
        </w:rPr>
      </w:pPr>
      <w:r>
        <w:rPr>
          <w:rFonts w:hint="eastAsia" w:ascii="宋体" w:hAnsi="宋体" w:cs="宋体"/>
          <w:b/>
          <w:color w:val="auto"/>
          <w:sz w:val="36"/>
          <w:szCs w:val="36"/>
          <w:shd w:val="clear" w:color="auto" w:fill="FFFFFF"/>
        </w:rPr>
        <w:t>工程质量保修协议</w:t>
      </w:r>
    </w:p>
    <w:p w14:paraId="0CCEDD54">
      <w:pPr>
        <w:pStyle w:val="16"/>
        <w:widowControl/>
        <w:shd w:val="clear" w:color="auto" w:fill="FFFFFF"/>
        <w:spacing w:line="380" w:lineRule="exact"/>
        <w:ind w:left="250"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发包人（全称）：</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color w:val="000000"/>
          <w:sz w:val="32"/>
          <w:szCs w:val="32"/>
          <w:shd w:val="clear" w:color="auto" w:fill="FFFFFF"/>
        </w:rPr>
        <w:t xml:space="preserve"> </w:t>
      </w:r>
    </w:p>
    <w:p w14:paraId="0F41D6CB">
      <w:pPr>
        <w:pStyle w:val="16"/>
        <w:widowControl/>
        <w:shd w:val="clear" w:color="auto" w:fill="FFFFFF"/>
        <w:spacing w:line="380" w:lineRule="exact"/>
        <w:ind w:left="360"/>
        <w:rPr>
          <w:rFonts w:hint="default" w:ascii="仿宋" w:hAnsi="仿宋" w:eastAsia="仿宋" w:cs="仿宋"/>
          <w:color w:val="000000"/>
          <w:sz w:val="32"/>
          <w:szCs w:val="32"/>
          <w:lang w:val="en-US"/>
        </w:rPr>
      </w:pPr>
      <w:r>
        <w:rPr>
          <w:rFonts w:hint="eastAsia" w:ascii="仿宋" w:hAnsi="仿宋" w:eastAsia="仿宋" w:cs="仿宋"/>
          <w:color w:val="000000"/>
          <w:sz w:val="32"/>
          <w:szCs w:val="32"/>
          <w:shd w:val="clear" w:color="auto" w:fill="FFFFFF"/>
        </w:rPr>
        <w:t>承包人（全称）：</w:t>
      </w:r>
      <w:r>
        <w:rPr>
          <w:rFonts w:hint="eastAsia" w:ascii="仿宋" w:hAnsi="仿宋" w:eastAsia="仿宋" w:cs="仿宋"/>
          <w:color w:val="000000"/>
          <w:sz w:val="32"/>
          <w:szCs w:val="32"/>
          <w:u w:val="single"/>
          <w:shd w:val="clear" w:color="auto" w:fill="FFFFFF"/>
          <w:lang w:val="en-US" w:eastAsia="zh-CN"/>
        </w:rPr>
        <w:t xml:space="preserve">                      </w:t>
      </w:r>
    </w:p>
    <w:p w14:paraId="757D9ABD">
      <w:pPr>
        <w:widowControl/>
        <w:shd w:val="clear" w:color="auto" w:fill="FFFFFF"/>
        <w:spacing w:line="38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　　发包人、承包人根据《中华人民共和国建筑法》、《建设工程质量管理条例》，经协产商一致对</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b w:val="0"/>
          <w:bCs/>
          <w:kern w:val="0"/>
          <w:sz w:val="32"/>
          <w:szCs w:val="32"/>
          <w:u w:val="single"/>
          <w:lang w:val="en-US" w:eastAsia="zh-CN"/>
        </w:rPr>
        <w:t xml:space="preserve">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（程全称）签定工程质量保修书</w:t>
      </w:r>
      <w:r>
        <w:rPr>
          <w:rFonts w:hint="eastAsia" w:ascii="仿宋" w:hAnsi="仿宋" w:eastAsia="仿宋" w:cs="仿宋"/>
          <w:color w:val="000000"/>
          <w:kern w:val="0"/>
          <w:sz w:val="32"/>
          <w:szCs w:val="32"/>
          <w:shd w:val="clear" w:color="auto" w:fill="FFFFFF"/>
          <w:lang w:bidi="ar"/>
        </w:rPr>
        <w:t>。</w:t>
      </w:r>
    </w:p>
    <w:p w14:paraId="6E652E3C">
      <w:pPr>
        <w:pStyle w:val="16"/>
        <w:widowControl/>
        <w:shd w:val="clear" w:color="auto" w:fill="FFFFFF"/>
        <w:spacing w:line="380" w:lineRule="exact"/>
        <w:ind w:left="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一、工程质量保修范围和内容</w:t>
      </w:r>
    </w:p>
    <w:p w14:paraId="5B218900">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承包人在质量保修期内，按照有关法律、法规、规章的管理规定和双方约定，承担本工程质量保修责任。</w:t>
      </w:r>
    </w:p>
    <w:p w14:paraId="7B1F215E">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质量保修范围包括</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b w:val="0"/>
          <w:bCs/>
          <w:kern w:val="0"/>
          <w:sz w:val="32"/>
          <w:szCs w:val="32"/>
          <w:u w:val="single"/>
          <w:lang w:val="en-US" w:eastAsia="zh-CN"/>
        </w:rPr>
        <w:t xml:space="preserve">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。具体保修的内容，双方约定如下：</w:t>
      </w:r>
      <w:r>
        <w:rPr>
          <w:rFonts w:hint="eastAsia" w:ascii="仿宋" w:hAnsi="仿宋" w:eastAsia="仿宋" w:cs="仿宋"/>
          <w:color w:val="000000"/>
          <w:sz w:val="32"/>
          <w:szCs w:val="32"/>
          <w:u w:val="single"/>
          <w:shd w:val="clear" w:color="auto" w:fill="FFFFFF"/>
        </w:rPr>
        <w:t xml:space="preserve"> 按《建设工程质量管理条例》规定执行 </w:t>
      </w:r>
    </w:p>
    <w:p w14:paraId="0F72B917">
      <w:pPr>
        <w:pStyle w:val="16"/>
        <w:widowControl/>
        <w:shd w:val="clear" w:color="auto" w:fill="FFFFFF"/>
        <w:spacing w:line="380" w:lineRule="exact"/>
        <w:ind w:left="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二、质量保修期</w:t>
      </w:r>
    </w:p>
    <w:p w14:paraId="5A72A459">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双方根据《建设工程质量管理条例》及有关规定，约定本工程的质量保修期如下：</w:t>
      </w:r>
    </w:p>
    <w:p w14:paraId="70C998AE">
      <w:pPr>
        <w:pStyle w:val="16"/>
        <w:widowControl/>
        <w:shd w:val="clear" w:color="auto" w:fill="FFFFFF"/>
        <w:spacing w:line="380" w:lineRule="exact"/>
        <w:ind w:left="840" w:hanging="36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  按照设计文件规定的合理使用年限，本工程的质量保修期限为</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2</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路灯质量保修期限为</w:t>
      </w:r>
      <w:r>
        <w:rPr>
          <w:rFonts w:hint="eastAsia" w:ascii="仿宋" w:hAnsi="仿宋" w:eastAsia="仿宋" w:cs="仿宋"/>
          <w:color w:val="000000"/>
          <w:sz w:val="32"/>
          <w:szCs w:val="32"/>
          <w:u w:val="single"/>
          <w:shd w:val="clear" w:color="auto" w:fill="FFFFFF"/>
          <w:lang w:val="en-US" w:eastAsia="zh-CN"/>
        </w:rPr>
        <w:t xml:space="preserve">  5 </w:t>
      </w:r>
      <w:r>
        <w:rPr>
          <w:rFonts w:hint="eastAsia" w:ascii="仿宋" w:hAnsi="仿宋" w:eastAsia="仿宋" w:cs="仿宋"/>
          <w:color w:val="000000"/>
          <w:sz w:val="32"/>
          <w:szCs w:val="32"/>
          <w:shd w:val="clear" w:color="auto" w:fill="FFFFFF"/>
          <w:lang w:val="en-US" w:eastAsia="zh-CN"/>
        </w:rPr>
        <w:t>年</w:t>
      </w:r>
      <w:r>
        <w:rPr>
          <w:rFonts w:hint="eastAsia" w:ascii="仿宋" w:hAnsi="仿宋" w:eastAsia="仿宋" w:cs="仿宋"/>
          <w:color w:val="000000"/>
          <w:sz w:val="32"/>
          <w:szCs w:val="32"/>
          <w:shd w:val="clear" w:color="auto" w:fill="FFFFFF"/>
        </w:rPr>
        <w:t>。</w:t>
      </w:r>
    </w:p>
    <w:p w14:paraId="3EE39226">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 根据《建设工程质量管理条例》的规定，本工程自办理竣工验收手续后，在约定的保修范围和规定的保修期限内发生质量缺陷的，应由承包单位履行保修义务。</w:t>
      </w:r>
    </w:p>
    <w:p w14:paraId="1DFD4283">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3.本保修书所称的质量缺陷是指工程不符合国家或现行的有关强制性标准、施工验收规范、设计文件及合同中对工程质量的要求。</w:t>
      </w:r>
    </w:p>
    <w:p w14:paraId="6110C4AA">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4.保修期自工程竣工验收合格之日起计算。</w:t>
      </w:r>
    </w:p>
    <w:p w14:paraId="52B2FA2C">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5本工程的保修期限内出现质量缺陷，发包人应向承包人发出保修通知。承包人在接到保修通知后，应当到现场核查情况，并在7天内派人保修。承包单位不在约定期限内派人保修，发包人可以委托他人维修，维修费用从承包人的保修金内扣除。</w:t>
      </w:r>
    </w:p>
    <w:p w14:paraId="59AC19C7">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6下列情况不属于本工程规定的保修范围：</w:t>
      </w:r>
    </w:p>
    <w:p w14:paraId="68D98CF1">
      <w:pPr>
        <w:pStyle w:val="16"/>
        <w:widowControl/>
        <w:shd w:val="clear" w:color="auto" w:fill="FFFFFF"/>
        <w:spacing w:line="380" w:lineRule="exact"/>
        <w:ind w:left="36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（1）因使用不当或者第三方造成的质量缺陷：</w:t>
      </w:r>
    </w:p>
    <w:p w14:paraId="63CD3592">
      <w:pPr>
        <w:pStyle w:val="16"/>
        <w:widowControl/>
        <w:shd w:val="clear" w:color="auto" w:fill="FFFFFF"/>
        <w:spacing w:line="380" w:lineRule="exact"/>
        <w:ind w:left="359"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(2)不可抗力造成的质量缺陷。</w:t>
      </w:r>
    </w:p>
    <w:p w14:paraId="225063EF">
      <w:pPr>
        <w:pStyle w:val="16"/>
        <w:widowControl/>
        <w:shd w:val="clear" w:color="auto" w:fill="FFFFFF"/>
        <w:spacing w:line="380" w:lineRule="exact"/>
        <w:ind w:firstLine="48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7质量保修完成后，由发包人组织验收。</w:t>
      </w:r>
    </w:p>
    <w:p w14:paraId="4D9989A4">
      <w:pPr>
        <w:pStyle w:val="16"/>
        <w:widowControl/>
        <w:shd w:val="clear" w:color="auto" w:fill="FFFFFF"/>
        <w:spacing w:line="380" w:lineRule="exact"/>
        <w:ind w:firstLine="48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三、保修金支付：保修金自工程竣工（交工、完工）验收合格之日起满</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2</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路灯为</w:t>
      </w:r>
      <w:r>
        <w:rPr>
          <w:rFonts w:hint="eastAsia" w:ascii="仿宋" w:hAnsi="仿宋" w:eastAsia="仿宋" w:cs="仿宋"/>
          <w:color w:val="000000"/>
          <w:sz w:val="32"/>
          <w:szCs w:val="32"/>
          <w:u w:val="single"/>
          <w:shd w:val="clear" w:color="auto" w:fill="FFFFFF"/>
          <w:lang w:val="en-US" w:eastAsia="zh-CN"/>
        </w:rPr>
        <w:t xml:space="preserve"> 5 </w:t>
      </w:r>
      <w:r>
        <w:rPr>
          <w:rFonts w:hint="eastAsia" w:ascii="仿宋" w:hAnsi="仿宋" w:eastAsia="仿宋" w:cs="仿宋"/>
          <w:color w:val="000000"/>
          <w:sz w:val="32"/>
          <w:szCs w:val="32"/>
          <w:shd w:val="clear" w:color="auto" w:fill="FFFFFF"/>
          <w:lang w:val="en-US" w:eastAsia="zh-CN"/>
        </w:rPr>
        <w:t>年</w:t>
      </w:r>
      <w:r>
        <w:rPr>
          <w:rFonts w:hint="eastAsia" w:ascii="仿宋" w:hAnsi="仿宋" w:eastAsia="仿宋" w:cs="仿宋"/>
          <w:color w:val="000000"/>
          <w:sz w:val="32"/>
          <w:szCs w:val="32"/>
          <w:shd w:val="clear" w:color="auto" w:fill="FFFFFF"/>
        </w:rPr>
        <w:t>后一个月内一次性返还。</w:t>
      </w:r>
    </w:p>
    <w:p w14:paraId="2BD2DEEB">
      <w:pPr>
        <w:pStyle w:val="16"/>
        <w:widowControl/>
        <w:shd w:val="clear" w:color="auto" w:fill="FFFFFF"/>
        <w:spacing w:before="100" w:after="100" w:line="380" w:lineRule="exact"/>
        <w:ind w:right="360"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四、其他</w:t>
      </w:r>
    </w:p>
    <w:p w14:paraId="7CA97BF5">
      <w:pPr>
        <w:pStyle w:val="16"/>
        <w:widowControl/>
        <w:shd w:val="clear" w:color="auto" w:fill="FFFFFF"/>
        <w:spacing w:before="100" w:after="100" w:line="380" w:lineRule="exact"/>
        <w:ind w:left="359"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双方约定的其他工程质量保修事项：</w:t>
      </w:r>
      <w:r>
        <w:rPr>
          <w:rFonts w:hint="eastAsia" w:ascii="仿宋" w:hAnsi="仿宋" w:eastAsia="仿宋" w:cs="仿宋"/>
          <w:color w:val="000000"/>
          <w:sz w:val="32"/>
          <w:szCs w:val="32"/>
          <w:u w:val="single"/>
          <w:shd w:val="clear" w:color="auto" w:fill="FFFFFF"/>
        </w:rPr>
        <w:t xml:space="preserve">  / </w:t>
      </w:r>
      <w:r>
        <w:rPr>
          <w:rFonts w:hint="eastAsia" w:ascii="仿宋" w:hAnsi="仿宋" w:eastAsia="仿宋" w:cs="仿宋"/>
          <w:color w:val="000000"/>
          <w:sz w:val="32"/>
          <w:szCs w:val="32"/>
          <w:shd w:val="clear" w:color="auto" w:fill="FFFFFF"/>
        </w:rPr>
        <w:t xml:space="preserve"> 本工程质量保修书，由施工合同发包人、承包人双方在竣工验收前共同签署，作为施工合同附件，其有效期限至保修期満。 </w:t>
      </w:r>
    </w:p>
    <w:p w14:paraId="35F4CF4A">
      <w:pPr>
        <w:spacing w:line="560" w:lineRule="exact"/>
        <w:textAlignment w:val="auto"/>
        <w:rPr>
          <w:rFonts w:hint="eastAsia" w:ascii="宋体" w:hAnsi="宋体" w:eastAsia="仿宋_GB2312" w:cs="仿宋_GB2312"/>
          <w:color w:val="000000"/>
          <w:sz w:val="32"/>
          <w:szCs w:val="32"/>
          <w:lang w:val="en-US" w:eastAsia="zh-CN"/>
        </w:rPr>
      </w:pPr>
    </w:p>
    <w:p w14:paraId="3FA31D98">
      <w:pPr>
        <w:spacing w:line="560" w:lineRule="exact"/>
        <w:textAlignment w:val="auto"/>
        <w:rPr>
          <w:rFonts w:hint="eastAsia" w:ascii="宋体" w:hAnsi="宋体" w:eastAsia="仿宋_GB2312" w:cs="仿宋_GB2312"/>
          <w:color w:val="000000"/>
          <w:sz w:val="32"/>
          <w:szCs w:val="32"/>
          <w:lang w:val="en-US" w:eastAsia="zh-CN"/>
        </w:rPr>
      </w:pPr>
    </w:p>
    <w:p w14:paraId="2DD6E5D5">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建设</w:t>
      </w:r>
      <w:r>
        <w:rPr>
          <w:rFonts w:hint="eastAsia" w:ascii="宋体" w:hAnsi="宋体" w:eastAsia="仿宋_GB2312" w:cs="仿宋_GB2312"/>
          <w:color w:val="000000"/>
          <w:sz w:val="32"/>
          <w:szCs w:val="32"/>
        </w:rPr>
        <w:t xml:space="preserve">单位：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(公章)     </w:t>
      </w:r>
      <w:r>
        <w:rPr>
          <w:rFonts w:hint="eastAsia" w:ascii="宋体" w:hAnsi="宋体" w:eastAsia="仿宋_GB2312" w:cs="仿宋_GB2312"/>
          <w:color w:val="000000"/>
          <w:sz w:val="32"/>
          <w:szCs w:val="32"/>
          <w:lang w:val="en-US" w:eastAsia="zh-CN"/>
        </w:rPr>
        <w:t xml:space="preserve">  发包（代建）</w:t>
      </w:r>
      <w:r>
        <w:rPr>
          <w:rFonts w:hint="eastAsia" w:ascii="宋体" w:hAnsi="宋体" w:eastAsia="仿宋_GB2312" w:cs="仿宋_GB2312"/>
          <w:color w:val="000000"/>
          <w:sz w:val="32"/>
          <w:szCs w:val="32"/>
        </w:rPr>
        <w:t>单位：  (公章)</w:t>
      </w:r>
    </w:p>
    <w:p w14:paraId="235DF05F">
      <w:pPr>
        <w:spacing w:line="560" w:lineRule="exact"/>
        <w:textAlignment w:val="auto"/>
        <w:rPr>
          <w:rFonts w:ascii="宋体" w:hAnsi="宋体" w:eastAsia="仿宋_GB2312" w:cs="仿宋_GB2312"/>
          <w:color w:val="000000"/>
          <w:sz w:val="32"/>
          <w:szCs w:val="32"/>
        </w:rPr>
      </w:pPr>
    </w:p>
    <w:p w14:paraId="58822144">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法定代表人或其委托代理人：     法定代表人或其委托代理人：</w:t>
      </w:r>
    </w:p>
    <w:p w14:paraId="75DF88C1">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（签字或盖章）</w:t>
      </w:r>
    </w:p>
    <w:p w14:paraId="68D284A9">
      <w:pPr>
        <w:pStyle w:val="69"/>
        <w:rPr>
          <w:rFonts w:hint="eastAsia"/>
          <w:color w:val="000000"/>
          <w:sz w:val="32"/>
          <w:szCs w:val="32"/>
        </w:rPr>
      </w:pPr>
    </w:p>
    <w:p w14:paraId="79E5B62F">
      <w:pPr>
        <w:widowControl w:val="0"/>
        <w:wordWrap/>
        <w:adjustRightInd/>
        <w:snapToGrid/>
        <w:spacing w:before="0" w:beforeAutospacing="0" w:after="0" w:afterAutospacing="0" w:line="560" w:lineRule="exact"/>
        <w:ind w:right="0"/>
        <w:jc w:val="both"/>
        <w:textAlignment w:val="auto"/>
        <w:outlineLvl w:val="9"/>
        <w:rPr>
          <w:rFonts w:hint="eastAsia"/>
          <w:sz w:val="32"/>
          <w:szCs w:val="32"/>
        </w:rPr>
      </w:pPr>
      <w:r>
        <w:rPr>
          <w:rFonts w:hint="eastAsia" w:ascii="宋体" w:hAnsi="宋体" w:eastAsia="仿宋_GB2312" w:cs="仿宋_GB2312"/>
          <w:color w:val="000000"/>
          <w:sz w:val="32"/>
          <w:szCs w:val="32"/>
        </w:rPr>
        <w:t xml:space="preserve">          </w:t>
      </w:r>
    </w:p>
    <w:p w14:paraId="1000A060">
      <w:pPr>
        <w:pStyle w:val="17"/>
        <w:ind w:left="0" w:leftChars="0" w:firstLine="0" w:firstLineChars="0"/>
        <w:rPr>
          <w:rFonts w:hint="eastAsia"/>
          <w:sz w:val="32"/>
          <w:szCs w:val="32"/>
          <w:lang w:val="en-US" w:eastAsia="zh-CN"/>
        </w:rPr>
      </w:pPr>
    </w:p>
    <w:p w14:paraId="24463062">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承包</w:t>
      </w:r>
      <w:r>
        <w:rPr>
          <w:rFonts w:hint="eastAsia" w:ascii="宋体" w:hAnsi="宋体" w:eastAsia="仿宋_GB2312" w:cs="仿宋_GB2312"/>
          <w:color w:val="000000"/>
          <w:sz w:val="32"/>
          <w:szCs w:val="32"/>
        </w:rPr>
        <w:t xml:space="preserve">单位：      (公章)       </w:t>
      </w:r>
      <w:r>
        <w:rPr>
          <w:rFonts w:hint="eastAsia" w:ascii="宋体" w:hAnsi="宋体" w:eastAsia="仿宋_GB2312" w:cs="仿宋_GB2312"/>
          <w:color w:val="000000"/>
          <w:sz w:val="32"/>
          <w:szCs w:val="32"/>
          <w:lang w:val="en-US" w:eastAsia="zh-CN"/>
        </w:rPr>
        <w:t xml:space="preserve"> </w:t>
      </w:r>
    </w:p>
    <w:p w14:paraId="0221FE24">
      <w:pPr>
        <w:spacing w:line="560" w:lineRule="exact"/>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p>
    <w:p w14:paraId="74C1873F">
      <w:pPr>
        <w:spacing w:line="560" w:lineRule="exact"/>
        <w:textAlignment w:val="auto"/>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p>
    <w:p w14:paraId="1891A61F">
      <w:pPr>
        <w:spacing w:line="560" w:lineRule="exact"/>
        <w:ind w:firstLine="4480" w:firstLineChars="14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本</w:t>
      </w:r>
      <w:r>
        <w:rPr>
          <w:rFonts w:hint="eastAsia" w:ascii="宋体" w:hAnsi="宋体" w:eastAsia="仿宋_GB2312" w:cs="仿宋_GB2312"/>
          <w:color w:val="000000"/>
          <w:sz w:val="32"/>
          <w:szCs w:val="32"/>
          <w:lang w:eastAsia="zh-CN"/>
        </w:rPr>
        <w:t>协议</w:t>
      </w:r>
      <w:r>
        <w:rPr>
          <w:rFonts w:hint="eastAsia" w:ascii="宋体" w:hAnsi="宋体" w:eastAsia="仿宋_GB2312" w:cs="仿宋_GB2312"/>
          <w:color w:val="000000"/>
          <w:sz w:val="32"/>
          <w:szCs w:val="32"/>
        </w:rPr>
        <w:t xml:space="preserve">签于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年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日</w:t>
      </w:r>
    </w:p>
    <w:p w14:paraId="7C75D824"/>
    <w:p w14:paraId="198E345B">
      <w:pPr>
        <w:pStyle w:val="17"/>
        <w:rPr>
          <w:rFonts w:hint="eastAsia" w:ascii="宋体" w:hAnsi="宋体" w:eastAsia="宋体" w:cs="宋体"/>
          <w:b/>
          <w:color w:val="000000"/>
          <w:sz w:val="36"/>
          <w:szCs w:val="36"/>
          <w:shd w:val="clear" w:color="auto" w:fill="FFFFFF"/>
        </w:rPr>
      </w:pPr>
    </w:p>
    <w:p w14:paraId="6DB7FF90">
      <w:pPr>
        <w:pStyle w:val="17"/>
        <w:rPr>
          <w:rFonts w:hint="eastAsia" w:ascii="宋体" w:hAnsi="宋体" w:eastAsia="宋体" w:cs="宋体"/>
          <w:b/>
          <w:color w:val="000000"/>
          <w:sz w:val="36"/>
          <w:szCs w:val="36"/>
          <w:shd w:val="clear" w:color="auto" w:fill="FFFFFF"/>
        </w:rPr>
      </w:pPr>
    </w:p>
    <w:p w14:paraId="2D07DF38">
      <w:pPr>
        <w:pStyle w:val="17"/>
        <w:rPr>
          <w:rFonts w:hint="eastAsia" w:ascii="宋体" w:hAnsi="宋体" w:eastAsia="宋体" w:cs="宋体"/>
          <w:b/>
          <w:color w:val="000000"/>
          <w:sz w:val="36"/>
          <w:szCs w:val="36"/>
          <w:shd w:val="clear" w:color="auto" w:fill="FFFFFF"/>
        </w:rPr>
      </w:pPr>
    </w:p>
    <w:p w14:paraId="1CBB222A">
      <w:pPr>
        <w:pStyle w:val="17"/>
        <w:rPr>
          <w:rFonts w:hint="eastAsia" w:ascii="宋体" w:hAnsi="宋体" w:eastAsia="宋体" w:cs="宋体"/>
          <w:b/>
          <w:color w:val="000000"/>
          <w:sz w:val="36"/>
          <w:szCs w:val="36"/>
          <w:shd w:val="clear" w:color="auto" w:fill="FFFFFF"/>
        </w:rPr>
      </w:pPr>
    </w:p>
    <w:p w14:paraId="41380A90">
      <w:pPr>
        <w:pStyle w:val="17"/>
        <w:rPr>
          <w:rFonts w:hint="eastAsia" w:ascii="宋体" w:hAnsi="宋体" w:eastAsia="宋体" w:cs="宋体"/>
          <w:b/>
          <w:color w:val="000000"/>
          <w:sz w:val="36"/>
          <w:szCs w:val="36"/>
          <w:shd w:val="clear" w:color="auto" w:fill="FFFFFF"/>
        </w:rPr>
      </w:pPr>
    </w:p>
    <w:p w14:paraId="6565F8F7">
      <w:pPr>
        <w:pStyle w:val="17"/>
        <w:rPr>
          <w:rFonts w:hint="eastAsia" w:ascii="宋体" w:hAnsi="宋体" w:eastAsia="宋体" w:cs="宋体"/>
          <w:b/>
          <w:color w:val="000000"/>
          <w:sz w:val="36"/>
          <w:szCs w:val="36"/>
          <w:shd w:val="clear" w:color="auto" w:fill="FFFFFF"/>
        </w:rPr>
      </w:pPr>
    </w:p>
    <w:p w14:paraId="0D0804B0">
      <w:pPr>
        <w:pStyle w:val="17"/>
        <w:rPr>
          <w:rFonts w:hint="eastAsia" w:ascii="宋体" w:hAnsi="宋体" w:eastAsia="宋体" w:cs="宋体"/>
          <w:b/>
          <w:color w:val="000000"/>
          <w:sz w:val="36"/>
          <w:szCs w:val="36"/>
          <w:shd w:val="clear" w:color="auto" w:fill="FFFFFF"/>
        </w:rPr>
      </w:pPr>
    </w:p>
    <w:p w14:paraId="126975C4">
      <w:pPr>
        <w:pStyle w:val="17"/>
        <w:ind w:left="0" w:leftChars="0" w:firstLine="0" w:firstLineChars="0"/>
        <w:rPr>
          <w:rFonts w:hint="eastAsia" w:ascii="宋体" w:hAnsi="宋体" w:eastAsia="宋体" w:cs="宋体"/>
          <w:b/>
          <w:color w:val="000000"/>
          <w:sz w:val="36"/>
          <w:szCs w:val="36"/>
          <w:shd w:val="clear" w:color="auto" w:fill="FFFFFF"/>
        </w:rPr>
      </w:pPr>
    </w:p>
    <w:p w14:paraId="1584292B">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705F82D6">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1377CF9B">
      <w:pPr>
        <w:shd w:val="clear" w:color="auto" w:fill="FFFFFF"/>
        <w:spacing w:after="0" w:line="315" w:lineRule="atLeast"/>
        <w:ind w:firstLine="1325" w:firstLineChars="300"/>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eastAsia="zh-CN"/>
        </w:rPr>
        <w:t>西苑乡仙西村半林供水保障工程</w:t>
      </w:r>
    </w:p>
    <w:p w14:paraId="6A81BBAF">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038CFE14">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45E6DB91">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14:paraId="23819FF0">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2A21694B">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7EA9D9B3">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388760AC">
      <w:pPr>
        <w:widowControl w:val="0"/>
        <w:shd w:val="clear" w:color="auto" w:fill="FFFFFF"/>
        <w:wordWrap w:val="0"/>
        <w:adjustRightInd/>
        <w:snapToGrid/>
        <w:spacing w:after="0" w:line="360" w:lineRule="auto"/>
        <w:rPr>
          <w:rFonts w:ascii="微软雅黑" w:hAnsi="微软雅黑" w:cs="微软雅黑" w:eastAsiaTheme="minorHAnsi"/>
          <w:color w:val="000000"/>
          <w:sz w:val="24"/>
          <w:szCs w:val="24"/>
          <w:highlight w:val="none"/>
          <w:lang w:eastAsia="en-US"/>
        </w:rPr>
      </w:pPr>
      <w:r>
        <w:rPr>
          <w:rFonts w:hint="eastAsia" w:ascii="宋体" w:hAnsi="宋体" w:eastAsia="宋体" w:cs="宋体"/>
          <w:color w:val="000000"/>
          <w:sz w:val="40"/>
          <w:szCs w:val="40"/>
          <w:highlight w:val="none"/>
          <w:shd w:val="clear" w:color="auto" w:fill="FFFFFF"/>
          <w:lang w:eastAsia="en-US"/>
        </w:rPr>
        <w:t>招标编号：</w:t>
      </w:r>
      <w:r>
        <w:rPr>
          <w:rFonts w:hint="eastAsia" w:ascii="宋体" w:hAnsi="宋体" w:eastAsia="宋体" w:cs="宋体"/>
          <w:color w:val="000000"/>
          <w:sz w:val="40"/>
          <w:szCs w:val="40"/>
          <w:highlight w:val="none"/>
          <w:u w:val="single"/>
          <w:shd w:val="clear" w:color="auto" w:fill="FFFFFF"/>
          <w:lang w:eastAsia="en-US"/>
        </w:rPr>
        <w:t>                     </w:t>
      </w:r>
    </w:p>
    <w:p w14:paraId="322541C7">
      <w:pPr>
        <w:widowControl w:val="0"/>
        <w:shd w:val="clear" w:color="auto" w:fill="FFFFFF"/>
        <w:wordWrap w:val="0"/>
        <w:adjustRightInd/>
        <w:snapToGrid/>
        <w:spacing w:after="0" w:line="360" w:lineRule="auto"/>
        <w:rPr>
          <w:rFonts w:ascii="微软雅黑" w:hAnsi="微软雅黑" w:cs="微软雅黑" w:eastAsiaTheme="minorHAnsi"/>
          <w:color w:val="000000"/>
          <w:sz w:val="24"/>
          <w:szCs w:val="24"/>
          <w:highlight w:val="none"/>
          <w:lang w:eastAsia="en-US"/>
        </w:rPr>
      </w:pPr>
      <w:r>
        <w:rPr>
          <w:rFonts w:hint="eastAsia" w:ascii="宋体" w:hAnsi="宋体" w:eastAsia="宋体" w:cs="宋体"/>
          <w:color w:val="000000"/>
          <w:sz w:val="40"/>
          <w:szCs w:val="40"/>
          <w:highlight w:val="none"/>
          <w:shd w:val="clear" w:color="auto" w:fill="FFFFFF"/>
          <w:lang w:eastAsia="en-US"/>
        </w:rPr>
        <w:t>招标项目名称：</w:t>
      </w:r>
      <w:r>
        <w:rPr>
          <w:rFonts w:hint="eastAsia" w:ascii="宋体" w:hAnsi="宋体" w:eastAsia="宋体" w:cs="宋体"/>
          <w:color w:val="000000"/>
          <w:sz w:val="40"/>
          <w:szCs w:val="40"/>
          <w:highlight w:val="none"/>
          <w:u w:val="single"/>
          <w:shd w:val="clear" w:color="auto" w:fill="FFFFFF"/>
          <w:lang w:eastAsia="en-US"/>
        </w:rPr>
        <w:t>                    </w:t>
      </w:r>
    </w:p>
    <w:p w14:paraId="7122AB5E">
      <w:pPr>
        <w:widowControl w:val="0"/>
        <w:shd w:val="clear" w:color="auto" w:fill="FFFFFF"/>
        <w:wordWrap w:val="0"/>
        <w:adjustRightInd/>
        <w:snapToGrid/>
        <w:spacing w:after="0" w:line="360" w:lineRule="auto"/>
        <w:rPr>
          <w:rFonts w:ascii="微软雅黑" w:hAnsi="微软雅黑" w:cs="微软雅黑" w:eastAsiaTheme="minorHAnsi"/>
          <w:color w:val="000000"/>
          <w:sz w:val="24"/>
          <w:szCs w:val="24"/>
          <w:highlight w:val="none"/>
          <w:lang w:eastAsia="en-US"/>
        </w:rPr>
      </w:pPr>
      <w:r>
        <w:rPr>
          <w:rFonts w:hint="eastAsia" w:ascii="宋体" w:hAnsi="宋体" w:eastAsia="宋体" w:cs="宋体"/>
          <w:color w:val="000000"/>
          <w:sz w:val="40"/>
          <w:szCs w:val="40"/>
          <w:highlight w:val="none"/>
          <w:shd w:val="clear" w:color="auto" w:fill="FFFFFF"/>
          <w:lang w:eastAsia="en-US"/>
        </w:rPr>
        <w:t>招标人：</w:t>
      </w:r>
      <w:r>
        <w:rPr>
          <w:rFonts w:hint="eastAsia" w:ascii="宋体" w:hAnsi="宋体" w:eastAsia="宋体" w:cs="宋体"/>
          <w:color w:val="000000"/>
          <w:sz w:val="40"/>
          <w:szCs w:val="40"/>
          <w:highlight w:val="none"/>
          <w:u w:val="single"/>
          <w:shd w:val="clear" w:color="auto" w:fill="FFFFFF"/>
          <w:lang w:eastAsia="en-US"/>
        </w:rPr>
        <w:t>                           </w:t>
      </w:r>
    </w:p>
    <w:p w14:paraId="230B9638">
      <w:pPr>
        <w:widowControl w:val="0"/>
        <w:shd w:val="clear" w:color="auto" w:fill="FFFFFF"/>
        <w:wordWrap w:val="0"/>
        <w:adjustRightInd/>
        <w:snapToGrid/>
        <w:spacing w:after="0" w:line="360" w:lineRule="auto"/>
        <w:rPr>
          <w:rFonts w:ascii="微软雅黑" w:hAnsi="微软雅黑" w:cs="微软雅黑" w:eastAsiaTheme="minorHAnsi"/>
          <w:color w:val="000000"/>
          <w:sz w:val="24"/>
          <w:szCs w:val="24"/>
          <w:highlight w:val="none"/>
          <w:lang w:eastAsia="en-US"/>
        </w:rPr>
      </w:pPr>
      <w:r>
        <w:rPr>
          <w:rFonts w:hint="eastAsia" w:ascii="宋体" w:hAnsi="宋体" w:eastAsia="宋体" w:cs="宋体"/>
          <w:color w:val="000000"/>
          <w:sz w:val="40"/>
          <w:szCs w:val="40"/>
          <w:highlight w:val="none"/>
          <w:shd w:val="clear" w:color="auto" w:fill="FFFFFF"/>
          <w:lang w:eastAsia="en-US"/>
        </w:rPr>
        <w:t>投标人：</w:t>
      </w:r>
      <w:r>
        <w:rPr>
          <w:rFonts w:hint="eastAsia" w:ascii="宋体" w:hAnsi="宋体" w:eastAsia="宋体" w:cs="宋体"/>
          <w:color w:val="000000"/>
          <w:sz w:val="40"/>
          <w:szCs w:val="40"/>
          <w:highlight w:val="none"/>
          <w:u w:val="single"/>
          <w:shd w:val="clear" w:color="auto" w:fill="FFFFFF"/>
          <w:lang w:eastAsia="en-US"/>
        </w:rPr>
        <w:t xml:space="preserve">              </w:t>
      </w:r>
      <w:r>
        <w:rPr>
          <w:rFonts w:hint="eastAsia" w:ascii="宋体" w:hAnsi="宋体" w:eastAsia="宋体" w:cs="宋体"/>
          <w:color w:val="000000"/>
          <w:sz w:val="40"/>
          <w:szCs w:val="40"/>
          <w:highlight w:val="none"/>
          <w:u w:val="single"/>
          <w:shd w:val="clear" w:color="auto" w:fill="FFFFFF"/>
          <w:lang w:val="en-US" w:eastAsia="zh-CN"/>
        </w:rPr>
        <w:t xml:space="preserve">   </w:t>
      </w:r>
      <w:r>
        <w:rPr>
          <w:rFonts w:hint="eastAsia" w:ascii="宋体" w:hAnsi="宋体" w:eastAsia="宋体" w:cs="宋体"/>
          <w:color w:val="000000"/>
          <w:sz w:val="40"/>
          <w:szCs w:val="40"/>
          <w:highlight w:val="none"/>
          <w:u w:val="single"/>
          <w:shd w:val="clear" w:color="auto" w:fill="FFFFFF"/>
          <w:lang w:eastAsia="en-US"/>
        </w:rPr>
        <w:t xml:space="preserve">    (盖章)</w:t>
      </w:r>
    </w:p>
    <w:p w14:paraId="2B4EEAD9">
      <w:pPr>
        <w:widowControl w:val="0"/>
        <w:shd w:val="clear" w:color="auto" w:fill="FFFFFF"/>
        <w:wordWrap w:val="0"/>
        <w:adjustRightInd/>
        <w:snapToGrid/>
        <w:spacing w:after="0" w:line="360" w:lineRule="auto"/>
        <w:rPr>
          <w:rFonts w:ascii="微软雅黑" w:hAnsi="微软雅黑" w:cs="微软雅黑" w:eastAsiaTheme="minorHAnsi"/>
          <w:color w:val="000000"/>
          <w:sz w:val="24"/>
          <w:szCs w:val="24"/>
          <w:highlight w:val="none"/>
          <w:lang w:eastAsia="en-US"/>
        </w:rPr>
      </w:pPr>
      <w:r>
        <w:rPr>
          <w:rFonts w:hint="eastAsia" w:ascii="宋体" w:hAnsi="宋体" w:eastAsia="宋体" w:cs="宋体"/>
          <w:color w:val="000000"/>
          <w:sz w:val="40"/>
          <w:szCs w:val="40"/>
          <w:highlight w:val="none"/>
          <w:shd w:val="clear" w:color="auto" w:fill="FFFFFF"/>
          <w:lang w:eastAsia="en-US"/>
        </w:rPr>
        <w:t>法定代表人或其委托代理人：</w:t>
      </w:r>
      <w:r>
        <w:rPr>
          <w:rFonts w:hint="eastAsia" w:ascii="宋体" w:hAnsi="宋体" w:eastAsia="宋体" w:cs="宋体"/>
          <w:color w:val="000000"/>
          <w:sz w:val="40"/>
          <w:szCs w:val="40"/>
          <w:highlight w:val="none"/>
          <w:u w:val="single"/>
          <w:shd w:val="clear" w:color="auto" w:fill="FFFFFF"/>
          <w:lang w:eastAsia="en-US"/>
        </w:rPr>
        <w:t>    (签字并盖章)</w:t>
      </w:r>
    </w:p>
    <w:p w14:paraId="7F542FB3">
      <w:pPr>
        <w:widowControl w:val="0"/>
        <w:shd w:val="clear" w:color="auto" w:fill="FFFFFF"/>
        <w:wordWrap w:val="0"/>
        <w:adjustRightInd/>
        <w:snapToGrid/>
        <w:spacing w:after="0" w:line="360" w:lineRule="auto"/>
        <w:rPr>
          <w:rFonts w:hint="eastAsia" w:ascii="宋体" w:hAnsi="宋体" w:eastAsia="宋体" w:cs="宋体"/>
          <w:color w:val="000000"/>
          <w:sz w:val="40"/>
          <w:szCs w:val="40"/>
          <w:highlight w:val="none"/>
          <w:u w:val="single"/>
          <w:shd w:val="clear" w:color="auto" w:fill="FFFFFF"/>
          <w:lang w:eastAsia="en-US"/>
        </w:rPr>
      </w:pPr>
      <w:r>
        <w:rPr>
          <w:rFonts w:hint="eastAsia" w:ascii="宋体" w:hAnsi="宋体" w:eastAsia="宋体" w:cs="宋体"/>
          <w:color w:val="000000"/>
          <w:sz w:val="40"/>
          <w:szCs w:val="40"/>
          <w:highlight w:val="none"/>
          <w:shd w:val="clear" w:color="auto" w:fill="FFFFFF"/>
          <w:lang w:eastAsia="en-US"/>
        </w:rPr>
        <w:t>投标人</w:t>
      </w:r>
      <w:r>
        <w:rPr>
          <w:rFonts w:hint="eastAsia" w:ascii="宋体" w:hAnsi="宋体" w:eastAsia="宋体" w:cs="宋体"/>
          <w:color w:val="000000"/>
          <w:sz w:val="40"/>
          <w:szCs w:val="40"/>
          <w:highlight w:val="none"/>
          <w:shd w:val="clear" w:color="auto" w:fill="FFFFFF"/>
          <w:lang w:eastAsia="zh-CN"/>
        </w:rPr>
        <w:t>地</w:t>
      </w:r>
      <w:r>
        <w:rPr>
          <w:rFonts w:hint="eastAsia" w:ascii="宋体" w:hAnsi="宋体" w:eastAsia="宋体" w:cs="宋体"/>
          <w:color w:val="000000"/>
          <w:sz w:val="40"/>
          <w:szCs w:val="40"/>
          <w:highlight w:val="none"/>
          <w:shd w:val="clear" w:color="auto" w:fill="FFFFFF"/>
          <w:lang w:eastAsia="en-US"/>
        </w:rPr>
        <w:t>址：</w:t>
      </w:r>
      <w:r>
        <w:rPr>
          <w:rFonts w:hint="eastAsia" w:ascii="宋体" w:hAnsi="宋体" w:eastAsia="宋体" w:cs="宋体"/>
          <w:color w:val="000000"/>
          <w:sz w:val="40"/>
          <w:szCs w:val="40"/>
          <w:highlight w:val="none"/>
          <w:u w:val="single"/>
          <w:shd w:val="clear" w:color="auto" w:fill="FFFFFF"/>
          <w:lang w:eastAsia="en-US"/>
        </w:rPr>
        <w:t>            </w:t>
      </w:r>
      <w:r>
        <w:rPr>
          <w:rFonts w:hint="eastAsia" w:ascii="宋体" w:hAnsi="宋体" w:eastAsia="宋体" w:cs="宋体"/>
          <w:color w:val="000000"/>
          <w:sz w:val="40"/>
          <w:szCs w:val="40"/>
          <w:highlight w:val="none"/>
          <w:u w:val="single"/>
          <w:shd w:val="clear" w:color="auto" w:fill="FFFFFF"/>
          <w:lang w:val="en-US" w:eastAsia="zh-CN"/>
        </w:rPr>
        <w:t xml:space="preserve">  </w:t>
      </w:r>
      <w:r>
        <w:rPr>
          <w:rFonts w:hint="eastAsia" w:ascii="宋体" w:hAnsi="宋体" w:eastAsia="宋体" w:cs="宋体"/>
          <w:color w:val="000000"/>
          <w:sz w:val="40"/>
          <w:szCs w:val="40"/>
          <w:highlight w:val="none"/>
          <w:u w:val="single"/>
          <w:shd w:val="clear" w:color="auto" w:fill="FFFFFF"/>
          <w:lang w:eastAsia="en-US"/>
        </w:rPr>
        <w:t>   </w:t>
      </w:r>
    </w:p>
    <w:p w14:paraId="55E1FD21">
      <w:pPr>
        <w:widowControl w:val="0"/>
        <w:shd w:val="clear" w:color="auto" w:fill="FFFFFF"/>
        <w:wordWrap w:val="0"/>
        <w:adjustRightInd/>
        <w:snapToGrid/>
        <w:spacing w:after="0" w:line="360" w:lineRule="auto"/>
        <w:rPr>
          <w:rFonts w:hint="eastAsia" w:ascii="宋体" w:hAnsi="宋体" w:eastAsia="宋体" w:cs="宋体"/>
          <w:color w:val="000000"/>
          <w:sz w:val="40"/>
          <w:szCs w:val="40"/>
          <w:highlight w:val="none"/>
          <w:u w:val="single"/>
          <w:shd w:val="clear" w:color="auto" w:fill="FFFFFF"/>
          <w:lang w:eastAsia="en-US"/>
        </w:rPr>
      </w:pPr>
      <w:r>
        <w:rPr>
          <w:rFonts w:hint="eastAsia" w:ascii="宋体" w:hAnsi="宋体" w:eastAsia="宋体" w:cs="宋体"/>
          <w:color w:val="000000"/>
          <w:sz w:val="40"/>
          <w:szCs w:val="40"/>
          <w:highlight w:val="none"/>
          <w:shd w:val="clear" w:color="auto" w:fill="FFFFFF"/>
          <w:lang w:eastAsia="en-US"/>
        </w:rPr>
        <w:t>投标人邮政编码：</w:t>
      </w:r>
      <w:r>
        <w:rPr>
          <w:rFonts w:hint="eastAsia" w:ascii="宋体" w:hAnsi="宋体" w:eastAsia="宋体" w:cs="宋体"/>
          <w:color w:val="000000"/>
          <w:sz w:val="40"/>
          <w:szCs w:val="40"/>
          <w:highlight w:val="none"/>
          <w:u w:val="single"/>
          <w:shd w:val="clear" w:color="auto" w:fill="FFFFFF"/>
          <w:lang w:eastAsia="en-US"/>
        </w:rPr>
        <w:t>            </w:t>
      </w:r>
      <w:r>
        <w:rPr>
          <w:rFonts w:hint="eastAsia" w:ascii="宋体" w:hAnsi="宋体" w:eastAsia="宋体" w:cs="宋体"/>
          <w:color w:val="000000"/>
          <w:sz w:val="40"/>
          <w:szCs w:val="40"/>
          <w:highlight w:val="none"/>
          <w:u w:val="single"/>
          <w:shd w:val="clear" w:color="auto" w:fill="FFFFFF"/>
          <w:lang w:val="en-US" w:eastAsia="zh-CN"/>
        </w:rPr>
        <w:t xml:space="preserve">  </w:t>
      </w:r>
      <w:r>
        <w:rPr>
          <w:rFonts w:hint="eastAsia" w:ascii="宋体" w:hAnsi="宋体" w:eastAsia="宋体" w:cs="宋体"/>
          <w:color w:val="000000"/>
          <w:sz w:val="40"/>
          <w:szCs w:val="40"/>
          <w:highlight w:val="none"/>
          <w:u w:val="single"/>
          <w:shd w:val="clear" w:color="auto" w:fill="FFFFFF"/>
          <w:lang w:eastAsia="en-US"/>
        </w:rPr>
        <w:t> </w:t>
      </w:r>
    </w:p>
    <w:p w14:paraId="7FA693F0">
      <w:pPr>
        <w:widowControl w:val="0"/>
        <w:shd w:val="clear" w:color="auto" w:fill="FFFFFF"/>
        <w:wordWrap w:val="0"/>
        <w:adjustRightInd/>
        <w:snapToGrid/>
        <w:spacing w:after="0" w:line="360" w:lineRule="auto"/>
        <w:rPr>
          <w:rFonts w:ascii="微软雅黑" w:hAnsi="微软雅黑" w:cs="微软雅黑" w:eastAsiaTheme="minorHAnsi"/>
          <w:color w:val="000000"/>
          <w:sz w:val="24"/>
          <w:szCs w:val="24"/>
          <w:highlight w:val="none"/>
          <w:lang w:eastAsia="en-US"/>
        </w:rPr>
      </w:pPr>
      <w:r>
        <w:rPr>
          <w:rFonts w:hint="eastAsia" w:ascii="宋体" w:hAnsi="宋体" w:eastAsia="宋体" w:cs="宋体"/>
          <w:color w:val="000000"/>
          <w:sz w:val="40"/>
          <w:szCs w:val="40"/>
          <w:highlight w:val="none"/>
          <w:shd w:val="clear" w:color="auto" w:fill="FFFFFF"/>
          <w:lang w:eastAsia="en-US"/>
        </w:rPr>
        <w:t>编制时间：</w:t>
      </w:r>
      <w:r>
        <w:rPr>
          <w:rFonts w:hint="eastAsia" w:ascii="宋体" w:hAnsi="宋体" w:eastAsia="宋体" w:cs="宋体"/>
          <w:color w:val="000000"/>
          <w:sz w:val="40"/>
          <w:szCs w:val="40"/>
          <w:highlight w:val="none"/>
          <w:u w:val="single"/>
          <w:shd w:val="clear" w:color="auto" w:fill="FFFFFF"/>
          <w:lang w:eastAsia="en-US"/>
        </w:rPr>
        <w:t>                 </w:t>
      </w:r>
    </w:p>
    <w:p w14:paraId="26FC297D">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6453D211">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14:paraId="4A7A45DA">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19074B8A">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3BB002B4">
      <w:pPr>
        <w:pStyle w:val="17"/>
        <w:rPr>
          <w:rFonts w:hint="eastAsia"/>
        </w:rPr>
      </w:pPr>
    </w:p>
    <w:p w14:paraId="0FEC78FB">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14:paraId="50FED9DC">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38C5B9FD">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137E0C91">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1B982DDB">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14:paraId="2D119F73">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59C09A2D">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7217CCE2">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61DE6C2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（5）注册建造师执业证书及</w:t>
      </w:r>
      <w:r>
        <w:rPr>
          <w:rFonts w:hint="eastAsia" w:ascii="宋体" w:hAnsi="宋体" w:eastAsia="宋体" w:cs="宋体"/>
          <w:b/>
          <w:color w:val="000000"/>
          <w:sz w:val="28"/>
          <w:szCs w:val="28"/>
          <w:shd w:val="clear" w:color="auto" w:fill="FFFFFF"/>
          <w:lang w:val="en-US" w:eastAsia="zh-CN"/>
        </w:rPr>
        <w:t>水行政主管部门颁发的</w:t>
      </w:r>
      <w:r>
        <w:rPr>
          <w:rFonts w:hint="eastAsia" w:ascii="宋体" w:hAnsi="宋体" w:eastAsia="宋体" w:cs="宋体"/>
          <w:b/>
          <w:color w:val="000000"/>
          <w:sz w:val="28"/>
          <w:szCs w:val="28"/>
          <w:shd w:val="clear" w:color="auto" w:fill="FFFFFF"/>
        </w:rPr>
        <w:t>安全生产考核合格证(B证)复印件加盖公章</w:t>
      </w:r>
    </w:p>
    <w:p w14:paraId="07F78017">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4695CE11">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tl w:val="0"/>
          <w:lang w:val="zh-TW" w:eastAsia="zh-TW"/>
        </w:rPr>
      </w:pP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lang w:val="en-US" w:eastAsia="zh-CN"/>
        </w:rPr>
        <w:t>7</w:t>
      </w: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rtl w:val="0"/>
          <w:lang w:val="zh-TW" w:eastAsia="zh-TW"/>
        </w:rPr>
        <w:t>项目部施工管理人员到位承诺书</w:t>
      </w:r>
    </w:p>
    <w:p w14:paraId="216CF1F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lang w:val="en-US" w:eastAsia="zh-CN"/>
        </w:rPr>
        <w:t>8）缴纳投标保证金回单复印件加盖公章</w:t>
      </w:r>
      <w:r>
        <w:rPr>
          <w:rFonts w:hint="eastAsia" w:ascii="宋体" w:hAnsi="宋体" w:eastAsia="宋体" w:cs="宋体"/>
          <w:b/>
          <w:color w:val="000000"/>
          <w:sz w:val="28"/>
          <w:szCs w:val="28"/>
          <w:shd w:val="clear" w:color="auto" w:fill="FFFFFF"/>
        </w:rPr>
        <w:t> </w:t>
      </w:r>
    </w:p>
    <w:p w14:paraId="4644DF1E">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（9）投标人认为有必要提供的材料</w:t>
      </w:r>
    </w:p>
    <w:p w14:paraId="2F42A3D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6BB5C23">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30FE326">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685A641">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3E8CBF7">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52A22031">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2B01D01">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AE58F7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5A67317">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FCFEFE2">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1DFE20CB">
      <w:pPr>
        <w:pStyle w:val="10"/>
        <w:rPr>
          <w:rFonts w:hint="eastAsia"/>
        </w:rPr>
      </w:pPr>
    </w:p>
    <w:p w14:paraId="0A30BBD5">
      <w:pPr>
        <w:pStyle w:val="10"/>
        <w:rPr>
          <w:rFonts w:hint="eastAsia"/>
        </w:rPr>
      </w:pPr>
    </w:p>
    <w:p w14:paraId="6AEAE563">
      <w:pPr>
        <w:pStyle w:val="10"/>
        <w:rPr>
          <w:rFonts w:hint="eastAsia"/>
        </w:rPr>
      </w:pPr>
    </w:p>
    <w:p w14:paraId="1BE11E20">
      <w:pPr>
        <w:pStyle w:val="10"/>
        <w:rPr>
          <w:rFonts w:hint="eastAsia"/>
        </w:rPr>
      </w:pPr>
    </w:p>
    <w:p w14:paraId="7F9F8E28">
      <w:pPr>
        <w:pStyle w:val="10"/>
        <w:rPr>
          <w:rFonts w:hint="eastAsia"/>
        </w:rPr>
      </w:pPr>
    </w:p>
    <w:p w14:paraId="76262CA1">
      <w:pPr>
        <w:shd w:val="clear" w:color="auto" w:fill="FFFFFF"/>
        <w:wordWrap w:val="0"/>
        <w:spacing w:after="0" w:line="315" w:lineRule="atLeast"/>
        <w:rPr>
          <w:rFonts w:hint="eastAsia" w:ascii="宋体" w:hAnsi="宋体" w:eastAsia="宋体" w:cs="宋体"/>
          <w:color w:val="000000"/>
          <w:sz w:val="21"/>
          <w:szCs w:val="21"/>
        </w:rPr>
      </w:pPr>
    </w:p>
    <w:p w14:paraId="0D52726F">
      <w:pPr>
        <w:pStyle w:val="16"/>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eastAsia="宋体" w:cs="宋体"/>
          <w:color w:val="000000"/>
          <w:sz w:val="21"/>
          <w:szCs w:val="21"/>
          <w:shd w:val="clear" w:color="auto" w:fill="FFFFFF"/>
        </w:rPr>
        <w:t> </w:t>
      </w: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14:paraId="09938054">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致：</w:t>
      </w:r>
      <w:r>
        <w:rPr>
          <w:rFonts w:hint="eastAsia" w:ascii="宋体" w:hAnsi="宋体" w:eastAsia="宋体" w:cs="宋体"/>
          <w:color w:val="000000"/>
          <w:kern w:val="0"/>
          <w:sz w:val="22"/>
          <w:szCs w:val="22"/>
          <w:u w:val="single"/>
          <w:shd w:val="clear" w:color="auto" w:fill="FFFFFF"/>
          <w:lang w:bidi="ar"/>
        </w:rPr>
        <w:t>   {招标人名称}  </w:t>
      </w:r>
    </w:p>
    <w:p w14:paraId="44A363C7">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lang w:bidi="ar"/>
        </w:rPr>
        <w:t>1、根据你方招标工程项目编号为</w:t>
      </w:r>
      <w:r>
        <w:rPr>
          <w:rFonts w:hint="eastAsia" w:ascii="宋体" w:hAnsi="宋体" w:eastAsia="宋体" w:cs="宋体"/>
          <w:color w:val="000000"/>
          <w:kern w:val="0"/>
          <w:sz w:val="22"/>
          <w:szCs w:val="22"/>
          <w:u w:val="single"/>
          <w:shd w:val="clear" w:color="auto" w:fill="FFFFFF"/>
          <w:lang w:bidi="ar"/>
        </w:rPr>
        <w:t> {招标编号} </w:t>
      </w:r>
      <w:r>
        <w:rPr>
          <w:rFonts w:hint="eastAsia" w:ascii="宋体" w:hAnsi="宋体" w:eastAsia="宋体" w:cs="宋体"/>
          <w:color w:val="000000"/>
          <w:kern w:val="0"/>
          <w:sz w:val="22"/>
          <w:szCs w:val="22"/>
          <w:shd w:val="clear" w:color="auto" w:fill="FFFFFF"/>
          <w:lang w:bidi="ar"/>
        </w:rPr>
        <w:t>的</w:t>
      </w:r>
      <w:r>
        <w:rPr>
          <w:rFonts w:hint="eastAsia" w:ascii="宋体" w:hAnsi="宋体" w:eastAsia="宋体" w:cs="宋体"/>
          <w:color w:val="000000"/>
          <w:kern w:val="0"/>
          <w:sz w:val="22"/>
          <w:szCs w:val="22"/>
          <w:u w:val="single"/>
          <w:shd w:val="clear" w:color="auto" w:fill="FFFFFF"/>
          <w:lang w:bidi="ar"/>
        </w:rPr>
        <w:t>  {招标工程项目名}  </w:t>
      </w:r>
      <w:r>
        <w:rPr>
          <w:rFonts w:hint="eastAsia" w:ascii="宋体" w:hAnsi="宋体" w:eastAsia="宋体" w:cs="宋体"/>
          <w:color w:val="000000"/>
          <w:kern w:val="0"/>
          <w:sz w:val="22"/>
          <w:szCs w:val="22"/>
          <w:shd w:val="clear" w:color="auto" w:fill="FFFFFF"/>
          <w:lang w:bidi="ar"/>
        </w:rPr>
        <w:t>工程招</w:t>
      </w:r>
      <w:r>
        <w:rPr>
          <w:rFonts w:hint="eastAsia" w:ascii="宋体" w:hAnsi="宋体" w:eastAsia="宋体" w:cs="宋体"/>
          <w:kern w:val="0"/>
          <w:sz w:val="22"/>
          <w:szCs w:val="22"/>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元(RMB：￥</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元)作为中标价，并按上述图纸、合同条款和工程建设标准的要求承包本工程的施工，并承担任何质量缺陷保修责任。</w:t>
      </w:r>
    </w:p>
    <w:p w14:paraId="4D5A2669">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lang w:bidi="ar"/>
        </w:rPr>
        <w:t>2、我方已详细审阅全部招标文件、</w:t>
      </w:r>
      <w:r>
        <w:rPr>
          <w:rFonts w:hint="eastAsia" w:ascii="宋体" w:hAnsi="宋体" w:eastAsia="宋体" w:cs="宋体"/>
          <w:spacing w:val="4"/>
          <w:kern w:val="0"/>
          <w:sz w:val="22"/>
          <w:szCs w:val="22"/>
          <w:shd w:val="clear" w:color="auto" w:fill="FFFFFF"/>
          <w:lang w:bidi="ar"/>
        </w:rPr>
        <w:t>澄清及修改的答疑内容</w:t>
      </w:r>
      <w:r>
        <w:rPr>
          <w:rFonts w:hint="eastAsia" w:ascii="宋体" w:hAnsi="宋体" w:eastAsia="宋体" w:cs="宋体"/>
          <w:kern w:val="0"/>
          <w:sz w:val="22"/>
          <w:szCs w:val="22"/>
          <w:shd w:val="clear" w:color="auto" w:fill="FFFFFF"/>
          <w:lang w:bidi="ar"/>
        </w:rPr>
        <w:t>、补充通知及有关附件。我方不存在资质和项目负责人不能满足招标文件要求的条件。</w:t>
      </w:r>
    </w:p>
    <w:p w14:paraId="65914DF7">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3、我方的投标文件是真实和准确的，并保证不存在招标文件第二章投标须知第3.9款规定的任一情形,若有弄虚作假的，愿承担法律和经济责任。</w:t>
      </w:r>
    </w:p>
    <w:p w14:paraId="6FFD1E4A">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4、若我方中标，我方保证按招标文件规定的要求工期</w:t>
      </w:r>
      <w:r>
        <w:rPr>
          <w:rFonts w:hint="eastAsia" w:ascii="宋体" w:hAnsi="宋体" w:eastAsia="宋体" w:cs="宋体"/>
          <w:color w:val="000000"/>
          <w:kern w:val="0"/>
          <w:sz w:val="22"/>
          <w:szCs w:val="22"/>
          <w:u w:val="single"/>
          <w:shd w:val="clear" w:color="auto" w:fill="FFFFFF"/>
          <w:lang w:bidi="ar"/>
        </w:rPr>
        <w:t>  {工期}    </w:t>
      </w:r>
      <w:r>
        <w:rPr>
          <w:rFonts w:hint="eastAsia" w:ascii="宋体" w:hAnsi="宋体" w:eastAsia="宋体" w:cs="宋体"/>
          <w:color w:val="000000"/>
          <w:kern w:val="0"/>
          <w:sz w:val="22"/>
          <w:szCs w:val="22"/>
          <w:shd w:val="clear" w:color="auto" w:fill="FFFFFF"/>
          <w:lang w:bidi="ar"/>
        </w:rPr>
        <w:t>日历天内完成并移交全部工程，工程质量达到</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标准。</w:t>
      </w:r>
    </w:p>
    <w:p w14:paraId="6AC98979">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lang w:bidi="ar"/>
        </w:rPr>
        <w:t>5、若我方中标，我方将派    (姓名)(注册编号       )担任本项目负责人。</w:t>
      </w:r>
    </w:p>
    <w:p w14:paraId="7BF0E437">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6、若我方中标，我方保证按招标文件中附件1表格要求配备项目技术负责人等其他项目管理人员。</w:t>
      </w:r>
    </w:p>
    <w:p w14:paraId="6D2C6AED">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7、若我方中标，我方保证拟派出的本合同工程的主要施工管理人员在施工期间到位。</w:t>
      </w:r>
    </w:p>
    <w:p w14:paraId="6BF6915E">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8、若我方中标，我方将按照招标文件的规定提交履约担保金。</w:t>
      </w:r>
    </w:p>
    <w:p w14:paraId="21AFDCDD">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9、我方同意所提交的投标文件在招标文件规定的投标有效期内有效，在此期间内如果中标，我方将受此约束。</w:t>
      </w:r>
    </w:p>
    <w:p w14:paraId="303CAB02">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10、除非另外达成协议并生效，你方的招标文件、中标通知书和本投标承诺函将构成约束双方合同文件的组成部分。</w:t>
      </w:r>
    </w:p>
    <w:p w14:paraId="398279D5">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lang w:bidi="ar"/>
        </w:rPr>
        <w:t> </w:t>
      </w:r>
    </w:p>
    <w:p w14:paraId="000AC5F1">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lang w:bidi="ar"/>
        </w:rPr>
      </w:pPr>
      <w:r>
        <w:rPr>
          <w:rFonts w:hint="eastAsia" w:ascii="宋体" w:hAnsi="宋体" w:eastAsia="宋体" w:cs="宋体"/>
          <w:color w:val="000000"/>
          <w:kern w:val="0"/>
          <w:sz w:val="22"/>
          <w:szCs w:val="22"/>
          <w:shd w:val="clear" w:color="auto" w:fill="FFFFFF"/>
          <w:lang w:bidi="ar"/>
        </w:rPr>
        <w:t xml:space="preserve">                        投 标 人：</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u w:val="single"/>
          <w:shd w:val="clear" w:color="auto" w:fill="FFFFFF"/>
          <w:lang w:val="en-US" w:eastAsia="zh-CN" w:bidi="ar"/>
        </w:rPr>
        <w:t xml:space="preserve"> </w:t>
      </w:r>
      <w:r>
        <w:rPr>
          <w:rFonts w:hint="eastAsia" w:ascii="宋体" w:hAnsi="宋体" w:eastAsia="宋体" w:cs="宋体"/>
          <w:color w:val="000000"/>
          <w:kern w:val="0"/>
          <w:sz w:val="22"/>
          <w:szCs w:val="22"/>
          <w:u w:val="single"/>
          <w:shd w:val="clear" w:color="auto" w:fill="FFFFFF"/>
          <w:lang w:bidi="ar"/>
        </w:rPr>
        <w:t>    (盖章)</w:t>
      </w:r>
    </w:p>
    <w:p w14:paraId="29D0FF20">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14:paraId="397ED578">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lang w:bidi="ar"/>
        </w:rPr>
        <w:t>法定代表人或其委托代理人：</w:t>
      </w:r>
      <w:r>
        <w:rPr>
          <w:rFonts w:hint="eastAsia" w:ascii="宋体" w:hAnsi="宋体" w:eastAsia="宋体" w:cs="宋体"/>
          <w:color w:val="000000"/>
          <w:kern w:val="0"/>
          <w:sz w:val="22"/>
          <w:szCs w:val="22"/>
          <w:u w:val="single"/>
          <w:shd w:val="clear" w:color="auto" w:fill="FFFFFF"/>
          <w:lang w:bidi="ar"/>
        </w:rPr>
        <w:t>       (签字并盖章)</w:t>
      </w:r>
    </w:p>
    <w:p w14:paraId="6FFF067B">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                                </w:t>
      </w:r>
    </w:p>
    <w:p w14:paraId="3A8BF04A">
      <w:pPr>
        <w:pStyle w:val="67"/>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lang w:bidi="ar"/>
        </w:rPr>
        <w:t> </w:t>
      </w:r>
      <w:r>
        <w:rPr>
          <w:rFonts w:hint="eastAsia" w:ascii="宋体" w:hAnsi="宋体" w:eastAsia="宋体" w:cs="宋体"/>
          <w:color w:val="000000"/>
          <w:kern w:val="0"/>
          <w:sz w:val="22"/>
          <w:szCs w:val="22"/>
          <w:shd w:val="clear" w:color="auto" w:fill="FFFFFF"/>
          <w:lang w:val="en-US" w:eastAsia="zh-CN" w:bidi="ar"/>
        </w:rPr>
        <w:t xml:space="preserve">                                   </w:t>
      </w:r>
      <w:r>
        <w:rPr>
          <w:rFonts w:hint="eastAsia" w:ascii="宋体" w:hAnsi="宋体" w:eastAsia="宋体" w:cs="宋体"/>
          <w:color w:val="000000"/>
          <w:kern w:val="0"/>
          <w:sz w:val="22"/>
          <w:szCs w:val="22"/>
          <w:shd w:val="clear" w:color="auto" w:fill="FFFFFF"/>
          <w:lang w:bidi="ar"/>
        </w:rPr>
        <w:t>日期：</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年</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月</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日</w:t>
      </w:r>
    </w:p>
    <w:p w14:paraId="0DC23F0F">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78CCBCDB">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14:paraId="7C9D2C59">
      <w:pPr>
        <w:pStyle w:val="10"/>
        <w:rPr>
          <w:rFonts w:hint="eastAsia"/>
        </w:rPr>
      </w:pPr>
    </w:p>
    <w:p w14:paraId="6620D202">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2C8EF57A">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5FDD4AC1">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522E8A75">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（5）注册建造师执业证书及</w:t>
      </w:r>
      <w:r>
        <w:rPr>
          <w:rFonts w:hint="eastAsia" w:ascii="宋体" w:hAnsi="宋体" w:eastAsia="宋体" w:cs="宋体"/>
          <w:b/>
          <w:color w:val="000000"/>
          <w:sz w:val="28"/>
          <w:szCs w:val="28"/>
          <w:shd w:val="clear" w:color="auto" w:fill="FFFFFF"/>
          <w:lang w:val="en-US" w:eastAsia="zh-CN"/>
        </w:rPr>
        <w:t>水行政主管部门颁发的</w:t>
      </w:r>
      <w:r>
        <w:rPr>
          <w:rFonts w:hint="eastAsia" w:ascii="宋体" w:hAnsi="宋体" w:eastAsia="宋体" w:cs="宋体"/>
          <w:b/>
          <w:color w:val="000000"/>
          <w:sz w:val="28"/>
          <w:szCs w:val="28"/>
          <w:shd w:val="clear" w:color="auto" w:fill="FFFFFF"/>
        </w:rPr>
        <w:t>安全生产考核合格证(B证)复印件加盖公章</w:t>
      </w:r>
    </w:p>
    <w:p w14:paraId="256B6D12">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2A340C20">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lang w:eastAsia="zh-CN"/>
        </w:rPr>
      </w:pP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lang w:val="en-US" w:eastAsia="zh-CN"/>
        </w:rPr>
        <w:t>7</w:t>
      </w: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rtl w:val="0"/>
          <w:lang w:val="zh-TW" w:eastAsia="zh-TW"/>
        </w:rPr>
        <w:t>项目部施工管理人员到位承诺书</w:t>
      </w:r>
    </w:p>
    <w:p w14:paraId="36D3C6F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lang w:val="en-US" w:eastAsia="zh-CN"/>
        </w:rPr>
      </w:pP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lang w:val="en-US" w:eastAsia="zh-CN"/>
        </w:rPr>
        <w:t>8）缴纳投标保证金回单复印件加盖公章</w:t>
      </w:r>
    </w:p>
    <w:p w14:paraId="64E28D0D">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lang w:val="en-US" w:eastAsia="zh-CN"/>
        </w:rPr>
      </w:pPr>
      <w:r>
        <w:rPr>
          <w:rFonts w:hint="eastAsia" w:ascii="宋体" w:hAnsi="宋体" w:eastAsia="宋体" w:cs="宋体"/>
          <w:b/>
          <w:color w:val="000000"/>
          <w:sz w:val="28"/>
          <w:szCs w:val="28"/>
          <w:shd w:val="clear" w:color="auto" w:fill="FFFFFF"/>
          <w:lang w:val="en-US" w:eastAsia="zh-CN"/>
        </w:rPr>
        <w:t>（9）投标人认为有必要提供的材料</w:t>
      </w:r>
    </w:p>
    <w:p w14:paraId="4848D8AE">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7F2381F0">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494A98A">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DBB49C0">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94B1230">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6F3682A">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7909FE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52062F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DB655CE">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474BBC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A39A5B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77EC208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51B6A39">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12AD6FE9">
      <w:pPr>
        <w:pStyle w:val="67"/>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rtl w:val="0"/>
          <w:lang w:val="zh-TW" w:eastAsia="zh-TW"/>
        </w:rPr>
        <w:t>项目部施工管理人员到位承诺书</w:t>
      </w:r>
    </w:p>
    <w:p w14:paraId="463BA2F5">
      <w:pPr>
        <w:pStyle w:val="67"/>
        <w:framePr w:wrap="auto" w:vAnchor="margin" w:hAnchor="text" w:yAlign="inline"/>
        <w:spacing w:line="240" w:lineRule="exact"/>
        <w:jc w:val="center"/>
        <w:rPr>
          <w:rFonts w:hint="eastAsia" w:ascii="宋体" w:hAnsi="宋体" w:eastAsia="宋体" w:cs="宋体"/>
          <w:sz w:val="40"/>
          <w:szCs w:val="40"/>
        </w:rPr>
      </w:pPr>
    </w:p>
    <w:p w14:paraId="65AF7A79">
      <w:pPr>
        <w:pStyle w:val="67"/>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（招标人名称）：</w:t>
      </w:r>
    </w:p>
    <w:p w14:paraId="10F076BB">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本人</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（姓名）系</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（投标人）的法定代表人，现承诺：</w:t>
      </w:r>
    </w:p>
    <w:p w14:paraId="1376CBC5">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我单位在</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（项目名称）中标后，若不能按投标文件承诺的项目部施工管理人员到位的，愿意无条件地接受招标人作出的以下处理：</w:t>
      </w:r>
    </w:p>
    <w:p w14:paraId="0803C10E">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1</w:t>
      </w:r>
      <w:r>
        <w:rPr>
          <w:rFonts w:hint="eastAsia" w:ascii="宋体" w:hAnsi="宋体" w:eastAsia="宋体" w:cs="宋体"/>
          <w:sz w:val="24"/>
          <w:szCs w:val="24"/>
          <w:rtl w:val="0"/>
          <w:lang w:val="zh-TW" w:eastAsia="zh-TW"/>
        </w:rPr>
        <w:t>、工程开工前，不论是否存在不可抗力原因</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条规定的数额向招标人交纳违约金，或按我单位愿意放弃中标并承担相应的法律责任处理；</w:t>
      </w:r>
    </w:p>
    <w:p w14:paraId="312E6426">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、工程开工后，除不可抗力外</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我单位变更项目部施工管理人员项目负责人或项目技术负责人的，每人每次向招标人交纳人民币</w:t>
      </w:r>
      <w:r>
        <w:rPr>
          <w:rFonts w:hint="eastAsia" w:ascii="宋体" w:hAnsi="宋体" w:eastAsia="宋体" w:cs="宋体"/>
          <w:sz w:val="24"/>
          <w:szCs w:val="24"/>
          <w:u w:val="single" w:color="auto"/>
          <w:rtl w:val="0"/>
          <w:lang w:val="en-US" w:eastAsia="zh-CN"/>
        </w:rPr>
        <w:t>壹万</w:t>
      </w:r>
      <w:r>
        <w:rPr>
          <w:rFonts w:hint="eastAsia" w:ascii="宋体" w:hAnsi="宋体" w:eastAsia="宋体" w:cs="宋体"/>
          <w:sz w:val="24"/>
          <w:szCs w:val="24"/>
          <w:rtl w:val="0"/>
          <w:lang w:val="en-US" w:eastAsia="zh-CN"/>
        </w:rPr>
        <w:t>元</w:t>
      </w:r>
      <w:r>
        <w:rPr>
          <w:rFonts w:hint="eastAsia" w:ascii="宋体" w:hAnsi="宋体" w:eastAsia="宋体" w:cs="宋体"/>
          <w:sz w:val="24"/>
          <w:szCs w:val="24"/>
          <w:rtl w:val="0"/>
          <w:lang w:val="zh-TW" w:eastAsia="zh-TW"/>
        </w:rPr>
        <w:t>的违约金；其他人员每人每次向招标人交纳人民币</w:t>
      </w:r>
      <w:r>
        <w:rPr>
          <w:rFonts w:hint="eastAsia" w:ascii="宋体" w:hAnsi="宋体" w:eastAsia="宋体" w:cs="宋体"/>
          <w:sz w:val="24"/>
          <w:szCs w:val="24"/>
          <w:u w:val="single"/>
          <w:rtl w:val="0"/>
          <w:lang w:val="zh-TW" w:eastAsia="zh-CN"/>
        </w:rPr>
        <w:t>伍仟元</w:t>
      </w:r>
      <w:r>
        <w:rPr>
          <w:rFonts w:hint="eastAsia" w:ascii="宋体" w:hAnsi="宋体" w:eastAsia="宋体" w:cs="宋体"/>
          <w:sz w:val="24"/>
          <w:szCs w:val="24"/>
          <w:rtl w:val="0"/>
          <w:lang w:val="zh-TW" w:eastAsia="zh-TW"/>
        </w:rPr>
        <w:t>的违约金。</w:t>
      </w:r>
    </w:p>
    <w:p w14:paraId="4E810B47">
      <w:pPr>
        <w:pStyle w:val="67"/>
        <w:framePr w:wrap="auto" w:vAnchor="margin" w:hAnchor="text" w:yAlign="inline"/>
        <w:spacing w:line="480" w:lineRule="auto"/>
        <w:ind w:firstLine="645"/>
        <w:rPr>
          <w:rFonts w:hint="eastAsia" w:ascii="宋体" w:hAnsi="宋体" w:eastAsia="宋体" w:cs="宋体"/>
          <w:sz w:val="24"/>
          <w:szCs w:val="24"/>
        </w:rPr>
      </w:pPr>
    </w:p>
    <w:p w14:paraId="470C4E4A">
      <w:pPr>
        <w:pStyle w:val="67"/>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投标人：</w:t>
      </w:r>
      <w:r>
        <w:rPr>
          <w:rFonts w:hint="eastAsia" w:ascii="宋体" w:hAnsi="宋体" w:eastAsia="宋体" w:cs="宋体"/>
          <w:sz w:val="24"/>
          <w:szCs w:val="24"/>
          <w:u w:val="single"/>
          <w:rtl w:val="0"/>
          <w:lang w:val="zh-TW" w:eastAsia="zh-TW"/>
        </w:rPr>
        <w:t xml:space="preserve">              （盖投标人单位公章）</w:t>
      </w:r>
    </w:p>
    <w:p w14:paraId="490BB5ED">
      <w:pPr>
        <w:pStyle w:val="67"/>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 xml:space="preserve">       法定代表人：</w:t>
      </w:r>
      <w:r>
        <w:rPr>
          <w:rFonts w:hint="eastAsia" w:ascii="宋体" w:hAnsi="宋体" w:eastAsia="宋体" w:cs="宋体"/>
          <w:sz w:val="24"/>
          <w:szCs w:val="24"/>
          <w:u w:val="single"/>
          <w:rtl w:val="0"/>
          <w:lang w:val="zh-TW" w:eastAsia="zh-TW"/>
        </w:rPr>
        <w:t xml:space="preserve">         （签字或盖章）</w:t>
      </w:r>
    </w:p>
    <w:p w14:paraId="7F33D0A8">
      <w:pPr>
        <w:pStyle w:val="67"/>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年</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月</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日</w:t>
      </w:r>
    </w:p>
    <w:p w14:paraId="5F1DF5E4">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78AF3982">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45CA1C47">
      <w:pPr>
        <w:pStyle w:val="10"/>
        <w:rPr>
          <w:rFonts w:hint="eastAsia"/>
        </w:rPr>
      </w:pPr>
    </w:p>
    <w:p w14:paraId="5275C7B7">
      <w:pPr>
        <w:pStyle w:val="10"/>
        <w:rPr>
          <w:rFonts w:hint="eastAsia" w:ascii="宋体" w:hAnsi="宋体" w:eastAsia="宋体" w:cs="宋体"/>
          <w:b/>
          <w:color w:val="000000"/>
          <w:sz w:val="36"/>
          <w:szCs w:val="36"/>
          <w:shd w:val="clear" w:color="auto" w:fill="FFFFFF"/>
        </w:rPr>
      </w:pPr>
    </w:p>
    <w:p w14:paraId="7311648F">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6EA626D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35D6C94F">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2B26808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7F4AB55E">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1D7B5595">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D4CAF51">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769446A3">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6915F122">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14:paraId="05CAEE62">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29E322DF">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61297466">
      <w:pPr>
        <w:pStyle w:val="16"/>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7715131E">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13100F7E">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14:paraId="755DE08A">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614855EB">
      <w:pPr>
        <w:pStyle w:val="16"/>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453A689A">
      <w:pPr>
        <w:pStyle w:val="16"/>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626D7031">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75BE1456">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61C82FD">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20F7C8F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E6BF965">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C1E8F5D">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0CCB29B">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57A08B1F">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79CC019">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8A886F9">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4099E82">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797D668">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C212B68">
      <w:pPr>
        <w:pStyle w:val="10"/>
        <w:rPr>
          <w:rFonts w:hint="eastAsia" w:ascii="宋体" w:hAnsi="宋体" w:eastAsia="宋体" w:cs="宋体"/>
        </w:rPr>
      </w:pPr>
    </w:p>
    <w:p w14:paraId="41F57957">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648A4DC3">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619F02E">
      <w:pPr>
        <w:pStyle w:val="10"/>
        <w:rPr>
          <w:rFonts w:hint="eastAsia" w:ascii="宋体" w:hAnsi="宋体" w:eastAsia="宋体" w:cs="宋体"/>
        </w:rPr>
      </w:pPr>
    </w:p>
    <w:p w14:paraId="7EFE471F">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14:paraId="31633E40">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664B858D">
      <w:pPr>
        <w:pStyle w:val="16"/>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14EA8D74">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14:paraId="71929E0C">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14:paraId="76B9B42E">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5D9ECE6F">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14:paraId="0B14E981">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1B1DD2D9">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677C6B7C">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0DF7D054">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14:paraId="4827710D">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14:paraId="173C5EE7">
      <w:pPr>
        <w:pStyle w:val="16"/>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6BAC0EAE">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1DA2CBD">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7747771">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257ABB0C">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3FAF4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432539C">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D5530CE">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66D12A67">
      <w:pPr>
        <w:pStyle w:val="10"/>
        <w:ind w:left="440"/>
        <w:rPr>
          <w:rFonts w:hint="eastAsia" w:ascii="宋体" w:hAnsi="宋体" w:eastAsia="宋体" w:cs="宋体"/>
          <w:color w:val="000000"/>
          <w:kern w:val="0"/>
          <w:sz w:val="24"/>
          <w:shd w:val="clear" w:color="auto" w:fill="FFFFFF"/>
        </w:rPr>
      </w:pPr>
    </w:p>
    <w:p w14:paraId="64B3C020">
      <w:pPr>
        <w:pStyle w:val="10"/>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14:paraId="469D9FB8">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5DAD8">
    <w:pPr>
      <w:pStyle w:val="12"/>
      <w:tabs>
        <w:tab w:val="clear" w:pos="4153"/>
      </w:tabs>
      <w:ind w:firstLine="40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CACC9">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44</w:t>
    </w:r>
    <w:r>
      <w:fldChar w:fldCharType="end"/>
    </w:r>
  </w:p>
  <w:p w14:paraId="1E3C74A2">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382FE">
    <w:pPr>
      <w:pStyle w:val="12"/>
      <w:framePr w:wrap="around" w:vAnchor="text" w:hAnchor="margin" w:xAlign="center" w:y="1"/>
      <w:rPr>
        <w:rStyle w:val="21"/>
      </w:rPr>
    </w:pPr>
    <w:r>
      <w:fldChar w:fldCharType="begin"/>
    </w:r>
    <w:r>
      <w:rPr>
        <w:rStyle w:val="21"/>
      </w:rPr>
      <w:instrText xml:space="preserve">PAGE  </w:instrText>
    </w:r>
    <w:r>
      <w:fldChar w:fldCharType="end"/>
    </w:r>
  </w:p>
  <w:p w14:paraId="1E640381">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E243C"/>
    <w:multiLevelType w:val="singleLevel"/>
    <w:tmpl w:val="803E243C"/>
    <w:lvl w:ilvl="0" w:tentative="0">
      <w:start w:val="11"/>
      <w:numFmt w:val="chineseCounting"/>
      <w:suff w:val="nothing"/>
      <w:lvlText w:val="%1、"/>
      <w:lvlJc w:val="left"/>
      <w:rPr>
        <w:rFonts w:hint="eastAsia"/>
      </w:rPr>
    </w:lvl>
  </w:abstractNum>
  <w:abstractNum w:abstractNumId="1">
    <w:nsid w:val="95D9B749"/>
    <w:multiLevelType w:val="singleLevel"/>
    <w:tmpl w:val="95D9B749"/>
    <w:lvl w:ilvl="0" w:tentative="0">
      <w:start w:val="4"/>
      <w:numFmt w:val="decimal"/>
      <w:suff w:val="nothing"/>
      <w:lvlText w:val="（%1）"/>
      <w:lvlJc w:val="left"/>
    </w:lvl>
  </w:abstractNum>
  <w:abstractNum w:abstractNumId="2">
    <w:nsid w:val="E12B5F9C"/>
    <w:multiLevelType w:val="singleLevel"/>
    <w:tmpl w:val="E12B5F9C"/>
    <w:lvl w:ilvl="0" w:tentative="0">
      <w:start w:val="7"/>
      <w:numFmt w:val="decimal"/>
      <w:suff w:val="nothing"/>
      <w:lvlText w:val="%1、"/>
      <w:lvlJc w:val="left"/>
    </w:lvl>
  </w:abstractNum>
  <w:abstractNum w:abstractNumId="3">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6"/>
      <w:suff w:val="space"/>
      <w:lvlText w:val="（%3）"/>
      <w:lvlJc w:val="left"/>
      <w:pPr>
        <w:ind w:left="0" w:firstLine="510"/>
      </w:pPr>
      <w:rPr>
        <w:rFonts w:hint="eastAsia"/>
        <w:b/>
        <w:i w:val="0"/>
        <w:sz w:val="24"/>
      </w:rPr>
    </w:lvl>
    <w:lvl w:ilvl="3" w:tentative="0">
      <w:start w:val="1"/>
      <w:numFmt w:val="decimal"/>
      <w:pStyle w:val="59"/>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4">
    <w:nsid w:val="01FD07F4"/>
    <w:multiLevelType w:val="singleLevel"/>
    <w:tmpl w:val="01FD07F4"/>
    <w:lvl w:ilvl="0" w:tentative="0">
      <w:start w:val="1"/>
      <w:numFmt w:val="decimal"/>
      <w:suff w:val="nothing"/>
      <w:lvlText w:val="（%1）"/>
      <w:lvlJc w:val="left"/>
      <w:pPr>
        <w:ind w:left="20"/>
      </w:pPr>
    </w:lvl>
  </w:abstractNum>
  <w:abstractNum w:abstractNumId="5">
    <w:nsid w:val="29515357"/>
    <w:multiLevelType w:val="multilevel"/>
    <w:tmpl w:val="29515357"/>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NGQ3Y2IyZTI1YzE0YjRkN2Q4ZTQ5MGY0NWQyY2IifQ=="/>
  </w:docVars>
  <w:rsids>
    <w:rsidRoot w:val="00D31D50"/>
    <w:rsid w:val="00013A23"/>
    <w:rsid w:val="0007157B"/>
    <w:rsid w:val="002D571D"/>
    <w:rsid w:val="002D57D5"/>
    <w:rsid w:val="002E5856"/>
    <w:rsid w:val="00303FE9"/>
    <w:rsid w:val="00323B43"/>
    <w:rsid w:val="003D37D8"/>
    <w:rsid w:val="00426133"/>
    <w:rsid w:val="004358AB"/>
    <w:rsid w:val="00531EA1"/>
    <w:rsid w:val="006F0A4B"/>
    <w:rsid w:val="007220A8"/>
    <w:rsid w:val="00751B3C"/>
    <w:rsid w:val="00757B9E"/>
    <w:rsid w:val="007862B4"/>
    <w:rsid w:val="008B7726"/>
    <w:rsid w:val="00A03CEE"/>
    <w:rsid w:val="00B30EB4"/>
    <w:rsid w:val="00B5754B"/>
    <w:rsid w:val="00C7012E"/>
    <w:rsid w:val="00D31D50"/>
    <w:rsid w:val="00F0256E"/>
    <w:rsid w:val="01144C0E"/>
    <w:rsid w:val="0145359E"/>
    <w:rsid w:val="014A102B"/>
    <w:rsid w:val="018641CA"/>
    <w:rsid w:val="01CA3F1A"/>
    <w:rsid w:val="01CD7566"/>
    <w:rsid w:val="02851A13"/>
    <w:rsid w:val="030E7E36"/>
    <w:rsid w:val="03B9167A"/>
    <w:rsid w:val="03F56E48"/>
    <w:rsid w:val="03FD0463"/>
    <w:rsid w:val="04706FFA"/>
    <w:rsid w:val="048B7990"/>
    <w:rsid w:val="058D55E4"/>
    <w:rsid w:val="06F07A50"/>
    <w:rsid w:val="070E2AFA"/>
    <w:rsid w:val="080D02A8"/>
    <w:rsid w:val="088766C0"/>
    <w:rsid w:val="08B03E69"/>
    <w:rsid w:val="08D4742C"/>
    <w:rsid w:val="08E9737B"/>
    <w:rsid w:val="095D5673"/>
    <w:rsid w:val="0A0524FF"/>
    <w:rsid w:val="0A3C34DB"/>
    <w:rsid w:val="0A424F95"/>
    <w:rsid w:val="0A682522"/>
    <w:rsid w:val="0AE11E61"/>
    <w:rsid w:val="0BBE78D7"/>
    <w:rsid w:val="0BC96D1F"/>
    <w:rsid w:val="0BED17C9"/>
    <w:rsid w:val="0E5D5FEB"/>
    <w:rsid w:val="0ECC7523"/>
    <w:rsid w:val="0EF12AE6"/>
    <w:rsid w:val="0F76748F"/>
    <w:rsid w:val="0FC80D35"/>
    <w:rsid w:val="0FEF456D"/>
    <w:rsid w:val="10796412"/>
    <w:rsid w:val="111927C8"/>
    <w:rsid w:val="116F4196"/>
    <w:rsid w:val="117660A5"/>
    <w:rsid w:val="119F2CCD"/>
    <w:rsid w:val="11A42516"/>
    <w:rsid w:val="122F22A3"/>
    <w:rsid w:val="123314AD"/>
    <w:rsid w:val="128B2612"/>
    <w:rsid w:val="12C10A21"/>
    <w:rsid w:val="12C16C73"/>
    <w:rsid w:val="131E40C5"/>
    <w:rsid w:val="132D148B"/>
    <w:rsid w:val="140C2170"/>
    <w:rsid w:val="14103A0E"/>
    <w:rsid w:val="14172FEE"/>
    <w:rsid w:val="14FC21E4"/>
    <w:rsid w:val="15537500"/>
    <w:rsid w:val="15F07F9B"/>
    <w:rsid w:val="16565924"/>
    <w:rsid w:val="1771429A"/>
    <w:rsid w:val="17793FC0"/>
    <w:rsid w:val="17EA27C8"/>
    <w:rsid w:val="180E295A"/>
    <w:rsid w:val="1857752E"/>
    <w:rsid w:val="1871170C"/>
    <w:rsid w:val="18A64941"/>
    <w:rsid w:val="19306900"/>
    <w:rsid w:val="19351C0F"/>
    <w:rsid w:val="1A9F3D3E"/>
    <w:rsid w:val="1AD02149"/>
    <w:rsid w:val="1BFC2ACA"/>
    <w:rsid w:val="1C195AC0"/>
    <w:rsid w:val="1C7D79C3"/>
    <w:rsid w:val="1CC15934"/>
    <w:rsid w:val="1D1C3400"/>
    <w:rsid w:val="1D1D4023"/>
    <w:rsid w:val="1DCB4E4A"/>
    <w:rsid w:val="1DEF0B38"/>
    <w:rsid w:val="1EA47B74"/>
    <w:rsid w:val="1F0A4444"/>
    <w:rsid w:val="1F3E1D77"/>
    <w:rsid w:val="20506E01"/>
    <w:rsid w:val="20887022"/>
    <w:rsid w:val="20FC638B"/>
    <w:rsid w:val="2125165C"/>
    <w:rsid w:val="21425423"/>
    <w:rsid w:val="21696E53"/>
    <w:rsid w:val="217D46AD"/>
    <w:rsid w:val="21B622BD"/>
    <w:rsid w:val="21B87F3A"/>
    <w:rsid w:val="21C568F0"/>
    <w:rsid w:val="222E55E4"/>
    <w:rsid w:val="22347461"/>
    <w:rsid w:val="225F11C0"/>
    <w:rsid w:val="226715E5"/>
    <w:rsid w:val="2363263F"/>
    <w:rsid w:val="245412CE"/>
    <w:rsid w:val="24811ABB"/>
    <w:rsid w:val="24BE1264"/>
    <w:rsid w:val="24CB6553"/>
    <w:rsid w:val="24F03700"/>
    <w:rsid w:val="251D41DD"/>
    <w:rsid w:val="252C0BD5"/>
    <w:rsid w:val="25AB4D8D"/>
    <w:rsid w:val="25B44E26"/>
    <w:rsid w:val="25F90514"/>
    <w:rsid w:val="26170C2C"/>
    <w:rsid w:val="26C1503C"/>
    <w:rsid w:val="270513CC"/>
    <w:rsid w:val="278F0C96"/>
    <w:rsid w:val="27CB04BB"/>
    <w:rsid w:val="282A2EFA"/>
    <w:rsid w:val="28CE18BA"/>
    <w:rsid w:val="296A3769"/>
    <w:rsid w:val="29B5157E"/>
    <w:rsid w:val="2A043BBD"/>
    <w:rsid w:val="2A110088"/>
    <w:rsid w:val="2A300993"/>
    <w:rsid w:val="2AC1560A"/>
    <w:rsid w:val="2ACB0237"/>
    <w:rsid w:val="2BCF2633"/>
    <w:rsid w:val="2C55425C"/>
    <w:rsid w:val="2CE649EF"/>
    <w:rsid w:val="2D031F0A"/>
    <w:rsid w:val="2D254F95"/>
    <w:rsid w:val="2DEA675E"/>
    <w:rsid w:val="2E184E1D"/>
    <w:rsid w:val="2E2760CC"/>
    <w:rsid w:val="2E3E49B6"/>
    <w:rsid w:val="2E9848D4"/>
    <w:rsid w:val="2EE1627B"/>
    <w:rsid w:val="2F1E127D"/>
    <w:rsid w:val="2F327C2A"/>
    <w:rsid w:val="2F4131BE"/>
    <w:rsid w:val="30ED358D"/>
    <w:rsid w:val="31132938"/>
    <w:rsid w:val="31660CB9"/>
    <w:rsid w:val="316A69FC"/>
    <w:rsid w:val="31857392"/>
    <w:rsid w:val="31AB0563"/>
    <w:rsid w:val="31F00A13"/>
    <w:rsid w:val="31F43832"/>
    <w:rsid w:val="31F61EC1"/>
    <w:rsid w:val="32470AEB"/>
    <w:rsid w:val="324A3FF5"/>
    <w:rsid w:val="32723F14"/>
    <w:rsid w:val="3281224F"/>
    <w:rsid w:val="32BB6DE3"/>
    <w:rsid w:val="32FA7647"/>
    <w:rsid w:val="33857B1D"/>
    <w:rsid w:val="34A75871"/>
    <w:rsid w:val="34B252CA"/>
    <w:rsid w:val="34DA5C46"/>
    <w:rsid w:val="34E75E20"/>
    <w:rsid w:val="357A2DF7"/>
    <w:rsid w:val="366D1C16"/>
    <w:rsid w:val="368F2A60"/>
    <w:rsid w:val="37595093"/>
    <w:rsid w:val="37985945"/>
    <w:rsid w:val="382744A1"/>
    <w:rsid w:val="38A30A45"/>
    <w:rsid w:val="399F601F"/>
    <w:rsid w:val="399F6723"/>
    <w:rsid w:val="39B06BA7"/>
    <w:rsid w:val="3A26548A"/>
    <w:rsid w:val="3A782F8A"/>
    <w:rsid w:val="3B83379D"/>
    <w:rsid w:val="3BAD382D"/>
    <w:rsid w:val="3BB20634"/>
    <w:rsid w:val="3BE8289B"/>
    <w:rsid w:val="3CF737DD"/>
    <w:rsid w:val="3D373352"/>
    <w:rsid w:val="3D483969"/>
    <w:rsid w:val="3ECB3571"/>
    <w:rsid w:val="3F0B2EA0"/>
    <w:rsid w:val="3F7614BA"/>
    <w:rsid w:val="4012098A"/>
    <w:rsid w:val="41AF2209"/>
    <w:rsid w:val="42093CD4"/>
    <w:rsid w:val="42611755"/>
    <w:rsid w:val="42CF7FD0"/>
    <w:rsid w:val="42F22631"/>
    <w:rsid w:val="43D23F8D"/>
    <w:rsid w:val="4464552C"/>
    <w:rsid w:val="449538DC"/>
    <w:rsid w:val="45291F17"/>
    <w:rsid w:val="453E5D7D"/>
    <w:rsid w:val="45B63B66"/>
    <w:rsid w:val="45BE5DE5"/>
    <w:rsid w:val="45D67D64"/>
    <w:rsid w:val="45E5269D"/>
    <w:rsid w:val="46020B59"/>
    <w:rsid w:val="461850F0"/>
    <w:rsid w:val="461C0986"/>
    <w:rsid w:val="463D16AC"/>
    <w:rsid w:val="465670F7"/>
    <w:rsid w:val="47707715"/>
    <w:rsid w:val="47B71E17"/>
    <w:rsid w:val="481E3C44"/>
    <w:rsid w:val="48262C13"/>
    <w:rsid w:val="48C540C0"/>
    <w:rsid w:val="49137521"/>
    <w:rsid w:val="49380D36"/>
    <w:rsid w:val="4B046B3E"/>
    <w:rsid w:val="4B182006"/>
    <w:rsid w:val="4BBC17AA"/>
    <w:rsid w:val="4BF05499"/>
    <w:rsid w:val="4C2B4CEB"/>
    <w:rsid w:val="4C5C2183"/>
    <w:rsid w:val="4C8C071B"/>
    <w:rsid w:val="4CF639D8"/>
    <w:rsid w:val="4D5F3D23"/>
    <w:rsid w:val="4DE40960"/>
    <w:rsid w:val="4DF9566E"/>
    <w:rsid w:val="4E5139A6"/>
    <w:rsid w:val="4E6F7A63"/>
    <w:rsid w:val="4E8F13F8"/>
    <w:rsid w:val="4EDE56A5"/>
    <w:rsid w:val="4F5B3B44"/>
    <w:rsid w:val="4F8A37FF"/>
    <w:rsid w:val="4F8B7E11"/>
    <w:rsid w:val="4FED6BF6"/>
    <w:rsid w:val="50545AC5"/>
    <w:rsid w:val="50915D63"/>
    <w:rsid w:val="50C25AB5"/>
    <w:rsid w:val="50ED66FC"/>
    <w:rsid w:val="51322AF5"/>
    <w:rsid w:val="51A927D1"/>
    <w:rsid w:val="51BB1996"/>
    <w:rsid w:val="5210361E"/>
    <w:rsid w:val="521F6F37"/>
    <w:rsid w:val="522462FB"/>
    <w:rsid w:val="52750905"/>
    <w:rsid w:val="52C51261"/>
    <w:rsid w:val="530E588A"/>
    <w:rsid w:val="531D2A53"/>
    <w:rsid w:val="53D0376C"/>
    <w:rsid w:val="53F72790"/>
    <w:rsid w:val="54210D44"/>
    <w:rsid w:val="542E16B3"/>
    <w:rsid w:val="55313373"/>
    <w:rsid w:val="557D48BB"/>
    <w:rsid w:val="55CA58A4"/>
    <w:rsid w:val="56E322E1"/>
    <w:rsid w:val="57460AC2"/>
    <w:rsid w:val="574D1E50"/>
    <w:rsid w:val="579815D9"/>
    <w:rsid w:val="57AC4DC9"/>
    <w:rsid w:val="58501BF8"/>
    <w:rsid w:val="58585486"/>
    <w:rsid w:val="58640CB6"/>
    <w:rsid w:val="589870FB"/>
    <w:rsid w:val="591C5F7E"/>
    <w:rsid w:val="59824C60"/>
    <w:rsid w:val="59ED671C"/>
    <w:rsid w:val="59EF3692"/>
    <w:rsid w:val="5A177DDF"/>
    <w:rsid w:val="5A5F09E5"/>
    <w:rsid w:val="5ABD3CCA"/>
    <w:rsid w:val="5B054AEE"/>
    <w:rsid w:val="5B687259"/>
    <w:rsid w:val="5B6D486F"/>
    <w:rsid w:val="5B753374"/>
    <w:rsid w:val="5B791466"/>
    <w:rsid w:val="5B870EB4"/>
    <w:rsid w:val="5BA02E96"/>
    <w:rsid w:val="5BAB5397"/>
    <w:rsid w:val="5BB16E51"/>
    <w:rsid w:val="5C4A2B15"/>
    <w:rsid w:val="5C62639E"/>
    <w:rsid w:val="5C760908"/>
    <w:rsid w:val="5C930305"/>
    <w:rsid w:val="5CF651D2"/>
    <w:rsid w:val="5DEA21A7"/>
    <w:rsid w:val="5DFC5A9F"/>
    <w:rsid w:val="5E016EF4"/>
    <w:rsid w:val="5E1C432A"/>
    <w:rsid w:val="5E227B93"/>
    <w:rsid w:val="5E8720EC"/>
    <w:rsid w:val="5EC372D6"/>
    <w:rsid w:val="5EC93843"/>
    <w:rsid w:val="5F074FDA"/>
    <w:rsid w:val="5F1576F7"/>
    <w:rsid w:val="5F182D44"/>
    <w:rsid w:val="5F28567D"/>
    <w:rsid w:val="5FA171DD"/>
    <w:rsid w:val="5FF76DFD"/>
    <w:rsid w:val="602908C2"/>
    <w:rsid w:val="602A2D2E"/>
    <w:rsid w:val="60827E2F"/>
    <w:rsid w:val="608531FB"/>
    <w:rsid w:val="612D1541"/>
    <w:rsid w:val="61437458"/>
    <w:rsid w:val="614E5143"/>
    <w:rsid w:val="61B50D1E"/>
    <w:rsid w:val="62DB0F96"/>
    <w:rsid w:val="63786938"/>
    <w:rsid w:val="642108EC"/>
    <w:rsid w:val="64AA6B34"/>
    <w:rsid w:val="65183A9D"/>
    <w:rsid w:val="65324C4B"/>
    <w:rsid w:val="65A92947"/>
    <w:rsid w:val="66106E6A"/>
    <w:rsid w:val="66121D4B"/>
    <w:rsid w:val="66CD2666"/>
    <w:rsid w:val="671D5948"/>
    <w:rsid w:val="67B24283"/>
    <w:rsid w:val="680A598F"/>
    <w:rsid w:val="68AA2527"/>
    <w:rsid w:val="68AB2E7A"/>
    <w:rsid w:val="68D66149"/>
    <w:rsid w:val="692A6177"/>
    <w:rsid w:val="6A175BDB"/>
    <w:rsid w:val="6A202361"/>
    <w:rsid w:val="6A701C86"/>
    <w:rsid w:val="6AAA578F"/>
    <w:rsid w:val="6BBD714D"/>
    <w:rsid w:val="6C445178"/>
    <w:rsid w:val="6C5E4626"/>
    <w:rsid w:val="6CDA5ADC"/>
    <w:rsid w:val="6D426991"/>
    <w:rsid w:val="6DA85BDA"/>
    <w:rsid w:val="6DCF4F15"/>
    <w:rsid w:val="6E531FEA"/>
    <w:rsid w:val="6E712470"/>
    <w:rsid w:val="6E9D5013"/>
    <w:rsid w:val="6F327DA1"/>
    <w:rsid w:val="6F5E29F5"/>
    <w:rsid w:val="6F7862B5"/>
    <w:rsid w:val="6F9D04EF"/>
    <w:rsid w:val="6FE479ED"/>
    <w:rsid w:val="70153D8A"/>
    <w:rsid w:val="703D260A"/>
    <w:rsid w:val="70C9056B"/>
    <w:rsid w:val="70EE18E9"/>
    <w:rsid w:val="71246834"/>
    <w:rsid w:val="717C3606"/>
    <w:rsid w:val="72127AC6"/>
    <w:rsid w:val="73045661"/>
    <w:rsid w:val="735533D0"/>
    <w:rsid w:val="738F7A10"/>
    <w:rsid w:val="73944C37"/>
    <w:rsid w:val="74744A68"/>
    <w:rsid w:val="74806F69"/>
    <w:rsid w:val="75CB168F"/>
    <w:rsid w:val="770E0EF8"/>
    <w:rsid w:val="77183DD1"/>
    <w:rsid w:val="772E5D41"/>
    <w:rsid w:val="773358F4"/>
    <w:rsid w:val="77A94A29"/>
    <w:rsid w:val="77BC690F"/>
    <w:rsid w:val="77F9150C"/>
    <w:rsid w:val="786848E4"/>
    <w:rsid w:val="789920E0"/>
    <w:rsid w:val="78DF07A3"/>
    <w:rsid w:val="78E201F2"/>
    <w:rsid w:val="791505C8"/>
    <w:rsid w:val="791526AD"/>
    <w:rsid w:val="792720A9"/>
    <w:rsid w:val="794C1B10"/>
    <w:rsid w:val="79E41D48"/>
    <w:rsid w:val="7A28432B"/>
    <w:rsid w:val="7A2A2E7A"/>
    <w:rsid w:val="7B2A1BB7"/>
    <w:rsid w:val="7B4C4049"/>
    <w:rsid w:val="7B9F23CB"/>
    <w:rsid w:val="7BE715C8"/>
    <w:rsid w:val="7C0B6B6A"/>
    <w:rsid w:val="7C236153"/>
    <w:rsid w:val="7C961A20"/>
    <w:rsid w:val="7CA103C5"/>
    <w:rsid w:val="7CC06A9D"/>
    <w:rsid w:val="7D4C5372"/>
    <w:rsid w:val="7DF05160"/>
    <w:rsid w:val="7E957D20"/>
    <w:rsid w:val="7EC44CC7"/>
    <w:rsid w:val="7F460DAF"/>
    <w:rsid w:val="7F6227FD"/>
    <w:rsid w:val="7F671451"/>
    <w:rsid w:val="7F73429A"/>
    <w:rsid w:val="7FAD7AFF"/>
    <w:rsid w:val="7FB328E9"/>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27"/>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28"/>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29"/>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0"/>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31"/>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4"/>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Body Text Indent"/>
    <w:basedOn w:val="1"/>
    <w:link w:val="35"/>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9">
    <w:name w:val="Plain Text"/>
    <w:basedOn w:val="1"/>
    <w:link w:val="36"/>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0">
    <w:name w:val="Body Text Indent 2"/>
    <w:basedOn w:val="1"/>
    <w:link w:val="32"/>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1">
    <w:name w:val="Balloon Text"/>
    <w:basedOn w:val="1"/>
    <w:link w:val="37"/>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6"/>
    <w:unhideWhenUsed/>
    <w:qFormat/>
    <w:uiPriority w:val="0"/>
    <w:pPr>
      <w:tabs>
        <w:tab w:val="center" w:pos="4153"/>
        <w:tab w:val="right" w:pos="8306"/>
      </w:tabs>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8"/>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9"/>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8"/>
    <w:link w:val="40"/>
    <w:unhideWhenUsed/>
    <w:qFormat/>
    <w:uiPriority w:val="0"/>
    <w:pPr>
      <w:tabs>
        <w:tab w:val="left" w:pos="0"/>
        <w:tab w:val="left" w:pos="993"/>
        <w:tab w:val="left" w:pos="1134"/>
      </w:tabs>
      <w:ind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yperlink"/>
    <w:basedOn w:val="20"/>
    <w:qFormat/>
    <w:uiPriority w:val="0"/>
    <w:rPr>
      <w:color w:val="333333"/>
      <w:u w:val="none"/>
    </w:rPr>
  </w:style>
  <w:style w:type="character" w:customStyle="1" w:styleId="25">
    <w:name w:val="页眉 Char"/>
    <w:basedOn w:val="20"/>
    <w:link w:val="13"/>
    <w:semiHidden/>
    <w:qFormat/>
    <w:uiPriority w:val="99"/>
    <w:rPr>
      <w:rFonts w:ascii="Tahoma" w:hAnsi="Tahoma"/>
      <w:sz w:val="18"/>
      <w:szCs w:val="18"/>
    </w:rPr>
  </w:style>
  <w:style w:type="character" w:customStyle="1" w:styleId="26">
    <w:name w:val="页脚 Char"/>
    <w:basedOn w:val="20"/>
    <w:link w:val="12"/>
    <w:semiHidden/>
    <w:qFormat/>
    <w:uiPriority w:val="99"/>
    <w:rPr>
      <w:rFonts w:ascii="Tahoma" w:hAnsi="Tahoma"/>
      <w:sz w:val="18"/>
      <w:szCs w:val="18"/>
    </w:rPr>
  </w:style>
  <w:style w:type="character" w:customStyle="1" w:styleId="27">
    <w:name w:val="标题 1 Char"/>
    <w:basedOn w:val="20"/>
    <w:link w:val="2"/>
    <w:qFormat/>
    <w:uiPriority w:val="0"/>
    <w:rPr>
      <w:rFonts w:ascii="Times New Roman" w:hAnsi="Times New Roman" w:eastAsia="宋体" w:cs="Times New Roman"/>
      <w:b/>
      <w:bCs/>
      <w:kern w:val="44"/>
      <w:sz w:val="44"/>
      <w:szCs w:val="44"/>
    </w:rPr>
  </w:style>
  <w:style w:type="character" w:customStyle="1" w:styleId="28">
    <w:name w:val="标题 2 Char"/>
    <w:basedOn w:val="20"/>
    <w:link w:val="3"/>
    <w:qFormat/>
    <w:uiPriority w:val="0"/>
    <w:rPr>
      <w:rFonts w:ascii="Arial" w:hAnsi="Arial" w:eastAsia="黑体" w:cs="Times New Roman"/>
      <w:b/>
      <w:bCs/>
      <w:kern w:val="2"/>
      <w:sz w:val="32"/>
      <w:szCs w:val="32"/>
    </w:rPr>
  </w:style>
  <w:style w:type="character" w:customStyle="1" w:styleId="29">
    <w:name w:val="标题 3 Char"/>
    <w:basedOn w:val="20"/>
    <w:link w:val="4"/>
    <w:qFormat/>
    <w:uiPriority w:val="0"/>
    <w:rPr>
      <w:rFonts w:ascii="Times New Roman" w:hAnsi="Times New Roman" w:eastAsia="宋体" w:cs="Times New Roman"/>
      <w:b/>
      <w:bCs/>
      <w:kern w:val="2"/>
      <w:sz w:val="32"/>
      <w:szCs w:val="32"/>
    </w:rPr>
  </w:style>
  <w:style w:type="character" w:customStyle="1" w:styleId="30">
    <w:name w:val="标题 4 Char"/>
    <w:basedOn w:val="20"/>
    <w:link w:val="5"/>
    <w:qFormat/>
    <w:uiPriority w:val="0"/>
    <w:rPr>
      <w:rFonts w:ascii="Arial" w:hAnsi="Arial" w:eastAsia="黑体" w:cs="Times New Roman"/>
      <w:b/>
      <w:bCs/>
      <w:kern w:val="2"/>
      <w:sz w:val="28"/>
      <w:szCs w:val="28"/>
    </w:rPr>
  </w:style>
  <w:style w:type="character" w:customStyle="1" w:styleId="31">
    <w:name w:val="标题 5 Char"/>
    <w:basedOn w:val="20"/>
    <w:link w:val="6"/>
    <w:qFormat/>
    <w:uiPriority w:val="0"/>
    <w:rPr>
      <w:rFonts w:ascii="Times New Roman" w:hAnsi="Times New Roman" w:eastAsia="宋体" w:cs="Times New Roman"/>
      <w:b/>
      <w:bCs/>
      <w:kern w:val="2"/>
      <w:sz w:val="28"/>
      <w:szCs w:val="28"/>
    </w:rPr>
  </w:style>
  <w:style w:type="character" w:customStyle="1" w:styleId="32">
    <w:name w:val="正文文本缩进 2 Char"/>
    <w:basedOn w:val="20"/>
    <w:link w:val="10"/>
    <w:qFormat/>
    <w:uiPriority w:val="0"/>
    <w:rPr>
      <w:rFonts w:ascii="Times New Roman" w:hAnsi="Times New Roman" w:eastAsia="宋体" w:cs="Times New Roman"/>
      <w:kern w:val="2"/>
      <w:sz w:val="21"/>
      <w:szCs w:val="24"/>
    </w:rPr>
  </w:style>
  <w:style w:type="paragraph" w:customStyle="1" w:styleId="33">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4">
    <w:name w:val="正文缩进 Char"/>
    <w:basedOn w:val="20"/>
    <w:link w:val="7"/>
    <w:qFormat/>
    <w:uiPriority w:val="0"/>
    <w:rPr>
      <w:rFonts w:ascii="Times New Roman" w:hAnsi="Times New Roman" w:eastAsia="宋体" w:cs="Times New Roman"/>
      <w:kern w:val="2"/>
      <w:sz w:val="21"/>
      <w:szCs w:val="20"/>
    </w:rPr>
  </w:style>
  <w:style w:type="character" w:customStyle="1" w:styleId="35">
    <w:name w:val="正文文本缩进 Char"/>
    <w:basedOn w:val="20"/>
    <w:link w:val="8"/>
    <w:qFormat/>
    <w:uiPriority w:val="0"/>
    <w:rPr>
      <w:rFonts w:ascii="Times New Roman" w:hAnsi="Times New Roman" w:eastAsia="宋体" w:cs="Times New Roman"/>
      <w:kern w:val="2"/>
      <w:sz w:val="28"/>
      <w:szCs w:val="24"/>
    </w:rPr>
  </w:style>
  <w:style w:type="character" w:customStyle="1" w:styleId="36">
    <w:name w:val="纯文本 Char"/>
    <w:basedOn w:val="20"/>
    <w:link w:val="9"/>
    <w:qFormat/>
    <w:uiPriority w:val="0"/>
    <w:rPr>
      <w:rFonts w:ascii="宋体" w:hAnsi="Courier New" w:eastAsia="宋体" w:cs="Times New Roman"/>
      <w:sz w:val="21"/>
      <w:szCs w:val="20"/>
    </w:rPr>
  </w:style>
  <w:style w:type="character" w:customStyle="1" w:styleId="37">
    <w:name w:val="批注框文本 Char"/>
    <w:basedOn w:val="20"/>
    <w:link w:val="11"/>
    <w:semiHidden/>
    <w:qFormat/>
    <w:uiPriority w:val="0"/>
    <w:rPr>
      <w:rFonts w:ascii="Times New Roman" w:hAnsi="Times New Roman" w:eastAsia="宋体" w:cs="Times New Roman"/>
      <w:kern w:val="2"/>
      <w:sz w:val="18"/>
      <w:szCs w:val="18"/>
    </w:rPr>
  </w:style>
  <w:style w:type="character" w:customStyle="1" w:styleId="38">
    <w:name w:val="脚注文本 Char"/>
    <w:basedOn w:val="20"/>
    <w:link w:val="14"/>
    <w:semiHidden/>
    <w:qFormat/>
    <w:uiPriority w:val="0"/>
    <w:rPr>
      <w:rFonts w:ascii="Times New Roman" w:hAnsi="Times New Roman" w:eastAsia="宋体" w:cs="Times New Roman"/>
      <w:sz w:val="18"/>
      <w:szCs w:val="20"/>
    </w:rPr>
  </w:style>
  <w:style w:type="character" w:customStyle="1" w:styleId="39">
    <w:name w:val="正文文本缩进 3 Char"/>
    <w:basedOn w:val="20"/>
    <w:link w:val="15"/>
    <w:qFormat/>
    <w:uiPriority w:val="0"/>
    <w:rPr>
      <w:rFonts w:ascii="仿宋_GB2312" w:hAnsi="Times New Roman" w:eastAsia="仿宋_GB2312" w:cs="Times New Roman"/>
      <w:sz w:val="28"/>
      <w:szCs w:val="20"/>
    </w:rPr>
  </w:style>
  <w:style w:type="character" w:customStyle="1" w:styleId="40">
    <w:name w:val="正文首行缩进 2 Char"/>
    <w:basedOn w:val="35"/>
    <w:link w:val="17"/>
    <w:qFormat/>
    <w:uiPriority w:val="0"/>
  </w:style>
  <w:style w:type="character" w:customStyle="1" w:styleId="41">
    <w:name w:val="样式 正文缩进正文（首行缩进两字）特点ALT+Z表正文正文非缩进四号段1Normal Indent Char2... Char"/>
    <w:basedOn w:val="20"/>
    <w:link w:val="42"/>
    <w:qFormat/>
    <w:uiPriority w:val="0"/>
    <w:rPr>
      <w:rFonts w:ascii="宋体" w:hAnsi="宋体" w:eastAsia="黑体"/>
      <w:b/>
      <w:sz w:val="32"/>
    </w:rPr>
  </w:style>
  <w:style w:type="paragraph" w:customStyle="1" w:styleId="42">
    <w:name w:val="样式 正文缩进正文（首行缩进两字）特点ALT+Z表正文正文非缩进四号段1Normal Indent Char2..."/>
    <w:basedOn w:val="3"/>
    <w:next w:val="4"/>
    <w:link w:val="41"/>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3">
    <w:name w:val="样式 正文缩进特点ALT+Z表正文正文非缩进四号段1Normal Indent Char2Normal Inde..."/>
    <w:basedOn w:val="20"/>
    <w:qFormat/>
    <w:uiPriority w:val="0"/>
    <w:rPr>
      <w:rFonts w:ascii="宋体" w:hAnsi="宋体"/>
      <w:b/>
      <w:sz w:val="44"/>
    </w:rPr>
  </w:style>
  <w:style w:type="paragraph" w:customStyle="1" w:styleId="44">
    <w:name w:val="CM99"/>
    <w:basedOn w:val="45"/>
    <w:next w:val="45"/>
    <w:qFormat/>
    <w:uiPriority w:val="0"/>
    <w:pPr>
      <w:spacing w:after="443"/>
    </w:pPr>
    <w:rPr>
      <w:color w:val="auto"/>
    </w:rPr>
  </w:style>
  <w:style w:type="paragraph" w:customStyle="1" w:styleId="45">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6">
    <w:name w:val="样式 正文缩进正文（首行缩进两字）特点ALT+Z表正文正文非缩进四号段1Normal Indent Char2...4"/>
    <w:basedOn w:val="1"/>
    <w:next w:val="47"/>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7">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8">
    <w:name w:val="CM80"/>
    <w:basedOn w:val="45"/>
    <w:next w:val="45"/>
    <w:qFormat/>
    <w:uiPriority w:val="0"/>
    <w:pPr>
      <w:spacing w:line="440" w:lineRule="atLeast"/>
    </w:pPr>
    <w:rPr>
      <w:color w:val="auto"/>
      <w:szCs w:val="24"/>
    </w:rPr>
  </w:style>
  <w:style w:type="paragraph" w:customStyle="1" w:styleId="49">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0">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1">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2">
    <w:name w:val="标题 4_0"/>
    <w:basedOn w:val="51"/>
    <w:next w:val="51"/>
    <w:qFormat/>
    <w:uiPriority w:val="2"/>
    <w:pPr>
      <w:keepNext/>
      <w:keepLines/>
      <w:spacing w:before="280" w:after="290" w:line="372" w:lineRule="auto"/>
    </w:pPr>
    <w:rPr>
      <w:rFonts w:ascii="Arial" w:hAnsi="Arial" w:eastAsia="黑体" w:cs="Arial"/>
      <w:b/>
      <w:bCs/>
      <w:sz w:val="28"/>
      <w:szCs w:val="28"/>
    </w:rPr>
  </w:style>
  <w:style w:type="paragraph" w:customStyle="1" w:styleId="53">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4">
    <w:name w:val="Blockquote_0"/>
    <w:basedOn w:val="49"/>
    <w:next w:val="1"/>
    <w:qFormat/>
    <w:uiPriority w:val="0"/>
    <w:pPr>
      <w:autoSpaceDE w:val="0"/>
      <w:spacing w:before="100" w:after="100"/>
      <w:ind w:left="360" w:right="360"/>
      <w:jc w:val="left"/>
    </w:pPr>
    <w:rPr>
      <w:sz w:val="24"/>
      <w:szCs w:val="24"/>
    </w:rPr>
  </w:style>
  <w:style w:type="paragraph" w:customStyle="1" w:styleId="55">
    <w:name w:val="标题 3_0"/>
    <w:basedOn w:val="51"/>
    <w:next w:val="51"/>
    <w:qFormat/>
    <w:uiPriority w:val="2"/>
    <w:pPr>
      <w:keepNext/>
      <w:keepLines/>
      <w:spacing w:before="260" w:after="260" w:line="415" w:lineRule="auto"/>
    </w:pPr>
    <w:rPr>
      <w:rFonts w:ascii="Times New Roman" w:hAnsi="Times New Roman" w:cs="Times New Roman"/>
      <w:b/>
      <w:bCs/>
      <w:sz w:val="32"/>
      <w:szCs w:val="32"/>
    </w:rPr>
  </w:style>
  <w:style w:type="paragraph" w:customStyle="1" w:styleId="56">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7">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58">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9">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0">
    <w:name w:val="正文缩进 Char1"/>
    <w:qFormat/>
    <w:uiPriority w:val="0"/>
    <w:rPr>
      <w:kern w:val="2"/>
      <w:sz w:val="21"/>
    </w:rPr>
  </w:style>
  <w:style w:type="character" w:customStyle="1" w:styleId="61">
    <w:name w:val="zn-logo"/>
    <w:basedOn w:val="20"/>
    <w:qFormat/>
    <w:uiPriority w:val="0"/>
  </w:style>
  <w:style w:type="character" w:customStyle="1" w:styleId="62">
    <w:name w:val="ml-logo"/>
    <w:basedOn w:val="20"/>
    <w:qFormat/>
    <w:uiPriority w:val="0"/>
  </w:style>
  <w:style w:type="character" w:customStyle="1" w:styleId="63">
    <w:name w:val="gd-logo"/>
    <w:basedOn w:val="20"/>
    <w:qFormat/>
    <w:uiPriority w:val="0"/>
  </w:style>
  <w:style w:type="character" w:customStyle="1" w:styleId="64">
    <w:name w:val="yjx-logo"/>
    <w:basedOn w:val="20"/>
    <w:qFormat/>
    <w:uiPriority w:val="0"/>
  </w:style>
  <w:style w:type="paragraph" w:customStyle="1" w:styleId="6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6">
    <w:name w:val="正文缩进1"/>
    <w:next w:val="6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7">
    <w:name w:val="正文 A"/>
    <w:next w:val="68"/>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68">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69">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0">
    <w:name w:val="标题 31"/>
    <w:next w:val="67"/>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styleId="71">
    <w:name w:val="List Paragraph"/>
    <w:basedOn w:val="1"/>
    <w:qFormat/>
    <w:uiPriority w:val="34"/>
    <w:pPr>
      <w:ind w:firstLine="420" w:firstLineChars="200"/>
    </w:pPr>
  </w:style>
  <w:style w:type="character" w:customStyle="1" w:styleId="7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23196</Words>
  <Characters>24483</Characters>
  <Lines>224</Lines>
  <Paragraphs>63</Paragraphs>
  <TotalTime>0</TotalTime>
  <ScaleCrop>false</ScaleCrop>
  <LinksUpToDate>false</LinksUpToDate>
  <CharactersWithSpaces>26430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2022-12-09T07:24:00Z</cp:lastPrinted>
  <dcterms:modified xsi:type="dcterms:W3CDTF">2024-10-17T00:58:45Z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B1AB08BE15BE4E22BAF8C3542130E0D7</vt:lpwstr>
  </property>
</Properties>
</file>