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8FA9D">
      <w:pPr>
        <w:jc w:val="center"/>
        <w:rPr>
          <w:rFonts w:hint="eastAsia" w:ascii="仿宋" w:hAnsi="仿宋" w:eastAsia="仿宋" w:cs="仿宋"/>
          <w:b/>
          <w:bCs/>
          <w:color w:val="FF0000"/>
          <w:sz w:val="44"/>
          <w:szCs w:val="44"/>
          <w:lang w:eastAsia="zh-CN"/>
        </w:rPr>
      </w:pPr>
      <w:r>
        <w:rPr>
          <w:rFonts w:hint="eastAsia" w:ascii="仿宋" w:hAnsi="仿宋" w:eastAsia="仿宋" w:cs="仿宋"/>
          <w:b/>
          <w:bCs/>
          <w:color w:val="FF0000"/>
          <w:sz w:val="44"/>
          <w:szCs w:val="44"/>
          <w:lang w:eastAsia="zh-CN"/>
        </w:rPr>
        <w:t>中轩项目管理有限公司</w:t>
      </w:r>
    </w:p>
    <w:p w14:paraId="429C5D30">
      <w:pPr>
        <w:pBdr>
          <w:bottom w:val="single" w:color="auto" w:sz="4" w:space="0"/>
        </w:pBdr>
        <w:jc w:val="center"/>
        <w:rPr>
          <w:rFonts w:hint="eastAsia" w:ascii="仿宋" w:hAnsi="仿宋" w:eastAsia="仿宋" w:cs="仿宋"/>
          <w:b/>
          <w:bCs/>
          <w:color w:val="FF0000"/>
          <w:sz w:val="32"/>
          <w:szCs w:val="32"/>
          <w:u w:val="none"/>
          <w:lang w:val="en-US" w:eastAsia="zh-CN"/>
        </w:rPr>
      </w:pPr>
      <w:r>
        <w:rPr>
          <w:rFonts w:hint="eastAsia" w:ascii="仿宋" w:hAnsi="仿宋" w:eastAsia="仿宋" w:cs="仿宋"/>
          <w:b/>
          <w:bCs/>
          <w:color w:val="000000" w:themeColor="text1"/>
          <w:sz w:val="32"/>
          <w:szCs w:val="32"/>
          <w:u w:val="none"/>
          <w:lang w:eastAsia="zh-CN"/>
          <w14:textFill>
            <w14:solidFill>
              <w14:schemeClr w14:val="tx1"/>
            </w14:solidFill>
          </w14:textFill>
        </w:rPr>
        <w:t>闽中轩[202</w:t>
      </w:r>
      <w:r>
        <w:rPr>
          <w:rFonts w:hint="eastAsia" w:ascii="仿宋" w:hAnsi="仿宋" w:eastAsia="仿宋" w:cs="仿宋"/>
          <w:b/>
          <w:bCs/>
          <w:color w:val="000000" w:themeColor="text1"/>
          <w:sz w:val="32"/>
          <w:szCs w:val="32"/>
          <w:u w:val="none"/>
          <w:lang w:val="en-US" w:eastAsia="zh-CN"/>
          <w14:textFill>
            <w14:solidFill>
              <w14:schemeClr w14:val="tx1"/>
            </w14:solidFill>
          </w14:textFill>
        </w:rPr>
        <w:t>5</w:t>
      </w:r>
      <w:bookmarkStart w:id="0" w:name="_GoBack"/>
      <w:bookmarkEnd w:id="0"/>
      <w:r>
        <w:rPr>
          <w:rFonts w:hint="eastAsia" w:ascii="仿宋" w:hAnsi="仿宋" w:eastAsia="仿宋" w:cs="仿宋"/>
          <w:b/>
          <w:bCs/>
          <w:color w:val="000000" w:themeColor="text1"/>
          <w:sz w:val="32"/>
          <w:szCs w:val="32"/>
          <w:u w:val="none"/>
          <w:lang w:eastAsia="zh-CN"/>
          <w14:textFill>
            <w14:solidFill>
              <w14:schemeClr w14:val="tx1"/>
            </w14:solidFill>
          </w14:textFill>
        </w:rPr>
        <w:t>]莆仙审0</w:t>
      </w:r>
      <w:r>
        <w:rPr>
          <w:rFonts w:hint="eastAsia" w:ascii="仿宋" w:hAnsi="仿宋" w:eastAsia="仿宋" w:cs="仿宋"/>
          <w:b/>
          <w:bCs/>
          <w:color w:val="000000" w:themeColor="text1"/>
          <w:sz w:val="32"/>
          <w:szCs w:val="32"/>
          <w:u w:val="none"/>
          <w:lang w:val="en-US" w:eastAsia="zh-CN"/>
          <w14:textFill>
            <w14:solidFill>
              <w14:schemeClr w14:val="tx1"/>
            </w14:solidFill>
          </w14:textFill>
        </w:rPr>
        <w:t>00</w:t>
      </w:r>
      <w:r>
        <w:rPr>
          <w:rFonts w:hint="eastAsia" w:ascii="仿宋" w:hAnsi="仿宋" w:eastAsia="仿宋" w:cs="仿宋"/>
          <w:b/>
          <w:bCs/>
          <w:color w:val="000000" w:themeColor="text1"/>
          <w:sz w:val="32"/>
          <w:szCs w:val="32"/>
          <w:u w:val="none"/>
          <w:lang w:eastAsia="zh-CN"/>
          <w14:textFill>
            <w14:solidFill>
              <w14:schemeClr w14:val="tx1"/>
            </w14:solidFill>
          </w14:textFill>
        </w:rPr>
        <w:t>号</w:t>
      </w:r>
    </w:p>
    <w:p w14:paraId="6DB74A5C">
      <w:pPr>
        <w:jc w:val="center"/>
        <w:rPr>
          <w:rFonts w:hint="eastAsia" w:ascii="仿宋" w:hAnsi="仿宋" w:eastAsia="仿宋" w:cs="仿宋"/>
          <w:b/>
          <w:bCs/>
          <w:color w:val="auto"/>
          <w:sz w:val="32"/>
          <w:szCs w:val="32"/>
          <w:u w:val="none"/>
          <w:lang w:val="en-US" w:eastAsia="zh-CN"/>
        </w:rPr>
      </w:pPr>
      <w:r>
        <w:rPr>
          <w:rFonts w:hint="eastAsia" w:ascii="仿宋" w:hAnsi="仿宋" w:eastAsia="仿宋" w:cs="仿宋"/>
          <w:b/>
          <w:bCs/>
          <w:color w:val="auto"/>
          <w:sz w:val="32"/>
          <w:szCs w:val="32"/>
          <w:u w:val="none"/>
          <w:lang w:val="en-US" w:eastAsia="zh-CN"/>
        </w:rPr>
        <w:t>关于美丽宜居西墘村整治提升工程</w:t>
      </w:r>
    </w:p>
    <w:p w14:paraId="1F06C409">
      <w:pPr>
        <w:jc w:val="center"/>
        <w:rPr>
          <w:rFonts w:hint="eastAsia" w:ascii="仿宋" w:hAnsi="仿宋" w:eastAsia="仿宋" w:cs="仿宋"/>
          <w:b/>
          <w:bCs/>
          <w:color w:val="auto"/>
          <w:sz w:val="32"/>
          <w:szCs w:val="32"/>
          <w:u w:val="none"/>
          <w:lang w:val="en-US" w:eastAsia="zh-CN"/>
        </w:rPr>
      </w:pPr>
      <w:r>
        <w:rPr>
          <w:rFonts w:hint="eastAsia" w:ascii="仿宋" w:hAnsi="仿宋" w:eastAsia="仿宋" w:cs="仿宋"/>
          <w:b/>
          <w:bCs/>
          <w:color w:val="auto"/>
          <w:sz w:val="32"/>
          <w:szCs w:val="32"/>
          <w:u w:val="none"/>
          <w:lang w:val="en-US" w:eastAsia="zh-CN"/>
        </w:rPr>
        <w:t>预算审核结论的通知</w:t>
      </w:r>
    </w:p>
    <w:p w14:paraId="6DF01B8D">
      <w:pPr>
        <w:jc w:val="both"/>
        <w:rPr>
          <w:rFonts w:hint="eastAsia" w:ascii="仿宋" w:hAnsi="仿宋" w:eastAsia="仿宋" w:cs="仿宋"/>
          <w:color w:val="auto"/>
          <w:sz w:val="28"/>
          <w:szCs w:val="28"/>
          <w:u w:val="none"/>
          <w:lang w:val="en-US" w:eastAsia="zh-CN"/>
        </w:rPr>
      </w:pPr>
      <w:r>
        <w:rPr>
          <w:rFonts w:hint="eastAsia" w:ascii="仿宋" w:hAnsi="仿宋" w:eastAsia="仿宋" w:cs="仿宋"/>
          <w:sz w:val="28"/>
          <w:szCs w:val="28"/>
          <w:lang w:val="en-US" w:eastAsia="zh-CN"/>
        </w:rPr>
        <w:t>仙游县西苑乡西墘村民委员会</w:t>
      </w:r>
      <w:r>
        <w:rPr>
          <w:rFonts w:hint="eastAsia" w:ascii="仿宋" w:hAnsi="仿宋" w:eastAsia="仿宋" w:cs="仿宋"/>
          <w:color w:val="auto"/>
          <w:sz w:val="28"/>
          <w:szCs w:val="28"/>
          <w:u w:val="none"/>
          <w:lang w:val="en-US" w:eastAsia="zh-CN"/>
        </w:rPr>
        <w:t>：</w:t>
      </w:r>
    </w:p>
    <w:p w14:paraId="3AC1F78B">
      <w:pPr>
        <w:ind w:firstLine="480"/>
        <w:jc w:val="both"/>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你单位委托的美丽宜居西墘村整治提升工程预算，我司组织相关人员根据送审材料及相关规定进行审核，该项目送审造价2092401元，审定造价2075493元，净核减16908元。现将审核结论通知你单位。</w:t>
      </w:r>
    </w:p>
    <w:p w14:paraId="6A0EC0BC">
      <w:pPr>
        <w:ind w:firstLine="480"/>
        <w:jc w:val="both"/>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本项</w:t>
      </w:r>
      <w:r>
        <w:rPr>
          <w:rFonts w:hint="eastAsia" w:ascii="仿宋" w:hAnsi="仿宋" w:eastAsia="仿宋" w:cs="仿宋"/>
          <w:b w:val="0"/>
          <w:bCs w:val="0"/>
          <w:color w:val="0000FF"/>
          <w:sz w:val="28"/>
          <w:szCs w:val="28"/>
          <w:u w:val="none"/>
          <w:lang w:val="en-US" w:eastAsia="zh-CN"/>
        </w:rPr>
        <w:t>目位于仙游县，工程主要内容包括通村道路修复、莲产业配套设施（莲花园通道）建设、农田灌溉引水项目等。</w:t>
      </w:r>
    </w:p>
    <w:p w14:paraId="0F584908">
      <w:pPr>
        <w:numPr>
          <w:numId w:val="0"/>
        </w:numPr>
        <w:tabs>
          <w:tab w:val="left" w:pos="2814"/>
        </w:tabs>
        <w:spacing w:line="560" w:lineRule="exact"/>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增减主要原因：1、二次搬运工程量调整，核减约3986元。2、管道单价调整，核减约10584元。3、阀门、管件单价及工程量调整，核减约6010元。4、管道挖土方定额调整，核减约11556元。5、其他项目定额套用及工程量计算误差和计算规则理解不同而产生差异，合计核减约407元。6、莲产业配套设施（莲花园通道）建设部分土方工程量调整，核增约6244元。7、通村道路修复部分定额及工程量调整，核增约4914元。8、阀门井工程量调整，核增约4477元。</w:t>
      </w:r>
    </w:p>
    <w:p w14:paraId="01275E96">
      <w:pPr>
        <w:pStyle w:val="2"/>
        <w:widowControl/>
        <w:ind w:firstLine="560" w:firstLineChars="200"/>
        <w:jc w:val="both"/>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附件：《美丽宜居西墘村整治提升工程》项目《工程量清单》及预算《招标控制价》书</w:t>
      </w:r>
    </w:p>
    <w:p w14:paraId="0A3B4AAF">
      <w:pPr>
        <w:pStyle w:val="2"/>
        <w:widowControl/>
        <w:ind w:firstLine="562" w:firstLineChars="200"/>
        <w:jc w:val="right"/>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中轩项目管理有限公司</w:t>
      </w:r>
    </w:p>
    <w:p w14:paraId="0940A695">
      <w:pPr>
        <w:pStyle w:val="2"/>
        <w:widowControl/>
        <w:ind w:firstLine="562" w:firstLineChars="200"/>
        <w:jc w:val="right"/>
        <w:rPr>
          <w:rFonts w:hint="eastAsia" w:ascii="仿宋" w:hAnsi="仿宋" w:eastAsia="仿宋" w:cs="仿宋"/>
          <w:b/>
          <w:bCs/>
          <w:color w:val="auto"/>
          <w:sz w:val="28"/>
          <w:szCs w:val="28"/>
          <w:u w:val="none"/>
          <w:lang w:val="en-US" w:eastAsia="zh-CN"/>
        </w:rPr>
      </w:pPr>
      <w:r>
        <w:rPr>
          <w:rFonts w:hint="eastAsia" w:ascii="仿宋" w:hAnsi="仿宋" w:eastAsia="仿宋" w:cs="仿宋"/>
          <w:b/>
          <w:bCs/>
          <w:color w:val="auto"/>
          <w:sz w:val="28"/>
          <w:szCs w:val="28"/>
          <w:u w:val="none"/>
          <w:lang w:val="en-US" w:eastAsia="zh-CN"/>
        </w:rPr>
        <w:t>2025年7月23日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NGI2YmQ1M2MwN2I3NjQ3MTM5OTE0NjNmMjY4NGEifQ=="/>
  </w:docVars>
  <w:rsids>
    <w:rsidRoot w:val="0C7D25AB"/>
    <w:rsid w:val="057C71B5"/>
    <w:rsid w:val="06531ECA"/>
    <w:rsid w:val="073B24B1"/>
    <w:rsid w:val="0C7D25AB"/>
    <w:rsid w:val="0D0F4EB5"/>
    <w:rsid w:val="13E9022F"/>
    <w:rsid w:val="1641049E"/>
    <w:rsid w:val="17340D0E"/>
    <w:rsid w:val="1F2D050C"/>
    <w:rsid w:val="230B6414"/>
    <w:rsid w:val="27BD4C10"/>
    <w:rsid w:val="2D901897"/>
    <w:rsid w:val="2E224612"/>
    <w:rsid w:val="305C6613"/>
    <w:rsid w:val="30DA6019"/>
    <w:rsid w:val="31514A40"/>
    <w:rsid w:val="366F5EEE"/>
    <w:rsid w:val="395704B7"/>
    <w:rsid w:val="3AA92480"/>
    <w:rsid w:val="3E821403"/>
    <w:rsid w:val="3F406284"/>
    <w:rsid w:val="40F2256A"/>
    <w:rsid w:val="4C77158F"/>
    <w:rsid w:val="4F405DF2"/>
    <w:rsid w:val="55C0558D"/>
    <w:rsid w:val="5F042ECE"/>
    <w:rsid w:val="648D046E"/>
    <w:rsid w:val="738642C8"/>
    <w:rsid w:val="7A8961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eastAsia" w:ascii="宋体" w:hAnsi="宋体" w:eastAsia="宋体" w:cs="宋体"/>
      <w:kern w:val="0"/>
      <w:sz w:val="119"/>
      <w:szCs w:val="119"/>
      <w:lang w:val="en-US" w:eastAsia="zh-CN" w:bidi="ar"/>
    </w:rPr>
  </w:style>
  <w:style w:type="character" w:customStyle="1" w:styleId="5">
    <w:name w:val="17"/>
    <w:basedOn w:val="4"/>
    <w:qFormat/>
    <w:uiPriority w:val="0"/>
    <w:rPr>
      <w:rFonts w:hint="default" w:ascii="Times New Roman" w:hAnsi="Times New Roman" w:cs="Times New Roman"/>
    </w:rPr>
  </w:style>
  <w:style w:type="character" w:customStyle="1" w:styleId="6">
    <w:name w:val="15"/>
    <w:basedOn w:val="4"/>
    <w:qFormat/>
    <w:uiPriority w:val="0"/>
    <w:rPr>
      <w:rFonts w:hint="default" w:ascii="Times New Roman" w:hAnsi="Times New Roman" w:cs="Times New Roman"/>
    </w:rPr>
  </w:style>
  <w:style w:type="character" w:customStyle="1" w:styleId="7">
    <w:name w:val="10"/>
    <w:basedOn w:val="4"/>
    <w:qFormat/>
    <w:uiPriority w:val="0"/>
    <w:rPr>
      <w:rFonts w:hint="default" w:ascii="Times New Roman" w:hAnsi="Times New Roman" w:cs="Times New Roman"/>
    </w:rPr>
  </w:style>
  <w:style w:type="character" w:customStyle="1" w:styleId="8">
    <w:name w:val="16"/>
    <w:basedOn w:val="4"/>
    <w:qFormat/>
    <w:uiPriority w:val="0"/>
    <w:rPr>
      <w:rFonts w:hint="default" w:ascii="Wingdings" w:hAnsi="Wingdings" w:cs="Wingdings"/>
    </w:rPr>
  </w:style>
  <w:style w:type="character" w:customStyle="1" w:styleId="9">
    <w:name w:val="18"/>
    <w:basedOn w:val="4"/>
    <w:qFormat/>
    <w:uiPriority w:val="0"/>
    <w:rPr>
      <w:rFonts w:hint="default" w:ascii="Wingdings" w:hAnsi="Wingdings" w:cs="Wingding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512</Words>
  <Characters>580</Characters>
  <Lines>0</Lines>
  <Paragraphs>0</Paragraphs>
  <TotalTime>1</TotalTime>
  <ScaleCrop>false</ScaleCrop>
  <LinksUpToDate>false</LinksUpToDate>
  <CharactersWithSpaces>580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2020-09-18T01:43:00Z</dcterms:created>
  <dc:creator>BD</dc:creator>
  <cp:lastModifiedBy>Administrator</cp:lastModifiedBy>
  <dcterms:modified xsi:type="dcterms:W3CDTF">2025-07-18T03:16:54Z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8FF8BE24C7FE42B1AE34AB6972EEB713</vt:lpwstr>
  </property>
  <property fmtid="{D5CDD505-2E9C-101B-9397-08002B2CF9AE}" pid="4" name="KSOTemplateDocerSaveRecord">
    <vt:lpwstr>eyJoZGlkIjoiZDJkNGI2YmQ1M2MwN2I3NjQ3MTM5OTE0NjNmMjY4NGEifQ==</vt:lpwstr>
  </property>
</Properties>
</file>