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C9CA8">
      <w:pPr>
        <w:pStyle w:val="6"/>
        <w:rPr>
          <w:rFonts w:hint="eastAsia" w:ascii="宋体" w:hAnsi="宋体" w:eastAsia="宋体" w:cs="宋体"/>
          <w:color w:val="auto"/>
          <w:lang w:val="en-US" w:eastAsia="zh-Hans"/>
        </w:rPr>
      </w:pPr>
      <w:r>
        <w:rPr>
          <w:rFonts w:hint="eastAsia" w:ascii="宋体" w:hAnsi="宋体" w:eastAsia="宋体" w:cs="宋体"/>
          <w:color w:val="auto"/>
        </w:rPr>
        <w:br w:type="textWrapping"/>
      </w:r>
    </w:p>
    <w:p w14:paraId="15CB27AB">
      <w:pPr>
        <w:pStyle w:val="6"/>
        <w:jc w:val="center"/>
        <w:outlineLvl w:val="0"/>
        <w:rPr>
          <w:rFonts w:hint="eastAsia" w:ascii="宋体" w:hAnsi="宋体" w:eastAsia="宋体" w:cs="宋体"/>
          <w:b/>
          <w:color w:val="auto"/>
          <w:sz w:val="48"/>
        </w:rPr>
      </w:pPr>
    </w:p>
    <w:p w14:paraId="0CBD5FF1">
      <w:pPr>
        <w:pStyle w:val="6"/>
        <w:jc w:val="center"/>
        <w:outlineLvl w:val="0"/>
        <w:rPr>
          <w:rFonts w:hint="eastAsia" w:ascii="宋体" w:hAnsi="宋体" w:eastAsia="宋体" w:cs="宋体"/>
          <w:b/>
          <w:color w:val="auto"/>
          <w:sz w:val="48"/>
        </w:rPr>
      </w:pPr>
    </w:p>
    <w:p w14:paraId="0AA41F31">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w:t>
      </w:r>
    </w:p>
    <w:p w14:paraId="43AA0136">
      <w:pPr>
        <w:pStyle w:val="6"/>
        <w:jc w:val="center"/>
        <w:outlineLvl w:val="0"/>
        <w:rPr>
          <w:rFonts w:hint="eastAsia" w:ascii="宋体" w:hAnsi="宋体" w:eastAsia="宋体" w:cs="宋体"/>
          <w:color w:val="auto"/>
        </w:rPr>
      </w:pPr>
      <w:r>
        <w:rPr>
          <w:rFonts w:hint="eastAsia" w:ascii="宋体" w:hAnsi="宋体" w:eastAsia="宋体" w:cs="宋体"/>
          <w:b/>
          <w:color w:val="auto"/>
          <w:sz w:val="48"/>
        </w:rPr>
        <w:t>货物和服务项目</w:t>
      </w:r>
    </w:p>
    <w:p w14:paraId="40EAAAD4">
      <w:pPr>
        <w:pStyle w:val="6"/>
        <w:jc w:val="center"/>
        <w:outlineLvl w:val="0"/>
        <w:rPr>
          <w:rFonts w:hint="eastAsia" w:ascii="宋体" w:hAnsi="宋体" w:eastAsia="宋体" w:cs="宋体"/>
          <w:color w:val="auto"/>
        </w:rPr>
      </w:pPr>
      <w:r>
        <w:rPr>
          <w:rFonts w:hint="eastAsia" w:ascii="宋体" w:hAnsi="宋体" w:eastAsia="宋体" w:cs="宋体"/>
          <w:b/>
          <w:color w:val="auto"/>
          <w:sz w:val="48"/>
        </w:rPr>
        <w:t>公开招标文件</w:t>
      </w:r>
    </w:p>
    <w:p w14:paraId="397A7535">
      <w:pPr>
        <w:pStyle w:val="6"/>
        <w:jc w:val="center"/>
        <w:outlineLvl w:val="2"/>
        <w:rPr>
          <w:rFonts w:hint="eastAsia" w:ascii="宋体" w:hAnsi="宋体" w:eastAsia="宋体" w:cs="宋体"/>
          <w:b/>
          <w:color w:val="auto"/>
          <w:sz w:val="28"/>
        </w:rPr>
      </w:pPr>
    </w:p>
    <w:p w14:paraId="76C13D65">
      <w:pPr>
        <w:pStyle w:val="6"/>
        <w:jc w:val="center"/>
        <w:outlineLvl w:val="2"/>
        <w:rPr>
          <w:rFonts w:hint="eastAsia" w:ascii="宋体" w:hAnsi="宋体" w:eastAsia="宋体" w:cs="宋体"/>
          <w:b/>
          <w:color w:val="auto"/>
          <w:sz w:val="28"/>
        </w:rPr>
      </w:pPr>
    </w:p>
    <w:p w14:paraId="5DD1EC13">
      <w:pPr>
        <w:pStyle w:val="6"/>
        <w:jc w:val="center"/>
        <w:outlineLvl w:val="2"/>
        <w:rPr>
          <w:rFonts w:hint="eastAsia" w:ascii="宋体" w:hAnsi="宋体" w:eastAsia="宋体" w:cs="宋体"/>
          <w:b/>
          <w:color w:val="auto"/>
          <w:sz w:val="28"/>
        </w:rPr>
      </w:pPr>
      <w:bookmarkStart w:id="0" w:name="_GoBack"/>
      <w:bookmarkEnd w:id="0"/>
    </w:p>
    <w:p w14:paraId="02B433D8">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项目名称：仙游县2025年度松材线虫病防控工程</w:t>
      </w:r>
    </w:p>
    <w:p w14:paraId="72F6F0F6">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备案编号：CGXM-2025-350322-00293[2025]00259</w:t>
      </w:r>
    </w:p>
    <w:p w14:paraId="5F629A6F">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项目编号：[350322]PTLY[GK]2025002</w:t>
      </w:r>
    </w:p>
    <w:p w14:paraId="1C087481">
      <w:pPr>
        <w:pStyle w:val="6"/>
        <w:jc w:val="center"/>
        <w:outlineLvl w:val="2"/>
        <w:rPr>
          <w:rFonts w:hint="eastAsia" w:ascii="宋体" w:hAnsi="宋体" w:eastAsia="宋体" w:cs="宋体"/>
          <w:b/>
          <w:color w:val="auto"/>
          <w:sz w:val="28"/>
        </w:rPr>
      </w:pPr>
    </w:p>
    <w:p w14:paraId="22157B78">
      <w:pPr>
        <w:pStyle w:val="6"/>
        <w:jc w:val="center"/>
        <w:outlineLvl w:val="2"/>
        <w:rPr>
          <w:rFonts w:hint="eastAsia" w:ascii="宋体" w:hAnsi="宋体" w:eastAsia="宋体" w:cs="宋体"/>
          <w:b/>
          <w:color w:val="auto"/>
          <w:sz w:val="28"/>
        </w:rPr>
      </w:pPr>
    </w:p>
    <w:p w14:paraId="780A623D">
      <w:pPr>
        <w:pStyle w:val="6"/>
        <w:jc w:val="center"/>
        <w:outlineLvl w:val="2"/>
        <w:rPr>
          <w:rFonts w:hint="eastAsia" w:ascii="宋体" w:hAnsi="宋体" w:eastAsia="宋体" w:cs="宋体"/>
          <w:b/>
          <w:color w:val="auto"/>
          <w:sz w:val="28"/>
        </w:rPr>
      </w:pPr>
    </w:p>
    <w:p w14:paraId="7370525C">
      <w:pPr>
        <w:pStyle w:val="6"/>
        <w:jc w:val="center"/>
        <w:outlineLvl w:val="2"/>
        <w:rPr>
          <w:rFonts w:hint="eastAsia" w:ascii="宋体" w:hAnsi="宋体" w:eastAsia="宋体" w:cs="宋体"/>
          <w:b/>
          <w:color w:val="auto"/>
          <w:sz w:val="28"/>
        </w:rPr>
      </w:pPr>
    </w:p>
    <w:p w14:paraId="751A7720">
      <w:pPr>
        <w:pStyle w:val="6"/>
        <w:jc w:val="center"/>
        <w:outlineLvl w:val="2"/>
        <w:rPr>
          <w:rFonts w:hint="eastAsia" w:ascii="宋体" w:hAnsi="宋体" w:eastAsia="宋体" w:cs="宋体"/>
          <w:b/>
          <w:color w:val="auto"/>
          <w:sz w:val="28"/>
        </w:rPr>
      </w:pPr>
    </w:p>
    <w:p w14:paraId="77B883F0">
      <w:pPr>
        <w:pStyle w:val="6"/>
        <w:jc w:val="center"/>
        <w:outlineLvl w:val="2"/>
        <w:rPr>
          <w:rFonts w:hint="eastAsia" w:ascii="宋体" w:hAnsi="宋体" w:eastAsia="宋体" w:cs="宋体"/>
          <w:b/>
          <w:color w:val="auto"/>
          <w:sz w:val="28"/>
        </w:rPr>
      </w:pPr>
    </w:p>
    <w:p w14:paraId="2685C34C">
      <w:pPr>
        <w:pStyle w:val="6"/>
        <w:jc w:val="center"/>
        <w:outlineLvl w:val="2"/>
        <w:rPr>
          <w:rFonts w:hint="eastAsia" w:ascii="宋体" w:hAnsi="宋体" w:eastAsia="宋体" w:cs="宋体"/>
          <w:b/>
          <w:color w:val="auto"/>
          <w:sz w:val="28"/>
        </w:rPr>
      </w:pPr>
    </w:p>
    <w:p w14:paraId="451A6DE2">
      <w:pPr>
        <w:pStyle w:val="6"/>
        <w:jc w:val="center"/>
        <w:outlineLvl w:val="2"/>
        <w:rPr>
          <w:rFonts w:hint="eastAsia" w:ascii="宋体" w:hAnsi="宋体" w:eastAsia="宋体" w:cs="宋体"/>
          <w:color w:val="auto"/>
        </w:rPr>
      </w:pPr>
      <w:r>
        <w:rPr>
          <w:rFonts w:hint="eastAsia" w:ascii="宋体" w:hAnsi="宋体" w:eastAsia="宋体" w:cs="宋体"/>
          <w:b/>
          <w:color w:val="auto"/>
          <w:sz w:val="28"/>
        </w:rPr>
        <w:t>采购人：仙游县林业局</w:t>
      </w:r>
    </w:p>
    <w:p w14:paraId="3056899D">
      <w:pPr>
        <w:pStyle w:val="6"/>
        <w:jc w:val="center"/>
        <w:outlineLvl w:val="2"/>
        <w:rPr>
          <w:rFonts w:hint="eastAsia" w:ascii="宋体" w:hAnsi="宋体" w:eastAsia="宋体" w:cs="宋体"/>
          <w:color w:val="auto"/>
        </w:rPr>
      </w:pPr>
      <w:r>
        <w:rPr>
          <w:rFonts w:hint="eastAsia" w:ascii="宋体" w:hAnsi="宋体" w:eastAsia="宋体" w:cs="宋体"/>
          <w:b/>
          <w:color w:val="auto"/>
          <w:sz w:val="28"/>
        </w:rPr>
        <w:t>代理机构：福建莆田良友咨询有限公司</w:t>
      </w:r>
    </w:p>
    <w:p w14:paraId="3923330A">
      <w:pPr>
        <w:pStyle w:val="6"/>
        <w:jc w:val="center"/>
        <w:outlineLvl w:val="2"/>
        <w:rPr>
          <w:rFonts w:hint="eastAsia" w:ascii="宋体" w:hAnsi="宋体" w:eastAsia="宋体" w:cs="宋体"/>
          <w:color w:val="auto"/>
        </w:rPr>
      </w:pPr>
      <w:r>
        <w:rPr>
          <w:rFonts w:hint="eastAsia" w:ascii="宋体" w:hAnsi="宋体" w:eastAsia="宋体" w:cs="宋体"/>
          <w:b/>
          <w:color w:val="auto"/>
          <w:sz w:val="28"/>
        </w:rPr>
        <w:t>编制时间：2025年05月</w:t>
      </w:r>
    </w:p>
    <w:p w14:paraId="71737CA4">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36"/>
        </w:rPr>
        <w:t>第一章 投标邀请</w:t>
      </w:r>
    </w:p>
    <w:p w14:paraId="4918FC3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福建莆田良友咨询有限公司 采用公开招标方式组织 仙游县2025年度松材线虫病防控工程 （以下简称：“本项目”）的政府采购活动，现邀请供应商参加投标。</w:t>
      </w:r>
    </w:p>
    <w:p w14:paraId="77A843DD">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1、备案编号：CGXM-2025-350322-00293[2025]00259</w:t>
      </w:r>
    </w:p>
    <w:p w14:paraId="4C04A442">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2、项目编号：[350322]PTLY[GK]2025002</w:t>
      </w:r>
    </w:p>
    <w:p w14:paraId="212AEBB6">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3、预算金额、最高限价：详见《采购标的一览表》。</w:t>
      </w:r>
    </w:p>
    <w:p w14:paraId="39A90C22">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4、招标内容及要求：详见《采购标的一览表》及招标文件第五章。</w:t>
      </w:r>
    </w:p>
    <w:p w14:paraId="6705A630">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5、需要落实的政府采购政策</w:t>
      </w:r>
    </w:p>
    <w:p w14:paraId="5F80E2B6">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进口产品：不适用本项目</w:t>
      </w:r>
    </w:p>
    <w:p w14:paraId="1B47654E">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节能产品：不适用本项目</w:t>
      </w:r>
    </w:p>
    <w:p w14:paraId="62BFCB90">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环境标志产品：不适用本项目</w:t>
      </w:r>
    </w:p>
    <w:p w14:paraId="73E95EF2">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促进中小企业发展的相关政策：</w:t>
      </w:r>
    </w:p>
    <w:p w14:paraId="37B9951A">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采购包1：设置专门采购包</w:t>
      </w:r>
    </w:p>
    <w:p w14:paraId="339170DE">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面向的企业规模：中小企业</w:t>
      </w:r>
    </w:p>
    <w:p w14:paraId="7014F32E">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预留形式：设置专门采购包</w:t>
      </w:r>
    </w:p>
    <w:p w14:paraId="35AAC666">
      <w:pPr>
        <w:pStyle w:val="6"/>
        <w:ind w:firstLine="840" w:firstLineChars="400"/>
        <w:jc w:val="left"/>
        <w:rPr>
          <w:rFonts w:hint="eastAsia" w:ascii="宋体" w:hAnsi="宋体" w:eastAsia="宋体" w:cs="宋体"/>
          <w:color w:val="auto"/>
          <w:sz w:val="21"/>
          <w:szCs w:val="21"/>
        </w:rPr>
      </w:pPr>
      <w:r>
        <w:rPr>
          <w:rFonts w:hint="eastAsia" w:ascii="宋体" w:hAnsi="宋体" w:eastAsia="宋体" w:cs="宋体"/>
          <w:color w:val="auto"/>
          <w:sz w:val="21"/>
          <w:szCs w:val="21"/>
        </w:rPr>
        <w:t>预留比例：100%</w:t>
      </w:r>
    </w:p>
    <w:p w14:paraId="25281C93">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6、投标人的资格要求</w:t>
      </w:r>
    </w:p>
    <w:p w14:paraId="0DD814C6">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6.1法定条件：符合政府采购法第二十二条第一款规定的条件。</w:t>
      </w:r>
    </w:p>
    <w:p w14:paraId="6529E8EC">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6.2特定条件：</w:t>
      </w:r>
    </w:p>
    <w:p w14:paraId="62E5D7B9">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9525" w:type="dxa"/>
        <w:tblInd w:w="46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10"/>
        <w:gridCol w:w="7515"/>
      </w:tblGrid>
      <w:tr w14:paraId="1F1A0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0" w:type="dxa"/>
          </w:tcPr>
          <w:p w14:paraId="009FDD8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515" w:type="dxa"/>
          </w:tcPr>
          <w:p w14:paraId="48E3062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评审点具体描述</w:t>
            </w:r>
          </w:p>
        </w:tc>
      </w:tr>
      <w:tr w14:paraId="77D38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0" w:type="dxa"/>
          </w:tcPr>
          <w:p w14:paraId="0FBCC8E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515" w:type="dxa"/>
          </w:tcPr>
          <w:p w14:paraId="385C433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1E73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10" w:type="dxa"/>
          </w:tcPr>
          <w:p w14:paraId="67934B8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本采购包属于专门面向中小企业采购。</w:t>
            </w:r>
          </w:p>
        </w:tc>
        <w:tc>
          <w:tcPr>
            <w:tcW w:w="7515" w:type="dxa"/>
          </w:tcPr>
          <w:p w14:paraId="335293A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本采购包为专门面向中小企业采购，投标人须提供中小企业声明函。监狱企业、残疾人福利性单位视同小型、微型企业。</w:t>
            </w:r>
          </w:p>
        </w:tc>
      </w:tr>
    </w:tbl>
    <w:p w14:paraId="1BD92BAE">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6.3是否接受联合体投标：</w:t>
      </w:r>
    </w:p>
    <w:p w14:paraId="7A64D764">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采购包1：不接受</w:t>
      </w:r>
    </w:p>
    <w:p w14:paraId="5EAB7D27">
      <w:pPr>
        <w:pStyle w:val="6"/>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rPr>
        <w:t>※根据上述资格要求，电子投标文件中应提交的“投标人的资格及资信证明文件”详见招标文件第四章。</w:t>
      </w:r>
    </w:p>
    <w:p w14:paraId="65CFECA9">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7、招标文件的获取</w:t>
      </w:r>
    </w:p>
    <w:p w14:paraId="04615629">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7.1、招标文件获取期限：详见招标公告或更正公告，若不一致，以更正公告为准。</w:t>
      </w:r>
    </w:p>
    <w:p w14:paraId="391E431C">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7.2、在招标文件获取期限内，供应商应通过福建省政府采购网上公开信息系统的注册账号（免费注册）并获取招标文件(登陆福建省政府采购网上公开信息系统进行文件获取)，否则投标将被拒绝。</w:t>
      </w:r>
    </w:p>
    <w:p w14:paraId="134FAEE1">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7.3、获取地点及方式：注册账号后，通过福建省政府采购网上公开信息系统以下载方式获取。</w:t>
      </w:r>
    </w:p>
    <w:p w14:paraId="4B73B276">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7.4、招标文件售价：0元。</w:t>
      </w:r>
    </w:p>
    <w:p w14:paraId="4374BAE3">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8、投标截止</w:t>
      </w:r>
    </w:p>
    <w:p w14:paraId="175738D9">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8.1、投标截止时间：详见招标公告或更正公告，若不一致，以更正公告为准。</w:t>
      </w:r>
    </w:p>
    <w:p w14:paraId="1F3F735A">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8.2、投标人应在投标截止时间前按照福建省政府采购网上公开信息系统设定的操作流程将电子投标文件上传至福建省政府采购网上公开信息系统，否则投标将被拒绝。</w:t>
      </w:r>
    </w:p>
    <w:p w14:paraId="770A0169">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9、开标时间及地点</w:t>
      </w:r>
    </w:p>
    <w:p w14:paraId="3FB65415">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详见招标公告或更正公告，若不一致，以更正公告为准。</w:t>
      </w:r>
    </w:p>
    <w:p w14:paraId="3D65A0B8">
      <w:pPr>
        <w:pStyle w:val="6"/>
        <w:ind w:firstLine="480"/>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10、公告期限</w:t>
      </w:r>
    </w:p>
    <w:p w14:paraId="59D48873">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10.1、招标公告的公告期限：自财政部和福建省财政厅指定的政府采购信息发布媒体最先发布公告之日起5个工作日。</w:t>
      </w:r>
    </w:p>
    <w:p w14:paraId="1E237FDA">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10.2、招标文件公告期限：招标文件随同招标公告一并发布，其公告期限与招标公告的公告期限保持一致。</w:t>
      </w:r>
    </w:p>
    <w:p w14:paraId="5AE923AC">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11、采购人：仙游县林业局</w:t>
      </w:r>
    </w:p>
    <w:p w14:paraId="5B7DF4AE">
      <w:pPr>
        <w:pStyle w:val="6"/>
        <w:ind w:firstLine="96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 仙游县鲤城东大街681号</w:t>
      </w:r>
    </w:p>
    <w:p w14:paraId="4A773D1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邮编： 351200</w:t>
      </w:r>
    </w:p>
    <w:p w14:paraId="7D52EA6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联系人： 李先生</w:t>
      </w:r>
    </w:p>
    <w:p w14:paraId="5722FA2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 0594-8592384</w:t>
      </w:r>
    </w:p>
    <w:p w14:paraId="1B52B6B0">
      <w:pPr>
        <w:pStyle w:val="6"/>
        <w:ind w:firstLine="480"/>
        <w:jc w:val="left"/>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12、代理机构：福建莆田良友咨询有限公司</w:t>
      </w:r>
    </w:p>
    <w:p w14:paraId="36EF0F1F">
      <w:pPr>
        <w:pStyle w:val="6"/>
        <w:ind w:firstLine="96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地址： 莆田市城厢区龙桥街道东园西路758号世全兴安名城C区5号楼2梯304室</w:t>
      </w:r>
    </w:p>
    <w:p w14:paraId="7C70B50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邮编： 351100</w:t>
      </w:r>
    </w:p>
    <w:p w14:paraId="6EF2EDD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联系人： 小傅、小黄</w:t>
      </w:r>
    </w:p>
    <w:p w14:paraId="435C0AF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联系电话： 0594-2622689</w:t>
      </w:r>
    </w:p>
    <w:p w14:paraId="79F32B94">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附1：账户信息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23"/>
      </w:tblGrid>
      <w:tr w14:paraId="0E73D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823" w:type="dxa"/>
          </w:tcPr>
          <w:p w14:paraId="603E481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投标保证金账户</w:t>
            </w:r>
          </w:p>
        </w:tc>
      </w:tr>
      <w:tr w14:paraId="0340E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3" w:type="dxa"/>
          </w:tcPr>
          <w:p w14:paraId="3BE34FD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开户名称： 福建莆田良友咨询有限公司</w:t>
            </w:r>
          </w:p>
        </w:tc>
      </w:tr>
      <w:tr w14:paraId="15B42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3" w:type="dxa"/>
          </w:tcPr>
          <w:p w14:paraId="7FEFD86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开户银行：供应商在福建省政府采购网上公开信息系统获取招标文件后，根据其提示自行选择要缴交的投标保证金托管银行。</w:t>
            </w:r>
          </w:p>
        </w:tc>
      </w:tr>
      <w:tr w14:paraId="396EA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3" w:type="dxa"/>
          </w:tcPr>
          <w:p w14:paraId="2DC5116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581B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3" w:type="dxa"/>
          </w:tcPr>
          <w:p w14:paraId="2C99CD6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特别提示</w:t>
            </w:r>
          </w:p>
        </w:tc>
      </w:tr>
      <w:tr w14:paraId="65803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23" w:type="dxa"/>
          </w:tcPr>
          <w:p w14:paraId="69866A1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1、投标人应认真核对账户信息，将投标保证金汇入以上账户，并自行承担因汇错投标保证金而产生的一切后果。</w:t>
            </w:r>
          </w:p>
          <w:p w14:paraId="2684516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2、投标人在转账或电汇的凭证上应按照以下格式注明，以便核对：“（项目编号：***）的投标保证金”。</w:t>
            </w:r>
          </w:p>
        </w:tc>
      </w:tr>
    </w:tbl>
    <w:p w14:paraId="3FE3BEFE">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附2：采购标的一览表</w:t>
      </w:r>
    </w:p>
    <w:p w14:paraId="20FC106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29EBD47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采购包预算金额（元）: 3,773,000.00</w:t>
      </w:r>
    </w:p>
    <w:p w14:paraId="56FEE86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采购包最高限价（元）: 3,773,000.00</w:t>
      </w:r>
    </w:p>
    <w:p w14:paraId="4A67CE0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采购包保证金金额（元）: 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3"/>
        <w:gridCol w:w="2370"/>
        <w:gridCol w:w="1016"/>
        <w:gridCol w:w="1696"/>
        <w:gridCol w:w="1363"/>
        <w:gridCol w:w="1363"/>
        <w:gridCol w:w="1363"/>
      </w:tblGrid>
      <w:tr w14:paraId="45F17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9" w:hRule="atLeast"/>
        </w:trPr>
        <w:tc>
          <w:tcPr>
            <w:tcW w:w="703" w:type="dxa"/>
            <w:vAlign w:val="center"/>
          </w:tcPr>
          <w:p w14:paraId="274158D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370" w:type="dxa"/>
            <w:vAlign w:val="center"/>
          </w:tcPr>
          <w:p w14:paraId="258C00C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标的名称</w:t>
            </w:r>
          </w:p>
        </w:tc>
        <w:tc>
          <w:tcPr>
            <w:tcW w:w="1016" w:type="dxa"/>
            <w:vAlign w:val="center"/>
          </w:tcPr>
          <w:p w14:paraId="7783E03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c>
          <w:tcPr>
            <w:tcW w:w="1696" w:type="dxa"/>
            <w:vAlign w:val="center"/>
          </w:tcPr>
          <w:p w14:paraId="21186DB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标的金额 （元）</w:t>
            </w:r>
          </w:p>
        </w:tc>
        <w:tc>
          <w:tcPr>
            <w:tcW w:w="1363" w:type="dxa"/>
            <w:vAlign w:val="center"/>
          </w:tcPr>
          <w:p w14:paraId="2FBEBDF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1363" w:type="dxa"/>
            <w:vAlign w:val="center"/>
          </w:tcPr>
          <w:p w14:paraId="74DAB73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所属行业</w:t>
            </w:r>
          </w:p>
        </w:tc>
        <w:tc>
          <w:tcPr>
            <w:tcW w:w="1363" w:type="dxa"/>
            <w:vAlign w:val="center"/>
          </w:tcPr>
          <w:p w14:paraId="016E2B7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是否允许进口产品</w:t>
            </w:r>
          </w:p>
        </w:tc>
      </w:tr>
      <w:tr w14:paraId="09733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1" w:hRule="atLeast"/>
        </w:trPr>
        <w:tc>
          <w:tcPr>
            <w:tcW w:w="703" w:type="dxa"/>
            <w:vAlign w:val="center"/>
          </w:tcPr>
          <w:p w14:paraId="6FA4015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370" w:type="dxa"/>
            <w:vAlign w:val="center"/>
          </w:tcPr>
          <w:p w14:paraId="681F8AA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仙游县2025年度松材线虫病防控工程</w:t>
            </w:r>
          </w:p>
        </w:tc>
        <w:tc>
          <w:tcPr>
            <w:tcW w:w="1016" w:type="dxa"/>
            <w:vAlign w:val="center"/>
          </w:tcPr>
          <w:p w14:paraId="7A22ECF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1696" w:type="dxa"/>
            <w:vAlign w:val="center"/>
          </w:tcPr>
          <w:p w14:paraId="432B831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3,773,000.00</w:t>
            </w:r>
          </w:p>
        </w:tc>
        <w:tc>
          <w:tcPr>
            <w:tcW w:w="1363" w:type="dxa"/>
            <w:vAlign w:val="center"/>
          </w:tcPr>
          <w:p w14:paraId="4CE6037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1363" w:type="dxa"/>
            <w:vAlign w:val="center"/>
          </w:tcPr>
          <w:p w14:paraId="5BB603A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其他未列明行业</w:t>
            </w:r>
          </w:p>
        </w:tc>
        <w:tc>
          <w:tcPr>
            <w:tcW w:w="1363" w:type="dxa"/>
            <w:vAlign w:val="center"/>
          </w:tcPr>
          <w:p w14:paraId="37AD179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r>
    </w:tbl>
    <w:p w14:paraId="1453E20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0F12BF8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（1）报价要求：</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3"/>
        <w:gridCol w:w="2505"/>
        <w:gridCol w:w="1290"/>
        <w:gridCol w:w="750"/>
        <w:gridCol w:w="2025"/>
        <w:gridCol w:w="1335"/>
        <w:gridCol w:w="1290"/>
      </w:tblGrid>
      <w:tr w14:paraId="1252D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3" w:type="dxa"/>
            <w:vAlign w:val="center"/>
          </w:tcPr>
          <w:p w14:paraId="78BF7B4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505" w:type="dxa"/>
            <w:vAlign w:val="center"/>
          </w:tcPr>
          <w:p w14:paraId="2827EB4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报价内容</w:t>
            </w:r>
          </w:p>
        </w:tc>
        <w:tc>
          <w:tcPr>
            <w:tcW w:w="1290" w:type="dxa"/>
            <w:vAlign w:val="center"/>
          </w:tcPr>
          <w:p w14:paraId="56914CC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750" w:type="dxa"/>
            <w:vAlign w:val="center"/>
          </w:tcPr>
          <w:p w14:paraId="2B13FB4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2025" w:type="dxa"/>
            <w:vAlign w:val="center"/>
          </w:tcPr>
          <w:p w14:paraId="54E9B52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1335" w:type="dxa"/>
            <w:vAlign w:val="center"/>
          </w:tcPr>
          <w:p w14:paraId="27F42DA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1290" w:type="dxa"/>
            <w:vAlign w:val="center"/>
          </w:tcPr>
          <w:p w14:paraId="49673A8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6DB4B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3" w:type="dxa"/>
            <w:vAlign w:val="center"/>
          </w:tcPr>
          <w:p w14:paraId="4FB0670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505" w:type="dxa"/>
            <w:vAlign w:val="center"/>
          </w:tcPr>
          <w:p w14:paraId="5DEA203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仙游县2025年度松材线虫病防控工程</w:t>
            </w:r>
          </w:p>
        </w:tc>
        <w:tc>
          <w:tcPr>
            <w:tcW w:w="1290" w:type="dxa"/>
            <w:vAlign w:val="center"/>
          </w:tcPr>
          <w:p w14:paraId="0EFF5BF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750" w:type="dxa"/>
            <w:vAlign w:val="center"/>
          </w:tcPr>
          <w:p w14:paraId="7B61C4B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2025" w:type="dxa"/>
            <w:vAlign w:val="center"/>
          </w:tcPr>
          <w:p w14:paraId="3E85BCD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3,773,000.00</w:t>
            </w:r>
          </w:p>
        </w:tc>
        <w:tc>
          <w:tcPr>
            <w:tcW w:w="1335" w:type="dxa"/>
            <w:vAlign w:val="center"/>
          </w:tcPr>
          <w:p w14:paraId="202ADB7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1290" w:type="dxa"/>
            <w:vAlign w:val="center"/>
          </w:tcPr>
          <w:p w14:paraId="07400E8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40E0858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（2）报价明细要求：</w:t>
      </w:r>
    </w:p>
    <w:p w14:paraId="24778E5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仙游县2025年度松材线虫病防控工程</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
        <w:gridCol w:w="2076"/>
        <w:gridCol w:w="2076"/>
        <w:gridCol w:w="426"/>
        <w:gridCol w:w="426"/>
        <w:gridCol w:w="1476"/>
        <w:gridCol w:w="831"/>
        <w:gridCol w:w="2122"/>
      </w:tblGrid>
      <w:tr w14:paraId="3E652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025E9DC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2076" w:type="dxa"/>
            <w:vAlign w:val="center"/>
          </w:tcPr>
          <w:p w14:paraId="452EBBE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报价明细内容</w:t>
            </w:r>
          </w:p>
        </w:tc>
        <w:tc>
          <w:tcPr>
            <w:tcW w:w="2076" w:type="dxa"/>
            <w:vAlign w:val="center"/>
          </w:tcPr>
          <w:p w14:paraId="2E45C88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报价要求</w:t>
            </w:r>
          </w:p>
        </w:tc>
        <w:tc>
          <w:tcPr>
            <w:tcW w:w="426" w:type="dxa"/>
            <w:vAlign w:val="center"/>
          </w:tcPr>
          <w:p w14:paraId="62337CC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426" w:type="dxa"/>
            <w:vAlign w:val="center"/>
          </w:tcPr>
          <w:p w14:paraId="37B4C91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报价单位</w:t>
            </w:r>
          </w:p>
        </w:tc>
        <w:tc>
          <w:tcPr>
            <w:tcW w:w="1476" w:type="dxa"/>
            <w:vAlign w:val="center"/>
          </w:tcPr>
          <w:p w14:paraId="7D044BF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最高限价</w:t>
            </w:r>
          </w:p>
        </w:tc>
        <w:tc>
          <w:tcPr>
            <w:tcW w:w="831" w:type="dxa"/>
            <w:vAlign w:val="center"/>
          </w:tcPr>
          <w:p w14:paraId="62C6DFE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价款形式</w:t>
            </w:r>
          </w:p>
        </w:tc>
        <w:tc>
          <w:tcPr>
            <w:tcW w:w="2122" w:type="dxa"/>
            <w:vAlign w:val="center"/>
          </w:tcPr>
          <w:p w14:paraId="51FCC6E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报价说明</w:t>
            </w:r>
          </w:p>
        </w:tc>
      </w:tr>
      <w:tr w14:paraId="30ABE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6" w:type="dxa"/>
          </w:tcPr>
          <w:p w14:paraId="7CDBECF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076" w:type="dxa"/>
            <w:vAlign w:val="center"/>
          </w:tcPr>
          <w:p w14:paraId="288711B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仙游县2025年度松材线虫病防控工程</w:t>
            </w:r>
          </w:p>
        </w:tc>
        <w:tc>
          <w:tcPr>
            <w:tcW w:w="2076" w:type="dxa"/>
            <w:vAlign w:val="center"/>
          </w:tcPr>
          <w:p w14:paraId="1796A86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仙游县2025年度松材线虫病防控工程</w:t>
            </w:r>
          </w:p>
        </w:tc>
        <w:tc>
          <w:tcPr>
            <w:tcW w:w="426" w:type="dxa"/>
            <w:vAlign w:val="center"/>
          </w:tcPr>
          <w:p w14:paraId="7BB7AAD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w:t>
            </w:r>
          </w:p>
        </w:tc>
        <w:tc>
          <w:tcPr>
            <w:tcW w:w="426" w:type="dxa"/>
            <w:vAlign w:val="center"/>
          </w:tcPr>
          <w:p w14:paraId="502183C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元</w:t>
            </w:r>
          </w:p>
        </w:tc>
        <w:tc>
          <w:tcPr>
            <w:tcW w:w="1476" w:type="dxa"/>
            <w:vAlign w:val="center"/>
          </w:tcPr>
          <w:p w14:paraId="78F00D5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3,773,000.00</w:t>
            </w:r>
          </w:p>
        </w:tc>
        <w:tc>
          <w:tcPr>
            <w:tcW w:w="831" w:type="dxa"/>
            <w:vAlign w:val="center"/>
          </w:tcPr>
          <w:p w14:paraId="0970B3B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总价</w:t>
            </w:r>
          </w:p>
        </w:tc>
        <w:tc>
          <w:tcPr>
            <w:tcW w:w="2122" w:type="dxa"/>
            <w:vAlign w:val="center"/>
          </w:tcPr>
          <w:p w14:paraId="328E488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无</w:t>
            </w:r>
          </w:p>
        </w:tc>
      </w:tr>
    </w:tbl>
    <w:p w14:paraId="6183E035">
      <w:pPr>
        <w:pStyle w:val="6"/>
        <w:rPr>
          <w:rFonts w:hint="eastAsia" w:ascii="宋体" w:hAnsi="宋体" w:eastAsia="宋体" w:cs="宋体"/>
          <w:color w:val="auto"/>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rPr>
        <w:br w:type="page"/>
      </w:r>
    </w:p>
    <w:p w14:paraId="606A262D">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第二章 投标人须知前附表</w:t>
      </w:r>
    </w:p>
    <w:p w14:paraId="0FF53149">
      <w:pPr>
        <w:pStyle w:val="6"/>
        <w:ind w:firstLine="480"/>
        <w:jc w:val="center"/>
        <w:outlineLvl w:val="2"/>
        <w:rPr>
          <w:rFonts w:hint="eastAsia" w:ascii="宋体" w:hAnsi="宋体" w:eastAsia="宋体" w:cs="宋体"/>
          <w:color w:val="auto"/>
        </w:rPr>
      </w:pPr>
      <w:r>
        <w:rPr>
          <w:rFonts w:hint="eastAsia" w:ascii="宋体" w:hAnsi="宋体" w:eastAsia="宋体" w:cs="宋体"/>
          <w:b/>
          <w:color w:val="auto"/>
          <w:sz w:val="28"/>
        </w:rPr>
        <w:t>一、投标人须知前附表1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38"/>
        <w:gridCol w:w="1290"/>
        <w:gridCol w:w="7845"/>
      </w:tblGrid>
      <w:tr w14:paraId="425E8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73" w:type="dxa"/>
            <w:gridSpan w:val="3"/>
          </w:tcPr>
          <w:p w14:paraId="1D4FCF8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特别提示：本表与招标文件对应章节的内容若不一致，以本表为准。</w:t>
            </w:r>
          </w:p>
        </w:tc>
      </w:tr>
      <w:tr w14:paraId="17682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B79C6C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290" w:type="dxa"/>
          </w:tcPr>
          <w:p w14:paraId="5398B73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w:t>
            </w:r>
          </w:p>
          <w:p w14:paraId="4322DEB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（第三章）</w:t>
            </w:r>
          </w:p>
        </w:tc>
        <w:tc>
          <w:tcPr>
            <w:tcW w:w="7845" w:type="dxa"/>
          </w:tcPr>
          <w:p w14:paraId="0D9AB36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54735F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1FD72D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290" w:type="dxa"/>
          </w:tcPr>
          <w:p w14:paraId="76DDA66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7845" w:type="dxa"/>
          </w:tcPr>
          <w:p w14:paraId="38EF4A4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是否组织现场考察或召开开标前答疑会：</w:t>
            </w:r>
          </w:p>
          <w:p w14:paraId="0BF8ADF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采购包1：不组织</w:t>
            </w:r>
          </w:p>
        </w:tc>
      </w:tr>
      <w:tr w14:paraId="7C873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0A338E3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290" w:type="dxa"/>
          </w:tcPr>
          <w:p w14:paraId="01448DA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10.4</w:t>
            </w:r>
          </w:p>
        </w:tc>
        <w:tc>
          <w:tcPr>
            <w:tcW w:w="7845" w:type="dxa"/>
          </w:tcPr>
          <w:p w14:paraId="7471143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投标文件的份数：</w:t>
            </w:r>
          </w:p>
          <w:p w14:paraId="5CD0AF4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（1）可读介质（光盘或U盘） 0 份：投标人应将其上传至福建省政府采购网上公开信息系统的电子投标文件在该可读介质中另存 0 份。</w:t>
            </w:r>
          </w:p>
          <w:p w14:paraId="0A12241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（2）电子投标文件：详见投标人须知前附表2《关于电子招标投标活动的专门规定》。</w:t>
            </w:r>
          </w:p>
        </w:tc>
      </w:tr>
      <w:tr w14:paraId="1C935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4BB53F5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290" w:type="dxa"/>
          </w:tcPr>
          <w:p w14:paraId="23D813E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10.7-（1）</w:t>
            </w:r>
          </w:p>
        </w:tc>
        <w:tc>
          <w:tcPr>
            <w:tcW w:w="7845" w:type="dxa"/>
          </w:tcPr>
          <w:p w14:paraId="7C7A482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是否允许中标人将本项目的非主体、非关键性工作进行分包：</w:t>
            </w:r>
          </w:p>
          <w:p w14:paraId="75816AC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采购包1：不允许合同分包；</w:t>
            </w:r>
          </w:p>
        </w:tc>
      </w:tr>
      <w:tr w14:paraId="2A0F1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180354B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290" w:type="dxa"/>
          </w:tcPr>
          <w:p w14:paraId="318D7C9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10.8-（1）</w:t>
            </w:r>
          </w:p>
        </w:tc>
        <w:tc>
          <w:tcPr>
            <w:tcW w:w="7845" w:type="dxa"/>
          </w:tcPr>
          <w:p w14:paraId="0696E64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投标有效期：投标截止时间起 90 个日历日。</w:t>
            </w:r>
          </w:p>
        </w:tc>
      </w:tr>
      <w:tr w14:paraId="1CC24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709B7AB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290" w:type="dxa"/>
          </w:tcPr>
          <w:p w14:paraId="6A63609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12.1</w:t>
            </w:r>
          </w:p>
        </w:tc>
        <w:tc>
          <w:tcPr>
            <w:tcW w:w="7845" w:type="dxa"/>
          </w:tcPr>
          <w:p w14:paraId="1FA4EA0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确定中标候选人名单：</w:t>
            </w:r>
          </w:p>
          <w:p w14:paraId="4B23666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采购包1：1名</w:t>
            </w:r>
          </w:p>
        </w:tc>
      </w:tr>
      <w:tr w14:paraId="720A0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64EB68F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290" w:type="dxa"/>
          </w:tcPr>
          <w:p w14:paraId="0651CBF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12.2</w:t>
            </w:r>
          </w:p>
        </w:tc>
        <w:tc>
          <w:tcPr>
            <w:tcW w:w="7845" w:type="dxa"/>
          </w:tcPr>
          <w:p w14:paraId="3F0D15D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本项目中标人的确定（以采购包为单位）：</w:t>
            </w:r>
          </w:p>
          <w:p w14:paraId="0ABDAFE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 采购人应在政府采购招投标管理办法规定的时限内确定中标人。</w:t>
            </w:r>
          </w:p>
          <w:p w14:paraId="1D364C4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（2）若出现中标候选人并列情形，则按照下列方式确定中标人：</w:t>
            </w:r>
          </w:p>
          <w:p w14:paraId="1F345C5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①招标文件规定的方式：</w:t>
            </w:r>
          </w:p>
          <w:p w14:paraId="037A87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06D5305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②若本款第①点规定方式为“无”，则按照下列方式确定：</w:t>
            </w:r>
          </w:p>
          <w:p w14:paraId="0DD82C4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0ABD42B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③若本款第①、②点规定方式均为“无”，则按照下列方式确定：随机抽取。</w:t>
            </w:r>
          </w:p>
          <w:p w14:paraId="45631C9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（3）本项目确定的中标人家数：</w:t>
            </w:r>
          </w:p>
          <w:p w14:paraId="73160F4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采购包1：1名</w:t>
            </w:r>
          </w:p>
        </w:tc>
      </w:tr>
      <w:tr w14:paraId="55D86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2AB0086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290" w:type="dxa"/>
          </w:tcPr>
          <w:p w14:paraId="46CD55F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13.2</w:t>
            </w:r>
          </w:p>
        </w:tc>
        <w:tc>
          <w:tcPr>
            <w:tcW w:w="7845" w:type="dxa"/>
          </w:tcPr>
          <w:p w14:paraId="3CAD480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合同签订时限： 自中标通知书发出之日起30个日历日内。</w:t>
            </w:r>
          </w:p>
        </w:tc>
      </w:tr>
      <w:tr w14:paraId="7FFC0F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29536E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290" w:type="dxa"/>
          </w:tcPr>
          <w:p w14:paraId="179C27F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15.1-（2）</w:t>
            </w:r>
          </w:p>
        </w:tc>
        <w:tc>
          <w:tcPr>
            <w:tcW w:w="7845" w:type="dxa"/>
          </w:tcPr>
          <w:p w14:paraId="593D97A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质疑函原件应采用下列方式提交：书面形式。</w:t>
            </w:r>
          </w:p>
        </w:tc>
      </w:tr>
      <w:tr w14:paraId="3EC60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0456F53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290" w:type="dxa"/>
          </w:tcPr>
          <w:p w14:paraId="6FA911B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15.4</w:t>
            </w:r>
          </w:p>
        </w:tc>
        <w:tc>
          <w:tcPr>
            <w:tcW w:w="7845" w:type="dxa"/>
          </w:tcPr>
          <w:p w14:paraId="4AFCCD2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招标文件的质疑</w:t>
            </w:r>
          </w:p>
          <w:p w14:paraId="1876C49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（1）潜在投标人可在质疑时效期间内对招标文件以书面形式提出质疑。</w:t>
            </w:r>
          </w:p>
          <w:p w14:paraId="399F69E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（2）质疑时效期间：应在依法获取招标文件之日起7个工作日内向 福建莆田良友咨询有限公司 提出，依法获取招标文件的时间以福建省政府采购网上公开信息系统记载的为准。</w:t>
            </w:r>
          </w:p>
          <w:p w14:paraId="79E993F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※除上述规定外，对招标文件提出的质疑还应符合招标文件第三章第15.1条的有关规定。</w:t>
            </w:r>
          </w:p>
        </w:tc>
      </w:tr>
      <w:tr w14:paraId="29A27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11A6955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290" w:type="dxa"/>
          </w:tcPr>
          <w:p w14:paraId="06D5DBD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16.1</w:t>
            </w:r>
          </w:p>
        </w:tc>
        <w:tc>
          <w:tcPr>
            <w:tcW w:w="7845" w:type="dxa"/>
          </w:tcPr>
          <w:p w14:paraId="430FD0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监督管理部门： 仙游县财政局政府采购监督管理办公室 （仅限依法进行政府采购的货物或服务类项目）。</w:t>
            </w:r>
          </w:p>
        </w:tc>
      </w:tr>
      <w:tr w14:paraId="3764F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58DC14D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290" w:type="dxa"/>
          </w:tcPr>
          <w:p w14:paraId="6744287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18.1</w:t>
            </w:r>
          </w:p>
        </w:tc>
        <w:tc>
          <w:tcPr>
            <w:tcW w:w="7845" w:type="dxa"/>
          </w:tcPr>
          <w:p w14:paraId="2B9057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财政部和福建省财政厅指定的政府采购信息发布媒体（以下简称：“指定媒体”）：</w:t>
            </w:r>
          </w:p>
          <w:p w14:paraId="2EB7054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（1）中国政府采购网，网址www.ccgp.gov.cn。</w:t>
            </w:r>
          </w:p>
          <w:p w14:paraId="39BBE1C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（2）中国政府采购网福建分网（福建省政府采购网），网址zfcg.czt.fujian.gov.cn。</w:t>
            </w:r>
          </w:p>
          <w:p w14:paraId="4FE16F6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※若出现上述指定媒体信息不一致情形，应以中国政府采购网福建分网（福建省政府采购网）发布的为准。</w:t>
            </w:r>
          </w:p>
        </w:tc>
      </w:tr>
      <w:tr w14:paraId="6635B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38" w:type="dxa"/>
          </w:tcPr>
          <w:p w14:paraId="2B74A88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290" w:type="dxa"/>
          </w:tcPr>
          <w:p w14:paraId="6B52499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7845" w:type="dxa"/>
          </w:tcPr>
          <w:p w14:paraId="2779A8BA">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其他事项：</w:t>
            </w:r>
          </w:p>
          <w:p w14:paraId="50A3FCB7">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(1)本项目代理服务费：</w:t>
            </w:r>
          </w:p>
          <w:p w14:paraId="26BE8D05">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本项目收取代理服务费</w:t>
            </w:r>
          </w:p>
          <w:p w14:paraId="101A7F49">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代理服务费用收取对象：中标/成交供应商</w:t>
            </w:r>
          </w:p>
          <w:p w14:paraId="5AEA157C">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代理服务费收费标准：按差额累计法计算收取（具体缴纳比例为：中标总金额在100万元以下的部分按1.5%缴纳；中标总金额在100万—500万元的部分按0.8%缴纳；中标总金额在500万—1000万元的部分按0.45%缴纳。） 开户名—福建莆田良友咨询有限公司，开户行—中国建设银行股份有限公司莆田城厢支行，账号—35050163650700002393。</w:t>
            </w:r>
          </w:p>
          <w:p w14:paraId="55422F84">
            <w:pPr>
              <w:pStyle w:val="6"/>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(2)其他：</w:t>
            </w:r>
          </w:p>
          <w:p w14:paraId="5B51252D">
            <w:pPr>
              <w:pStyle w:val="6"/>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1、第二章投标人须知补充条款（与招标文件其它地方有区别的，以本条为准）：①、解释权：采购代理机构拥有本项目招标文件的最终解释权。②、供应商提交的可读介质电子文本内容与供应商在福建省政府采购网上公开信息系统上提交的内容不一致的，以网上提交的内容为准。③、所有资格证明文件应是最新、有效、完整、清晰的。有年检要求的应符合规定。有变更事宜的，变更文件应附齐全。资格审查小组对供应商所提供的资格类文件仅负审核责任。即使供应商所提交的资格类文件通过了审核，在评标过程中乃至确定中标人后，如发现供应商所提供的资格类文件不合法或不真实，仍可废除中标人中标资格并追究中标人的法律责任。④、质疑受理的其它要求： a、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b、质疑人为法人或其他组织的，质疑函需逐页加盖质疑人单位公章；若本项目接受自然人投标且质疑人为自然人的，质疑函需质疑人本人逐页签名。否则质疑将不予受理。c、在法定质疑期内供应商须一次性提出针对同一采购程序环节的质疑，二（多）次质疑不予受理，采购代理机构或采购人只针对第一次有效质疑进行答复。d、投标人对本项目招标文件有任何疑议或不认同之处，需在法定时间内按规定提出质疑，否则视为投标人接受招标文件的规定。</w:t>
            </w:r>
          </w:p>
        </w:tc>
      </w:tr>
      <w:tr w14:paraId="7D678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28" w:type="dxa"/>
            <w:gridSpan w:val="2"/>
          </w:tcPr>
          <w:p w14:paraId="6660FA7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7845" w:type="dxa"/>
          </w:tcPr>
          <w:p w14:paraId="68286DC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后有投标人须知前附表2，请勿遗漏。</w:t>
            </w:r>
          </w:p>
        </w:tc>
      </w:tr>
    </w:tbl>
    <w:p w14:paraId="0B6E1ADB">
      <w:pPr>
        <w:pStyle w:val="6"/>
        <w:jc w:val="center"/>
        <w:outlineLvl w:val="2"/>
        <w:rPr>
          <w:rFonts w:hint="eastAsia" w:ascii="宋体" w:hAnsi="宋体" w:eastAsia="宋体" w:cs="宋体"/>
          <w:color w:val="auto"/>
        </w:rPr>
      </w:pPr>
      <w:r>
        <w:rPr>
          <w:rFonts w:hint="eastAsia" w:ascii="宋体" w:hAnsi="宋体" w:eastAsia="宋体" w:cs="宋体"/>
          <w:b/>
          <w:color w:val="auto"/>
          <w:sz w:val="28"/>
        </w:rPr>
        <w:t>二、投标人须知前附表2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9"/>
        <w:gridCol w:w="9105"/>
      </w:tblGrid>
      <w:tr w14:paraId="09FE6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664" w:type="dxa"/>
            <w:gridSpan w:val="2"/>
          </w:tcPr>
          <w:p w14:paraId="4F34D44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关于电子招标投标活动的专门规定</w:t>
            </w:r>
          </w:p>
        </w:tc>
      </w:tr>
      <w:tr w14:paraId="21FFE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2AF78E3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9105" w:type="dxa"/>
          </w:tcPr>
          <w:p w14:paraId="4F0FEE8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编列内容</w:t>
            </w:r>
          </w:p>
        </w:tc>
      </w:tr>
      <w:tr w14:paraId="7FD02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1DBAC00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105" w:type="dxa"/>
          </w:tcPr>
          <w:p w14:paraId="74FA9E5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（1）电子招标投标活动的专门规定适用本项目电子招标投标活动。</w:t>
            </w:r>
          </w:p>
          <w:p w14:paraId="02F9AA2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（2）将招标文件</w:t>
            </w:r>
          </w:p>
          <w:p w14:paraId="41994B3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的内容修正为下列内容：</w:t>
            </w:r>
          </w:p>
          <w:p w14:paraId="0BA2E5E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投标人提供的财务报告复印件（成立年限按照投标截止时间推算）应符合下列规定： a.成立年限满1年及以上的投标人，提供经审计的2023年度或2024年度的年度财务报告。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 后适用本项目的电子招标投标活动。</w:t>
            </w:r>
          </w:p>
          <w:p w14:paraId="38E0B01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（3）将下列内容增列为招标文件的组成部分（以下简称：“增列内容”）适用本项目的电子招标投标活动，若增列内容与招标文件其他章节内容有冲突，应以增列内容为准：</w:t>
            </w:r>
          </w:p>
          <w:p w14:paraId="086FCD9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①电子招标投标活动的具体操作流程以福建省政府采购网上公开信息系统设定的为准。</w:t>
            </w:r>
          </w:p>
          <w:p w14:paraId="4354EF9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②关于电子投标文件：</w:t>
            </w:r>
          </w:p>
          <w:p w14:paraId="513064A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a.投标人应按照福建省政府采购网上公开信息系统设定的评审节点编制电子投标文件，否则资格审查小组、评标委员会将按照不利于投标人的内容进行认定。</w:t>
            </w:r>
          </w:p>
          <w:p w14:paraId="435B20A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77D29C3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③关于证明材料或资料：</w:t>
            </w:r>
          </w:p>
          <w:p w14:paraId="4953405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0D838A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b.若投标人提供注明“复印件无效”或“复印无效”的证明材料或资料，应结合上文a条款进行判定，若招标文件未要求投标人提供原件，投标人提供原件，复印件（含扫描件）均视为满足招标文件要求。</w:t>
            </w:r>
          </w:p>
          <w:p w14:paraId="24B5CFD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④关于“全称”、“投标人代表签字”及“加盖单位公章”：</w:t>
            </w:r>
          </w:p>
          <w:p w14:paraId="6912CD2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a.在电子投标文件中，涉及“全称”和“投标人代表签字”的内容可使用打字录入方式完成。</w:t>
            </w:r>
          </w:p>
          <w:p w14:paraId="354E7B9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b.在电子投标文件中，涉及“加盖单位公章”的内容应使用投标人的CA证书完成，否则投标无效。</w:t>
            </w:r>
          </w:p>
          <w:p w14:paraId="44EFBFD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c.在电子投标文件中，若投标人按照本增列内容第④点第b项规定加盖其单位公章，则出现无全称、或投标人代表未签字等情形，不视为投标无效。</w:t>
            </w:r>
          </w:p>
          <w:p w14:paraId="6CCBDB2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⑤关于投标人的CA证书：</w:t>
            </w:r>
          </w:p>
          <w:p w14:paraId="65EB464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a.投标人的CA证书应在系统规定时间内使用CA证书进行电子投标文件的解密操作，逾期未解密的视为放弃投标。</w:t>
            </w:r>
          </w:p>
          <w:p w14:paraId="4CBAD16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b.投标人的CA证书可采用信封（包括但不限于：信封、档案袋、文件袋等）作为外包装进行单独包装。外包装密封、不密封皆可。</w:t>
            </w:r>
          </w:p>
          <w:p w14:paraId="03A6673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c.投标人的CA证书或外包装应标记“项目名称、项目编号、投标人的全称”等内容，以方便识别、使用。</w:t>
            </w:r>
          </w:p>
          <w:p w14:paraId="696173E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d.投标人的CA证书应能正常、有效使用，否则产生不利后果由投标人承担责任。</w:t>
            </w:r>
          </w:p>
          <w:p w14:paraId="074CFEA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⑥关于投标截止时间过后</w:t>
            </w:r>
          </w:p>
          <w:p w14:paraId="5A23C12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a.未按招标文件规定提交投标保证金的，其投标将按无效投标处理。</w:t>
            </w:r>
          </w:p>
          <w:p w14:paraId="387C0C1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b.有下列情形之一的，其投标无效,其保证金不予退还或通过投标保函进行索赔：</w:t>
            </w:r>
          </w:p>
          <w:p w14:paraId="0432F04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b1不同投标人的电子投标文件具有相同内部识别码；</w:t>
            </w:r>
          </w:p>
          <w:p w14:paraId="4DA7E08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b2不同投标人的投标保证金从同一单位或个人的账户转出；</w:t>
            </w:r>
          </w:p>
          <w:p w14:paraId="1A6E9A7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b3投标人的投标保证金同一采购包下有其他投标人提交的投标保证金；</w:t>
            </w:r>
          </w:p>
          <w:p w14:paraId="5777F4D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b4不同投标人存在串通投标的其他情形。</w:t>
            </w:r>
          </w:p>
          <w:p w14:paraId="7665EF9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14:paraId="4BBC285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⑧其他：</w:t>
            </w:r>
          </w:p>
          <w:p w14:paraId="75DBFE5D">
            <w:pPr>
              <w:pStyle w:val="6"/>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a、若潜在供应商在福建省政府采购网上公开信息系统注册报名时应录入供应商中文全称，不应使用简称、字母、符号等，否则有可能造成电子投标无法进行或核验保证金未能通过而导致投标失败。b、投标人在开标现场用于解密的CA必须与制作该项目电子投标文件时所用CA为同一把CA，否则无法解密。解密完成后，CA将退还投标人。c、若福建省政府采购网上公开信息系统对投标保证金实行一个项目（合同包）一个帐号的制度，系统平台自动生成供应商所投合同包的缴交银行账号，同一项目不同合同包同一投标人或不同投标人系统自动生成的帐号均不相同，不得混用。 同一项目再次采购时将采用不同的帐号，投标人需重新缴交投标保证金，否则会造成开标前核验保证金不能通过而导致投标失败。投标截止时间前投标人缴交的投标保证金处于保密状态，招标代理机构无法查询投标保证金的到帐情况，请供应商务必留意。 【a.本项目采用“远程开标”，投标人可到开标现场，也可不到开标现场，由投标人自行决定。投标人选择到开标现场开标的，请在投标截止时间前将CA证书送达仙游县行政服务中心3层信息发布大厅指定开标地点（具体开标地点详见发布公告中指定地点）。】【b.投标人不到开标现场的，请提前在福建省政府采购网莆田分网“服务专区/操作指南/供应商操作指南”中，下载《福建项目电子化交易操作手册》进行学习，在开标时自行登录采购系统，线上观看开标过程，并按要求在开标时段对投标文件进行远程解密、远程签章。】【c.投标人应确保自身设施、设备、网络状况良好，提前了解熟悉远程开标流程，因投标人自身原因造成无法正常观看开标过程、远程解密或签章的，后果由投标人自行承担。】【d.在规定的时间内正确提交电子投标文件的投标人在开标时将由系统判断签到情况，具体信息以福建省政府采购网上公开信息系统所示为准。】 【e.投标人应在远程解密开启后在规定时间（30分钟）内使用CA数字证书（应与投标文件加密时所用CA证书一致）进行投标文件的解密操作，逾期未解密的视为放弃投标。】 【f.唱标结束后，投标人可对开标结果进行签章，并在远程签章开放后5分钟内完成，逾期未签章的视同认可开标结果。】 【g.开标、评标期间，投标人代表应保证采购系统中预留的联系方式畅通，以便随时接收并答复评标委员会发起的澄清、报价等事项。】 【h.在操作过程中如有疑问请咨询技术人员（400-1612-666、0594-2675926）或代理机构工作人员。】 【i.本项目远程开标过程中如出现不可抗力或在3个小时内未能解决的系统及网络故障，导致远程开标无法进行的，采购人或采购代理机构根据现场情况中止开标活动，封存所有开标资料，择期重新开标，并将相关情况报同级财政部门备案。】</w:t>
            </w:r>
          </w:p>
        </w:tc>
      </w:tr>
    </w:tbl>
    <w:p w14:paraId="17DC7217">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7B96415">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第三章 投标人须知</w:t>
      </w:r>
    </w:p>
    <w:p w14:paraId="2C5ED75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一、总则</w:t>
      </w:r>
    </w:p>
    <w:p w14:paraId="24792E7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1、适用范围</w:t>
      </w:r>
    </w:p>
    <w:p w14:paraId="17BEF95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1.1适用于招标文件载明项目的政府采购活动（以下简称：“本次采购活动”）。</w:t>
      </w:r>
    </w:p>
    <w:p w14:paraId="3DD1F2D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2、定义</w:t>
      </w:r>
    </w:p>
    <w:p w14:paraId="0C3A6C8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2.1“采购标的”指招标文件载明的需要采购的货物或服务。</w:t>
      </w:r>
    </w:p>
    <w:p w14:paraId="1B9E280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2.2“潜在投标人”指按照招标文件第一章第7条规定获取招标文件且有意向参加本项目投标的供应商。</w:t>
      </w:r>
    </w:p>
    <w:p w14:paraId="71B321B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2.3“投标人”指按照招标文件第一章第7条规定获取招标文件并参加本项目投标的供应商。</w:t>
      </w:r>
    </w:p>
    <w:p w14:paraId="53A687F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2.4“单位负责人”指单位法定代表人或法律、法规规定代表单位行使职权的主要负责人。</w:t>
      </w:r>
    </w:p>
    <w:p w14:paraId="4149CF9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2.5“投标人代表”指投标人的单位负责人或“单位负责人授权书”中载明的接受授权方。</w:t>
      </w:r>
    </w:p>
    <w:p w14:paraId="58B92BA2">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二、投标人</w:t>
      </w:r>
    </w:p>
    <w:p w14:paraId="2B2F269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3、合格投标人</w:t>
      </w:r>
    </w:p>
    <w:p w14:paraId="1CDD275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3.1一般规定</w:t>
      </w:r>
    </w:p>
    <w:p w14:paraId="00CCE622">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94F6F01">
      <w:pPr>
        <w:pStyle w:val="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A9CCE8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（2）投标人的资格要求：详见招标文件第一章。</w:t>
      </w:r>
    </w:p>
    <w:p w14:paraId="3005AE0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3.2若本项目接受联合体投标且投标人为联合体，则联合体各方应遵守本章第3.1条规定，同时还应遵守下列规定：</w:t>
      </w:r>
    </w:p>
    <w:p w14:paraId="797B7ED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（1）联合体各方应提交联合体协议，联合体协议应符合招标文件规定。</w:t>
      </w:r>
    </w:p>
    <w:p w14:paraId="73522B9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（2）联合体各方不得再单独参加或与其他供应商另外组成联合体参加同一合同项下的投标。</w:t>
      </w:r>
    </w:p>
    <w:p w14:paraId="41F402F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（3）联合体各方应共同与采购人签订政府采购合同，就政府采购合同约定的事项对采购人承担连带责任。</w:t>
      </w:r>
    </w:p>
    <w:p w14:paraId="030DEE3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46DAA1F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（5）联合体一方放弃中标的，视为联合体整体放弃中标，联合体各方承担连带责任。</w:t>
      </w:r>
    </w:p>
    <w:p w14:paraId="4431F97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（6）如本项目不接受联合体投标而投标人为联合体的，或者本项目接受联合体投标但投标人组成的联合体不符合本章第3.2条规定的，投标无效。</w:t>
      </w:r>
    </w:p>
    <w:p w14:paraId="73B97F3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4、投标费用</w:t>
      </w:r>
    </w:p>
    <w:p w14:paraId="06E9458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4.1除招标文件另有规定外，投标人应自行承担其参加本项目投标所涉及的一切费用。</w:t>
      </w:r>
    </w:p>
    <w:p w14:paraId="4E4EC8A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三、招标</w:t>
      </w:r>
    </w:p>
    <w:p w14:paraId="4756C9C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5、招标文件</w:t>
      </w:r>
    </w:p>
    <w:p w14:paraId="217E24B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5.1招标文件由下述部分组成：</w:t>
      </w:r>
    </w:p>
    <w:p w14:paraId="67C8BBA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（1）投标邀请</w:t>
      </w:r>
    </w:p>
    <w:p w14:paraId="346817B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（2）投标人须知前附表（表1、2）</w:t>
      </w:r>
    </w:p>
    <w:p w14:paraId="65CA994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（3）投标人须知</w:t>
      </w:r>
    </w:p>
    <w:p w14:paraId="1ADB84D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（4）资格审查与评标</w:t>
      </w:r>
    </w:p>
    <w:p w14:paraId="38F89E3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（5）招标内容及要求</w:t>
      </w:r>
    </w:p>
    <w:p w14:paraId="0555C88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（6）政府采购合同（参考文本）</w:t>
      </w:r>
    </w:p>
    <w:p w14:paraId="6E496B4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（7）电子投标文件格式</w:t>
      </w:r>
    </w:p>
    <w:p w14:paraId="5ED7FA0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（8）按照招标文件规定作为招标文件组成部分的其他内容（若有）</w:t>
      </w:r>
    </w:p>
    <w:p w14:paraId="4571E07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5.2招标文件的澄清或修改</w:t>
      </w:r>
    </w:p>
    <w:p w14:paraId="21B5CA3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 福建莆田良友咨询有限公司 可对已发出的招标文件进行必要的澄清或修改，但不得对招标文件载明的采购标的和投标人的资格要求进行改变。</w:t>
      </w:r>
    </w:p>
    <w:p w14:paraId="3246932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（2）除本章第5.2条第（3）款规定情形外，澄清或修改的内容可能影响电子投标文件编制的， 福建莆田良友咨询有限公司 将在投标截止时间至少15个日历日前，在招标文件载明的指定媒体以更正公告的形式发布澄清或修改的内容。不足15个日历日的， 福建莆田良友咨询有限公司 将顺延投标截止时间及开标时间， 福建莆田良友咨询有限公司 和投标人受原投标截止时间及开标时间制约的所有权利和义务均延长至新的投标截止时间及开标时间。</w:t>
      </w:r>
    </w:p>
    <w:p w14:paraId="53ED143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（3）澄清或修改的内容可能改变招标文件载明的采购标的和投标人的资格要求的，本次采购活动结束， 福建莆田良友咨询有限公司 将依法组织后续采购活动（包括但不限于：重新招标、采用其他方式采购等）。</w:t>
      </w:r>
    </w:p>
    <w:p w14:paraId="029160D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6、现场考察或开标前答疑会</w:t>
      </w:r>
    </w:p>
    <w:p w14:paraId="75C1FDF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6.1是否组织现场考察或召开开标前答疑会：详见招标文件第二章。</w:t>
      </w:r>
    </w:p>
    <w:p w14:paraId="7BB0721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7、更正公告</w:t>
      </w:r>
    </w:p>
    <w:p w14:paraId="497F7EB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7.1若 福建莆田良友咨询有限公司 发布更正公告，则更正公告及其所发布的内容或信息（包括但不限于：招标文件的澄清或修改、现场考察或答疑会的有关事宜等）作为招标文件组成部分，对投标人具有约束力。</w:t>
      </w:r>
    </w:p>
    <w:p w14:paraId="09125EA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7.2更正公告作为 福建莆田良友咨询有限公司 通知所有潜在投标人的书面形式。</w:t>
      </w:r>
    </w:p>
    <w:p w14:paraId="36BFBA7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8、终止公告</w:t>
      </w:r>
    </w:p>
    <w:p w14:paraId="6520C2C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8.1若出现因重大变故导致采购任务取消情形， 福建莆田良友咨询有限公司 可终止招标并发布终止公告。</w:t>
      </w:r>
    </w:p>
    <w:p w14:paraId="293C068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8.2终止公告作为 福建莆田良友咨询有限公司 通知所有潜在投标人的书面形式。</w:t>
      </w:r>
    </w:p>
    <w:p w14:paraId="13F38C7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四、投标</w:t>
      </w:r>
    </w:p>
    <w:p w14:paraId="5B035E7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9、投标</w:t>
      </w:r>
    </w:p>
    <w:p w14:paraId="045E0C4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9.1投标人可对招标文件载明的全部或部分采购包进行投标。</w:t>
      </w:r>
    </w:p>
    <w:p w14:paraId="2B6824C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9.2投标人应对同一个采购包内的所有内容进行完整投标，否则投标无效。</w:t>
      </w:r>
    </w:p>
    <w:p w14:paraId="04E1084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9.3投标人代表只能接受一个投标人的授权参加投标，否则投标无效。</w:t>
      </w:r>
    </w:p>
    <w:p w14:paraId="34F10F9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9.4单位负责人为同一人或存在直接控股、管理关系的不同供应商，不得同时参加同一合同项下的投标，否则投标无效。</w:t>
      </w:r>
    </w:p>
    <w:p w14:paraId="2898212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9.5为本项目提供整体设计、规范编制或项目管理、监理、检测等服务的供应商，不得参加本项目除整体设计、规范编制和项目管理、监理、检测等服务外的采购活动，否则投标无效。</w:t>
      </w:r>
    </w:p>
    <w:p w14:paraId="016EA5E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9.6列入失信被执行人、重大税收违法案件当事人名单、政府采购严重违法失信行为记录名单及其他不符合政府采购法第二十二条规定条件的供应商，不得参加投标，否则投标无效。</w:t>
      </w:r>
    </w:p>
    <w:p w14:paraId="29A966C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9.7有下列情形之一的，视为投标人串通投标，其投标无效：</w:t>
      </w:r>
    </w:p>
    <w:p w14:paraId="4D7B334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（1）不同投标人的电子投标文件由同一单位或个人编制；</w:t>
      </w:r>
    </w:p>
    <w:p w14:paraId="0B11AB2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（2）不同投标人委托同一单位或个人办理投标事宜；</w:t>
      </w:r>
    </w:p>
    <w:p w14:paraId="490BD8C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（3）不同投标人的电子投标文件载明的项目管理成员或联系人员为同一人；</w:t>
      </w:r>
    </w:p>
    <w:p w14:paraId="597B61C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（4）不同投标人的电子投标文件异常一致或投标报价呈规律性差异；</w:t>
      </w:r>
    </w:p>
    <w:p w14:paraId="1C0B095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（5）不同投标人的电子投标文件相互混装；</w:t>
      </w:r>
    </w:p>
    <w:p w14:paraId="4124C83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（6）不同投标人的投标保证金从同一单位或个人的账户转出；</w:t>
      </w:r>
    </w:p>
    <w:p w14:paraId="0BD825E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（7）有关法律、法规和规章及招标文件规定的其他串通投标情形。</w:t>
      </w:r>
    </w:p>
    <w:p w14:paraId="567A387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10、电子投标文件</w:t>
      </w:r>
    </w:p>
    <w:p w14:paraId="1676B4B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10.1电子投标文件的编制</w:t>
      </w:r>
    </w:p>
    <w:p w14:paraId="48DE28B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（1）投标人应先仔细阅读招标文件的全部内容后，再进行电子投标文件的编制。</w:t>
      </w:r>
    </w:p>
    <w:p w14:paraId="01AE0F7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（2）电子投标文件应按照本章第10.2条规定编制其组成部分。</w:t>
      </w:r>
    </w:p>
    <w:p w14:paraId="05DB992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（3）电子投标文件应满足招标文件提出的实质性要求和条件，并保证其所提交的全部资料是不可割离且真实、有效、准确、完整和不具有任何误导性的，否则造成不利后果由投标人承担责任。</w:t>
      </w:r>
    </w:p>
    <w:p w14:paraId="3EB0FC7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10.2电子投标文件由下述部分组成：</w:t>
      </w:r>
    </w:p>
    <w:p w14:paraId="6DD1E49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（1）资格及资信证明部分</w:t>
      </w:r>
    </w:p>
    <w:p w14:paraId="58EBDA7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①投标函</w:t>
      </w:r>
    </w:p>
    <w:p w14:paraId="7FF48DC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②投标人的资格及资信证明文件</w:t>
      </w:r>
    </w:p>
    <w:p w14:paraId="4111483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③投标保证金</w:t>
      </w:r>
    </w:p>
    <w:p w14:paraId="2E4BC75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（2）报价部分</w:t>
      </w:r>
    </w:p>
    <w:p w14:paraId="192CA9A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①开标（报价）一览表</w:t>
      </w:r>
    </w:p>
    <w:p w14:paraId="0723569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②投标（响应）报价明细表</w:t>
      </w:r>
    </w:p>
    <w:p w14:paraId="2A0AF5C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③招标文件规定的价格扣除证明材料（若有）</w:t>
      </w:r>
    </w:p>
    <w:p w14:paraId="0D84C31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④招标文件规定的加分证明材料（若有）</w:t>
      </w:r>
    </w:p>
    <w:p w14:paraId="1BB7E42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（3）技术商务部分</w:t>
      </w:r>
    </w:p>
    <w:p w14:paraId="2B75605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①标的说明一览表</w:t>
      </w:r>
    </w:p>
    <w:p w14:paraId="02B57A0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②技术和服务要求响应表</w:t>
      </w:r>
    </w:p>
    <w:p w14:paraId="0CB5468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③商务条件响应表</w:t>
      </w:r>
    </w:p>
    <w:p w14:paraId="4886C74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④投标人提交的其他资料（若有）</w:t>
      </w:r>
    </w:p>
    <w:p w14:paraId="634D598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⑤招标文件规定作为电子投标文件组成部分的其他内容（若有）</w:t>
      </w:r>
    </w:p>
    <w:p w14:paraId="4FDF3DC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10.3电子投标文件的语言</w:t>
      </w:r>
    </w:p>
    <w:p w14:paraId="018254D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（1）除招标文件另有规定外，电子投标文件应使用中文文本，若有不同文本，以中文文本为准。</w:t>
      </w:r>
    </w:p>
    <w:p w14:paraId="0B304F8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0191FF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10.4投标文件的份数：详见招标文件第二章。</w:t>
      </w:r>
    </w:p>
    <w:p w14:paraId="641C4C4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10.5电子投标文件的格式</w:t>
      </w:r>
    </w:p>
    <w:p w14:paraId="15E1A72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（1）除招标文件另有规定外，电子投标文件应使用招标文件第七章规定的格式。</w:t>
      </w:r>
    </w:p>
    <w:p w14:paraId="636DD9D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（2）除招标文件另有规定外，电子投标文件应使用不能擦去的墨料或墨水打印、书写或复印。</w:t>
      </w:r>
    </w:p>
    <w:p w14:paraId="7E0E80E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（3）除招标文件另有规定外，电子投标文件应使用人民币作为计量货币。</w:t>
      </w:r>
    </w:p>
    <w:p w14:paraId="4C19F85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（4）除招标文件另有规定外，签署、盖章应遵守下列规定：</w:t>
      </w:r>
    </w:p>
    <w:p w14:paraId="5D28E3D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①电子投标文件应加盖投标人的单位公章。若投标人代表为单位授权的委托代理人，应提供“单位授权书”。</w:t>
      </w:r>
    </w:p>
    <w:p w14:paraId="52445AF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②电子投标文件应没有涂改或行间插字，除非这些改动是根据 福建莆田良友咨询有限公司 的指示进行的，或是为改正投标人造成的应修改的错误而进行的。若有前述改动，应按照下列规定之一对改动处进行处理：</w:t>
      </w:r>
    </w:p>
    <w:p w14:paraId="09C95AC2">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a.投标人代表签字确认；</w:t>
      </w:r>
    </w:p>
    <w:p w14:paraId="2B57B55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b.加盖投标人的单位公章或校正章。</w:t>
      </w:r>
    </w:p>
    <w:p w14:paraId="5D6EE1B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10.6投标报价</w:t>
      </w:r>
    </w:p>
    <w:p w14:paraId="2E8160A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（1）投标报价超出最高限价将导致投标无效。</w:t>
      </w:r>
    </w:p>
    <w:p w14:paraId="71BFBFF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（2）最高限价由采购人根据价格测算情况，在预算金额的额度内合理设定。最高限价不得超出预算金额。</w:t>
      </w:r>
    </w:p>
    <w:p w14:paraId="2D0051B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（3）除招标文件另有规定外，电子投标文件不能出现任何选择性的投标报价，即每一个采购包和品目号的采购标的都只能有一个投标报价。任何选择性的投标报价将导致投标无效。</w:t>
      </w:r>
    </w:p>
    <w:p w14:paraId="3099FEE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10.7分包</w:t>
      </w:r>
    </w:p>
    <w:p w14:paraId="7A5F42B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（1）是否允许中标人将本项目的非主体、非关键性工作进行分包：详见招标文件第二章。</w:t>
      </w:r>
    </w:p>
    <w:p w14:paraId="3BE5FE6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4E53DF5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（3）招标文件允许中标人将非主体、非关键性工作进行分包的项目，有下列情形之一的，中标人不得分包：</w:t>
      </w:r>
    </w:p>
    <w:p w14:paraId="555D4BE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①电子投标文件中未载明分包承担主体；</w:t>
      </w:r>
    </w:p>
    <w:p w14:paraId="22A6DCE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②电子投标文件载明的分包承担主体不具备相应资质条件；</w:t>
      </w:r>
    </w:p>
    <w:p w14:paraId="17F5AE3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③电子投标文件载明的分包承担主体拟再次分包；</w:t>
      </w:r>
    </w:p>
    <w:p w14:paraId="3A7CBE8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④享受中小企业扶持政策获得政府采购合同的，小微企业不得将合同分包给大中型企业，中型企业不得将合同分包给大型企业。</w:t>
      </w:r>
    </w:p>
    <w:p w14:paraId="2934550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10.8投标有效期</w:t>
      </w:r>
    </w:p>
    <w:p w14:paraId="23F4200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（1）招标文件载明的投标有效期：详见招标文件第二章。</w:t>
      </w:r>
    </w:p>
    <w:p w14:paraId="39ED49D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（2）电子投标文件承诺的投标有效期不得少于招标文件载明的投标有效期，否则投标无效。</w:t>
      </w:r>
    </w:p>
    <w:p w14:paraId="22A58E0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（3）根据本次采购活动的需要， 福建莆田良友咨询有限公司 可于投标有效期届满之前书面要求投标人延长投标有效期，投标人应在 福建莆田良友咨询有限公司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90D06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10.9投标保证金</w:t>
      </w:r>
    </w:p>
    <w:p w14:paraId="11F871A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（1）投标保证金作为投标人按照招标文件规定履行相应投标责任、义务的约束及担保。</w:t>
      </w:r>
    </w:p>
    <w:p w14:paraId="546C3C72">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（2）投标人以电子保函形式提交投标保证金的，保函的有效期应等于或长于电子投标文件承诺的投标有效期，否则投标无效。</w:t>
      </w:r>
    </w:p>
    <w:p w14:paraId="4E83E3E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（3）提交</w:t>
      </w:r>
    </w:p>
    <w:p w14:paraId="136C620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①投标人以汇款形式缴纳投标保证金的，应从其银行账户（基本存款账户）按照下列方式：公对公转账方式向招标文件载明的投标保证金账户提交投标保证金，具体金额详见招标文件第一章。</w:t>
      </w:r>
    </w:p>
    <w:p w14:paraId="4C2CFF8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C58F15F">
      <w:pPr>
        <w:pStyle w:val="6"/>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③其他形式：</w:t>
      </w:r>
    </w:p>
    <w:p w14:paraId="0EF349A4">
      <w:pPr>
        <w:pStyle w:val="6"/>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37581F0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④若本项目接受联合体投标且投标人为联合体，则联合体中的牵头方应按照本章第10.9条第（3）款第①、②、③点规定提交投标保证金。</w:t>
      </w:r>
    </w:p>
    <w:p w14:paraId="7F8B058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※除招标文件另有规定外，未按照上述规定提交投标保证金将导致资格审查不合格。</w:t>
      </w:r>
    </w:p>
    <w:p w14:paraId="4765B6A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（4）退还</w:t>
      </w:r>
    </w:p>
    <w:p w14:paraId="1678583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①在投标截止时间前撤回已提交的电子投标文件的投标人，其投标保证金将在 福建莆田良友咨询有限公司 收到投标人书面撤回通知之日起5个工作日内退回原账户。</w:t>
      </w:r>
    </w:p>
    <w:p w14:paraId="46A9384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②未中标人的投标保证金将在中标通知书发出之日起5个工作日内退回原账户。</w:t>
      </w:r>
    </w:p>
    <w:p w14:paraId="50F52CE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③中标人的投标保证金将在政府采购合同签订之日起5个工作日内退回原账户；合同签订之日以福建省政府采购网上公开信息系统记载的为准。</w:t>
      </w:r>
    </w:p>
    <w:p w14:paraId="658F0F8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④终止招标的， 福建莆田良友咨询有限公司 将在终止公告发布之日起5个工作日内退回已收取的投标保证金及其在银行产生的孳息。</w:t>
      </w:r>
    </w:p>
    <w:p w14:paraId="441C974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⑤除招标文件另有规定外，质疑或投诉涉及的投标人，若投标保证金尚未退还，则待质疑或投诉处理完毕后不计利息原额退还。</w:t>
      </w:r>
    </w:p>
    <w:p w14:paraId="3B6DE02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※本章第10.9条第（4）款第①、②、③点规定的投标保证金退还时限不包括因投标人自身原因导致无法及时退还而增加的时间。</w:t>
      </w:r>
    </w:p>
    <w:p w14:paraId="2B62F89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A8E393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（6）有下列情形之一的，投标保证金将不予退还或通过投标保函进行索赔：</w:t>
      </w:r>
    </w:p>
    <w:p w14:paraId="4319841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①投标人串通投标；</w:t>
      </w:r>
    </w:p>
    <w:p w14:paraId="75EA5A0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②投标人提供虚假材料；</w:t>
      </w:r>
    </w:p>
    <w:p w14:paraId="35024B3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③投标人采取不正当手段诋毁、排挤其他投标人；</w:t>
      </w:r>
    </w:p>
    <w:p w14:paraId="7B4738A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④投标截止时间后，投标人在投标有效期内撤销电子投标文件；</w:t>
      </w:r>
    </w:p>
    <w:p w14:paraId="1C27DFF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⑤招标文件规定的其他不予退还情形；</w:t>
      </w:r>
    </w:p>
    <w:p w14:paraId="58DD05C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⑥中标人有下列情形之一的：</w:t>
      </w:r>
    </w:p>
    <w:p w14:paraId="10B93B8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a.除不可抗力外，因中标人自身原因未在中标通知书要求的期限内与采购人签订政府采购合同；</w:t>
      </w:r>
    </w:p>
    <w:p w14:paraId="4D5E490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b.未按照招标文件、投标文件的约定签订政府采购合同或提交履约保证金。</w:t>
      </w:r>
    </w:p>
    <w:p w14:paraId="1AC9D20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※若上述投标保证金不予退还情形给采购人（采购代理机构）造成损失，则投标人还要承担相应的赔偿责任。</w:t>
      </w:r>
    </w:p>
    <w:p w14:paraId="25E5F7D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10.10电子投标文件的提交</w:t>
      </w:r>
    </w:p>
    <w:p w14:paraId="0616896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（1）一个投标人只能提交一个电子投标文件，并按照招标文件第一章规定在系统上完成上传、解密操作。</w:t>
      </w:r>
    </w:p>
    <w:p w14:paraId="77C3561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10.11电子投标文件的补充、修改或撤回</w:t>
      </w:r>
    </w:p>
    <w:p w14:paraId="3B365D3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（1）投标截止时间前，投标人可对所提交的电子投标文件进行补充、修改或撤回，并书面通知 福建莆田良友咨询有限公司 。</w:t>
      </w:r>
    </w:p>
    <w:p w14:paraId="5132033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（2）补充、修改的内容应按照本章第10.5条第（4）款规定进行签署、盖章，并按照本章第10.10条规定提交，否则将被拒收。</w:t>
      </w:r>
    </w:p>
    <w:p w14:paraId="31DDA29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※按照上述规定提交的补充、修改内容作为电子投标文件组成部分。</w:t>
      </w:r>
    </w:p>
    <w:p w14:paraId="1835F72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10.12除招标文件另有规定外，有下列情形之一的，投标无效：</w:t>
      </w:r>
    </w:p>
    <w:p w14:paraId="62DF63D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（1）电子投标文件未按照招标文件要求签署、盖章；</w:t>
      </w:r>
    </w:p>
    <w:p w14:paraId="4F9BBA1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（2）不符合招标文件中规定的资格要求；</w:t>
      </w:r>
    </w:p>
    <w:p w14:paraId="017C3D3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（3）投标报价超过招标文件中规定的预算金额或最高限价；</w:t>
      </w:r>
    </w:p>
    <w:p w14:paraId="1F23ACE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（4）电子投标文件含有采购人不能接受的附加条件；</w:t>
      </w:r>
    </w:p>
    <w:p w14:paraId="65C6B27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（5）有关法律、法规和规章及招标文件规定的其他无效情形。</w:t>
      </w:r>
    </w:p>
    <w:p w14:paraId="470F1F88">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五、开标</w:t>
      </w:r>
    </w:p>
    <w:p w14:paraId="6D7B285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11、开标</w:t>
      </w:r>
    </w:p>
    <w:p w14:paraId="6621FE0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11.1 福建莆田良友咨询有限公司 将在招标文件载明的开标时间及地点主持召开开标会，并邀请投标人参加。</w:t>
      </w:r>
    </w:p>
    <w:p w14:paraId="058B34A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11.2开标会的主持人、唱标人、记录人及其他工作人员（若有）均由 福建莆田良友咨询有限公司 派出，现场监督人员（若有）可由有关方面派出。</w:t>
      </w:r>
    </w:p>
    <w:p w14:paraId="602DB92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12D8006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11.4开标会应遵守下列规定：</w:t>
      </w:r>
    </w:p>
    <w:p w14:paraId="13EFB20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D5E721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4D8AE2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（3）唱标结束后，参加现场开标会的投标人代表应对开标记录进行签字确认，通过远程参与开标流程的投标人须在系统远程签章开启后，在系统规定时间内对开标结果进行签章确认。</w:t>
      </w:r>
    </w:p>
    <w:p w14:paraId="36C336C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9EAE1C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（5）若投标人未到开标现场参加开标会，也未通过远程参加开标会的，视同认可开标结果。</w:t>
      </w:r>
    </w:p>
    <w:p w14:paraId="4FAD673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福建莆田良友咨询有限公司 提出任何疑义或要求（包括质疑）。</w:t>
      </w:r>
    </w:p>
    <w:p w14:paraId="4BDEE54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11.5投标截止时间后，参加投标的投标人不足三家的，不进行开标。同时，本次采购活动结束， 福建莆田良友咨询有限公司 将依法组织后续采购活动（包括但不限于：重新招标、采用其他方式采购等）。</w:t>
      </w:r>
    </w:p>
    <w:p w14:paraId="463905C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11.6投标截止时间后撤销投标的处理</w:t>
      </w:r>
    </w:p>
    <w:p w14:paraId="079E1E4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投标截止时间后，投标人在投标有效期内撤销投标的，其撤销投标的行为无效。</w:t>
      </w:r>
    </w:p>
    <w:p w14:paraId="0EF7E294">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六、中标与政府采购合同</w:t>
      </w:r>
    </w:p>
    <w:p w14:paraId="0E0B8CD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12、中标</w:t>
      </w:r>
    </w:p>
    <w:p w14:paraId="388A6A9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12.1本项目推荐的中标候选人家数：详见招标文件第二章。</w:t>
      </w:r>
    </w:p>
    <w:p w14:paraId="0872920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12.2本项目中标人的确定：详见招标文件第二章。</w:t>
      </w:r>
    </w:p>
    <w:p w14:paraId="20C3239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12.3中标公告</w:t>
      </w:r>
    </w:p>
    <w:p w14:paraId="6FBA743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（1）中标人确定之日起2个工作日内， 福建莆田良友咨询有限公司 将在招标文件载明的指定媒体以中标公告的形式发布中标结果。</w:t>
      </w:r>
    </w:p>
    <w:p w14:paraId="5DE3F7D2">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（2）中标公告的公告期限为1个工作日。</w:t>
      </w:r>
    </w:p>
    <w:p w14:paraId="479CEC1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12.4中标通知书</w:t>
      </w:r>
    </w:p>
    <w:p w14:paraId="059253F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（1）中标公告发布的同时， 福建莆田良友咨询有限公司 将向中标人发出中标通知书。</w:t>
      </w:r>
    </w:p>
    <w:p w14:paraId="1D4761F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（2）中标通知书发出后，采购人不得违法改变中标结果，中标人无正当理由不得放弃中标。</w:t>
      </w:r>
    </w:p>
    <w:p w14:paraId="3C5AEEB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13、政府采购合同</w:t>
      </w:r>
    </w:p>
    <w:p w14:paraId="700141F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012E38C">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13.2签订时限：详见须知前附表1的13.2。</w:t>
      </w:r>
    </w:p>
    <w:p w14:paraId="511663C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13.3政府采购合同的履行、违约责任和解决争议的方法等适用民法典。</w:t>
      </w:r>
    </w:p>
    <w:p w14:paraId="651C103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13.4采购人与中标人应根据政府采购合同的约定依法履行合同义务。</w:t>
      </w:r>
    </w:p>
    <w:p w14:paraId="106EF74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13.5政府采购合同履行过程中，采购人若需追加与合同标的相同的货物或服务，则追加采购金额不得超过原合同采购金额的10%。</w:t>
      </w:r>
    </w:p>
    <w:p w14:paraId="3915E13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13.6中标人在政府采购合同履行过程中应遵守有关法律、法规和规章的强制性规定（即使前述强制性规定有可能在招标文件中未予列明）。</w:t>
      </w:r>
    </w:p>
    <w:p w14:paraId="19DBE0EE">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七、询问、质疑与投诉</w:t>
      </w:r>
    </w:p>
    <w:p w14:paraId="4A45D50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14、询问</w:t>
      </w:r>
    </w:p>
    <w:p w14:paraId="0E2810A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14.1潜在投标人或投标人对本次采购活动的有关事项若有疑问，可向 福建莆田良友咨询有限公司 提出询问， 福建莆田良友咨询有限公司 将按照政府采购法及实施条例的有关规定进行答复。</w:t>
      </w:r>
    </w:p>
    <w:p w14:paraId="45943D4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15、质疑</w:t>
      </w:r>
    </w:p>
    <w:p w14:paraId="05327BB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15.1针对同一采购程序环节的质疑应在政府采购法及实施条例的时限内一次性提出，对一个项目的不同采购包提出质疑的，应当将各采购包质疑事项集中在一份质疑函中提出，并同时符合下列条件：</w:t>
      </w:r>
    </w:p>
    <w:p w14:paraId="525D216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（1）对招标文件提出质疑的，质疑人应为潜在投标人，且两者的身份、名称等均应保持一致。对采购过程、结果提出质疑的，质疑人应为投标人，且两者的身份、名称等均应保持一致。</w:t>
      </w:r>
    </w:p>
    <w:p w14:paraId="702172A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（2）质疑人应按照招标文件第二章规定方式提交质疑函。</w:t>
      </w:r>
    </w:p>
    <w:p w14:paraId="407F0EF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（3）质疑函应包括下列主要内容：</w:t>
      </w:r>
    </w:p>
    <w:p w14:paraId="123C460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①质疑人的基本信息，至少包括：全称、地址、邮政编码等；</w:t>
      </w:r>
    </w:p>
    <w:p w14:paraId="60D2903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②所质疑项目的基本信息，至少包括：项目编号、项目名称等；</w:t>
      </w:r>
    </w:p>
    <w:p w14:paraId="4C9D8C4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③所质疑的具体事项（以下简称：“质疑事项”）；</w:t>
      </w:r>
    </w:p>
    <w:p w14:paraId="01EA4B0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④针对质疑事项提出的明确请求，前述明确请求指质疑人提出质疑的目的以及希望 福建莆田良友咨询有限公司 对其质疑作出的处理结果，如：暂停招标投标活动、修改招标文件、停止或纠正违法违规行为、中标结果无效、废标、重新招标等；</w:t>
      </w:r>
    </w:p>
    <w:p w14:paraId="0D760C2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⑤针对质疑事项导致质疑人自身权益受到损害的必要证明材料，至少包括：</w:t>
      </w:r>
    </w:p>
    <w:p w14:paraId="74EBDED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a.质疑人代表的身份证明材料：</w:t>
      </w:r>
    </w:p>
    <w:p w14:paraId="1583AD2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B9591F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a2若本项目接受自然人投标且质疑人为自然人的，提供本人的身份证复印件。</w:t>
      </w:r>
    </w:p>
    <w:p w14:paraId="2955266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b.其他证明材料（即事实依据和必要的法律依据）包括但不限于下列材料：</w:t>
      </w:r>
    </w:p>
    <w:p w14:paraId="1913A89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b1所质疑的具体事项是与自己有利害关系的证明材料；</w:t>
      </w:r>
    </w:p>
    <w:p w14:paraId="084FB2F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b2质疑函所述事实存在的证明材料，如：采购文件、采购过程或中标结果违法违规或不符合采购文件要求等证明材料；</w:t>
      </w:r>
    </w:p>
    <w:p w14:paraId="44E6491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b3依法应终止采购程序的证明材料；</w:t>
      </w:r>
    </w:p>
    <w:p w14:paraId="2B2897F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b4应重新采购的证明材料；</w:t>
      </w:r>
    </w:p>
    <w:p w14:paraId="6160172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b5采购文件、采购过程或中标、成交结果损害自己合法权益的证明材料等；</w:t>
      </w:r>
    </w:p>
    <w:p w14:paraId="1D48EEE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3CC8B0F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⑥质疑人代表及其联系方法的信息，至少包括：姓名、手机、电子信箱、邮寄地址等。</w:t>
      </w:r>
    </w:p>
    <w:p w14:paraId="1E4D192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⑦提出质疑的日期。</w:t>
      </w:r>
    </w:p>
    <w:p w14:paraId="701FFB8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※质疑人为法人或其他组织的，质疑函应由单位负责人或委托代理人签字或盖章，并加盖投标人的单位公章。质疑人为自然人的，质疑函应由本人签字。</w:t>
      </w:r>
    </w:p>
    <w:p w14:paraId="0E3C107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15.2对不符合本章第15.1条规定的质疑，将按照下列规定进行处理：</w:t>
      </w:r>
    </w:p>
    <w:p w14:paraId="2165152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（1）不符合其中第（1）、（2）条规定的，书面告知质疑人不予受理及其理由。</w:t>
      </w:r>
    </w:p>
    <w:p w14:paraId="1C25848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（2）不符合其中第（3）条规定的，书面告知质疑人修改、补充后在规定时限内重新提交质疑函。</w:t>
      </w:r>
    </w:p>
    <w:p w14:paraId="3AC8FD8D">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15.3对符合本章第15.1条规定的质疑，将按照政府采购法及实施条例、政府采购质疑和投诉办法的有关规定进行答复。</w:t>
      </w:r>
    </w:p>
    <w:p w14:paraId="0D9BD9D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15.4招标文件的质疑：详见招标文件第二章。</w:t>
      </w:r>
    </w:p>
    <w:p w14:paraId="1489549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16、投诉</w:t>
      </w:r>
    </w:p>
    <w:p w14:paraId="64353FB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A752F1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16.2投诉应有明确的请求和必要的证明材料，投诉的事项不得超出已质疑事项的范围。</w:t>
      </w:r>
    </w:p>
    <w:p w14:paraId="00B5C40B">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八、政府采购政策</w:t>
      </w:r>
    </w:p>
    <w:p w14:paraId="5AF3635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17、政府采购政策由财政部根据国家的经济和社会发展政策并会同国家有关部委制定，包括但不限于下列具体政策要求：</w:t>
      </w:r>
    </w:p>
    <w:p w14:paraId="11B2809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17.1进口产品指通过中国海关报关验放进入中国境内且产自关境外的产品，其中：</w:t>
      </w:r>
    </w:p>
    <w:p w14:paraId="6D6095E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5887F65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（2）凡在海关特殊监管区域内企业生产或加工（包括从境外进口料件）销往境内其他地区的产品，不作为政府采购项下进口产品。</w:t>
      </w:r>
    </w:p>
    <w:p w14:paraId="113F401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（3）对从境外进入海关特殊监管区域，再经办理报关手续后从海关特殊监管区进入境内其他地区的产品，认定为进口产品。</w:t>
      </w:r>
    </w:p>
    <w:p w14:paraId="3E6CF78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（4）招标文件列明不允许或未列明允许进口产品参加投标的，均视为拒绝进口产品参加投标。</w:t>
      </w:r>
    </w:p>
    <w:p w14:paraId="605E9566">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8B6732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CC2D1B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（1）中小企业指符合下列条件的中型、小型、微型企业：</w:t>
      </w:r>
    </w:p>
    <w:p w14:paraId="5024FE8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543BD6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②符合中小企业划分标准的个体工商户，在政府采购活动中视同中小企业。</w:t>
      </w:r>
    </w:p>
    <w:p w14:paraId="601D5D6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（2）在政府采购活动中，供应商提供的货物、工程或者服务符合下列情形的，享受本办法规定的中小企业扶持政策：</w:t>
      </w:r>
    </w:p>
    <w:p w14:paraId="44CF2D34">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①在货物采购项目中，货物由中小企业制造，即货物由中小企业生产且使用该中小企业商号或者注册商标；</w:t>
      </w:r>
    </w:p>
    <w:p w14:paraId="14671C27">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②在工程采购项目中，工程由中小企业承建，即工程施工单位为中小企业；</w:t>
      </w:r>
    </w:p>
    <w:p w14:paraId="57FA05E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③在服务采购项目中，服务由中小企业承接，即提供服务的人员为中小企业依照《中华人民共和国劳动合同法》订立劳动合同的从业人员。</w:t>
      </w:r>
    </w:p>
    <w:p w14:paraId="3D3E5AC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在货物采购项目中，供应商提供的货物既有中小企业制造货物，也有大型企业制造货物的，不享受本办法规定的中小企业扶持政策。</w:t>
      </w:r>
    </w:p>
    <w:p w14:paraId="2B7F3D0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以联合体形式参加政府采购活动，联合体各方均为中小企业的，联合体视同中小企业。其中，联合体各方均为小微企业的，联合体视同小微企业。</w:t>
      </w:r>
    </w:p>
    <w:p w14:paraId="172173E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（3）投标人应当按照招标文件明确的采购标的对应行业的划分标准出具中小企业声明函。</w:t>
      </w:r>
    </w:p>
    <w:p w14:paraId="27B13BD0">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142B7B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1BD48E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①监狱企业参加采购活动时，应提供由省级以上监狱管理局、戒毒管理局（含新疆生产建设兵团）出具的属于监狱企业的证明文件。</w:t>
      </w:r>
    </w:p>
    <w:p w14:paraId="3533032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②监狱企业视同小型、微型企业。</w:t>
      </w:r>
    </w:p>
    <w:p w14:paraId="15D0822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（5）残疾人福利性单位指同时符合下列条件的单位：</w:t>
      </w:r>
    </w:p>
    <w:p w14:paraId="2411ACE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①安置的残疾人占本单位在职职工人数的比例不低于25%（含25%），并且安置的残疾人人数不少于10人（含10人）；</w:t>
      </w:r>
    </w:p>
    <w:p w14:paraId="421B351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②依法与安置的每位残疾人签订了一年以上（含一年）的劳动合同或服务协议；</w:t>
      </w:r>
    </w:p>
    <w:p w14:paraId="44B48C7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③为安置的每位残疾人按月足额缴纳了基本养老保险、基本医疗保险、失业保险、工伤保险和生育保险等社会保险费；</w:t>
      </w:r>
    </w:p>
    <w:p w14:paraId="16930F9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④通过银行等金融机构向安置的每位残疾人，按月支付了不低于单位所在区县适用的经省级人民政府批准的月最低工资标准的工资；</w:t>
      </w:r>
    </w:p>
    <w:p w14:paraId="1DFB7B2A">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⑤提供本单位制造的货物、承担的工程或服务，或提供其他残疾人福利性单位制造的货物（不包括使用非残疾人福利性单位注册商标的货物）。</w:t>
      </w:r>
    </w:p>
    <w:p w14:paraId="13458D58">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F1BCA2B">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6C4071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17.4信用记录指由财政部确定的有关网站提供的相关主体信用信息。信用记录的查询及使用应符合财政部文件（财库[2016]125号）规定。</w:t>
      </w:r>
    </w:p>
    <w:p w14:paraId="107DD4D2">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17.5为落实政府采购政策需满足的要求：详见招标文件第一章。</w:t>
      </w:r>
    </w:p>
    <w:p w14:paraId="46E30E8F">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九、本项目的有关信息</w:t>
      </w:r>
    </w:p>
    <w:p w14:paraId="7A7D50F1">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18、本项目的有关信息，包括但不限于：招标公告、更正公告（若有）、招标文件、招标文件的澄清或修改（若有）、中标公告、终止公告（若有）、废标公告（若有）等都将在招标文件载明的指定媒体发布。</w:t>
      </w:r>
    </w:p>
    <w:p w14:paraId="19CEBA8F">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18.1指定媒体：详见招标文件第二章。</w:t>
      </w:r>
    </w:p>
    <w:p w14:paraId="0C778B25">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18.2本项目的潜在投标人或投标人应随时关注指定媒体，否则产生不利后果由其自行承担。</w:t>
      </w:r>
    </w:p>
    <w:p w14:paraId="09888179">
      <w:pPr>
        <w:pStyle w:val="6"/>
        <w:keepNext w:val="0"/>
        <w:keepLines w:val="0"/>
        <w:pageBreakBefore w:val="0"/>
        <w:widowControl/>
        <w:kinsoku/>
        <w:wordWrap/>
        <w:overflowPunct/>
        <w:topLinePunct w:val="0"/>
        <w:autoSpaceDE/>
        <w:autoSpaceDN/>
        <w:bidi w:val="0"/>
        <w:adjustRightInd/>
        <w:snapToGrid/>
        <w:spacing w:line="360" w:lineRule="exact"/>
        <w:jc w:val="both"/>
        <w:textAlignment w:val="auto"/>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十、其他事项</w:t>
      </w:r>
    </w:p>
    <w:p w14:paraId="38806F23">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19、其他事项：</w:t>
      </w:r>
    </w:p>
    <w:p w14:paraId="32C5561E">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B2DFAC9">
      <w:pPr>
        <w:pStyle w:val="6"/>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19.2其他：详见招标文件第二章。</w:t>
      </w:r>
    </w:p>
    <w:p w14:paraId="142428B5">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57EAF50C">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第四章 资格审查与评标</w:t>
      </w:r>
    </w:p>
    <w:p w14:paraId="749117B3">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8"/>
        </w:rPr>
        <w:t>一</w:t>
      </w:r>
      <w:r>
        <w:rPr>
          <w:rFonts w:hint="eastAsia" w:ascii="宋体" w:hAnsi="宋体" w:eastAsia="宋体" w:cs="宋体"/>
          <w:b/>
          <w:color w:val="auto"/>
          <w:sz w:val="21"/>
          <w:szCs w:val="21"/>
        </w:rPr>
        <w:t>、资格审查</w:t>
      </w:r>
    </w:p>
    <w:p w14:paraId="228AF25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1、开标结束后，由 福建莆田良友咨询有限公司 负责资格审查小组的组建及资格审查工作的组织。</w:t>
      </w:r>
    </w:p>
    <w:p w14:paraId="0F4280B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1.1资格审查小组</w:t>
      </w:r>
    </w:p>
    <w:p w14:paraId="3C5B9E8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资格审查小组由3人组成，并负责具体审查事务，其中由采购人派出的采购人代表至少1人，由福建莆田良友咨询有限公司派出的工作人员至少1人，其余1人可为采购人代表或福建莆田良友咨询有限公司的工作人员。</w:t>
      </w:r>
    </w:p>
    <w:p w14:paraId="5EDF037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1.2资格审查的依据是招标文件和电子投标文件。</w:t>
      </w:r>
    </w:p>
    <w:p w14:paraId="03BC567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1.3资格审查的范围及内容：电子投标文件（资格及资信证明部分），具体如下：</w:t>
      </w:r>
    </w:p>
    <w:p w14:paraId="5E6FAE5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（1）“投标函”；</w:t>
      </w:r>
    </w:p>
    <w:p w14:paraId="63FCA4E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（2）“投标人的资格及资信证明文件”</w:t>
      </w:r>
    </w:p>
    <w:p w14:paraId="6B5F633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①一般资格证明文件：</w:t>
      </w:r>
    </w:p>
    <w:p w14:paraId="1E00C14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9"/>
        <w:gridCol w:w="1755"/>
        <w:gridCol w:w="7500"/>
      </w:tblGrid>
      <w:tr w14:paraId="47937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3F6C61E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755" w:type="dxa"/>
          </w:tcPr>
          <w:p w14:paraId="17C3B52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500" w:type="dxa"/>
          </w:tcPr>
          <w:p w14:paraId="33ED3FC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3DCF2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0F1D60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755" w:type="dxa"/>
          </w:tcPr>
          <w:p w14:paraId="71EC7F3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单位授权书</w:t>
            </w:r>
          </w:p>
        </w:tc>
        <w:tc>
          <w:tcPr>
            <w:tcW w:w="7500" w:type="dxa"/>
          </w:tcPr>
          <w:p w14:paraId="18E9228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3BD7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2DC29B7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755" w:type="dxa"/>
          </w:tcPr>
          <w:p w14:paraId="1D34A23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营业执照等证明文件</w:t>
            </w:r>
          </w:p>
        </w:tc>
        <w:tc>
          <w:tcPr>
            <w:tcW w:w="7500" w:type="dxa"/>
          </w:tcPr>
          <w:p w14:paraId="2020259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F13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3B149AC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755" w:type="dxa"/>
          </w:tcPr>
          <w:p w14:paraId="57757D4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提供财务状况报告(财务报告、或资信证明）</w:t>
            </w:r>
          </w:p>
        </w:tc>
        <w:tc>
          <w:tcPr>
            <w:tcW w:w="7500" w:type="dxa"/>
          </w:tcPr>
          <w:p w14:paraId="24ED16F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02A5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7D77AC0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755" w:type="dxa"/>
          </w:tcPr>
          <w:p w14:paraId="3551BFF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依法缴纳税收证明材料</w:t>
            </w:r>
          </w:p>
        </w:tc>
        <w:tc>
          <w:tcPr>
            <w:tcW w:w="7500" w:type="dxa"/>
          </w:tcPr>
          <w:p w14:paraId="1DE8503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20669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687FFDF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755" w:type="dxa"/>
          </w:tcPr>
          <w:p w14:paraId="208D692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依法缴纳社会保障资金证明材料</w:t>
            </w:r>
          </w:p>
        </w:tc>
        <w:tc>
          <w:tcPr>
            <w:tcW w:w="7500" w:type="dxa"/>
          </w:tcPr>
          <w:p w14:paraId="1D6BB5B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0A3E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5471976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755" w:type="dxa"/>
          </w:tcPr>
          <w:p w14:paraId="0BFD6EB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具备履行合同所必需设备和专业技术能力的声明函(若有)</w:t>
            </w:r>
          </w:p>
        </w:tc>
        <w:tc>
          <w:tcPr>
            <w:tcW w:w="7500" w:type="dxa"/>
          </w:tcPr>
          <w:p w14:paraId="2F86EE5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338A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5449599B">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755" w:type="dxa"/>
          </w:tcPr>
          <w:p w14:paraId="3EE2AA3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参加采购活动前三年内在经营活动中没有重大违法记录的声明</w:t>
            </w:r>
          </w:p>
        </w:tc>
        <w:tc>
          <w:tcPr>
            <w:tcW w:w="7500" w:type="dxa"/>
          </w:tcPr>
          <w:p w14:paraId="4E75C50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D1C7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4B42F0F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755" w:type="dxa"/>
          </w:tcPr>
          <w:p w14:paraId="7D720FD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信用记录查询结果</w:t>
            </w:r>
          </w:p>
        </w:tc>
        <w:tc>
          <w:tcPr>
            <w:tcW w:w="7500" w:type="dxa"/>
          </w:tcPr>
          <w:p w14:paraId="2D61989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E7ED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720F60B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755" w:type="dxa"/>
          </w:tcPr>
          <w:p w14:paraId="317E1E9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中小企业声明函（以资格条件落实中小企业扶持政策时适用 ）</w:t>
            </w:r>
          </w:p>
        </w:tc>
        <w:tc>
          <w:tcPr>
            <w:tcW w:w="7500" w:type="dxa"/>
          </w:tcPr>
          <w:p w14:paraId="394F1B3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1BF2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9" w:type="dxa"/>
          </w:tcPr>
          <w:p w14:paraId="3E3FEB5D">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755" w:type="dxa"/>
          </w:tcPr>
          <w:p w14:paraId="79AEAD2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联合体协议（若有）</w:t>
            </w:r>
          </w:p>
        </w:tc>
        <w:tc>
          <w:tcPr>
            <w:tcW w:w="7500" w:type="dxa"/>
          </w:tcPr>
          <w:p w14:paraId="7282E03E">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①招标文件接受联合体投标且投标人为联合体的，投标人应提供本协议；否则无须提供。 ②本协议由委托代理人签字或盖章的，应按照招标文件第七章载明的格式提供“单位授权书”。</w:t>
            </w:r>
          </w:p>
        </w:tc>
      </w:tr>
    </w:tbl>
    <w:p w14:paraId="034D5DD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※备注说明</w:t>
      </w:r>
    </w:p>
    <w:p w14:paraId="1D4BDE8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①投标人应根据自身实际情况提供上述资格要求的证明材料，格式可参考招标文件第七章提供。</w:t>
      </w:r>
    </w:p>
    <w:p w14:paraId="079BAC5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②投标人提供的相应证明材料复印件均应符合：内容完整、清晰、整洁，并由投标人加盖其单位公章。</w:t>
      </w:r>
    </w:p>
    <w:p w14:paraId="474A4D0D">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③根据招标文件第四章第一点资格审查的1.3“④其他资格证明文件”要求，允许供应商采用资格承诺制的并提供符合要求的资格承诺函，视为满足招标文件的资格要求。</w:t>
      </w:r>
    </w:p>
    <w:p w14:paraId="4A46A06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④.其他资格证明文件：</w:t>
      </w:r>
    </w:p>
    <w:p w14:paraId="6B5E39A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3"/>
        <w:gridCol w:w="7755"/>
      </w:tblGrid>
      <w:tr w14:paraId="6EEF9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3" w:type="dxa"/>
          </w:tcPr>
          <w:p w14:paraId="2503EBA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资格审查要求概况</w:t>
            </w:r>
          </w:p>
        </w:tc>
        <w:tc>
          <w:tcPr>
            <w:tcW w:w="7755" w:type="dxa"/>
          </w:tcPr>
          <w:p w14:paraId="26D05C2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388BC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3" w:type="dxa"/>
          </w:tcPr>
          <w:p w14:paraId="7DF1D12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资格承诺函</w:t>
            </w:r>
          </w:p>
        </w:tc>
        <w:tc>
          <w:tcPr>
            <w:tcW w:w="7755" w:type="dxa"/>
          </w:tcPr>
          <w:p w14:paraId="6CDE926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6EE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3" w:type="dxa"/>
          </w:tcPr>
          <w:p w14:paraId="3B08EF7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本采购包属于专门面向中小企业采购。</w:t>
            </w:r>
          </w:p>
        </w:tc>
        <w:tc>
          <w:tcPr>
            <w:tcW w:w="7755" w:type="dxa"/>
          </w:tcPr>
          <w:p w14:paraId="29B7301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本采购包为专门面向中小企业采购，投标人须提供中小企业声明函。监狱企业、残疾人福利性单位视同小型、微型企业。</w:t>
            </w:r>
          </w:p>
        </w:tc>
      </w:tr>
    </w:tbl>
    <w:p w14:paraId="7F4FDEE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（3）投标保证金。</w:t>
      </w:r>
    </w:p>
    <w:p w14:paraId="6D8E42F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1.4有下列情形之一的，资格审查不合格：</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80"/>
      </w:tblGrid>
      <w:tr w14:paraId="54705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780" w:type="dxa"/>
          </w:tcPr>
          <w:p w14:paraId="6B608AA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4B136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780" w:type="dxa"/>
          </w:tcPr>
          <w:p w14:paraId="487D967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未按照招标文件规定提交投标函</w:t>
            </w:r>
          </w:p>
        </w:tc>
      </w:tr>
      <w:tr w14:paraId="046B5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4" w:hRule="atLeast"/>
        </w:trPr>
        <w:tc>
          <w:tcPr>
            <w:tcW w:w="9780" w:type="dxa"/>
          </w:tcPr>
          <w:p w14:paraId="7D833A0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未按照招标文件规定提交投标人的资格及资信文件</w:t>
            </w:r>
          </w:p>
        </w:tc>
      </w:tr>
      <w:tr w14:paraId="090FC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9" w:hRule="atLeast"/>
        </w:trPr>
        <w:tc>
          <w:tcPr>
            <w:tcW w:w="9780" w:type="dxa"/>
          </w:tcPr>
          <w:p w14:paraId="2181C74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未按照招标文件规定提交投标保证金</w:t>
            </w:r>
          </w:p>
        </w:tc>
      </w:tr>
    </w:tbl>
    <w:p w14:paraId="05301136">
      <w:pPr>
        <w:pStyle w:val="6"/>
        <w:ind w:firstLine="480"/>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44BE9A4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资格审查不合格项：</w:t>
      </w:r>
    </w:p>
    <w:tbl>
      <w:tblPr>
        <w:tblStyle w:val="4"/>
        <w:tblW w:w="99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04"/>
        <w:gridCol w:w="8176"/>
      </w:tblGrid>
      <w:tr w14:paraId="3AA47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8" w:hRule="atLeast"/>
        </w:trPr>
        <w:tc>
          <w:tcPr>
            <w:tcW w:w="1804" w:type="dxa"/>
          </w:tcPr>
          <w:p w14:paraId="7D52CBE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176" w:type="dxa"/>
          </w:tcPr>
          <w:p w14:paraId="047DF27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1CFF0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2" w:hRule="atLeast"/>
        </w:trPr>
        <w:tc>
          <w:tcPr>
            <w:tcW w:w="1804" w:type="dxa"/>
          </w:tcPr>
          <w:p w14:paraId="4D637E6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176" w:type="dxa"/>
          </w:tcPr>
          <w:p w14:paraId="47F28BC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全部资格要求，否则无效投标。</w:t>
            </w:r>
          </w:p>
        </w:tc>
      </w:tr>
    </w:tbl>
    <w:p w14:paraId="69F1BE8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45568D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2、资格审查情况不得私自外泄，有关信息由 福建莆田良友咨询有限公司 统一对外发布。</w:t>
      </w:r>
    </w:p>
    <w:p w14:paraId="0BCD07F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3、资格审查合格的投标人不足三家的，不进行评标。同时，本次采购活动结束， 福建莆田良友咨询有限公司 将依法组织后续采购活动（包括但不限于：重新招标、采用其他方式采购等）。</w:t>
      </w:r>
    </w:p>
    <w:p w14:paraId="3B0A2C67">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二、评标</w:t>
      </w:r>
    </w:p>
    <w:p w14:paraId="2C49147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4、资格审查结束后，由 福建莆田良友咨询有限公司 负责评标委员会的组建及评标工作的组织。</w:t>
      </w:r>
    </w:p>
    <w:p w14:paraId="1C1ACB9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5、评标委员会</w:t>
      </w:r>
    </w:p>
    <w:p w14:paraId="1FA5750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由采购人代表和评审专家两部分共5人组成，其中由福建省政府采购评审专家库产生的评审专家4人，由采购人派出的采购人代表1人。</w:t>
      </w:r>
    </w:p>
    <w:p w14:paraId="1190D33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5.2评标委员会负责具体评标事务，并按照下列原则依法独立履行有关职责：</w:t>
      </w:r>
    </w:p>
    <w:p w14:paraId="2357A09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（1）评标应保护国家利益、社会公共利益和各方当事人合法权益，提高采购效益，保证项目质量。</w:t>
      </w:r>
    </w:p>
    <w:p w14:paraId="57F5544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（2）评标应遵循公平、公正、科学、严谨和择优原则。</w:t>
      </w:r>
    </w:p>
    <w:p w14:paraId="3296B7F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（3）评标的依据是招标文件和电子投标文件。</w:t>
      </w:r>
    </w:p>
    <w:p w14:paraId="65BA403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（4）应按照招标文件规定推荐中标候选人或确定中标人。</w:t>
      </w:r>
    </w:p>
    <w:p w14:paraId="6446A8E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（5）评标应遵守下列评标纪律：</w:t>
      </w:r>
    </w:p>
    <w:p w14:paraId="08D0737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①评标情况不得私自外泄，有关信息由 福建莆田良友咨询有限公司 统一对外发布。</w:t>
      </w:r>
    </w:p>
    <w:p w14:paraId="3F95286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②对 福建莆田良友咨询有限公司 或投标人提供的要求保密的资料，不得摘记翻印和外传。</w:t>
      </w:r>
    </w:p>
    <w:p w14:paraId="0D7AC95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③不得收受投标人或有关人员的任何礼物，不得串联鼓动其他人袒护某投标人。若与投标人存在利害关系，则应主动声明并回避。</w:t>
      </w:r>
    </w:p>
    <w:p w14:paraId="20B7166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④全体评委应按照招标文件规定进行评标，一切认定事项应查有实据且不得弄虚作假。</w:t>
      </w:r>
    </w:p>
    <w:p w14:paraId="3BBB1A3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⑤评标中应充分发扬民主，推荐中标候选人或确定中标人后要服从评标报告。</w:t>
      </w:r>
    </w:p>
    <w:p w14:paraId="115EEF8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※对违反评标纪律的评委，将取消其评委资格，对评标工作造成严重损失者将予以通报批评乃至追究法律责任。</w:t>
      </w:r>
    </w:p>
    <w:p w14:paraId="76947B8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6、评标程序</w:t>
      </w:r>
    </w:p>
    <w:p w14:paraId="4DE1F6C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6.1评标前的准备工作</w:t>
      </w:r>
    </w:p>
    <w:p w14:paraId="2E1B3B0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（1）全体评委应认真审阅招标文件，了解评委应履行或遵守的职责、义务和评标纪律。</w:t>
      </w:r>
    </w:p>
    <w:p w14:paraId="3AF304B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（2）参加评标委员会的采购人代表可对本项目的背景和采购需求进行介绍，介绍材料应以书面形式提交（随采购文件一并存档），介绍内容不得含有歧视性、倾向性意见，不得超出招标文件所述范围。</w:t>
      </w:r>
    </w:p>
    <w:p w14:paraId="749904F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6.2符合性审查</w:t>
      </w:r>
    </w:p>
    <w:p w14:paraId="2A0CBC5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（1）评标委员会依据招标文件的实质性要求，对通过资格审查的电子投标文件进行符合性审查，以确定其是否满足招标文件的实质性要求。</w:t>
      </w:r>
    </w:p>
    <w:p w14:paraId="2121A75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（2）满足招标文件的实质性要求指电子投标文件对招标文件实质性要求的响应不存在重大偏差或保留。</w:t>
      </w:r>
    </w:p>
    <w:p w14:paraId="25AB823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5B6B2B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73A6E9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（5）评标委员会对所有投标人都执行相同的程序和标准。</w:t>
      </w:r>
    </w:p>
    <w:p w14:paraId="0CF54CA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（6）有下列情形之一的，符合性审查不合格：</w:t>
      </w:r>
    </w:p>
    <w:p w14:paraId="23C6CB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①项目一般情形：</w:t>
      </w:r>
    </w:p>
    <w:p w14:paraId="516FE2E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930"/>
        <w:gridCol w:w="6705"/>
      </w:tblGrid>
      <w:tr w14:paraId="5B9DE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A33D4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序号</w:t>
            </w:r>
          </w:p>
        </w:tc>
        <w:tc>
          <w:tcPr>
            <w:tcW w:w="1930" w:type="dxa"/>
          </w:tcPr>
          <w:p w14:paraId="2FF9429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符合审查要求概况</w:t>
            </w:r>
          </w:p>
        </w:tc>
        <w:tc>
          <w:tcPr>
            <w:tcW w:w="6705" w:type="dxa"/>
          </w:tcPr>
          <w:p w14:paraId="6957008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评审点具体描述</w:t>
            </w:r>
          </w:p>
        </w:tc>
      </w:tr>
      <w:tr w14:paraId="12E3B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6C572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30" w:type="dxa"/>
          </w:tcPr>
          <w:p w14:paraId="1C02387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情形1</w:t>
            </w:r>
          </w:p>
        </w:tc>
        <w:tc>
          <w:tcPr>
            <w:tcW w:w="6705" w:type="dxa"/>
          </w:tcPr>
          <w:p w14:paraId="311BE42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违反招标文件中载明“投标无效”条款的规定；</w:t>
            </w:r>
          </w:p>
        </w:tc>
      </w:tr>
      <w:tr w14:paraId="10D5A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142BE5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930" w:type="dxa"/>
          </w:tcPr>
          <w:p w14:paraId="031601F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情形2</w:t>
            </w:r>
          </w:p>
        </w:tc>
        <w:tc>
          <w:tcPr>
            <w:tcW w:w="6705" w:type="dxa"/>
          </w:tcPr>
          <w:p w14:paraId="0B2443E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属于招标文件第三章第10.12条规定的投标无效情形；</w:t>
            </w:r>
          </w:p>
        </w:tc>
      </w:tr>
      <w:tr w14:paraId="49D73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854CDF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930" w:type="dxa"/>
          </w:tcPr>
          <w:p w14:paraId="6178511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情形3</w:t>
            </w:r>
          </w:p>
        </w:tc>
        <w:tc>
          <w:tcPr>
            <w:tcW w:w="6705" w:type="dxa"/>
          </w:tcPr>
          <w:p w14:paraId="1CD9465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投标文件对招标文件实质性要求的响应存在重大偏离或保留。</w:t>
            </w:r>
          </w:p>
        </w:tc>
      </w:tr>
    </w:tbl>
    <w:p w14:paraId="0ED7212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②本项目规定的其他情形：</w:t>
      </w:r>
    </w:p>
    <w:p w14:paraId="09DD614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p w14:paraId="42EC936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8340"/>
      </w:tblGrid>
      <w:tr w14:paraId="72C85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5DFF565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340" w:type="dxa"/>
          </w:tcPr>
          <w:p w14:paraId="4671E5C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2B48D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42A78E7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340" w:type="dxa"/>
          </w:tcPr>
          <w:p w14:paraId="51FAD58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投标人的投标文件技术部分中出现报价部分的全部或部分的投标报价信息（或组成资料）的，按无效投标处理。</w:t>
            </w:r>
          </w:p>
        </w:tc>
      </w:tr>
      <w:tr w14:paraId="6CACC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2865E1F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340" w:type="dxa"/>
          </w:tcPr>
          <w:p w14:paraId="1C5C5A3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在招标文件第五章招标内容及要求“二、技术和服务要求（以“★”标示的内容为不允许负偏离的实质性要求）”，否则无效投标。</w:t>
            </w:r>
          </w:p>
        </w:tc>
      </w:tr>
    </w:tbl>
    <w:p w14:paraId="3AFCA39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3"/>
        <w:gridCol w:w="8340"/>
      </w:tblGrid>
      <w:tr w14:paraId="596D4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20B7115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8340" w:type="dxa"/>
          </w:tcPr>
          <w:p w14:paraId="236A068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78659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03" w:type="dxa"/>
          </w:tcPr>
          <w:p w14:paraId="39A2906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8340" w:type="dxa"/>
          </w:tcPr>
          <w:p w14:paraId="0D11C4E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投标人的商务条件响应表中对招标文件规定的商务条件出现负偏离的，按无效投标处理。</w:t>
            </w:r>
          </w:p>
        </w:tc>
      </w:tr>
    </w:tbl>
    <w:p w14:paraId="22B4A29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附加符合性：无</w:t>
      </w:r>
    </w:p>
    <w:p w14:paraId="74B823C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价格符合性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445"/>
      </w:tblGrid>
      <w:tr w14:paraId="18E74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93D101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情形</w:t>
            </w:r>
          </w:p>
        </w:tc>
        <w:tc>
          <w:tcPr>
            <w:tcW w:w="5445" w:type="dxa"/>
          </w:tcPr>
          <w:p w14:paraId="72D898F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 明细</w:t>
            </w:r>
          </w:p>
        </w:tc>
      </w:tr>
      <w:tr w14:paraId="0066E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AFADE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其他情形</w:t>
            </w:r>
          </w:p>
        </w:tc>
        <w:tc>
          <w:tcPr>
            <w:tcW w:w="5445" w:type="dxa"/>
          </w:tcPr>
          <w:p w14:paraId="011E779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超过最高限价，视为无效投标。</w:t>
            </w:r>
          </w:p>
        </w:tc>
      </w:tr>
    </w:tbl>
    <w:p w14:paraId="42E1556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6.3澄清有关问题</w:t>
      </w:r>
    </w:p>
    <w:p w14:paraId="099BBA9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（1）对通过符合性审查的电子投标文件中含义不明确、同类问题表述不一致或有明显文字和计算错误的内容，评标委员会将以书面形式要求投标人作出必要的澄清、说明或补正。</w:t>
      </w:r>
    </w:p>
    <w:p w14:paraId="2A52C01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BFB7C1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（3）电子投标文件报价出现前后不一致的，除招标文件另有规定外，按照下列规定修正：</w:t>
      </w:r>
    </w:p>
    <w:p w14:paraId="77F5F2B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①开标（报价）一览表内容与电子投标文件中相应内容不一致的，以开标（报价）一览表为准；</w:t>
      </w:r>
    </w:p>
    <w:p w14:paraId="35D7351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②大写金额和小写金额不一致的，以大写金额为准；</w:t>
      </w:r>
    </w:p>
    <w:p w14:paraId="5F845F8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③单价金额小数点或百分比有明显错位的，以开标（报价）一览表的总价为准，并修改单价；</w:t>
      </w:r>
    </w:p>
    <w:p w14:paraId="72FDCF0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④总价金额与按照单价汇总金额不一致的，以单价金额计算结果为准。</w:t>
      </w:r>
    </w:p>
    <w:p w14:paraId="70A2CA9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※同时出现两种以上不一致的，按照前款规定的顺序修正。修正后的报价应按照本章第6.3条第（1）、（2）款规定经投标人确认后产生约束力，投标人不确认的，其投标无效。</w:t>
      </w:r>
    </w:p>
    <w:p w14:paraId="35EC642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（4）关于细微偏差</w:t>
      </w:r>
    </w:p>
    <w:p w14:paraId="3F2485B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684B9D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②评标委员会将以书面形式要求存在细微偏差的投标人在评标委员会规定的时间内予以补正。若无法补正，则评标委员会将按照不利于投标人的内容进行认定。</w:t>
      </w:r>
    </w:p>
    <w:p w14:paraId="50A96FD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（5）关于投标描述（即电子投标文件中描述的内容）</w:t>
      </w:r>
    </w:p>
    <w:p w14:paraId="3ECEA67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①投标描述前后不一致且不涉及证明材料的：按照本章第6.3条第（1）、（2）款规定执行。</w:t>
      </w:r>
    </w:p>
    <w:p w14:paraId="27F61DC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②投标描述与证明材料不一致或多份证明材料之间不一致的：</w:t>
      </w:r>
    </w:p>
    <w:p w14:paraId="02A43936">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a.评标委员会将要求投标人进行书面澄清，并按照不利于投标人的内容进行评标。</w:t>
      </w:r>
    </w:p>
    <w:p w14:paraId="6A3F933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FE279D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B25976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6.4比较与评价</w:t>
      </w:r>
    </w:p>
    <w:p w14:paraId="3456BF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（1）按照本章第7条载明的评标方法和标准，对符合性审查合格的电子投标文件进行比较与评价。</w:t>
      </w:r>
    </w:p>
    <w:p w14:paraId="1308B9F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（2）关于相同品牌产品（政府采购服务类项目不适用本条款规定）</w:t>
      </w:r>
    </w:p>
    <w:p w14:paraId="3659359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311F6A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a.招标文件规定的方式：</w:t>
      </w:r>
    </w:p>
    <w:p w14:paraId="2BFB142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4E14A96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b.招标文件未规定的，采取随机抽取方式确定，其他投标无效。</w:t>
      </w:r>
    </w:p>
    <w:p w14:paraId="02506EE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257489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a.招标文件规定的方式：</w:t>
      </w:r>
    </w:p>
    <w:p w14:paraId="250688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无</w:t>
      </w:r>
    </w:p>
    <w:p w14:paraId="5D989F6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b.招标文件未规定的，采取随机抽取方式确定，其他同品牌投标人不作为中标候选人。</w:t>
      </w:r>
    </w:p>
    <w:p w14:paraId="1035F3CC">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③非单一产品采购项目，多家投标人提供的核心产品品牌相同的，按照本章第6.4条第（2）款第①、②规定处理。</w:t>
      </w:r>
    </w:p>
    <w:p w14:paraId="7F1AC14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（3）漏（缺）项</w:t>
      </w:r>
    </w:p>
    <w:p w14:paraId="6686F570">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①招标文件中要求列入报价的费用（含配置、功能），漏（缺）项的报价视为已经包括在投标总价中。</w:t>
      </w:r>
    </w:p>
    <w:p w14:paraId="1CDBE55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②对多报项及赠送项的价格评标时不予核减，全部进入评标价评议。</w:t>
      </w:r>
    </w:p>
    <w:p w14:paraId="71BB3901">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6.5推荐中标候选人：详见本章第7.2条规定。</w:t>
      </w:r>
    </w:p>
    <w:p w14:paraId="51ABEAF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6.6编写评标报告</w:t>
      </w:r>
    </w:p>
    <w:p w14:paraId="1C5A189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（1）评标报告由评标委员会负责编写。</w:t>
      </w:r>
    </w:p>
    <w:p w14:paraId="7608239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（2）评标报告应包括下列内容：</w:t>
      </w:r>
    </w:p>
    <w:p w14:paraId="4DC7C5E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①招标公告刊登的媒体名称、开标日期和地点；</w:t>
      </w:r>
    </w:p>
    <w:p w14:paraId="5168B73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②投标人名单和评标委员会成员名单；</w:t>
      </w:r>
    </w:p>
    <w:p w14:paraId="2BD201E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③评标方法和标准；</w:t>
      </w:r>
    </w:p>
    <w:p w14:paraId="1E01377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④开标记录和评标情况及说明，包括无效投标人名单及原因；</w:t>
      </w:r>
    </w:p>
    <w:p w14:paraId="06004ED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⑤评标结果，包括中标候选人名单或确定的中标人；</w:t>
      </w:r>
    </w:p>
    <w:p w14:paraId="7815238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⑥其他需要说明的情况，包括但不限于：评标过程中投标人的澄清、说明或补正，评委更换等。</w:t>
      </w:r>
    </w:p>
    <w:p w14:paraId="62E2CDE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C0F320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6.8评委对需要共同认定的事项存在争议的，应按照少数服从多数的原则进行认定。持不同意见的评委应在评标报告上签署不同意见及理由，否则视为同意评标报告。</w:t>
      </w:r>
    </w:p>
    <w:p w14:paraId="3AD1975E">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6.9在评标过程中发现投标人有下列情形之一的，评标委员会应认定其投标无效，并书面报告本项目监督管理部门：</w:t>
      </w:r>
    </w:p>
    <w:p w14:paraId="7C817C6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（1）恶意串通（包括但不限于招标文件第三章第9.7条规定情形）；</w:t>
      </w:r>
    </w:p>
    <w:p w14:paraId="70A8EB5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（2）妨碍其他投标人的竞争行为；</w:t>
      </w:r>
    </w:p>
    <w:p w14:paraId="391EC03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（3）损害采购人或其他投标人的合法权益。</w:t>
      </w:r>
    </w:p>
    <w:p w14:paraId="11E30EA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6.10评标过程中，有下列情形之一的，应予废标：</w:t>
      </w:r>
    </w:p>
    <w:p w14:paraId="274FE96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（1）符合性审查合格的投标人不足三家的；</w:t>
      </w:r>
    </w:p>
    <w:p w14:paraId="6A934DCB">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（2）有关法律、法规和规章规定废标的情形。</w:t>
      </w:r>
    </w:p>
    <w:p w14:paraId="54EFF642">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※若废标，则本次采购活动结束， 福建莆田良友咨询有限公司 将依法组织后续采购活动（包括但不限于：重新招标、采用其他方式采购等）。</w:t>
      </w:r>
    </w:p>
    <w:p w14:paraId="73A0B80A">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7、评标方法和标准</w:t>
      </w:r>
    </w:p>
    <w:p w14:paraId="3E49C6E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7.1评标方法：</w:t>
      </w:r>
    </w:p>
    <w:p w14:paraId="5EEB495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5DFBA78F">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7.2评标标准</w:t>
      </w:r>
    </w:p>
    <w:p w14:paraId="60CBF4A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采购包1：综合评分法</w:t>
      </w:r>
    </w:p>
    <w:p w14:paraId="6CA8EA50">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（1）投标文件满足招标文件全部实质性要求，且按照评审因素的量化指标评审得分（即评标总得分）最高的投标人为中标候选人。</w:t>
      </w:r>
    </w:p>
    <w:p w14:paraId="03BD10B0">
      <w:pPr>
        <w:pStyle w:val="6"/>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DF383B4">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各项评审因素的设置如下：</w:t>
      </w:r>
    </w:p>
    <w:p w14:paraId="25EF60E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价格项（F1×A1）满分为10.0000分</w:t>
      </w:r>
    </w:p>
    <w:p w14:paraId="5BBD956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满足招标文件要求且报价最低的为评审基准价，价格得分=（评审基准价/报价）×标准分值</w:t>
      </w:r>
    </w:p>
    <w:p w14:paraId="074C79B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技术项（F2×A2）满分为75.0000分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3"/>
        <w:gridCol w:w="1290"/>
        <w:gridCol w:w="855"/>
        <w:gridCol w:w="6615"/>
      </w:tblGrid>
      <w:tr w14:paraId="16321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5BA9B12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1290" w:type="dxa"/>
            <w:vAlign w:val="center"/>
          </w:tcPr>
          <w:p w14:paraId="688C1AD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855" w:type="dxa"/>
            <w:vAlign w:val="center"/>
          </w:tcPr>
          <w:p w14:paraId="43DE7EE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是否客观项</w:t>
            </w:r>
          </w:p>
        </w:tc>
        <w:tc>
          <w:tcPr>
            <w:tcW w:w="6615" w:type="dxa"/>
            <w:vAlign w:val="center"/>
          </w:tcPr>
          <w:p w14:paraId="2C92F2E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描述</w:t>
            </w:r>
          </w:p>
        </w:tc>
      </w:tr>
      <w:tr w14:paraId="12542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2C57B3E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技术响应</w:t>
            </w:r>
          </w:p>
        </w:tc>
        <w:tc>
          <w:tcPr>
            <w:tcW w:w="1290" w:type="dxa"/>
            <w:vAlign w:val="center"/>
          </w:tcPr>
          <w:p w14:paraId="6206841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44.00</w:t>
            </w:r>
          </w:p>
        </w:tc>
        <w:tc>
          <w:tcPr>
            <w:tcW w:w="855" w:type="dxa"/>
            <w:vAlign w:val="center"/>
          </w:tcPr>
          <w:p w14:paraId="0ABB492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3EBFCFD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根据投标人对招标文件第五章招标内容及要求中“二、技术和服务要求”本合同包的各项条款内容的响应情况，由评委进行评议并评分：完全满足各项条款内容的得满分（44分）；本合同包技术响应项共22项（详见已标注的‘技术响应评审项’），每负偏离一项扣2分，正偏离不加分。</w:t>
            </w:r>
          </w:p>
        </w:tc>
      </w:tr>
      <w:tr w14:paraId="2ACB4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51E7E2F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行业理解</w:t>
            </w:r>
          </w:p>
        </w:tc>
        <w:tc>
          <w:tcPr>
            <w:tcW w:w="1290" w:type="dxa"/>
            <w:vAlign w:val="center"/>
          </w:tcPr>
          <w:p w14:paraId="296F524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1B69764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615" w:type="dxa"/>
          </w:tcPr>
          <w:p w14:paraId="3891A64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各投标人对松材线虫病防治的行业的理解透彻程度进行横向评分（满分3分）：主要从①松材线虫病病理常识、②国内疫情发生现状及存在的威胁、③防控工作存在的主要问题、④解决存在问题的对策与建议、⑤目前松材线虫病的主要防治措施等角度进行分析；投标人提交的分析报告内容包含以上全部5点且分析合理的得3分；包含3点的得2.5分；其它得2分；未提供不得分。</w:t>
            </w:r>
          </w:p>
        </w:tc>
      </w:tr>
      <w:tr w14:paraId="1DAC2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1874578F">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施工方案</w:t>
            </w:r>
          </w:p>
        </w:tc>
        <w:tc>
          <w:tcPr>
            <w:tcW w:w="1290" w:type="dxa"/>
            <w:vAlign w:val="center"/>
          </w:tcPr>
          <w:p w14:paraId="6AEF8C4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4917AD8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615" w:type="dxa"/>
          </w:tcPr>
          <w:p w14:paraId="52C98C1F">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各投标人提供的针对本项目的施工组织设计方案进行横向评分（满分3分）：投标人制定的施工方案内容至少应包含但不限于①管理机制、②工作流程、③工作要点、④人员配件计划、⑤药械筹备计划、⑥施工进度计划、⑦工质量管理办法；投标人提供的方案内容表述全面、合理可行、全部项目要求的得3分；方案内容表述不全、包含5项以上的得2.5分；其它得2分；未提供不得分。</w:t>
            </w:r>
          </w:p>
        </w:tc>
      </w:tr>
      <w:tr w14:paraId="3DD0A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1663503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疫情现况</w:t>
            </w:r>
          </w:p>
        </w:tc>
        <w:tc>
          <w:tcPr>
            <w:tcW w:w="1290" w:type="dxa"/>
            <w:vAlign w:val="center"/>
          </w:tcPr>
          <w:p w14:paraId="13D9786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728110C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否</w:t>
            </w:r>
          </w:p>
        </w:tc>
        <w:tc>
          <w:tcPr>
            <w:tcW w:w="6615" w:type="dxa"/>
          </w:tcPr>
          <w:p w14:paraId="4578F94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标人参与本项目投标即视为对山场疫情发生情况和目前除治现状已完全认可，要求投标人在参与投标前对项目发生地的实际情况进行了解与评估。评标委员会根据各投标人提供的标前踏查报告进行横向评分（满分3分）：投标人提供的踏查结果报告至少应包含①踏查技术组成及说明、②踏查路线规划、③DOM正射影像、④踏查过程中获取的航摄POS数据、⑤踏查结果说明；投标人提供的报告内容包含以上全部5项内容且符合实际情况的得3分，内容不全但含4项以上且较符合的得2分，其它情况不得分。</w:t>
            </w:r>
          </w:p>
        </w:tc>
      </w:tr>
      <w:tr w14:paraId="64ECC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67AA6AD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技术负责人</w:t>
            </w:r>
          </w:p>
        </w:tc>
        <w:tc>
          <w:tcPr>
            <w:tcW w:w="1290" w:type="dxa"/>
            <w:vAlign w:val="center"/>
          </w:tcPr>
          <w:p w14:paraId="69657A7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0ED0A7E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1795C37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在本项目的无人机遥感技术应用中，涉及无人航空器飞行以及有关的活动，要求投标人拟派本项目的技术负责人是经接受安全操控培训，并经民用航空管理部门考核合格并取得相应民用无人驾驶航空器操控员执照的专业人员得3分，（技术负责人不得重复用于其它评分项）。需提供《民用无人驾驶航空器操控员执照》电子执照复印件、综合管理平台查询结果截图及投标人为其缴纳投标截止日前近六个月任意一个月医社保缴交凭证复印件，否则不得分。</w:t>
            </w:r>
          </w:p>
        </w:tc>
      </w:tr>
      <w:tr w14:paraId="3DA23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1B1E83D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项目管理团队</w:t>
            </w:r>
          </w:p>
        </w:tc>
        <w:tc>
          <w:tcPr>
            <w:tcW w:w="1290" w:type="dxa"/>
            <w:vAlign w:val="center"/>
          </w:tcPr>
          <w:p w14:paraId="4D0C61C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49BE489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0EDEAD31">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根据投标人针对本项目投入的项目管理人员团队情况由评委进行评分（满分3分，每项1分，人员不得重复得分）： ①项目负责人1名，需具备3个以上松材线虫病除治项目管理经验（须提供项目负责人签订的松材线虫病除治相关项目合同证明材料复印件、投标截止前近六个月内任意一个月由投标人为项目负责人缴纳医社保证明复印件，否则不得分）； ②现场管理人员1名，需具备3年以上相关工作经验（须提供用工合同复印件及投标截止前近六个月内任意一个月由投标人为项目负责人缴纳医社保证明复印件，否则不得分）； ③专家顾问1名，具有森林保护相关或者林业相关专业的高级工程师（副教授）（含）以上职称（须提供相关专业职称证书复印件、劳动或劳务返聘合同复印件，若专家顾问未达国家法定退休年龄标准的，则须提供投标截止前近六个月内任意一个月由投标人为项目负责人缴纳医社保证明复印件否则不得分）。</w:t>
            </w:r>
          </w:p>
        </w:tc>
      </w:tr>
      <w:tr w14:paraId="0D447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03AAEAE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专业技术人员</w:t>
            </w:r>
          </w:p>
        </w:tc>
        <w:tc>
          <w:tcPr>
            <w:tcW w:w="1290" w:type="dxa"/>
            <w:vAlign w:val="center"/>
          </w:tcPr>
          <w:p w14:paraId="30D2994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662F65C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73AEF43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据投标人拟派的无人机作业活动人员是否具备操作员资格，至少应通过中国民用航空局的无人驾驶航空器安全操控理论培训，取得合格证明进行评分；每提供一名操作员合格证明得1分，满分3分；需提供中国民用航空局开具的的培训合格证明或无人驾驶航空器执照等证明文件及投标人为其投保的近六个月任意一个月医社保缴纳凭证复印件，否则不得分（本项人员不得与项目管理团队及技术负责人重复得分）。</w:t>
            </w:r>
          </w:p>
        </w:tc>
      </w:tr>
      <w:tr w14:paraId="1DF55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05E31EB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设备投入一（飞防）</w:t>
            </w:r>
          </w:p>
        </w:tc>
        <w:tc>
          <w:tcPr>
            <w:tcW w:w="1290" w:type="dxa"/>
            <w:vAlign w:val="center"/>
          </w:tcPr>
          <w:p w14:paraId="246585D2">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6EFCE96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4088EC7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为此项目投入的植保无人机设备数量进行评分，每投入一台得1分，满分3分。（投标人提供的设备需为投标人自有，需提供投标人采购设备的发票复印件及持有飞机的备案查询结果截图，否则不得分。）</w:t>
            </w:r>
          </w:p>
        </w:tc>
      </w:tr>
      <w:tr w14:paraId="602C1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378A79D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设备投入二（监测）</w:t>
            </w:r>
          </w:p>
        </w:tc>
        <w:tc>
          <w:tcPr>
            <w:tcW w:w="1290" w:type="dxa"/>
            <w:vAlign w:val="center"/>
          </w:tcPr>
          <w:p w14:paraId="6967295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855" w:type="dxa"/>
            <w:vAlign w:val="center"/>
          </w:tcPr>
          <w:p w14:paraId="2BC78DA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598B775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为此项目投入的监测无人机设备数量进行评分，每投入一台得1分，满分2分。（投标人提供的设备需为投标人自有，需提供投标人采购设备的发票复印件及持有飞机的备案查询结果截图，否则不得分。）</w:t>
            </w:r>
          </w:p>
        </w:tc>
      </w:tr>
      <w:tr w14:paraId="47250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58AA2DC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设备质量</w:t>
            </w:r>
          </w:p>
        </w:tc>
        <w:tc>
          <w:tcPr>
            <w:tcW w:w="1290" w:type="dxa"/>
            <w:vAlign w:val="center"/>
          </w:tcPr>
          <w:p w14:paraId="1E3C92C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6FD128B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0CDD6F3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评标委员会根据投标人的无人机设备质量进行评分，投标人提供的无人机设备能够通过政府部门或行政部门检测的得3分，需提供检验检测报告复印件，否则不得分。”</w:t>
            </w:r>
          </w:p>
        </w:tc>
      </w:tr>
      <w:tr w14:paraId="77B04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3BED0BBE">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关于货物</w:t>
            </w:r>
          </w:p>
        </w:tc>
        <w:tc>
          <w:tcPr>
            <w:tcW w:w="1290" w:type="dxa"/>
            <w:vAlign w:val="center"/>
          </w:tcPr>
          <w:p w14:paraId="127F91C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855" w:type="dxa"/>
            <w:vAlign w:val="center"/>
          </w:tcPr>
          <w:p w14:paraId="16E282A1">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50F1261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评标委员会根据投标人拟用于本项目的任一病虫害防治用药（或设备）的具体情况进行评分，满分2分。 ①获得过国家政府部门所颁发科技奖或质量奖项的得1分（需提供获奖公告或获奖证书证明材料，否则不得分）； ②获得过第三方应用检测且对产品质量具有高度评价的得1分（需提供产品的认可报告，否则不得分）。</w:t>
            </w:r>
          </w:p>
        </w:tc>
      </w:tr>
      <w:tr w14:paraId="1333C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3" w:type="dxa"/>
            <w:vAlign w:val="center"/>
          </w:tcPr>
          <w:p w14:paraId="2541BDE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履约能力</w:t>
            </w:r>
          </w:p>
        </w:tc>
        <w:tc>
          <w:tcPr>
            <w:tcW w:w="1290" w:type="dxa"/>
            <w:vAlign w:val="center"/>
          </w:tcPr>
          <w:p w14:paraId="5A92150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855" w:type="dxa"/>
            <w:vAlign w:val="center"/>
          </w:tcPr>
          <w:p w14:paraId="48981FB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15" w:type="dxa"/>
          </w:tcPr>
          <w:p w14:paraId="1E6883D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根据投标人是否具备与项目服务内容相关的合同执行能力情况进行评分（满分3分，每项1分）： ①投标人企业具有《民用无人驾驶航空器运营合格证》具备空域申请所需要的相关许可，须提供《民用无人驾驶航空器运营合格证》复印件，原件备查，得1分，未提供不得分）； ②根据《无人驾驶航空器飞行管理暂行条例》对投入使用的无人机设备进行实名登记，需提供民用无人驾驶航空器综合管理平台的实名登记查询结果截图，得分1分，未提供不得分； ③投标人需在通用航空管理系统，对经营信息进行实名报备，需提供经营信息报备结果截图，得分1分，未提供不得分。</w:t>
            </w:r>
          </w:p>
        </w:tc>
      </w:tr>
    </w:tbl>
    <w:p w14:paraId="7345E21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商务项（F3×A3）满分为15.0000分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3"/>
        <w:gridCol w:w="1290"/>
        <w:gridCol w:w="900"/>
        <w:gridCol w:w="6600"/>
      </w:tblGrid>
      <w:tr w14:paraId="4F550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73440DD">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1290" w:type="dxa"/>
            <w:vAlign w:val="center"/>
          </w:tcPr>
          <w:p w14:paraId="0BB9C39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900" w:type="dxa"/>
            <w:vAlign w:val="center"/>
          </w:tcPr>
          <w:p w14:paraId="2FB1DBDC">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是否客观项</w:t>
            </w:r>
          </w:p>
        </w:tc>
        <w:tc>
          <w:tcPr>
            <w:tcW w:w="6600" w:type="dxa"/>
            <w:vAlign w:val="center"/>
          </w:tcPr>
          <w:p w14:paraId="66DA3FC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描述</w:t>
            </w:r>
          </w:p>
        </w:tc>
      </w:tr>
      <w:tr w14:paraId="17D6C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5DFFFF4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服务规范化</w:t>
            </w:r>
          </w:p>
        </w:tc>
        <w:tc>
          <w:tcPr>
            <w:tcW w:w="1290" w:type="dxa"/>
            <w:vAlign w:val="center"/>
          </w:tcPr>
          <w:p w14:paraId="691A03B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900" w:type="dxa"/>
            <w:vAlign w:val="center"/>
          </w:tcPr>
          <w:p w14:paraId="3BBFA79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41E5DE9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通过ISO14001环境管理体系认证、ISO145001职业健康安全管理体系认证、ISO9001质量管理体系认证的，获其中任意一项证书得1分，满分3分。投标人需提供上述证书的有效证书复印件及CNCA网站查询结果截图，否则不得分。（评审过程中如发现投标人提供的证书复印件中信息与网络查询结果不一致的，本项不得分。）（满分3分）</w:t>
            </w:r>
          </w:p>
        </w:tc>
      </w:tr>
      <w:tr w14:paraId="14899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81614C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企业信用</w:t>
            </w:r>
          </w:p>
        </w:tc>
        <w:tc>
          <w:tcPr>
            <w:tcW w:w="1290" w:type="dxa"/>
            <w:vAlign w:val="center"/>
          </w:tcPr>
          <w:p w14:paraId="26A8A269">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900" w:type="dxa"/>
            <w:vAlign w:val="center"/>
          </w:tcPr>
          <w:p w14:paraId="073BD81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09F6FD1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通过国家认监委认可的GB/T31950-2015诚信认证，认证内容应与项目服务和需求相关的得1分；需提供上述证书的复印件及CNCA网站查询结果截图并附上网址，否则不得分。（评审过程中如发现投标人提供的证书复印件中信息与网络查询结果不一致的，本项不得分。）</w:t>
            </w:r>
          </w:p>
        </w:tc>
      </w:tr>
      <w:tr w14:paraId="1BBE1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3433426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售后服务</w:t>
            </w:r>
          </w:p>
        </w:tc>
        <w:tc>
          <w:tcPr>
            <w:tcW w:w="1290" w:type="dxa"/>
            <w:vAlign w:val="center"/>
          </w:tcPr>
          <w:p w14:paraId="3740058A">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900" w:type="dxa"/>
            <w:vAlign w:val="center"/>
          </w:tcPr>
          <w:p w14:paraId="3D6704A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45EEF21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投标人通过国家认监委认可的GB/T27922-2011 商品售后服务评价认证, 认证范围评价为（五星级及以上）的得1分，需提供上述证书的复印件及CNCA网站查询结果截图并附上网址，否则不得分。（评审程中如发现投标人提供的证书复印件中信息与网络查询结果不一致的，本项不得分。）</w:t>
            </w:r>
          </w:p>
        </w:tc>
      </w:tr>
      <w:tr w14:paraId="4051ED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7C18941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业绩</w:t>
            </w:r>
          </w:p>
        </w:tc>
        <w:tc>
          <w:tcPr>
            <w:tcW w:w="1290" w:type="dxa"/>
            <w:vAlign w:val="center"/>
          </w:tcPr>
          <w:p w14:paraId="225848D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900" w:type="dxa"/>
            <w:vAlign w:val="center"/>
          </w:tcPr>
          <w:p w14:paraId="130E9D95">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3D4000F6">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据投标人自2020年1月1日至本项目投标截止时间(日期以验收报告时间为准)止，由投标人独立完成的同类型项目成功案例的，每提供一份成功案例得0.5分。(投标人须列表并提供该项目的中标(成交)公告(提供相关网站中标公告的下载网页并注明网址)、中标通知书复印件、采购合同文本复印件，以及能够证明该业绩项目已经采购人验收合格的相关证明文件复印件，所有材料缺一不可，否则不得分。)(满分3分)</w:t>
            </w:r>
          </w:p>
        </w:tc>
      </w:tr>
      <w:tr w14:paraId="50F6B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2AA9017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客户满意度</w:t>
            </w:r>
          </w:p>
        </w:tc>
        <w:tc>
          <w:tcPr>
            <w:tcW w:w="1290" w:type="dxa"/>
            <w:vAlign w:val="center"/>
          </w:tcPr>
          <w:p w14:paraId="1DFB0763">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900" w:type="dxa"/>
            <w:vAlign w:val="center"/>
          </w:tcPr>
          <w:p w14:paraId="6E0412C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22E4E732">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根据投标人参与的类似服务项目，获采购单位信用好评的且评分在90分以上的，每提供一份信用评价告知书复印件得1分，满分3分。</w:t>
            </w:r>
          </w:p>
        </w:tc>
      </w:tr>
      <w:tr w14:paraId="44AF6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005A43D8">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实力</w:t>
            </w:r>
          </w:p>
        </w:tc>
        <w:tc>
          <w:tcPr>
            <w:tcW w:w="1290" w:type="dxa"/>
            <w:vAlign w:val="center"/>
          </w:tcPr>
          <w:p w14:paraId="74E106A7">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3.00</w:t>
            </w:r>
          </w:p>
        </w:tc>
        <w:tc>
          <w:tcPr>
            <w:tcW w:w="900" w:type="dxa"/>
            <w:vAlign w:val="center"/>
          </w:tcPr>
          <w:p w14:paraId="0EFEF440">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12AB1BFC">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为省级及以上林业部门评定的甲级林业有害生物防治施工资质单位的得3分，乙级林业有害生物防治施工资质单位的得2，其它具有林业有害生物防治施工资质的得1分，需提供林业部门核准此资质公文或林业部门的相关网页公告截图予以佐证。否则本项不得分。（满分1分）</w:t>
            </w:r>
          </w:p>
        </w:tc>
      </w:tr>
      <w:tr w14:paraId="47E55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3" w:type="dxa"/>
            <w:vAlign w:val="center"/>
          </w:tcPr>
          <w:p w14:paraId="4A337F5B">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服务承诺</w:t>
            </w:r>
          </w:p>
        </w:tc>
        <w:tc>
          <w:tcPr>
            <w:tcW w:w="1290" w:type="dxa"/>
            <w:vAlign w:val="center"/>
          </w:tcPr>
          <w:p w14:paraId="2E424576">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900" w:type="dxa"/>
            <w:vAlign w:val="center"/>
          </w:tcPr>
          <w:p w14:paraId="4DA60F94">
            <w:pPr>
              <w:pStyle w:val="6"/>
              <w:jc w:val="center"/>
              <w:rPr>
                <w:rFonts w:hint="eastAsia" w:ascii="宋体" w:hAnsi="宋体" w:eastAsia="宋体" w:cs="宋体"/>
                <w:color w:val="auto"/>
                <w:sz w:val="21"/>
                <w:szCs w:val="21"/>
              </w:rPr>
            </w:pPr>
            <w:r>
              <w:rPr>
                <w:rFonts w:hint="eastAsia" w:ascii="宋体" w:hAnsi="宋体" w:eastAsia="宋体" w:cs="宋体"/>
                <w:color w:val="auto"/>
                <w:sz w:val="21"/>
                <w:szCs w:val="21"/>
              </w:rPr>
              <w:t>是</w:t>
            </w:r>
          </w:p>
        </w:tc>
        <w:tc>
          <w:tcPr>
            <w:tcW w:w="6600" w:type="dxa"/>
          </w:tcPr>
          <w:p w14:paraId="4518D4D5">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投标人需对本项目的售后服务内容进行承诺，提供书面承诺函，否则不得分。（满分1分）。</w:t>
            </w:r>
          </w:p>
        </w:tc>
      </w:tr>
    </w:tbl>
    <w:p w14:paraId="3D0F32A0">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※除本章第6.3条第（3）款规定情形和落实政府采购政策需进行的价格扣除情形外，不能对投标人的投标报价进行任何调整。</w:t>
      </w:r>
    </w:p>
    <w:p w14:paraId="2685C909">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（3）中标候选人排列规则顺序如下：</w:t>
      </w:r>
    </w:p>
    <w:p w14:paraId="30D7768A">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a.按照评标总得分（FA）由高到低顺序排列。</w:t>
      </w:r>
    </w:p>
    <w:p w14:paraId="3BAD068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b.评标总得分（FA）相同的，按照评标价（即价格扣除后的投标报价）由低到高顺序排列。</w:t>
      </w:r>
    </w:p>
    <w:p w14:paraId="5D5690B3">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c.评标总得分（FA）且评标价（即价格扣除后的投标报价）相同的并列。</w:t>
      </w:r>
    </w:p>
    <w:p w14:paraId="352268E3">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8、其他规定</w:t>
      </w:r>
    </w:p>
    <w:p w14:paraId="1DD0B6F7">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8.1评标应全程保密且不得透露给任一投标人或与评标工作无关的人员。</w:t>
      </w:r>
    </w:p>
    <w:p w14:paraId="7375128D">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8.2评标将进行全程实时录音录像，录音录像资料随采购文件一并存档。</w:t>
      </w:r>
    </w:p>
    <w:p w14:paraId="73E720F5">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8.3若投标人有任何试图干扰具体评标事务，影响评标委员会独立履行职责的行为，其投标无效且不予退还投标保证金或通过投标保函进行索赔。情节严重的，由财政部门列入不良行为记录。</w:t>
      </w:r>
    </w:p>
    <w:p w14:paraId="3C80DA5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8.4其他：无</w:t>
      </w:r>
    </w:p>
    <w:p w14:paraId="3F4453D6">
      <w:pPr>
        <w:pStyle w:val="6"/>
        <w:rPr>
          <w:rFonts w:hint="eastAsia" w:ascii="宋体" w:hAnsi="宋体" w:eastAsia="宋体" w:cs="宋体"/>
          <w:color w:val="auto"/>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rPr>
        <w:br w:type="page"/>
      </w:r>
    </w:p>
    <w:p w14:paraId="4466DF71">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第五章 招标内容及要求</w:t>
      </w:r>
    </w:p>
    <w:p w14:paraId="39B17F0D">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一、项目概况（采购标的）</w:t>
      </w:r>
    </w:p>
    <w:p w14:paraId="4225D9C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1、项目名称：仙游县2025年度松材线虫病综合防控工程服务类采购项目（</w:t>
      </w:r>
      <w:r>
        <w:rPr>
          <w:rFonts w:hint="eastAsia" w:ascii="宋体" w:hAnsi="宋体" w:eastAsia="宋体" w:cs="宋体"/>
          <w:color w:val="auto"/>
          <w:sz w:val="21"/>
          <w:szCs w:val="21"/>
        </w:rPr>
        <w:t>技术响应评审项1）</w:t>
      </w:r>
    </w:p>
    <w:p w14:paraId="2BF941DB">
      <w:pPr>
        <w:pStyle w:val="6"/>
        <w:spacing w:after="150"/>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2、项目实施期限：2025年6月-2026年3月（技术响应评审项2）</w:t>
      </w:r>
    </w:p>
    <w:p w14:paraId="29EAADE9">
      <w:pPr>
        <w:pStyle w:val="6"/>
        <w:spacing w:after="150"/>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3、项目实施地点：仙游县行政辖区内所有松林（技术响应评审项3）</w:t>
      </w:r>
    </w:p>
    <w:p w14:paraId="1B4CE7EE">
      <w:pPr>
        <w:pStyle w:val="6"/>
        <w:spacing w:after="150"/>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4、项目实施内容：全县重点区域的松枯死树清理（15000株以上）、喷施噻虫啉防治10000亩(每轮喷洒面积：10000亩，共喷洒两轮）、2025年松材线虫病秋季专项普查（全县松林面积56.5万亩）。（技术响应评审项4）</w:t>
      </w:r>
    </w:p>
    <w:p w14:paraId="68489159">
      <w:pPr>
        <w:pStyle w:val="6"/>
        <w:spacing w:after="150"/>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5、技术要求、质量要求：严格按照国家林业和草原局《松材线虫病防治技术方案（2022年版）》林生发【2022】94号内容进行防控作业，提供相应内业材料（技术响应评审项5）</w:t>
      </w:r>
    </w:p>
    <w:p w14:paraId="1D5D84A5">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二、技术和服务要求（以“★”标示的内容为不允许负偏离的实质性要求）</w:t>
      </w:r>
    </w:p>
    <w:p w14:paraId="64505C49">
      <w:pPr>
        <w:pStyle w:val="6"/>
        <w:jc w:val="left"/>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（一）防控内容</w:t>
      </w:r>
    </w:p>
    <w:p w14:paraId="27A18CEC">
      <w:pPr>
        <w:pStyle w:val="6"/>
        <w:ind w:firstLine="480"/>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1.1专项普查</w:t>
      </w:r>
    </w:p>
    <w:p w14:paraId="0773AB67">
      <w:pPr>
        <w:pStyle w:val="6"/>
        <w:ind w:firstLine="480"/>
        <w:rPr>
          <w:rFonts w:hint="eastAsia" w:ascii="宋体" w:hAnsi="宋体" w:eastAsia="宋体" w:cs="宋体"/>
          <w:color w:val="auto"/>
          <w:sz w:val="21"/>
          <w:szCs w:val="21"/>
        </w:rPr>
      </w:pPr>
      <w:r>
        <w:rPr>
          <w:rFonts w:hint="eastAsia" w:ascii="宋体" w:hAnsi="宋体" w:eastAsia="宋体" w:cs="宋体"/>
          <w:color w:val="auto"/>
          <w:sz w:val="21"/>
          <w:szCs w:val="21"/>
        </w:rPr>
        <w:t>在松材线虫病秋季普查时间窗口内，组织人员对我县域辖区范围内的松林进行一次专项普查活动，利用人工踏查结合无人机监测技术应用，对我县的松材线虫病发生情况进行详细的摸底排查。</w:t>
      </w:r>
      <w:r>
        <w:rPr>
          <w:rFonts w:hint="eastAsia" w:ascii="宋体" w:hAnsi="宋体" w:eastAsia="宋体" w:cs="宋体"/>
          <w:color w:val="auto"/>
          <w:sz w:val="21"/>
          <w:szCs w:val="21"/>
          <w:shd w:val="clear" w:fill="FFFFFF"/>
        </w:rPr>
        <w:t>（技术响应评审项6）</w:t>
      </w:r>
    </w:p>
    <w:p w14:paraId="7D1E78F0">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1.2疫情监测</w:t>
      </w:r>
    </w:p>
    <w:p w14:paraId="1EC74D6A">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在本项目实施过程中，诱捕器作为疫情测报的主要监测手段，根据松材线虫病疫情防控监测需要（若有），在指定区域内挂设少量诱捕器作为监测使用。其具体的施工技术要求，与监测方法，以技术部门的指导为标准执行。（技术响应评审项7）</w:t>
      </w:r>
    </w:p>
    <w:p w14:paraId="46216EAF">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1.2药剂防治</w:t>
      </w:r>
    </w:p>
    <w:p w14:paraId="009FE157">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喷洒噻虫啉10000亩(每轮喷洒面积：10000亩，共喷洒两轮），其中：榜头镇喷洒6000亩、书峰乡喷洒2000亩、菜溪乡喷洒1000亩、钟山镇喷洒1000亩。（技术响应评审项8）</w:t>
      </w:r>
    </w:p>
    <w:p w14:paraId="6B3D1DD4">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本项目采用人工喷粉为主，无人机飞防为辅的方式进行粉剂施工，其中部分山谷地形人工无法到达的区域主要使用无人机进行防治。（技术响应评审项9）</w:t>
      </w:r>
    </w:p>
    <w:p w14:paraId="1DECDEAE">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1.3松枯死木清理</w:t>
      </w:r>
    </w:p>
    <w:p w14:paraId="2AEB0EF2">
      <w:pPr>
        <w:pStyle w:val="6"/>
        <w:spacing w:before="105" w:after="105"/>
        <w:ind w:firstLine="64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在服务期间，按照相关技术规程，伐除全县范围内的松枯死木，预计15000株以上。（技术响应评审项10）</w:t>
      </w:r>
    </w:p>
    <w:p w14:paraId="4E89A05A">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（二）具体防控措施</w:t>
      </w:r>
    </w:p>
    <w:p w14:paraId="5224F982">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2.1专项普查</w:t>
      </w:r>
    </w:p>
    <w:p w14:paraId="03FB3432">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严格按照国家林业局印发的《松材线虫病防治技术方案（2022 年版）》（林生发〔2022〕94 号）及《松材线虫病普查技术规程》（GB/T23478-2009）等技术规范，对仙游县辖区内的松林全面开展调查，确保松材线虫病调查覆盖率达到100%。松林采用踏查、详查和无人机相结合，踏查即根据当地松林分布特点选取踏查路线，用目测法寻找有无松材线虫典型症状的病株，发现情况后进行详查。特别对松材线虫病（含松墨天牛）发生区周围，高速公路、铁路等交通干道及近3年新建的通信（电力）线路沿线两侧，风景区（寺庙）、项目建设工地、城镇、驻军营房、开发区、工业园区、电视发射台和木材集散地及其包装材料经营单位等重点区域及周边的松林实施重点调查。无人机调查即通过利用无人机对部分乡镇重点区域进行正射影像采集，然后对采集到的影像进行分析找出对应松枯死木的分布位置。其次，通过踏查和无人机发现的枯死松树，及时到现场排查枯死原因；对不明原因枯死的松树进行取样鉴定。（技术响应评审项11）</w:t>
      </w:r>
    </w:p>
    <w:p w14:paraId="6466B30D">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2.2药剂防治</w:t>
      </w:r>
    </w:p>
    <w:p w14:paraId="174A5B2D">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采取地面施药与无人机喷洒相结合的防治模式，施用噻虫啉防治传播媒介松墨天牛。（技术响应评审项12）</w:t>
      </w:r>
    </w:p>
    <w:p w14:paraId="34E6035F">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在5-8月松墨天牛成虫活动高峰期，将噻虫啉粉剂按500g/亩用量，用机动喷粉机进行林间喷粉。喷粉时要注意风向，以顺风为宜。喷粉选择清晨林间露水较多时为最佳，以便药剂更好地黏附在树枝和树干上，施药两轮，间隔1个月。（技术响应评审项13）</w:t>
      </w:r>
    </w:p>
    <w:p w14:paraId="6A4DE643">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本项目采用人工喷粉为主，无人机飞防为辅的方式进行粉剂施工，其中部分山谷地形人工无法到达的区域主要使用无人机进行防治活动。（技术响应评审项14）</w:t>
      </w:r>
    </w:p>
    <w:p w14:paraId="6FDA5061">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2.3松枯死木清理</w:t>
      </w:r>
    </w:p>
    <w:p w14:paraId="32DDCBF3">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秋季普查及年底前发现的松枯死木（枯枝）须在当年12月底前集中清理完毕，1月-3月全县范围内发现的所有病、枯死松树（包括濒死松树，下同）必须在3月底前全面伐除完成；4－8月份定期清理松枯死木，所有松枯死木必须用GPS定位。伐除的病、枯死松树及直径1厘米以上枝桠和伐桩均须进行除害处理。枯死木伐除后主杆及1厘米以上枝桠采取不下山就地销毁，采用“现砍现烧”、粉碎（削片）、钢丝网罩或其他有效除害处理方式。（技术响应评审项15）</w:t>
      </w:r>
    </w:p>
    <w:p w14:paraId="271DA9C1">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（1）可疑木取样</w:t>
      </w:r>
    </w:p>
    <w:p w14:paraId="017F6893">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取样方法：结合松枯死木清理工作，对可疑的松枯死木、濒死木必须进行取样鉴定。取样部位一般情况下在树干下部（胸高处）、上部（主干与主侧枝交界处）、中部（上、下部之间）3个部位取样。如仅部分枝条表现症状的，要在树干上部和死亡的枝条上取样。如外部表现症状明显的可在胸高处取样。在春季松墨天牛化蛹期，可在蛹室周围取样。（技术响应评审项16）</w:t>
      </w:r>
    </w:p>
    <w:p w14:paraId="33839C65">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取样时在取样部位剥净树皮，直接砍取100－200克木片；或剥净树皮，用手摇钻从木质部至髓心钻取100－200克木屑；或在取样部位分别截取2 厘米厚的圆盘。取样时应排除人畜破坏、森林火灾、其他病虫害等原因造成的枯死树。所取的样品要及时贴上标签（记录样品号、采集地点、树种、树龄、部位、取样时间和取样人等）。（技术响应评审项17）</w:t>
      </w:r>
    </w:p>
    <w:p w14:paraId="5D9E1904">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抽样数量：未发生松材线虫病的小班，以林分小班为单位，表现典型症状的松树在10株以下时全部取样；10株以上时先抽取10株，再选取其余数量的1%－5%。已确定发生松材线虫病的小班不需要取样。（技术响应评审项18）</w:t>
      </w:r>
    </w:p>
    <w:p w14:paraId="2E1B6B1B">
      <w:pPr>
        <w:pStyle w:val="6"/>
        <w:spacing w:before="105" w:after="105"/>
        <w:ind w:firstLine="64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（2）粉碎(削片)处理。</w:t>
      </w:r>
    </w:p>
    <w:p w14:paraId="75C47813">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处理方法:使用粉碎(削片)机对疫木进行粉碎(削片),粉碎物粒径不超过1厘米(削片厚度不超过0.6厘米)。疫木粉碎(削片)物可在本省区市范围内用于制作纤维板、创花板、颗料燃料,以及造纸、制炭等。（技术响应评审项19）</w:t>
      </w:r>
    </w:p>
    <w:p w14:paraId="57DAB838">
      <w:pPr>
        <w:pStyle w:val="6"/>
        <w:spacing w:before="105" w:after="105"/>
        <w:ind w:firstLine="64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（3）烧毁处理。</w:t>
      </w:r>
    </w:p>
    <w:p w14:paraId="1D85C9D7">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处理方法:就近选取用火安全的空地对采伐下的疫木、1厘米以上的枝桠全部进行烧毁。采用烧毁除害处理时应按森林防火有关要求，办理用火许可证，做好森林火灾防范工作。（技术响应评审项20）</w:t>
      </w:r>
    </w:p>
    <w:p w14:paraId="4AF1DB94">
      <w:pPr>
        <w:pStyle w:val="6"/>
        <w:spacing w:before="105" w:after="105"/>
        <w:ind w:firstLine="64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（4）钢丝网罩处理。</w:t>
      </w:r>
    </w:p>
    <w:p w14:paraId="457353F0">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适用范围:对于山高坡陡、不通道路、人迹罕至,且疫木不能采取粉碎(削片)、烧毁等处理措施的特殊地点,可使用钢丝网罩进行就地处理。处理方法:使用钢丝直径≥0.12毫米,网目数≥8目的钢丝网罩包裹疫木,并进行锁边。（技术响应评审项21）</w:t>
      </w:r>
    </w:p>
    <w:p w14:paraId="49F946EF">
      <w:pPr>
        <w:pStyle w:val="6"/>
        <w:spacing w:before="105" w:after="105"/>
        <w:ind w:firstLine="64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（5）伐桩处理。</w:t>
      </w:r>
    </w:p>
    <w:p w14:paraId="36EFCB95">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伐桩高度不得超过5厘米，伐桩需剥皮处理。若伐桩有松墨天牛羽化孔，则在伐桩上放置磷化铝1-2粒,用0.8毫米以上厚度的塑料薄膜覆盖,并用土四周压实塑料薄膜;也可采取挖出后粉碎(削片)或者烧毁,以及使用钢丝网(钢丝直径≥0.12毫米,网目数≥8目)等方式处理。（技术响应评审项22）</w:t>
      </w:r>
    </w:p>
    <w:p w14:paraId="7F5BF8F8">
      <w:pPr>
        <w:pStyle w:val="6"/>
        <w:spacing w:before="105" w:after="105"/>
        <w:ind w:firstLine="495"/>
        <w:jc w:val="both"/>
        <w:rPr>
          <w:rFonts w:hint="eastAsia" w:ascii="宋体" w:hAnsi="宋体" w:eastAsia="宋体" w:cs="宋体"/>
          <w:color w:val="auto"/>
          <w:sz w:val="21"/>
          <w:szCs w:val="21"/>
        </w:rPr>
      </w:pPr>
      <w:r>
        <w:rPr>
          <w:rFonts w:hint="eastAsia" w:ascii="宋体" w:hAnsi="宋体" w:eastAsia="宋体" w:cs="宋体"/>
          <w:b/>
          <w:color w:val="auto"/>
          <w:sz w:val="21"/>
          <w:szCs w:val="21"/>
          <w:shd w:val="clear" w:fill="FFFFFF"/>
        </w:rPr>
        <w:t>（三）其他要求</w:t>
      </w:r>
    </w:p>
    <w:p w14:paraId="5627B997">
      <w:pPr>
        <w:pStyle w:val="6"/>
        <w:spacing w:before="105" w:after="105"/>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fill="FFFFFF"/>
        </w:rPr>
        <w:t>★投标人须为已在林业行政主管部门登记备案的林业有害生物防治服务组织(登记类型为工程施工)。并在投标时提供相应证明材料扫描件并由投标人加盖其单位公章。</w:t>
      </w:r>
    </w:p>
    <w:p w14:paraId="23ED8193">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三、商务要求（以“★”标示的内容为不允许负偏离的实质性要求）</w:t>
      </w:r>
    </w:p>
    <w:p w14:paraId="5D1AFFB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8"/>
        <w:gridCol w:w="1110"/>
        <w:gridCol w:w="2010"/>
        <w:gridCol w:w="5820"/>
      </w:tblGrid>
      <w:tr w14:paraId="49365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3797914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110" w:type="dxa"/>
          </w:tcPr>
          <w:p w14:paraId="6134029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参数性质</w:t>
            </w:r>
          </w:p>
        </w:tc>
        <w:tc>
          <w:tcPr>
            <w:tcW w:w="2010" w:type="dxa"/>
          </w:tcPr>
          <w:p w14:paraId="12473E0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类型</w:t>
            </w:r>
          </w:p>
        </w:tc>
        <w:tc>
          <w:tcPr>
            <w:tcW w:w="5820" w:type="dxa"/>
          </w:tcPr>
          <w:p w14:paraId="21372891">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要求</w:t>
            </w:r>
          </w:p>
        </w:tc>
      </w:tr>
      <w:tr w14:paraId="679F9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00D6D16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110" w:type="dxa"/>
          </w:tcPr>
          <w:p w14:paraId="6BD5CB0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tcPr>
          <w:p w14:paraId="7AC374E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交货时间</w:t>
            </w:r>
          </w:p>
        </w:tc>
        <w:tc>
          <w:tcPr>
            <w:tcW w:w="5820" w:type="dxa"/>
          </w:tcPr>
          <w:p w14:paraId="0311B997">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自合同签订之日起至2026年3月31日。</w:t>
            </w:r>
          </w:p>
        </w:tc>
      </w:tr>
      <w:tr w14:paraId="6BB0A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751D5FA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110" w:type="dxa"/>
          </w:tcPr>
          <w:p w14:paraId="6621902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tcPr>
          <w:p w14:paraId="4097BD5C">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交货地点</w:t>
            </w:r>
          </w:p>
        </w:tc>
        <w:tc>
          <w:tcPr>
            <w:tcW w:w="5820" w:type="dxa"/>
          </w:tcPr>
          <w:p w14:paraId="321F79C3">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福建省莆田市仙游县行政辖区内所有松林。</w:t>
            </w:r>
          </w:p>
        </w:tc>
      </w:tr>
      <w:tr w14:paraId="2EB64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6FFD1FE9">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110" w:type="dxa"/>
          </w:tcPr>
          <w:p w14:paraId="071BA184">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tcPr>
          <w:p w14:paraId="75E20BF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交货条件</w:t>
            </w:r>
          </w:p>
        </w:tc>
        <w:tc>
          <w:tcPr>
            <w:tcW w:w="5820" w:type="dxa"/>
          </w:tcPr>
          <w:p w14:paraId="67413F68">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合同签定生效后2026年3月底全部完成交付。</w:t>
            </w:r>
          </w:p>
        </w:tc>
      </w:tr>
      <w:tr w14:paraId="00BC8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36AC63A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110" w:type="dxa"/>
          </w:tcPr>
          <w:p w14:paraId="62EB368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vAlign w:val="center"/>
          </w:tcPr>
          <w:p w14:paraId="40B737B7">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是否邀请投标人验收</w:t>
            </w:r>
          </w:p>
        </w:tc>
        <w:tc>
          <w:tcPr>
            <w:tcW w:w="5820" w:type="dxa"/>
            <w:vAlign w:val="center"/>
          </w:tcPr>
          <w:p w14:paraId="028BEA58">
            <w:pPr>
              <w:pStyle w:val="6"/>
              <w:jc w:val="both"/>
              <w:rPr>
                <w:rFonts w:hint="eastAsia" w:ascii="宋体" w:hAnsi="宋体" w:eastAsia="宋体" w:cs="宋体"/>
                <w:color w:val="auto"/>
                <w:sz w:val="21"/>
                <w:szCs w:val="21"/>
              </w:rPr>
            </w:pPr>
            <w:r>
              <w:rPr>
                <w:rFonts w:hint="eastAsia" w:ascii="宋体" w:hAnsi="宋体" w:eastAsia="宋体" w:cs="宋体"/>
                <w:color w:val="auto"/>
                <w:sz w:val="21"/>
                <w:szCs w:val="21"/>
              </w:rPr>
              <w:t>不邀请投标人验收</w:t>
            </w:r>
          </w:p>
        </w:tc>
      </w:tr>
      <w:tr w14:paraId="2B280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791E66B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110" w:type="dxa"/>
          </w:tcPr>
          <w:p w14:paraId="634F6B42">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tcPr>
          <w:p w14:paraId="2659EDA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履约验收方式</w:t>
            </w:r>
          </w:p>
        </w:tc>
        <w:tc>
          <w:tcPr>
            <w:tcW w:w="5820" w:type="dxa"/>
          </w:tcPr>
          <w:p w14:paraId="18C8A9B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1、期次1，说明：由采购人组织检查验收。验收采取现场检查与资料审查相结合。</w:t>
            </w:r>
          </w:p>
        </w:tc>
      </w:tr>
      <w:tr w14:paraId="5BE985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4DBDD5B6">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110" w:type="dxa"/>
          </w:tcPr>
          <w:p w14:paraId="01D99C0D">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tcPr>
          <w:p w14:paraId="59ECF0AB">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合同支付方式</w:t>
            </w:r>
          </w:p>
        </w:tc>
        <w:tc>
          <w:tcPr>
            <w:tcW w:w="5820" w:type="dxa"/>
          </w:tcPr>
          <w:p w14:paraId="1A492EBA">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1、药剂喷洒全部结束且松枯死木清理达7500株以上后，付合同价款的40%，达到付款条件起90日内，支付合同总金额的40.00%</w:t>
            </w:r>
          </w:p>
          <w:p w14:paraId="659C4C7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2、按合同验收合格后，支付剩余的60%，达到付款条件起90日内，支付合同总金额的60.00%</w:t>
            </w:r>
          </w:p>
        </w:tc>
      </w:tr>
      <w:tr w14:paraId="01098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48" w:type="dxa"/>
          </w:tcPr>
          <w:p w14:paraId="6AE4078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110" w:type="dxa"/>
          </w:tcPr>
          <w:p w14:paraId="591D8565">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2010" w:type="dxa"/>
          </w:tcPr>
          <w:p w14:paraId="4D74209E">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tc>
        <w:tc>
          <w:tcPr>
            <w:tcW w:w="5820" w:type="dxa"/>
          </w:tcPr>
          <w:p w14:paraId="4D42186F">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不缴纳</w:t>
            </w:r>
          </w:p>
        </w:tc>
      </w:tr>
    </w:tbl>
    <w:p w14:paraId="613472F0">
      <w:pPr>
        <w:pStyle w:val="6"/>
        <w:jc w:val="left"/>
        <w:rPr>
          <w:rFonts w:hint="eastAsia" w:ascii="宋体" w:hAnsi="宋体" w:eastAsia="宋体" w:cs="宋体"/>
          <w:color w:val="auto"/>
          <w:sz w:val="21"/>
          <w:szCs w:val="21"/>
        </w:rPr>
      </w:pPr>
      <w:r>
        <w:rPr>
          <w:rFonts w:hint="eastAsia" w:ascii="宋体" w:hAnsi="宋体" w:eastAsia="宋体" w:cs="宋体"/>
          <w:color w:val="auto"/>
          <w:sz w:val="21"/>
          <w:szCs w:val="21"/>
        </w:rPr>
        <w:t>其他商务要求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w:t>
      </w:r>
    </w:p>
    <w:p w14:paraId="71D0F615">
      <w:pPr>
        <w:pStyle w:val="6"/>
        <w:jc w:val="both"/>
        <w:outlineLvl w:val="2"/>
        <w:rPr>
          <w:rFonts w:hint="eastAsia" w:ascii="宋体" w:hAnsi="宋体" w:eastAsia="宋体" w:cs="宋体"/>
          <w:color w:val="auto"/>
          <w:sz w:val="21"/>
          <w:szCs w:val="21"/>
        </w:rPr>
      </w:pPr>
      <w:r>
        <w:rPr>
          <w:rFonts w:hint="eastAsia" w:ascii="宋体" w:hAnsi="宋体" w:eastAsia="宋体" w:cs="宋体"/>
          <w:b/>
          <w:color w:val="auto"/>
          <w:sz w:val="21"/>
          <w:szCs w:val="21"/>
        </w:rPr>
        <w:t>四、其他事项</w:t>
      </w:r>
    </w:p>
    <w:p w14:paraId="7C1D4EF9">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1、除招标文件另有规定外，若出现有关法律、法规和规章有强制性规定但招标文件未列明的情形，则投标人应按照有关法律、法规和规章强制性规定执行。</w:t>
      </w:r>
    </w:p>
    <w:p w14:paraId="421FC2B4">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2、其他：</w:t>
      </w:r>
    </w:p>
    <w:p w14:paraId="5681D898">
      <w:pPr>
        <w:pStyle w:val="6"/>
        <w:ind w:firstLine="480"/>
        <w:jc w:val="both"/>
        <w:rPr>
          <w:rFonts w:hint="eastAsia" w:ascii="宋体" w:hAnsi="宋体" w:eastAsia="宋体" w:cs="宋体"/>
          <w:color w:val="auto"/>
          <w:sz w:val="21"/>
          <w:szCs w:val="21"/>
        </w:rPr>
      </w:pPr>
      <w:r>
        <w:rPr>
          <w:rFonts w:hint="eastAsia" w:ascii="宋体" w:hAnsi="宋体" w:eastAsia="宋体" w:cs="宋体"/>
          <w:color w:val="auto"/>
          <w:sz w:val="21"/>
          <w:szCs w:val="21"/>
        </w:rPr>
        <w:t>2.1本项目最高限价为377.3万元，超过最高限价的报价为无效投标。 2.2、若全县范围内松材线虫病疫情大爆发，枯死木发生量远超预估数量，中标方应尽量继续履行清理枯死木义务，协助属地乡镇做好清理工作，由此发生的费用另行协商。</w:t>
      </w:r>
    </w:p>
    <w:p w14:paraId="072BE4A3">
      <w:pPr>
        <w:pStyle w:val="6"/>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br w:type="page"/>
      </w:r>
    </w:p>
    <w:p w14:paraId="639035A1">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第六章 政府采购合同</w:t>
      </w:r>
    </w:p>
    <w:p w14:paraId="6527ED44">
      <w:pPr>
        <w:pStyle w:val="6"/>
        <w:jc w:val="center"/>
        <w:outlineLvl w:val="2"/>
        <w:rPr>
          <w:rFonts w:hint="eastAsia" w:ascii="宋体" w:hAnsi="宋体" w:eastAsia="宋体" w:cs="宋体"/>
          <w:color w:val="auto"/>
        </w:rPr>
      </w:pPr>
      <w:r>
        <w:rPr>
          <w:rFonts w:hint="eastAsia" w:ascii="宋体" w:hAnsi="宋体" w:eastAsia="宋体" w:cs="宋体"/>
          <w:b/>
          <w:color w:val="auto"/>
          <w:sz w:val="28"/>
        </w:rPr>
        <w:t>参考文本</w:t>
      </w:r>
    </w:p>
    <w:p w14:paraId="763B5CB6">
      <w:pPr>
        <w:pStyle w:val="6"/>
        <w:jc w:val="left"/>
        <w:rPr>
          <w:rFonts w:hint="eastAsia" w:ascii="宋体" w:hAnsi="宋体" w:eastAsia="宋体" w:cs="宋体"/>
          <w:color w:val="auto"/>
        </w:rPr>
      </w:pPr>
      <w:r>
        <w:rPr>
          <w:rFonts w:hint="eastAsia" w:ascii="宋体" w:hAnsi="宋体" w:eastAsia="宋体" w:cs="宋体"/>
          <w:color w:val="auto"/>
        </w:rPr>
        <w:t>合同编号：</w:t>
      </w:r>
    </w:p>
    <w:p w14:paraId="58836FD0">
      <w:pPr>
        <w:pStyle w:val="6"/>
        <w:jc w:val="center"/>
        <w:outlineLvl w:val="1"/>
        <w:rPr>
          <w:rFonts w:hint="eastAsia" w:ascii="宋体" w:hAnsi="宋体" w:eastAsia="宋体" w:cs="宋体"/>
          <w:color w:val="auto"/>
        </w:rPr>
      </w:pPr>
      <w:r>
        <w:rPr>
          <w:rFonts w:hint="eastAsia" w:ascii="宋体" w:hAnsi="宋体" w:eastAsia="宋体" w:cs="宋体"/>
          <w:b/>
          <w:color w:val="auto"/>
          <w:sz w:val="36"/>
        </w:rPr>
        <w:t xml:space="preserve"> 福建省政府采购合同（服务类）</w:t>
      </w:r>
    </w:p>
    <w:p w14:paraId="0252EE26">
      <w:pPr>
        <w:pStyle w:val="6"/>
        <w:jc w:val="center"/>
        <w:outlineLvl w:val="3"/>
        <w:rPr>
          <w:rFonts w:hint="eastAsia" w:ascii="宋体" w:hAnsi="宋体" w:eastAsia="宋体" w:cs="宋体"/>
          <w:color w:val="auto"/>
        </w:rPr>
      </w:pPr>
      <w:r>
        <w:rPr>
          <w:rFonts w:hint="eastAsia" w:ascii="宋体" w:hAnsi="宋体" w:eastAsia="宋体" w:cs="宋体"/>
          <w:b/>
          <w:color w:val="auto"/>
          <w:sz w:val="24"/>
        </w:rPr>
        <w:t>编制说明</w:t>
      </w:r>
      <w:r>
        <w:rPr>
          <w:rFonts w:hint="eastAsia" w:ascii="宋体" w:hAnsi="宋体" w:eastAsia="宋体" w:cs="宋体"/>
          <w:color w:val="auto"/>
        </w:rPr>
        <w:br w:type="textWrapping"/>
      </w:r>
    </w:p>
    <w:p w14:paraId="6CCB34BE">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1.签订合同应遵守《中华人民共和国政府采购法》及其实施条例、《中华人民共和国民法典》等法律法规及其他有关规定。</w:t>
      </w:r>
    </w:p>
    <w:p w14:paraId="29B67637">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61B7FD06">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3.政府有关主管部门对若干合同有规范文本的，可使用相应合同文本。</w:t>
      </w:r>
    </w:p>
    <w:p w14:paraId="623E31A7">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4.本合同范本仅供参考，采购人应当根据采购项目的实际需求对合同条款进行修改、补充。</w:t>
      </w:r>
    </w:p>
    <w:p w14:paraId="2003D7DB">
      <w:pPr>
        <w:pStyle w:val="6"/>
        <w:ind w:left="0"/>
        <w:jc w:val="left"/>
        <w:rPr>
          <w:rFonts w:hint="eastAsia" w:ascii="宋体" w:hAnsi="宋体" w:eastAsia="宋体" w:cs="宋体"/>
          <w:color w:val="auto"/>
        </w:rPr>
      </w:pPr>
      <w:r>
        <w:rPr>
          <w:rFonts w:hint="eastAsia" w:ascii="宋体" w:hAnsi="宋体" w:eastAsia="宋体" w:cs="宋体"/>
          <w:color w:val="auto"/>
        </w:rPr>
        <w:t>甲方：</w:t>
      </w:r>
    </w:p>
    <w:p w14:paraId="59CA87B8">
      <w:pPr>
        <w:pStyle w:val="6"/>
        <w:jc w:val="left"/>
        <w:rPr>
          <w:rFonts w:hint="eastAsia" w:ascii="宋体" w:hAnsi="宋体" w:eastAsia="宋体" w:cs="宋体"/>
          <w:color w:val="auto"/>
        </w:rPr>
      </w:pPr>
      <w:r>
        <w:rPr>
          <w:rFonts w:hint="eastAsia" w:ascii="宋体" w:hAnsi="宋体" w:eastAsia="宋体" w:cs="宋体"/>
          <w:color w:val="auto"/>
        </w:rPr>
        <w:t>住所地：________________</w:t>
      </w:r>
    </w:p>
    <w:p w14:paraId="07A6F3BA">
      <w:pPr>
        <w:pStyle w:val="6"/>
        <w:jc w:val="left"/>
        <w:rPr>
          <w:rFonts w:hint="eastAsia" w:ascii="宋体" w:hAnsi="宋体" w:eastAsia="宋体" w:cs="宋体"/>
          <w:color w:val="auto"/>
        </w:rPr>
      </w:pPr>
      <w:r>
        <w:rPr>
          <w:rFonts w:hint="eastAsia" w:ascii="宋体" w:hAnsi="宋体" w:eastAsia="宋体" w:cs="宋体"/>
          <w:color w:val="auto"/>
        </w:rPr>
        <w:t>联系人：________________</w:t>
      </w:r>
    </w:p>
    <w:p w14:paraId="4B96B720">
      <w:pPr>
        <w:pStyle w:val="6"/>
        <w:jc w:val="left"/>
        <w:rPr>
          <w:rFonts w:hint="eastAsia" w:ascii="宋体" w:hAnsi="宋体" w:eastAsia="宋体" w:cs="宋体"/>
          <w:color w:val="auto"/>
        </w:rPr>
      </w:pPr>
      <w:r>
        <w:rPr>
          <w:rFonts w:hint="eastAsia" w:ascii="宋体" w:hAnsi="宋体" w:eastAsia="宋体" w:cs="宋体"/>
          <w:color w:val="auto"/>
        </w:rPr>
        <w:t>联系电话：______________</w:t>
      </w:r>
    </w:p>
    <w:p w14:paraId="25210B47">
      <w:pPr>
        <w:pStyle w:val="6"/>
        <w:jc w:val="left"/>
        <w:rPr>
          <w:rFonts w:hint="eastAsia" w:ascii="宋体" w:hAnsi="宋体" w:eastAsia="宋体" w:cs="宋体"/>
          <w:color w:val="auto"/>
        </w:rPr>
      </w:pPr>
      <w:r>
        <w:rPr>
          <w:rFonts w:hint="eastAsia" w:ascii="宋体" w:hAnsi="宋体" w:eastAsia="宋体" w:cs="宋体"/>
          <w:color w:val="auto"/>
        </w:rPr>
        <w:t>传真：________________</w:t>
      </w:r>
    </w:p>
    <w:p w14:paraId="3ABBA1AC">
      <w:pPr>
        <w:pStyle w:val="6"/>
        <w:jc w:val="left"/>
        <w:rPr>
          <w:rFonts w:hint="eastAsia" w:ascii="宋体" w:hAnsi="宋体" w:eastAsia="宋体" w:cs="宋体"/>
          <w:color w:val="auto"/>
        </w:rPr>
      </w:pPr>
      <w:r>
        <w:rPr>
          <w:rFonts w:hint="eastAsia" w:ascii="宋体" w:hAnsi="宋体" w:eastAsia="宋体" w:cs="宋体"/>
          <w:color w:val="auto"/>
        </w:rPr>
        <w:t>电子邮箱：________________</w:t>
      </w:r>
      <w:r>
        <w:rPr>
          <w:rFonts w:hint="eastAsia" w:ascii="宋体" w:hAnsi="宋体" w:eastAsia="宋体" w:cs="宋体"/>
          <w:color w:val="auto"/>
        </w:rPr>
        <w:br w:type="textWrapping"/>
      </w:r>
    </w:p>
    <w:p w14:paraId="4DA34D47">
      <w:pPr>
        <w:pStyle w:val="6"/>
        <w:ind w:left="0"/>
        <w:jc w:val="left"/>
        <w:rPr>
          <w:rFonts w:hint="eastAsia" w:ascii="宋体" w:hAnsi="宋体" w:eastAsia="宋体" w:cs="宋体"/>
          <w:color w:val="auto"/>
        </w:rPr>
      </w:pPr>
      <w:r>
        <w:rPr>
          <w:rFonts w:hint="eastAsia" w:ascii="宋体" w:hAnsi="宋体" w:eastAsia="宋体" w:cs="宋体"/>
          <w:color w:val="auto"/>
        </w:rPr>
        <w:t xml:space="preserve"> 乙方： ________________</w:t>
      </w:r>
    </w:p>
    <w:p w14:paraId="1D0E41FA">
      <w:pPr>
        <w:pStyle w:val="6"/>
        <w:jc w:val="left"/>
        <w:rPr>
          <w:rFonts w:hint="eastAsia" w:ascii="宋体" w:hAnsi="宋体" w:eastAsia="宋体" w:cs="宋体"/>
          <w:color w:val="auto"/>
        </w:rPr>
      </w:pPr>
      <w:r>
        <w:rPr>
          <w:rFonts w:hint="eastAsia" w:ascii="宋体" w:hAnsi="宋体" w:eastAsia="宋体" w:cs="宋体"/>
          <w:color w:val="auto"/>
        </w:rPr>
        <w:t xml:space="preserve"> 住所地： ________________</w:t>
      </w:r>
    </w:p>
    <w:p w14:paraId="057274D6">
      <w:pPr>
        <w:pStyle w:val="6"/>
        <w:jc w:val="left"/>
        <w:rPr>
          <w:rFonts w:hint="eastAsia" w:ascii="宋体" w:hAnsi="宋体" w:eastAsia="宋体" w:cs="宋体"/>
          <w:color w:val="auto"/>
        </w:rPr>
      </w:pPr>
      <w:r>
        <w:rPr>
          <w:rFonts w:hint="eastAsia" w:ascii="宋体" w:hAnsi="宋体" w:eastAsia="宋体" w:cs="宋体"/>
          <w:color w:val="auto"/>
        </w:rPr>
        <w:t xml:space="preserve"> 联系人：______________</w:t>
      </w:r>
    </w:p>
    <w:p w14:paraId="011DD2E0">
      <w:pPr>
        <w:pStyle w:val="6"/>
        <w:jc w:val="left"/>
        <w:rPr>
          <w:rFonts w:hint="eastAsia" w:ascii="宋体" w:hAnsi="宋体" w:eastAsia="宋体" w:cs="宋体"/>
          <w:color w:val="auto"/>
        </w:rPr>
      </w:pPr>
      <w:r>
        <w:rPr>
          <w:rFonts w:hint="eastAsia" w:ascii="宋体" w:hAnsi="宋体" w:eastAsia="宋体" w:cs="宋体"/>
          <w:color w:val="auto"/>
        </w:rPr>
        <w:t xml:space="preserve"> 联系电话：______________</w:t>
      </w:r>
    </w:p>
    <w:p w14:paraId="78EB3619">
      <w:pPr>
        <w:pStyle w:val="6"/>
        <w:jc w:val="left"/>
        <w:rPr>
          <w:rFonts w:hint="eastAsia" w:ascii="宋体" w:hAnsi="宋体" w:eastAsia="宋体" w:cs="宋体"/>
          <w:color w:val="auto"/>
        </w:rPr>
      </w:pPr>
      <w:r>
        <w:rPr>
          <w:rFonts w:hint="eastAsia" w:ascii="宋体" w:hAnsi="宋体" w:eastAsia="宋体" w:cs="宋体"/>
          <w:color w:val="auto"/>
        </w:rPr>
        <w:t xml:space="preserve"> 传真：________________</w:t>
      </w:r>
    </w:p>
    <w:p w14:paraId="3EB6D0C5">
      <w:pPr>
        <w:pStyle w:val="6"/>
        <w:jc w:val="left"/>
        <w:rPr>
          <w:rFonts w:hint="eastAsia" w:ascii="宋体" w:hAnsi="宋体" w:eastAsia="宋体" w:cs="宋体"/>
          <w:color w:val="auto"/>
        </w:rPr>
      </w:pPr>
      <w:r>
        <w:rPr>
          <w:rFonts w:hint="eastAsia" w:ascii="宋体" w:hAnsi="宋体" w:eastAsia="宋体" w:cs="宋体"/>
          <w:color w:val="auto"/>
        </w:rPr>
        <w:t xml:space="preserve"> 电子邮箱：________________</w:t>
      </w:r>
    </w:p>
    <w:p w14:paraId="69DB1846">
      <w:pPr>
        <w:pStyle w:val="6"/>
        <w:jc w:val="left"/>
        <w:rPr>
          <w:rFonts w:hint="eastAsia" w:ascii="宋体" w:hAnsi="宋体" w:eastAsia="宋体" w:cs="宋体"/>
          <w:color w:val="auto"/>
        </w:rPr>
      </w:pPr>
      <w:r>
        <w:rPr>
          <w:rFonts w:hint="eastAsia" w:ascii="宋体" w:hAnsi="宋体" w:eastAsia="宋体" w:cs="宋体"/>
          <w:color w:val="auto"/>
        </w:rPr>
        <w:t>根据项目编号为___________ 的 __________项目（以下简称：“本项目”）的采购结果，遵循平等、自愿、公平和诚实信用的原则，双方签署本合同，具体内容如下：</w:t>
      </w:r>
    </w:p>
    <w:p w14:paraId="6C016DA8">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一、合同组成部分</w:t>
      </w:r>
    </w:p>
    <w:p w14:paraId="3FF85B8F">
      <w:pPr>
        <w:pStyle w:val="6"/>
        <w:jc w:val="left"/>
        <w:rPr>
          <w:rFonts w:hint="eastAsia" w:ascii="宋体" w:hAnsi="宋体" w:eastAsia="宋体" w:cs="宋体"/>
          <w:color w:val="auto"/>
        </w:rPr>
      </w:pPr>
      <w:r>
        <w:rPr>
          <w:rFonts w:hint="eastAsia" w:ascii="宋体" w:hAnsi="宋体" w:eastAsia="宋体" w:cs="宋体"/>
          <w:color w:val="auto"/>
        </w:rPr>
        <w:t>1.1本合同条款及附件；</w:t>
      </w:r>
    </w:p>
    <w:p w14:paraId="2B575059">
      <w:pPr>
        <w:pStyle w:val="6"/>
        <w:jc w:val="left"/>
        <w:rPr>
          <w:rFonts w:hint="eastAsia" w:ascii="宋体" w:hAnsi="宋体" w:eastAsia="宋体" w:cs="宋体"/>
          <w:color w:val="auto"/>
        </w:rPr>
      </w:pPr>
      <w:r>
        <w:rPr>
          <w:rFonts w:hint="eastAsia" w:ascii="宋体" w:hAnsi="宋体" w:eastAsia="宋体" w:cs="宋体"/>
          <w:color w:val="auto"/>
        </w:rPr>
        <w:t>1.2采购文件及其附件、补充文件；</w:t>
      </w:r>
    </w:p>
    <w:p w14:paraId="60C6F9CB">
      <w:pPr>
        <w:pStyle w:val="6"/>
        <w:jc w:val="left"/>
        <w:rPr>
          <w:rFonts w:hint="eastAsia" w:ascii="宋体" w:hAnsi="宋体" w:eastAsia="宋体" w:cs="宋体"/>
          <w:color w:val="auto"/>
        </w:rPr>
      </w:pPr>
      <w:r>
        <w:rPr>
          <w:rFonts w:hint="eastAsia" w:ascii="宋体" w:hAnsi="宋体" w:eastAsia="宋体" w:cs="宋体"/>
          <w:color w:val="auto"/>
        </w:rPr>
        <w:t>1.3乙方的响应文件及其附件、补充文件；</w:t>
      </w:r>
    </w:p>
    <w:p w14:paraId="489BC537">
      <w:pPr>
        <w:pStyle w:val="6"/>
        <w:jc w:val="left"/>
        <w:rPr>
          <w:rFonts w:hint="eastAsia" w:ascii="宋体" w:hAnsi="宋体" w:eastAsia="宋体" w:cs="宋体"/>
          <w:color w:val="auto"/>
        </w:rPr>
      </w:pPr>
      <w:r>
        <w:rPr>
          <w:rFonts w:hint="eastAsia" w:ascii="宋体" w:hAnsi="宋体" w:eastAsia="宋体" w:cs="宋体"/>
          <w:color w:val="auto"/>
        </w:rPr>
        <w:t>1.4其他文件或材料：</w:t>
      </w:r>
    </w:p>
    <w:p w14:paraId="344E7368">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二、合同标的</w:t>
      </w:r>
      <w:r>
        <w:rPr>
          <w:rFonts w:hint="eastAsia" w:ascii="宋体" w:hAnsi="宋体" w:eastAsia="宋体" w:cs="宋体"/>
          <w:color w:val="auto"/>
        </w:rPr>
        <w:br w:type="textWrapping"/>
      </w:r>
    </w:p>
    <w:p w14:paraId="4CABD612">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三、价格形式及合同价款</w:t>
      </w:r>
    </w:p>
    <w:p w14:paraId="3D291195">
      <w:pPr>
        <w:pStyle w:val="6"/>
        <w:jc w:val="left"/>
        <w:outlineLvl w:val="4"/>
        <w:rPr>
          <w:rFonts w:hint="eastAsia" w:ascii="宋体" w:hAnsi="宋体" w:eastAsia="宋体" w:cs="宋体"/>
          <w:color w:val="auto"/>
        </w:rPr>
      </w:pPr>
      <w:r>
        <w:rPr>
          <w:rFonts w:hint="eastAsia" w:ascii="宋体" w:hAnsi="宋体" w:eastAsia="宋体" w:cs="宋体"/>
          <w:b/>
          <w:color w:val="auto"/>
          <w:sz w:val="20"/>
        </w:rPr>
        <w:t xml:space="preserve"> 3.1价格形式</w:t>
      </w:r>
    </w:p>
    <w:p w14:paraId="5AA64B73">
      <w:pPr>
        <w:pStyle w:val="6"/>
        <w:jc w:val="left"/>
        <w:rPr>
          <w:rFonts w:hint="eastAsia" w:ascii="宋体" w:hAnsi="宋体" w:eastAsia="宋体" w:cs="宋体"/>
          <w:color w:val="auto"/>
        </w:rPr>
      </w:pPr>
      <w:r>
        <w:rPr>
          <w:rFonts w:hint="eastAsia" w:ascii="宋体" w:hAnsi="宋体" w:eastAsia="宋体" w:cs="宋体"/>
          <w:color w:val="auto"/>
        </w:rPr>
        <w:t xml:space="preserve"> 固定单价合同。完成约定服务事项的含税合同单价为：人民币（大写）元（￥ _____________元）。</w:t>
      </w:r>
    </w:p>
    <w:p w14:paraId="484F1D1C">
      <w:pPr>
        <w:pStyle w:val="6"/>
        <w:spacing w:line="300" w:lineRule="auto"/>
        <w:jc w:val="left"/>
        <w:rPr>
          <w:rFonts w:hint="eastAsia" w:ascii="宋体" w:hAnsi="宋体" w:eastAsia="宋体" w:cs="宋体"/>
          <w:color w:val="auto"/>
        </w:rPr>
      </w:pPr>
      <w:r>
        <w:rPr>
          <w:rFonts w:hint="eastAsia" w:ascii="宋体" w:hAnsi="宋体" w:eastAsia="宋体" w:cs="宋体"/>
          <w:color w:val="auto"/>
        </w:rPr>
        <w:t xml:space="preserve"> 固定总价合同。完成约定服务事项的含税服务费用为：人民币（大写）元（￥_____________ 元）。</w:t>
      </w:r>
    </w:p>
    <w:p w14:paraId="56233D0C">
      <w:pPr>
        <w:pStyle w:val="6"/>
        <w:spacing w:line="300" w:lineRule="auto"/>
        <w:jc w:val="left"/>
        <w:rPr>
          <w:rFonts w:hint="eastAsia" w:ascii="宋体" w:hAnsi="宋体" w:eastAsia="宋体" w:cs="宋体"/>
          <w:color w:val="auto"/>
        </w:rPr>
      </w:pPr>
      <w:r>
        <w:rPr>
          <w:rFonts w:hint="eastAsia" w:ascii="宋体" w:hAnsi="宋体" w:eastAsia="宋体" w:cs="宋体"/>
          <w:color w:val="auto"/>
        </w:rPr>
        <w:t xml:space="preserve"> 其他方式。</w:t>
      </w:r>
    </w:p>
    <w:p w14:paraId="149714EF">
      <w:pPr>
        <w:pStyle w:val="6"/>
        <w:spacing w:line="300" w:lineRule="auto"/>
        <w:jc w:val="left"/>
        <w:outlineLvl w:val="4"/>
        <w:rPr>
          <w:rFonts w:hint="eastAsia" w:ascii="宋体" w:hAnsi="宋体" w:eastAsia="宋体" w:cs="宋体"/>
          <w:color w:val="auto"/>
        </w:rPr>
      </w:pPr>
      <w:r>
        <w:rPr>
          <w:rFonts w:hint="eastAsia" w:ascii="宋体" w:hAnsi="宋体" w:eastAsia="宋体" w:cs="宋体"/>
          <w:b/>
          <w:color w:val="auto"/>
          <w:sz w:val="20"/>
        </w:rPr>
        <w:t xml:space="preserve"> 3.2合同价款包含范围</w:t>
      </w:r>
    </w:p>
    <w:p w14:paraId="0A1275FE">
      <w:pPr>
        <w:pStyle w:val="6"/>
        <w:jc w:val="left"/>
        <w:outlineLvl w:val="4"/>
        <w:rPr>
          <w:rFonts w:hint="eastAsia" w:ascii="宋体" w:hAnsi="宋体" w:eastAsia="宋体" w:cs="宋体"/>
          <w:color w:val="auto"/>
        </w:rPr>
      </w:pPr>
      <w:r>
        <w:rPr>
          <w:rFonts w:hint="eastAsia" w:ascii="宋体" w:hAnsi="宋体" w:eastAsia="宋体" w:cs="宋体"/>
          <w:b/>
          <w:color w:val="auto"/>
          <w:sz w:val="20"/>
        </w:rPr>
        <w:t xml:space="preserve"> 3.3其他需说明的事项：</w:t>
      </w:r>
    </w:p>
    <w:p w14:paraId="01BF012C">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四、合同标的及服务范围、地点和时间</w:t>
      </w:r>
    </w:p>
    <w:p w14:paraId="70881FD2">
      <w:pPr>
        <w:pStyle w:val="6"/>
        <w:jc w:val="left"/>
        <w:rPr>
          <w:rFonts w:hint="eastAsia" w:ascii="宋体" w:hAnsi="宋体" w:eastAsia="宋体" w:cs="宋体"/>
          <w:color w:val="auto"/>
        </w:rPr>
      </w:pPr>
      <w:r>
        <w:rPr>
          <w:rFonts w:hint="eastAsia" w:ascii="宋体" w:hAnsi="宋体" w:eastAsia="宋体" w:cs="宋体"/>
          <w:color w:val="auto"/>
        </w:rPr>
        <w:t xml:space="preserve"> 4.1项目名称： _____________</w:t>
      </w:r>
    </w:p>
    <w:p w14:paraId="41380AC8">
      <w:pPr>
        <w:pStyle w:val="6"/>
        <w:jc w:val="left"/>
        <w:rPr>
          <w:rFonts w:hint="eastAsia" w:ascii="宋体" w:hAnsi="宋体" w:eastAsia="宋体" w:cs="宋体"/>
          <w:color w:val="auto"/>
        </w:rPr>
      </w:pPr>
      <w:r>
        <w:rPr>
          <w:rFonts w:hint="eastAsia" w:ascii="宋体" w:hAnsi="宋体" w:eastAsia="宋体" w:cs="宋体"/>
          <w:color w:val="auto"/>
        </w:rPr>
        <w:t xml:space="preserve"> 4.2服务范围：_____________</w:t>
      </w:r>
    </w:p>
    <w:p w14:paraId="7E016AFB">
      <w:pPr>
        <w:pStyle w:val="6"/>
        <w:jc w:val="left"/>
        <w:rPr>
          <w:rFonts w:hint="eastAsia" w:ascii="宋体" w:hAnsi="宋体" w:eastAsia="宋体" w:cs="宋体"/>
          <w:color w:val="auto"/>
        </w:rPr>
      </w:pPr>
      <w:r>
        <w:rPr>
          <w:rFonts w:hint="eastAsia" w:ascii="宋体" w:hAnsi="宋体" w:eastAsia="宋体" w:cs="宋体"/>
          <w:color w:val="auto"/>
        </w:rPr>
        <w:t xml:space="preserve"> 4.3服务地点：_____________</w:t>
      </w:r>
    </w:p>
    <w:p w14:paraId="644315FC">
      <w:pPr>
        <w:pStyle w:val="6"/>
        <w:jc w:val="left"/>
        <w:rPr>
          <w:rFonts w:hint="eastAsia" w:ascii="宋体" w:hAnsi="宋体" w:eastAsia="宋体" w:cs="宋体"/>
          <w:color w:val="auto"/>
        </w:rPr>
      </w:pPr>
      <w:r>
        <w:rPr>
          <w:rFonts w:hint="eastAsia" w:ascii="宋体" w:hAnsi="宋体" w:eastAsia="宋体" w:cs="宋体"/>
          <w:color w:val="auto"/>
        </w:rPr>
        <w:t xml:space="preserve"> 4.4服务完成时间：_____________</w:t>
      </w:r>
    </w:p>
    <w:p w14:paraId="41F96FE9">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五、服务内容、质量标准和要求</w:t>
      </w:r>
    </w:p>
    <w:p w14:paraId="4E4F421C">
      <w:pPr>
        <w:pStyle w:val="6"/>
        <w:jc w:val="left"/>
        <w:rPr>
          <w:rFonts w:hint="eastAsia" w:ascii="宋体" w:hAnsi="宋体" w:eastAsia="宋体" w:cs="宋体"/>
          <w:color w:val="auto"/>
        </w:rPr>
      </w:pPr>
      <w:r>
        <w:rPr>
          <w:rFonts w:hint="eastAsia" w:ascii="宋体" w:hAnsi="宋体" w:eastAsia="宋体" w:cs="宋体"/>
          <w:color w:val="auto"/>
        </w:rPr>
        <w:t xml:space="preserve"> 5.1服务工作量的计量方式：_____________</w:t>
      </w:r>
    </w:p>
    <w:p w14:paraId="6E2807C7">
      <w:pPr>
        <w:pStyle w:val="6"/>
        <w:jc w:val="left"/>
        <w:rPr>
          <w:rFonts w:hint="eastAsia" w:ascii="宋体" w:hAnsi="宋体" w:eastAsia="宋体" w:cs="宋体"/>
          <w:color w:val="auto"/>
        </w:rPr>
      </w:pPr>
      <w:r>
        <w:rPr>
          <w:rFonts w:hint="eastAsia" w:ascii="宋体" w:hAnsi="宋体" w:eastAsia="宋体" w:cs="宋体"/>
          <w:color w:val="auto"/>
        </w:rPr>
        <w:t xml:space="preserve"> 5.2服务内容：_____________</w:t>
      </w:r>
    </w:p>
    <w:p w14:paraId="6DB6C66F">
      <w:pPr>
        <w:pStyle w:val="6"/>
        <w:jc w:val="left"/>
        <w:rPr>
          <w:rFonts w:hint="eastAsia" w:ascii="宋体" w:hAnsi="宋体" w:eastAsia="宋体" w:cs="宋体"/>
          <w:color w:val="auto"/>
        </w:rPr>
      </w:pPr>
      <w:r>
        <w:rPr>
          <w:rFonts w:hint="eastAsia" w:ascii="宋体" w:hAnsi="宋体" w:eastAsia="宋体" w:cs="宋体"/>
          <w:color w:val="auto"/>
        </w:rPr>
        <w:t xml:space="preserve"> 5.3技术保障、服务人员组成、所涉及的货物的质量标准：</w:t>
      </w:r>
    </w:p>
    <w:p w14:paraId="5BD71B15">
      <w:pPr>
        <w:pStyle w:val="6"/>
        <w:jc w:val="left"/>
        <w:rPr>
          <w:rFonts w:hint="eastAsia" w:ascii="宋体" w:hAnsi="宋体" w:eastAsia="宋体" w:cs="宋体"/>
          <w:color w:val="auto"/>
        </w:rPr>
      </w:pPr>
      <w:r>
        <w:rPr>
          <w:rFonts w:hint="eastAsia" w:ascii="宋体" w:hAnsi="宋体" w:eastAsia="宋体" w:cs="宋体"/>
          <w:color w:val="auto"/>
        </w:rPr>
        <w:t xml:space="preserve"> （1）服务技术保障：_____________</w:t>
      </w:r>
    </w:p>
    <w:p w14:paraId="264BAA6E">
      <w:pPr>
        <w:pStyle w:val="6"/>
        <w:jc w:val="left"/>
        <w:rPr>
          <w:rFonts w:hint="eastAsia" w:ascii="宋体" w:hAnsi="宋体" w:eastAsia="宋体" w:cs="宋体"/>
          <w:color w:val="auto"/>
        </w:rPr>
      </w:pPr>
      <w:r>
        <w:rPr>
          <w:rFonts w:hint="eastAsia" w:ascii="宋体" w:hAnsi="宋体" w:eastAsia="宋体" w:cs="宋体"/>
          <w:color w:val="auto"/>
        </w:rPr>
        <w:t xml:space="preserve"> （2）服务人员组成：_____________</w:t>
      </w:r>
    </w:p>
    <w:p w14:paraId="41A1D3B8">
      <w:pPr>
        <w:pStyle w:val="6"/>
        <w:jc w:val="left"/>
        <w:rPr>
          <w:rFonts w:hint="eastAsia" w:ascii="宋体" w:hAnsi="宋体" w:eastAsia="宋体" w:cs="宋体"/>
          <w:color w:val="auto"/>
        </w:rPr>
      </w:pPr>
      <w:r>
        <w:rPr>
          <w:rFonts w:hint="eastAsia" w:ascii="宋体" w:hAnsi="宋体" w:eastAsia="宋体" w:cs="宋体"/>
          <w:color w:val="auto"/>
        </w:rPr>
        <w:t xml:space="preserve"> （3）服务设备及物资投入及质量标准：_____________</w:t>
      </w:r>
    </w:p>
    <w:p w14:paraId="3A287EBC">
      <w:pPr>
        <w:pStyle w:val="6"/>
        <w:jc w:val="left"/>
        <w:rPr>
          <w:rFonts w:hint="eastAsia" w:ascii="宋体" w:hAnsi="宋体" w:eastAsia="宋体" w:cs="宋体"/>
          <w:color w:val="auto"/>
        </w:rPr>
      </w:pPr>
      <w:r>
        <w:rPr>
          <w:rFonts w:hint="eastAsia" w:ascii="宋体" w:hAnsi="宋体" w:eastAsia="宋体" w:cs="宋体"/>
          <w:color w:val="auto"/>
        </w:rPr>
        <w:t xml:space="preserve"> 5.4服务质量标准及要求：</w:t>
      </w:r>
    </w:p>
    <w:p w14:paraId="25851AFA">
      <w:pPr>
        <w:pStyle w:val="6"/>
        <w:jc w:val="left"/>
        <w:rPr>
          <w:rFonts w:hint="eastAsia" w:ascii="宋体" w:hAnsi="宋体" w:eastAsia="宋体" w:cs="宋体"/>
          <w:color w:val="auto"/>
        </w:rPr>
      </w:pPr>
      <w:r>
        <w:rPr>
          <w:rFonts w:hint="eastAsia" w:ascii="宋体" w:hAnsi="宋体" w:eastAsia="宋体" w:cs="宋体"/>
          <w:color w:val="auto"/>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8A2D86F">
      <w:pPr>
        <w:pStyle w:val="6"/>
        <w:jc w:val="left"/>
        <w:rPr>
          <w:rFonts w:hint="eastAsia" w:ascii="宋体" w:hAnsi="宋体" w:eastAsia="宋体" w:cs="宋体"/>
          <w:color w:val="auto"/>
        </w:rPr>
      </w:pPr>
      <w:r>
        <w:rPr>
          <w:rFonts w:hint="eastAsia" w:ascii="宋体" w:hAnsi="宋体" w:eastAsia="宋体" w:cs="宋体"/>
          <w:color w:val="auto"/>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1180FBF">
      <w:pPr>
        <w:pStyle w:val="6"/>
        <w:jc w:val="left"/>
        <w:rPr>
          <w:rFonts w:hint="eastAsia" w:ascii="宋体" w:hAnsi="宋体" w:eastAsia="宋体" w:cs="宋体"/>
          <w:color w:val="auto"/>
        </w:rPr>
      </w:pPr>
      <w:r>
        <w:rPr>
          <w:rFonts w:hint="eastAsia" w:ascii="宋体" w:hAnsi="宋体" w:eastAsia="宋体" w:cs="宋体"/>
          <w:color w:val="auto"/>
        </w:rPr>
        <w:t xml:space="preserve"> 5.4.3其他要求：</w:t>
      </w:r>
    </w:p>
    <w:p w14:paraId="0B298CA6">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六、服务履约验收或考核</w:t>
      </w:r>
    </w:p>
    <w:p w14:paraId="637E05D1">
      <w:pPr>
        <w:pStyle w:val="6"/>
        <w:jc w:val="left"/>
        <w:rPr>
          <w:rFonts w:hint="eastAsia" w:ascii="宋体" w:hAnsi="宋体" w:eastAsia="宋体" w:cs="宋体"/>
          <w:color w:val="auto"/>
        </w:rPr>
      </w:pPr>
      <w:r>
        <w:rPr>
          <w:rFonts w:hint="eastAsia" w:ascii="宋体" w:hAnsi="宋体" w:eastAsia="宋体" w:cs="宋体"/>
          <w:color w:val="auto"/>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E40945E">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七、甲方的权利与义务</w:t>
      </w:r>
    </w:p>
    <w:p w14:paraId="38596F85">
      <w:pPr>
        <w:pStyle w:val="6"/>
        <w:jc w:val="left"/>
        <w:rPr>
          <w:rFonts w:hint="eastAsia" w:ascii="宋体" w:hAnsi="宋体" w:eastAsia="宋体" w:cs="宋体"/>
          <w:color w:val="auto"/>
        </w:rPr>
      </w:pPr>
      <w:r>
        <w:rPr>
          <w:rFonts w:hint="eastAsia" w:ascii="宋体" w:hAnsi="宋体" w:eastAsia="宋体" w:cs="宋体"/>
          <w:color w:val="auto"/>
        </w:rPr>
        <w:t xml:space="preserve"> 7.1甲方委派___________为联系人，联系方式 ___________，负责与乙方联系。如甲方联系人发生变更，甲方应书面告知乙方。</w:t>
      </w:r>
    </w:p>
    <w:p w14:paraId="51E0DFBB">
      <w:pPr>
        <w:pStyle w:val="6"/>
        <w:jc w:val="left"/>
        <w:rPr>
          <w:rFonts w:hint="eastAsia" w:ascii="宋体" w:hAnsi="宋体" w:eastAsia="宋体" w:cs="宋体"/>
          <w:color w:val="auto"/>
        </w:rPr>
      </w:pPr>
      <w:r>
        <w:rPr>
          <w:rFonts w:hint="eastAsia" w:ascii="宋体" w:hAnsi="宋体" w:eastAsia="宋体" w:cs="宋体"/>
          <w:color w:val="auto"/>
        </w:rPr>
        <w:t xml:space="preserve"> 7.2甲方应为乙方开展服务工作提供必要的工作条件，以及对内对外沟通和配合协助。</w:t>
      </w:r>
    </w:p>
    <w:p w14:paraId="4223CA07">
      <w:pPr>
        <w:pStyle w:val="6"/>
        <w:jc w:val="left"/>
        <w:rPr>
          <w:rFonts w:hint="eastAsia" w:ascii="宋体" w:hAnsi="宋体" w:eastAsia="宋体" w:cs="宋体"/>
          <w:color w:val="auto"/>
        </w:rPr>
      </w:pPr>
      <w:r>
        <w:rPr>
          <w:rFonts w:hint="eastAsia" w:ascii="宋体" w:hAnsi="宋体" w:eastAsia="宋体" w:cs="宋体"/>
          <w:color w:val="auto"/>
        </w:rPr>
        <w:t xml:space="preserve"> 7.3甲方应于___________之前提供服务所需的全部资料，并对所提供材料真实性、完整性、合法性负责。</w:t>
      </w:r>
    </w:p>
    <w:p w14:paraId="0C00FEB9">
      <w:pPr>
        <w:pStyle w:val="6"/>
        <w:jc w:val="left"/>
        <w:rPr>
          <w:rFonts w:hint="eastAsia" w:ascii="宋体" w:hAnsi="宋体" w:eastAsia="宋体" w:cs="宋体"/>
          <w:color w:val="auto"/>
        </w:rPr>
      </w:pPr>
      <w:r>
        <w:rPr>
          <w:rFonts w:hint="eastAsia" w:ascii="宋体" w:hAnsi="宋体" w:eastAsia="宋体" w:cs="宋体"/>
          <w:color w:val="auto"/>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F535547">
      <w:pPr>
        <w:pStyle w:val="6"/>
        <w:jc w:val="left"/>
        <w:rPr>
          <w:rFonts w:hint="eastAsia" w:ascii="宋体" w:hAnsi="宋体" w:eastAsia="宋体" w:cs="宋体"/>
          <w:color w:val="auto"/>
        </w:rPr>
      </w:pPr>
      <w:r>
        <w:rPr>
          <w:rFonts w:hint="eastAsia" w:ascii="宋体" w:hAnsi="宋体" w:eastAsia="宋体" w:cs="宋体"/>
          <w:color w:val="auto"/>
        </w:rPr>
        <w:t xml:space="preserve"> 7.5甲方应按本合同约定及时足额支付服务费用及相关费用。</w:t>
      </w:r>
    </w:p>
    <w:p w14:paraId="6500A5E9">
      <w:pPr>
        <w:pStyle w:val="6"/>
        <w:jc w:val="left"/>
        <w:rPr>
          <w:rFonts w:hint="eastAsia" w:ascii="宋体" w:hAnsi="宋体" w:eastAsia="宋体" w:cs="宋体"/>
          <w:color w:val="auto"/>
        </w:rPr>
      </w:pPr>
      <w:r>
        <w:rPr>
          <w:rFonts w:hint="eastAsia" w:ascii="宋体" w:hAnsi="宋体" w:eastAsia="宋体" w:cs="宋体"/>
          <w:color w:val="auto"/>
        </w:rPr>
        <w:t xml:space="preserve"> 7.6其他</w:t>
      </w:r>
    </w:p>
    <w:p w14:paraId="717F663B">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八、乙方的权利与义务</w:t>
      </w:r>
    </w:p>
    <w:p w14:paraId="740F8C38">
      <w:pPr>
        <w:pStyle w:val="6"/>
        <w:jc w:val="left"/>
        <w:rPr>
          <w:rFonts w:hint="eastAsia" w:ascii="宋体" w:hAnsi="宋体" w:eastAsia="宋体" w:cs="宋体"/>
          <w:color w:val="auto"/>
        </w:rPr>
      </w:pPr>
      <w:r>
        <w:rPr>
          <w:rFonts w:hint="eastAsia" w:ascii="宋体" w:hAnsi="宋体" w:eastAsia="宋体" w:cs="宋体"/>
          <w:color w:val="auto"/>
        </w:rPr>
        <w:t>8.1乙方委派___________为联系人，联系方式 ___________，负责与甲方联系。如乙方联系人发生变更，乙方应书面告知甲方</w:t>
      </w:r>
    </w:p>
    <w:p w14:paraId="724CB946">
      <w:pPr>
        <w:pStyle w:val="6"/>
        <w:jc w:val="left"/>
        <w:rPr>
          <w:rFonts w:hint="eastAsia" w:ascii="宋体" w:hAnsi="宋体" w:eastAsia="宋体" w:cs="宋体"/>
          <w:color w:val="auto"/>
        </w:rPr>
      </w:pPr>
      <w:r>
        <w:rPr>
          <w:rFonts w:hint="eastAsia" w:ascii="宋体" w:hAnsi="宋体" w:eastAsia="宋体" w:cs="宋体"/>
          <w:color w:val="auto"/>
        </w:rPr>
        <w:t>8.2乙方应国家法律法规和{{乙方的权利与义务-响应要求-福建}}等要求开展{{乙方的权利与义务-开展服务-福建}}服务；</w:t>
      </w:r>
    </w:p>
    <w:p w14:paraId="57C37C5D">
      <w:pPr>
        <w:pStyle w:val="6"/>
        <w:jc w:val="left"/>
        <w:rPr>
          <w:rFonts w:hint="eastAsia" w:ascii="宋体" w:hAnsi="宋体" w:eastAsia="宋体" w:cs="宋体"/>
          <w:color w:val="auto"/>
        </w:rPr>
      </w:pPr>
      <w:r>
        <w:rPr>
          <w:rFonts w:hint="eastAsia" w:ascii="宋体" w:hAnsi="宋体" w:eastAsia="宋体" w:cs="宋体"/>
          <w:color w:val="auto"/>
        </w:rPr>
        <w:t>8.3乙方及其所委派服务人员应按标准或协议约定方式出具服务成果，并对其真实性和合法性负法律责任；</w:t>
      </w:r>
    </w:p>
    <w:p w14:paraId="2830C411">
      <w:pPr>
        <w:pStyle w:val="6"/>
        <w:jc w:val="left"/>
        <w:rPr>
          <w:rFonts w:hint="eastAsia" w:ascii="宋体" w:hAnsi="宋体" w:eastAsia="宋体" w:cs="宋体"/>
          <w:color w:val="auto"/>
        </w:rPr>
      </w:pPr>
      <w:r>
        <w:rPr>
          <w:rFonts w:hint="eastAsia" w:ascii="宋体" w:hAnsi="宋体" w:eastAsia="宋体" w:cs="宋体"/>
          <w:color w:val="auto"/>
        </w:rPr>
        <w:t>8.4乙方对执行业务过程中知悉的国家秘密或甲方的商业秘密保密。除非国家法律法规及行业规范另有规定,或经甲方同意,乙方不得将其知悉的商业秘密和甲方提供的资料对外泄露。</w:t>
      </w:r>
    </w:p>
    <w:p w14:paraId="5DF1B747">
      <w:pPr>
        <w:pStyle w:val="6"/>
        <w:jc w:val="left"/>
        <w:rPr>
          <w:rFonts w:hint="eastAsia" w:ascii="宋体" w:hAnsi="宋体" w:eastAsia="宋体" w:cs="宋体"/>
          <w:color w:val="auto"/>
        </w:rPr>
      </w:pPr>
      <w:r>
        <w:rPr>
          <w:rFonts w:hint="eastAsia" w:ascii="宋体" w:hAnsi="宋体" w:eastAsia="宋体" w:cs="宋体"/>
          <w:color w:val="auto"/>
        </w:rPr>
        <w:t>8.5乙方对服务业务应当单独建档，保存完整的工作记录，并对服务过程使用和暂存甲方的文件、材料和财物应当妥善保管。</w:t>
      </w:r>
    </w:p>
    <w:p w14:paraId="0AB36BB2">
      <w:pPr>
        <w:pStyle w:val="6"/>
        <w:jc w:val="left"/>
        <w:rPr>
          <w:rFonts w:hint="eastAsia" w:ascii="宋体" w:hAnsi="宋体" w:eastAsia="宋体" w:cs="宋体"/>
          <w:color w:val="auto"/>
        </w:rPr>
      </w:pPr>
      <w:r>
        <w:rPr>
          <w:rFonts w:hint="eastAsia" w:ascii="宋体" w:hAnsi="宋体" w:eastAsia="宋体" w:cs="宋体"/>
          <w:color w:val="auto"/>
        </w:rPr>
        <w:t>8.6服务工作结束后,乙方将根据情况对甲方服务相关的管理制度及其他事项等提出改进意见。</w:t>
      </w:r>
    </w:p>
    <w:p w14:paraId="38ED9272">
      <w:pPr>
        <w:pStyle w:val="6"/>
        <w:jc w:val="left"/>
        <w:rPr>
          <w:rFonts w:hint="eastAsia" w:ascii="宋体" w:hAnsi="宋体" w:eastAsia="宋体" w:cs="宋体"/>
          <w:color w:val="auto"/>
        </w:rPr>
      </w:pPr>
      <w:r>
        <w:rPr>
          <w:rFonts w:hint="eastAsia" w:ascii="宋体" w:hAnsi="宋体" w:eastAsia="宋体" w:cs="宋体"/>
          <w:color w:val="auto"/>
        </w:rPr>
        <w:t>8.7乙方完全遵守《中华人民共和国劳动合同法》有关规定和《中华人民共和国妇女权益保障法》中关于“劳动和社会保障权益”的有关要求。</w:t>
      </w:r>
    </w:p>
    <w:p w14:paraId="08EB40B0">
      <w:pPr>
        <w:pStyle w:val="6"/>
        <w:jc w:val="left"/>
        <w:rPr>
          <w:rFonts w:hint="eastAsia" w:ascii="宋体" w:hAnsi="宋体" w:eastAsia="宋体" w:cs="宋体"/>
          <w:color w:val="auto"/>
        </w:rPr>
      </w:pPr>
      <w:r>
        <w:rPr>
          <w:rFonts w:hint="eastAsia" w:ascii="宋体" w:hAnsi="宋体" w:eastAsia="宋体" w:cs="宋体"/>
          <w:color w:val="auto"/>
        </w:rPr>
        <w:t>8.8其他</w:t>
      </w:r>
    </w:p>
    <w:p w14:paraId="54E72998">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九、资金支付方式、时间和条件</w:t>
      </w:r>
      <w:r>
        <w:rPr>
          <w:rFonts w:hint="eastAsia" w:ascii="宋体" w:hAnsi="宋体" w:eastAsia="宋体" w:cs="宋体"/>
          <w:color w:val="auto"/>
        </w:rPr>
        <w:br w:type="textWrapping"/>
      </w:r>
    </w:p>
    <w:p w14:paraId="6ACDCFD3">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十、履约保证金</w:t>
      </w:r>
    </w:p>
    <w:p w14:paraId="1F42BACE">
      <w:pPr>
        <w:pStyle w:val="6"/>
        <w:jc w:val="left"/>
        <w:rPr>
          <w:rFonts w:hint="eastAsia" w:ascii="宋体" w:hAnsi="宋体" w:eastAsia="宋体" w:cs="宋体"/>
          <w:color w:val="auto"/>
        </w:rPr>
      </w:pPr>
      <w:r>
        <w:rPr>
          <w:rFonts w:hint="eastAsia" w:ascii="宋体" w:hAnsi="宋体" w:eastAsia="宋体" w:cs="宋体"/>
          <w:color w:val="auto"/>
        </w:rPr>
        <w:t xml:space="preserve"> □有，□无。具体如下：（按照采购文件规定填写）。</w:t>
      </w:r>
    </w:p>
    <w:p w14:paraId="7C514338">
      <w:pPr>
        <w:pStyle w:val="6"/>
        <w:jc w:val="left"/>
        <w:rPr>
          <w:rFonts w:hint="eastAsia" w:ascii="宋体" w:hAnsi="宋体" w:eastAsia="宋体" w:cs="宋体"/>
          <w:color w:val="auto"/>
        </w:rPr>
      </w:pPr>
      <w:r>
        <w:rPr>
          <w:rFonts w:hint="eastAsia" w:ascii="宋体" w:hAnsi="宋体" w:eastAsia="宋体" w:cs="宋体"/>
          <w:color w:val="auto"/>
        </w:rPr>
        <w:t>10.1乙方向甲方缴纳人民币 / 元作为本合同的履约保证金。</w:t>
      </w:r>
    </w:p>
    <w:p w14:paraId="23CBC24E">
      <w:pPr>
        <w:pStyle w:val="6"/>
        <w:jc w:val="left"/>
        <w:rPr>
          <w:rFonts w:hint="eastAsia" w:ascii="宋体" w:hAnsi="宋体" w:eastAsia="宋体" w:cs="宋体"/>
          <w:color w:val="auto"/>
        </w:rPr>
      </w:pPr>
      <w:r>
        <w:rPr>
          <w:rFonts w:hint="eastAsia" w:ascii="宋体" w:hAnsi="宋体" w:eastAsia="宋体" w:cs="宋体"/>
          <w:color w:val="auto"/>
        </w:rPr>
        <w:t>10.2履约保证金缴纳形式：支票/汇票/电汇/保函等非现金形式。</w:t>
      </w:r>
    </w:p>
    <w:p w14:paraId="247CE2FF">
      <w:pPr>
        <w:pStyle w:val="6"/>
        <w:jc w:val="left"/>
        <w:rPr>
          <w:rFonts w:hint="eastAsia" w:ascii="宋体" w:hAnsi="宋体" w:eastAsia="宋体" w:cs="宋体"/>
          <w:color w:val="auto"/>
        </w:rPr>
      </w:pPr>
      <w:r>
        <w:rPr>
          <w:rFonts w:hint="eastAsia" w:ascii="宋体" w:hAnsi="宋体" w:eastAsia="宋体" w:cs="宋体"/>
          <w:color w:val="auto"/>
        </w:rPr>
        <w:t>10.3履约保证金合同履行完毕前有效，合同履行完毕后一次性结清退还。</w:t>
      </w:r>
    </w:p>
    <w:p w14:paraId="5BB1E35B">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十一、合同期限</w:t>
      </w:r>
      <w:r>
        <w:rPr>
          <w:rFonts w:hint="eastAsia" w:ascii="宋体" w:hAnsi="宋体" w:eastAsia="宋体" w:cs="宋体"/>
          <w:color w:val="auto"/>
        </w:rPr>
        <w:br w:type="textWrapping"/>
      </w:r>
    </w:p>
    <w:p w14:paraId="5F06EA50">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十二、保密条款</w:t>
      </w:r>
    </w:p>
    <w:p w14:paraId="46BBCEA0">
      <w:pPr>
        <w:pStyle w:val="6"/>
        <w:jc w:val="left"/>
        <w:rPr>
          <w:rFonts w:hint="eastAsia" w:ascii="宋体" w:hAnsi="宋体" w:eastAsia="宋体" w:cs="宋体"/>
          <w:color w:val="auto"/>
        </w:rPr>
      </w:pPr>
      <w:r>
        <w:rPr>
          <w:rFonts w:hint="eastAsia" w:ascii="宋体" w:hAnsi="宋体" w:eastAsia="宋体" w:cs="宋体"/>
          <w:color w:val="auto"/>
        </w:rPr>
        <w:t>12.1对于在采购和合同履行过程中所获悉的属于保密的内容，甲、乙双方均负有保密义务。</w:t>
      </w:r>
    </w:p>
    <w:p w14:paraId="47E82B0B">
      <w:pPr>
        <w:pStyle w:val="6"/>
        <w:jc w:val="left"/>
        <w:rPr>
          <w:rFonts w:hint="eastAsia" w:ascii="宋体" w:hAnsi="宋体" w:eastAsia="宋体" w:cs="宋体"/>
          <w:color w:val="auto"/>
        </w:rPr>
      </w:pPr>
      <w:r>
        <w:rPr>
          <w:rFonts w:hint="eastAsia" w:ascii="宋体" w:hAnsi="宋体" w:eastAsia="宋体" w:cs="宋体"/>
          <w:color w:val="auto"/>
        </w:rPr>
        <w:t>12.2其他</w:t>
      </w:r>
    </w:p>
    <w:p w14:paraId="14F147F7">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十三、违约责任</w:t>
      </w:r>
    </w:p>
    <w:p w14:paraId="5A2E8A23">
      <w:pPr>
        <w:pStyle w:val="6"/>
        <w:jc w:val="left"/>
        <w:rPr>
          <w:rFonts w:hint="eastAsia" w:ascii="宋体" w:hAnsi="宋体" w:eastAsia="宋体" w:cs="宋体"/>
          <w:color w:val="auto"/>
        </w:rPr>
      </w:pPr>
      <w:r>
        <w:rPr>
          <w:rFonts w:hint="eastAsia" w:ascii="宋体" w:hAnsi="宋体" w:eastAsia="宋体" w:cs="宋体"/>
          <w:color w:val="auto"/>
        </w:rPr>
        <w:t>13.1甲方违约责任</w:t>
      </w:r>
    </w:p>
    <w:p w14:paraId="2EE5EBDE">
      <w:pPr>
        <w:pStyle w:val="6"/>
        <w:jc w:val="left"/>
        <w:rPr>
          <w:rFonts w:hint="eastAsia" w:ascii="宋体" w:hAnsi="宋体" w:eastAsia="宋体" w:cs="宋体"/>
          <w:color w:val="auto"/>
        </w:rPr>
      </w:pPr>
      <w:r>
        <w:rPr>
          <w:rFonts w:hint="eastAsia" w:ascii="宋体" w:hAnsi="宋体" w:eastAsia="宋体" w:cs="宋体"/>
          <w:color w:val="auto"/>
        </w:rPr>
        <w:t>（1）甲方无正当理由拒绝乙方提供合格服务的，甲方应向乙方偿付所拒收合同总价________的违约金</w:t>
      </w:r>
    </w:p>
    <w:p w14:paraId="77ED4F33">
      <w:pPr>
        <w:pStyle w:val="6"/>
        <w:jc w:val="left"/>
        <w:rPr>
          <w:rFonts w:hint="eastAsia" w:ascii="宋体" w:hAnsi="宋体" w:eastAsia="宋体" w:cs="宋体"/>
          <w:color w:val="auto"/>
        </w:rPr>
      </w:pPr>
      <w:r>
        <w:rPr>
          <w:rFonts w:hint="eastAsia" w:ascii="宋体" w:hAnsi="宋体" w:eastAsia="宋体" w:cs="宋体"/>
          <w:color w:val="auto"/>
        </w:rPr>
        <w:t>（2）甲方无故逾期验收和办理合同款项支付手续的,甲方应按逾期付款总额每日________向乙方支付违约金。</w:t>
      </w:r>
    </w:p>
    <w:p w14:paraId="120C2E99">
      <w:pPr>
        <w:pStyle w:val="6"/>
        <w:jc w:val="left"/>
        <w:rPr>
          <w:rFonts w:hint="eastAsia" w:ascii="宋体" w:hAnsi="宋体" w:eastAsia="宋体" w:cs="宋体"/>
          <w:color w:val="auto"/>
        </w:rPr>
      </w:pPr>
      <w:r>
        <w:rPr>
          <w:rFonts w:hint="eastAsia" w:ascii="宋体" w:hAnsi="宋体" w:eastAsia="宋体" w:cs="宋体"/>
          <w:color w:val="auto"/>
        </w:rPr>
        <w:t>（3）其他违约情形</w:t>
      </w:r>
    </w:p>
    <w:p w14:paraId="520B3EC4">
      <w:pPr>
        <w:pStyle w:val="6"/>
        <w:jc w:val="left"/>
        <w:rPr>
          <w:rFonts w:hint="eastAsia" w:ascii="宋体" w:hAnsi="宋体" w:eastAsia="宋体" w:cs="宋体"/>
          <w:color w:val="auto"/>
        </w:rPr>
      </w:pPr>
      <w:r>
        <w:rPr>
          <w:rFonts w:hint="eastAsia" w:ascii="宋体" w:hAnsi="宋体" w:eastAsia="宋体" w:cs="宋体"/>
          <w:color w:val="auto"/>
        </w:rPr>
        <w:t>13.2乙方违约责任</w:t>
      </w:r>
    </w:p>
    <w:p w14:paraId="10BC581C">
      <w:pPr>
        <w:pStyle w:val="6"/>
        <w:jc w:val="left"/>
        <w:rPr>
          <w:rFonts w:hint="eastAsia" w:ascii="宋体" w:hAnsi="宋体" w:eastAsia="宋体" w:cs="宋体"/>
          <w:color w:val="auto"/>
        </w:rPr>
      </w:pPr>
      <w:r>
        <w:rPr>
          <w:rFonts w:hint="eastAsia" w:ascii="宋体" w:hAnsi="宋体" w:eastAsia="宋体" w:cs="宋体"/>
          <w:color w:val="auto"/>
        </w:rPr>
        <w:t>（1）乙方逾期履行服务的，乙方应按逾期交付总额每日________向甲方支付违约金，由甲方从待付货款中扣除。乙方无正当理由逾期超过约定日期________仍不能交付的，视为“乙方不按合同约定履约”；</w:t>
      </w:r>
    </w:p>
    <w:p w14:paraId="31DEDEBC">
      <w:pPr>
        <w:pStyle w:val="6"/>
        <w:jc w:val="left"/>
        <w:rPr>
          <w:rFonts w:hint="eastAsia" w:ascii="宋体" w:hAnsi="宋体" w:eastAsia="宋体" w:cs="宋体"/>
          <w:color w:val="auto"/>
        </w:rPr>
      </w:pPr>
      <w:r>
        <w:rPr>
          <w:rFonts w:hint="eastAsia" w:ascii="宋体" w:hAnsi="宋体" w:eastAsia="宋体" w:cs="宋体"/>
          <w:color w:val="auto"/>
        </w:rPr>
        <w:t>（2）乙方所履行的服务不符合合同规定及《采购文件》规定标准的，甲方有权拒绝，乙方愿意整改但逾期履行的，按乙方逾期履行处理。乙方拒绝整改的，视为“乙方不按合同约定履约”</w:t>
      </w:r>
    </w:p>
    <w:p w14:paraId="1D0792BE">
      <w:pPr>
        <w:pStyle w:val="6"/>
        <w:jc w:val="left"/>
        <w:rPr>
          <w:rFonts w:hint="eastAsia" w:ascii="宋体" w:hAnsi="宋体" w:eastAsia="宋体" w:cs="宋体"/>
          <w:color w:val="auto"/>
        </w:rPr>
      </w:pPr>
      <w:r>
        <w:rPr>
          <w:rFonts w:hint="eastAsia" w:ascii="宋体" w:hAnsi="宋体" w:eastAsia="宋体" w:cs="宋体"/>
          <w:color w:val="auto"/>
        </w:rPr>
        <w:t>（3）乙方不按合同约定履约的，甲方可以解除采购合同，并对乙方已缴纳的履约保证金作“不予退还”处理。同时，乙方须按以下约定向甲方支付违约金：</w:t>
      </w:r>
    </w:p>
    <w:p w14:paraId="04EFDC69">
      <w:pPr>
        <w:pStyle w:val="6"/>
        <w:jc w:val="left"/>
        <w:rPr>
          <w:rFonts w:hint="eastAsia" w:ascii="宋体" w:hAnsi="宋体" w:eastAsia="宋体" w:cs="宋体"/>
          <w:color w:val="auto"/>
        </w:rPr>
      </w:pPr>
      <w:r>
        <w:rPr>
          <w:rFonts w:hint="eastAsia" w:ascii="宋体" w:hAnsi="宋体" w:eastAsia="宋体" w:cs="宋体"/>
          <w:color w:val="auto"/>
        </w:rPr>
        <w:t>（4）其他违约情形</w:t>
      </w:r>
    </w:p>
    <w:p w14:paraId="69229A6F">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十四、不可抗力事件处理</w:t>
      </w:r>
    </w:p>
    <w:p w14:paraId="5D2BCB0A">
      <w:pPr>
        <w:pStyle w:val="6"/>
        <w:jc w:val="left"/>
        <w:rPr>
          <w:rFonts w:hint="eastAsia" w:ascii="宋体" w:hAnsi="宋体" w:eastAsia="宋体" w:cs="宋体"/>
          <w:color w:val="auto"/>
        </w:rPr>
      </w:pPr>
      <w:r>
        <w:rPr>
          <w:rFonts w:hint="eastAsia" w:ascii="宋体" w:hAnsi="宋体" w:eastAsia="宋体" w:cs="宋体"/>
          <w:color w:val="auto"/>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E161B9B">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十五、解决争议的方法</w:t>
      </w:r>
    </w:p>
    <w:p w14:paraId="30909C2B">
      <w:pPr>
        <w:pStyle w:val="6"/>
        <w:jc w:val="left"/>
        <w:rPr>
          <w:rFonts w:hint="eastAsia" w:ascii="宋体" w:hAnsi="宋体" w:eastAsia="宋体" w:cs="宋体"/>
          <w:color w:val="auto"/>
        </w:rPr>
      </w:pPr>
      <w:r>
        <w:rPr>
          <w:rFonts w:hint="eastAsia" w:ascii="宋体" w:hAnsi="宋体" w:eastAsia="宋体" w:cs="宋体"/>
          <w:color w:val="auto"/>
        </w:rPr>
        <w:t>15.1甲、乙双方协商解决。</w:t>
      </w:r>
    </w:p>
    <w:p w14:paraId="328925F8">
      <w:pPr>
        <w:pStyle w:val="6"/>
        <w:jc w:val="left"/>
        <w:rPr>
          <w:rFonts w:hint="eastAsia" w:ascii="宋体" w:hAnsi="宋体" w:eastAsia="宋体" w:cs="宋体"/>
          <w:color w:val="auto"/>
        </w:rPr>
      </w:pPr>
      <w:r>
        <w:rPr>
          <w:rFonts w:hint="eastAsia" w:ascii="宋体" w:hAnsi="宋体" w:eastAsia="宋体" w:cs="宋体"/>
          <w:color w:val="auto"/>
        </w:rPr>
        <w:t>15.2若协商解决不成，双方明确按以下第_种方式解决：</w:t>
      </w:r>
    </w:p>
    <w:p w14:paraId="0AD209D5">
      <w:pPr>
        <w:pStyle w:val="6"/>
        <w:jc w:val="left"/>
        <w:rPr>
          <w:rFonts w:hint="eastAsia" w:ascii="宋体" w:hAnsi="宋体" w:eastAsia="宋体" w:cs="宋体"/>
          <w:color w:val="auto"/>
        </w:rPr>
      </w:pPr>
      <w:r>
        <w:rPr>
          <w:rFonts w:hint="eastAsia" w:ascii="宋体" w:hAnsi="宋体" w:eastAsia="宋体" w:cs="宋体"/>
          <w:color w:val="auto"/>
        </w:rPr>
        <w:t xml:space="preserve"> 1、提交仲裁委员会仲裁，具体如下：</w:t>
      </w:r>
    </w:p>
    <w:p w14:paraId="0C109AAC">
      <w:pPr>
        <w:pStyle w:val="6"/>
        <w:spacing w:line="300" w:lineRule="auto"/>
        <w:jc w:val="left"/>
        <w:rPr>
          <w:rFonts w:hint="eastAsia" w:ascii="宋体" w:hAnsi="宋体" w:eastAsia="宋体" w:cs="宋体"/>
          <w:color w:val="auto"/>
        </w:rPr>
      </w:pPr>
      <w:r>
        <w:rPr>
          <w:rFonts w:hint="eastAsia" w:ascii="宋体" w:hAnsi="宋体" w:eastAsia="宋体" w:cs="宋体"/>
          <w:color w:val="auto"/>
        </w:rPr>
        <w:t xml:space="preserve"> 2、向人民法院提起诉讼。</w:t>
      </w:r>
    </w:p>
    <w:p w14:paraId="7785B45D">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十六、合同其他条款</w:t>
      </w:r>
      <w:r>
        <w:rPr>
          <w:rFonts w:hint="eastAsia" w:ascii="宋体" w:hAnsi="宋体" w:eastAsia="宋体" w:cs="宋体"/>
          <w:color w:val="auto"/>
        </w:rPr>
        <w:br w:type="textWrapping"/>
      </w:r>
    </w:p>
    <w:p w14:paraId="4788200F">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十七、其他约定</w:t>
      </w:r>
    </w:p>
    <w:p w14:paraId="2F913C02">
      <w:pPr>
        <w:pStyle w:val="6"/>
        <w:jc w:val="left"/>
        <w:rPr>
          <w:rFonts w:hint="eastAsia" w:ascii="宋体" w:hAnsi="宋体" w:eastAsia="宋体" w:cs="宋体"/>
          <w:color w:val="auto"/>
        </w:rPr>
      </w:pPr>
      <w:r>
        <w:rPr>
          <w:rFonts w:hint="eastAsia" w:ascii="宋体" w:hAnsi="宋体" w:eastAsia="宋体" w:cs="宋体"/>
          <w:color w:val="auto"/>
        </w:rPr>
        <w:t>17.1合同文件与本合同具有同等法律效力。</w:t>
      </w:r>
    </w:p>
    <w:p w14:paraId="46DA06E8">
      <w:pPr>
        <w:pStyle w:val="6"/>
        <w:jc w:val="left"/>
        <w:rPr>
          <w:rFonts w:hint="eastAsia" w:ascii="宋体" w:hAnsi="宋体" w:eastAsia="宋体" w:cs="宋体"/>
          <w:color w:val="auto"/>
        </w:rPr>
      </w:pPr>
      <w:r>
        <w:rPr>
          <w:rFonts w:hint="eastAsia" w:ascii="宋体" w:hAnsi="宋体" w:eastAsia="宋体" w:cs="宋体"/>
          <w:color w:val="auto"/>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B6FCB6F">
      <w:pPr>
        <w:pStyle w:val="6"/>
        <w:jc w:val="left"/>
        <w:rPr>
          <w:rFonts w:hint="eastAsia" w:ascii="宋体" w:hAnsi="宋体" w:eastAsia="宋体" w:cs="宋体"/>
          <w:color w:val="auto"/>
        </w:rPr>
      </w:pPr>
      <w:r>
        <w:rPr>
          <w:rFonts w:hint="eastAsia" w:ascii="宋体" w:hAnsi="宋体" w:eastAsia="宋体" w:cs="宋体"/>
          <w:color w:val="auto"/>
        </w:rPr>
        <w:t>17.3本合同未尽事宜，遵照《中华人民共和国民法典》有关条文执行。</w:t>
      </w:r>
    </w:p>
    <w:p w14:paraId="31027108">
      <w:pPr>
        <w:pStyle w:val="6"/>
        <w:jc w:val="left"/>
        <w:rPr>
          <w:rFonts w:hint="eastAsia" w:ascii="宋体" w:hAnsi="宋体" w:eastAsia="宋体" w:cs="宋体"/>
          <w:color w:val="auto"/>
        </w:rPr>
      </w:pPr>
      <w:r>
        <w:rPr>
          <w:rFonts w:hint="eastAsia" w:ascii="宋体" w:hAnsi="宋体" w:eastAsia="宋体" w:cs="宋体"/>
          <w:color w:val="auto"/>
        </w:rPr>
        <w:t>17.4本合同正本一式_______份，具有同等法律效力，甲方、乙方各执_______份；副本_______份，_______</w:t>
      </w:r>
    </w:p>
    <w:p w14:paraId="287E95E3">
      <w:pPr>
        <w:pStyle w:val="6"/>
        <w:jc w:val="left"/>
        <w:rPr>
          <w:rFonts w:hint="eastAsia" w:ascii="宋体" w:hAnsi="宋体" w:eastAsia="宋体" w:cs="宋体"/>
          <w:color w:val="auto"/>
        </w:rPr>
      </w:pPr>
      <w:r>
        <w:rPr>
          <w:rFonts w:hint="eastAsia" w:ascii="宋体" w:hAnsi="宋体" w:eastAsia="宋体" w:cs="宋体"/>
          <w:color w:val="auto"/>
        </w:rPr>
        <w:t>17.5本合同已用于政府采购合同融资，为本项目提供合同融资的金融机构为：_______，甲方应及时将资金支付到本合同乙方账号。</w:t>
      </w:r>
    </w:p>
    <w:p w14:paraId="024CE54C">
      <w:pPr>
        <w:pStyle w:val="6"/>
        <w:jc w:val="left"/>
        <w:rPr>
          <w:rFonts w:hint="eastAsia" w:ascii="宋体" w:hAnsi="宋体" w:eastAsia="宋体" w:cs="宋体"/>
          <w:color w:val="auto"/>
        </w:rPr>
      </w:pPr>
      <w:r>
        <w:rPr>
          <w:rFonts w:hint="eastAsia" w:ascii="宋体" w:hAnsi="宋体" w:eastAsia="宋体" w:cs="宋体"/>
          <w:color w:val="auto"/>
        </w:rPr>
        <w:t>中标（成交）供应商应于采购合同签订之日起_______内，向发放政采贷的金融机构提交政府采购中标（成交）通知书和政府采购合同，贷款金额以政府采购合同金额为限。</w:t>
      </w:r>
    </w:p>
    <w:p w14:paraId="59295A17">
      <w:pPr>
        <w:pStyle w:val="6"/>
        <w:jc w:val="left"/>
        <w:rPr>
          <w:rFonts w:hint="eastAsia" w:ascii="宋体" w:hAnsi="宋体" w:eastAsia="宋体" w:cs="宋体"/>
          <w:color w:val="auto"/>
        </w:rPr>
      </w:pPr>
      <w:r>
        <w:rPr>
          <w:rFonts w:hint="eastAsia" w:ascii="宋体" w:hAnsi="宋体" w:eastAsia="宋体" w:cs="宋体"/>
          <w:color w:val="auto"/>
        </w:rPr>
        <w:t>17.6其他</w:t>
      </w:r>
    </w:p>
    <w:p w14:paraId="2CCF682B">
      <w:pPr>
        <w:pStyle w:val="6"/>
        <w:jc w:val="left"/>
        <w:outlineLvl w:val="3"/>
        <w:rPr>
          <w:rFonts w:hint="eastAsia" w:ascii="宋体" w:hAnsi="宋体" w:eastAsia="宋体" w:cs="宋体"/>
          <w:color w:val="auto"/>
        </w:rPr>
      </w:pPr>
      <w:r>
        <w:rPr>
          <w:rFonts w:hint="eastAsia" w:ascii="宋体" w:hAnsi="宋体" w:eastAsia="宋体" w:cs="宋体"/>
          <w:b/>
          <w:color w:val="auto"/>
          <w:sz w:val="24"/>
        </w:rPr>
        <w:t xml:space="preserve"> 十八、合同附件</w:t>
      </w:r>
      <w:r>
        <w:rPr>
          <w:rFonts w:hint="eastAsia" w:ascii="宋体" w:hAnsi="宋体" w:eastAsia="宋体" w:cs="宋体"/>
          <w:color w:val="auto"/>
        </w:rPr>
        <w:br w:type="textWrapping"/>
      </w:r>
      <w:r>
        <w:rPr>
          <w:rFonts w:hint="eastAsia" w:ascii="宋体" w:hAnsi="宋体" w:eastAsia="宋体" w:cs="宋体"/>
          <w:color w:val="auto"/>
        </w:rPr>
        <w:br w:type="textWrapping"/>
      </w:r>
    </w:p>
    <w:p w14:paraId="18B0B2E6">
      <w:pPr>
        <w:pStyle w:val="6"/>
        <w:jc w:val="left"/>
        <w:rPr>
          <w:rFonts w:hint="eastAsia" w:ascii="宋体" w:hAnsi="宋体" w:eastAsia="宋体" w:cs="宋体"/>
          <w:color w:val="auto"/>
        </w:rPr>
      </w:pPr>
      <w:r>
        <w:rPr>
          <w:rFonts w:hint="eastAsia" w:ascii="宋体" w:hAnsi="宋体" w:eastAsia="宋体" w:cs="宋体"/>
          <w:color w:val="auto"/>
        </w:rPr>
        <w:t xml:space="preserve"> 甲方（采购人）：</w:t>
      </w:r>
    </w:p>
    <w:p w14:paraId="516569A2">
      <w:pPr>
        <w:pStyle w:val="6"/>
        <w:jc w:val="left"/>
        <w:rPr>
          <w:rFonts w:hint="eastAsia" w:ascii="宋体" w:hAnsi="宋体" w:eastAsia="宋体" w:cs="宋体"/>
          <w:color w:val="auto"/>
        </w:rPr>
      </w:pPr>
      <w:r>
        <w:rPr>
          <w:rFonts w:hint="eastAsia" w:ascii="宋体" w:hAnsi="宋体" w:eastAsia="宋体" w:cs="宋体"/>
          <w:color w:val="auto"/>
        </w:rPr>
        <w:t xml:space="preserve"> 法定（授权）代表人：</w:t>
      </w:r>
    </w:p>
    <w:p w14:paraId="4D991ACA">
      <w:pPr>
        <w:pStyle w:val="6"/>
        <w:jc w:val="left"/>
        <w:rPr>
          <w:rFonts w:hint="eastAsia" w:ascii="宋体" w:hAnsi="宋体" w:eastAsia="宋体" w:cs="宋体"/>
          <w:color w:val="auto"/>
        </w:rPr>
      </w:pPr>
      <w:r>
        <w:rPr>
          <w:rFonts w:hint="eastAsia" w:ascii="宋体" w:hAnsi="宋体" w:eastAsia="宋体" w:cs="宋体"/>
          <w:color w:val="auto"/>
        </w:rPr>
        <w:t xml:space="preserve"> 纳税人识别号：</w:t>
      </w:r>
    </w:p>
    <w:p w14:paraId="750B7D52">
      <w:pPr>
        <w:pStyle w:val="6"/>
        <w:jc w:val="left"/>
        <w:rPr>
          <w:rFonts w:hint="eastAsia" w:ascii="宋体" w:hAnsi="宋体" w:eastAsia="宋体" w:cs="宋体"/>
          <w:color w:val="auto"/>
        </w:rPr>
      </w:pPr>
      <w:r>
        <w:rPr>
          <w:rFonts w:hint="eastAsia" w:ascii="宋体" w:hAnsi="宋体" w:eastAsia="宋体" w:cs="宋体"/>
          <w:color w:val="auto"/>
        </w:rPr>
        <w:t xml:space="preserve"> 开户银行：</w:t>
      </w:r>
    </w:p>
    <w:p w14:paraId="3470E721">
      <w:pPr>
        <w:pStyle w:val="6"/>
        <w:jc w:val="left"/>
        <w:rPr>
          <w:rFonts w:hint="eastAsia" w:ascii="宋体" w:hAnsi="宋体" w:eastAsia="宋体" w:cs="宋体"/>
          <w:color w:val="auto"/>
        </w:rPr>
      </w:pPr>
      <w:r>
        <w:rPr>
          <w:rFonts w:hint="eastAsia" w:ascii="宋体" w:hAnsi="宋体" w:eastAsia="宋体" w:cs="宋体"/>
          <w:color w:val="auto"/>
        </w:rPr>
        <w:t xml:space="preserve"> 账号：</w:t>
      </w:r>
    </w:p>
    <w:p w14:paraId="19241794">
      <w:pPr>
        <w:pStyle w:val="6"/>
        <w:jc w:val="left"/>
        <w:rPr>
          <w:rFonts w:hint="eastAsia" w:ascii="宋体" w:hAnsi="宋体" w:eastAsia="宋体" w:cs="宋体"/>
          <w:color w:val="auto"/>
        </w:rPr>
      </w:pPr>
      <w:r>
        <w:rPr>
          <w:rFonts w:hint="eastAsia" w:ascii="宋体" w:hAnsi="宋体" w:eastAsia="宋体" w:cs="宋体"/>
          <w:color w:val="auto"/>
        </w:rPr>
        <w:t xml:space="preserve"> 乙方（中标或成交人）：</w:t>
      </w:r>
    </w:p>
    <w:p w14:paraId="19DCB20F">
      <w:pPr>
        <w:pStyle w:val="6"/>
        <w:jc w:val="left"/>
        <w:rPr>
          <w:rFonts w:hint="eastAsia" w:ascii="宋体" w:hAnsi="宋体" w:eastAsia="宋体" w:cs="宋体"/>
          <w:color w:val="auto"/>
        </w:rPr>
      </w:pPr>
      <w:r>
        <w:rPr>
          <w:rFonts w:hint="eastAsia" w:ascii="宋体" w:hAnsi="宋体" w:eastAsia="宋体" w:cs="宋体"/>
          <w:color w:val="auto"/>
        </w:rPr>
        <w:t xml:space="preserve"> 法定（授权）代表人：</w:t>
      </w:r>
    </w:p>
    <w:p w14:paraId="3AB5B25D">
      <w:pPr>
        <w:pStyle w:val="6"/>
        <w:jc w:val="left"/>
        <w:rPr>
          <w:rFonts w:hint="eastAsia" w:ascii="宋体" w:hAnsi="宋体" w:eastAsia="宋体" w:cs="宋体"/>
          <w:color w:val="auto"/>
        </w:rPr>
      </w:pPr>
      <w:r>
        <w:rPr>
          <w:rFonts w:hint="eastAsia" w:ascii="宋体" w:hAnsi="宋体" w:eastAsia="宋体" w:cs="宋体"/>
          <w:color w:val="auto"/>
        </w:rPr>
        <w:t xml:space="preserve"> 纳税人识别号：</w:t>
      </w:r>
    </w:p>
    <w:p w14:paraId="24F5B965">
      <w:pPr>
        <w:pStyle w:val="6"/>
        <w:jc w:val="left"/>
        <w:rPr>
          <w:rFonts w:hint="eastAsia" w:ascii="宋体" w:hAnsi="宋体" w:eastAsia="宋体" w:cs="宋体"/>
          <w:color w:val="auto"/>
        </w:rPr>
      </w:pPr>
      <w:r>
        <w:rPr>
          <w:rFonts w:hint="eastAsia" w:ascii="宋体" w:hAnsi="宋体" w:eastAsia="宋体" w:cs="宋体"/>
          <w:color w:val="auto"/>
        </w:rPr>
        <w:t xml:space="preserve"> 开户银行：</w:t>
      </w:r>
    </w:p>
    <w:p w14:paraId="201B8781">
      <w:pPr>
        <w:pStyle w:val="6"/>
        <w:jc w:val="left"/>
        <w:rPr>
          <w:rFonts w:hint="eastAsia" w:ascii="宋体" w:hAnsi="宋体" w:eastAsia="宋体" w:cs="宋体"/>
          <w:color w:val="auto"/>
        </w:rPr>
      </w:pPr>
      <w:r>
        <w:rPr>
          <w:rFonts w:hint="eastAsia" w:ascii="宋体" w:hAnsi="宋体" w:eastAsia="宋体" w:cs="宋体"/>
          <w:color w:val="auto"/>
        </w:rPr>
        <w:t xml:space="preserve"> 账号：</w:t>
      </w:r>
    </w:p>
    <w:p w14:paraId="14B1BB60">
      <w:pPr>
        <w:pStyle w:val="6"/>
        <w:jc w:val="left"/>
        <w:rPr>
          <w:rFonts w:hint="eastAsia" w:ascii="宋体" w:hAnsi="宋体" w:eastAsia="宋体" w:cs="宋体"/>
          <w:color w:val="auto"/>
        </w:rPr>
      </w:pPr>
      <w:r>
        <w:rPr>
          <w:rFonts w:hint="eastAsia" w:ascii="宋体" w:hAnsi="宋体" w:eastAsia="宋体" w:cs="宋体"/>
          <w:color w:val="auto"/>
        </w:rPr>
        <w:t>签订地点：_____________</w:t>
      </w:r>
    </w:p>
    <w:p w14:paraId="35D529EF">
      <w:pPr>
        <w:pStyle w:val="6"/>
        <w:jc w:val="left"/>
        <w:rPr>
          <w:rFonts w:hint="eastAsia" w:ascii="宋体" w:hAnsi="宋体" w:eastAsia="宋体" w:cs="宋体"/>
          <w:color w:val="auto"/>
        </w:rPr>
      </w:pPr>
      <w:r>
        <w:rPr>
          <w:rFonts w:hint="eastAsia" w:ascii="宋体" w:hAnsi="宋体" w:eastAsia="宋体" w:cs="宋体"/>
          <w:color w:val="auto"/>
        </w:rPr>
        <w:t>签订日期：____年___月___日</w:t>
      </w:r>
    </w:p>
    <w:p w14:paraId="7E4C9768">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4C476419">
      <w:pPr>
        <w:pStyle w:val="6"/>
        <w:jc w:val="center"/>
        <w:outlineLvl w:val="1"/>
        <w:rPr>
          <w:rFonts w:hint="eastAsia" w:ascii="宋体" w:hAnsi="宋体" w:eastAsia="宋体" w:cs="宋体"/>
          <w:color w:val="auto"/>
        </w:rPr>
      </w:pPr>
      <w:r>
        <w:rPr>
          <w:rFonts w:hint="eastAsia" w:ascii="宋体" w:hAnsi="宋体" w:eastAsia="宋体" w:cs="宋体"/>
          <w:b/>
          <w:color w:val="auto"/>
          <w:sz w:val="36"/>
        </w:rPr>
        <w:t>第七章 电子投标文件格式</w:t>
      </w:r>
    </w:p>
    <w:p w14:paraId="4FE16900">
      <w:pPr>
        <w:pStyle w:val="6"/>
        <w:jc w:val="center"/>
        <w:outlineLvl w:val="2"/>
        <w:rPr>
          <w:rFonts w:hint="eastAsia" w:ascii="宋体" w:hAnsi="宋体" w:eastAsia="宋体" w:cs="宋体"/>
          <w:color w:val="auto"/>
        </w:rPr>
      </w:pPr>
      <w:r>
        <w:rPr>
          <w:rFonts w:hint="eastAsia" w:ascii="宋体" w:hAnsi="宋体" w:eastAsia="宋体" w:cs="宋体"/>
          <w:b/>
          <w:color w:val="auto"/>
          <w:sz w:val="28"/>
        </w:rPr>
        <w:t>编制说明</w:t>
      </w:r>
    </w:p>
    <w:p w14:paraId="67F0CD73">
      <w:pPr>
        <w:pStyle w:val="6"/>
        <w:ind w:firstLine="480"/>
        <w:jc w:val="left"/>
        <w:rPr>
          <w:rFonts w:hint="eastAsia" w:ascii="宋体" w:hAnsi="宋体" w:eastAsia="宋体" w:cs="宋体"/>
          <w:color w:val="auto"/>
        </w:rPr>
      </w:pPr>
      <w:r>
        <w:rPr>
          <w:rFonts w:hint="eastAsia" w:ascii="宋体" w:hAnsi="宋体" w:eastAsia="宋体" w:cs="宋体"/>
          <w:color w:val="auto"/>
        </w:rPr>
        <w:t>1、除招标文件另有规定外，本章中：</w:t>
      </w:r>
    </w:p>
    <w:p w14:paraId="1B07F7B9">
      <w:pPr>
        <w:pStyle w:val="6"/>
        <w:ind w:firstLine="480"/>
        <w:jc w:val="left"/>
        <w:rPr>
          <w:rFonts w:hint="eastAsia" w:ascii="宋体" w:hAnsi="宋体" w:eastAsia="宋体" w:cs="宋体"/>
          <w:color w:val="auto"/>
        </w:rPr>
      </w:pPr>
      <w:r>
        <w:rPr>
          <w:rFonts w:hint="eastAsia" w:ascii="宋体" w:hAnsi="宋体" w:eastAsia="宋体" w:cs="宋体"/>
          <w:color w:val="auto"/>
        </w:rPr>
        <w:t>1.1涉及投标人的“全称”：</w:t>
      </w:r>
    </w:p>
    <w:p w14:paraId="3C4B2E37">
      <w:pPr>
        <w:pStyle w:val="6"/>
        <w:ind w:firstLine="480"/>
        <w:jc w:val="left"/>
        <w:rPr>
          <w:rFonts w:hint="eastAsia" w:ascii="宋体" w:hAnsi="宋体" w:eastAsia="宋体" w:cs="宋体"/>
          <w:color w:val="auto"/>
        </w:rPr>
      </w:pPr>
      <w:r>
        <w:rPr>
          <w:rFonts w:hint="eastAsia" w:ascii="宋体" w:hAnsi="宋体" w:eastAsia="宋体" w:cs="宋体"/>
          <w:color w:val="auto"/>
        </w:rPr>
        <w:t>（1）不接受联合体投标的，指投标人的全称。</w:t>
      </w:r>
    </w:p>
    <w:p w14:paraId="561B5BF4">
      <w:pPr>
        <w:pStyle w:val="6"/>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（2）接受联合体投标且投标人为联合体的，指牵头方的全称并加注（联合体牵头方），即应表述为：“牵头方的全称（联合体牵头方）”。</w:t>
      </w:r>
    </w:p>
    <w:p w14:paraId="573830C5">
      <w:pPr>
        <w:pStyle w:val="6"/>
        <w:ind w:firstLine="480"/>
        <w:jc w:val="left"/>
        <w:rPr>
          <w:rFonts w:hint="eastAsia" w:ascii="宋体" w:hAnsi="宋体" w:eastAsia="宋体" w:cs="宋体"/>
          <w:color w:val="auto"/>
        </w:rPr>
      </w:pPr>
      <w:r>
        <w:rPr>
          <w:rFonts w:hint="eastAsia" w:ascii="宋体" w:hAnsi="宋体" w:eastAsia="宋体" w:cs="宋体"/>
          <w:color w:val="auto"/>
        </w:rPr>
        <w:t>1.2涉及投标人“加盖单位公章”：</w:t>
      </w:r>
    </w:p>
    <w:p w14:paraId="28D77802">
      <w:pPr>
        <w:pStyle w:val="6"/>
        <w:ind w:firstLine="480"/>
        <w:jc w:val="left"/>
        <w:rPr>
          <w:rFonts w:hint="eastAsia" w:ascii="宋体" w:hAnsi="宋体" w:eastAsia="宋体" w:cs="宋体"/>
          <w:color w:val="auto"/>
        </w:rPr>
      </w:pPr>
      <w:r>
        <w:rPr>
          <w:rFonts w:hint="eastAsia" w:ascii="宋体" w:hAnsi="宋体" w:eastAsia="宋体" w:cs="宋体"/>
          <w:color w:val="auto"/>
        </w:rPr>
        <w:t>（1）不接受联合体投标的，指加盖投标人的单位公章。</w:t>
      </w:r>
    </w:p>
    <w:p w14:paraId="666C581F">
      <w:pPr>
        <w:pStyle w:val="6"/>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（2）接受联合体投标且投标人为联合体的，指加盖联合体牵头方的单位公章。</w:t>
      </w:r>
    </w:p>
    <w:p w14:paraId="219740B7">
      <w:pPr>
        <w:pStyle w:val="6"/>
        <w:ind w:firstLine="480"/>
        <w:jc w:val="left"/>
        <w:rPr>
          <w:rFonts w:hint="eastAsia" w:ascii="宋体" w:hAnsi="宋体" w:eastAsia="宋体" w:cs="宋体"/>
          <w:color w:val="auto"/>
        </w:rPr>
      </w:pPr>
      <w:r>
        <w:rPr>
          <w:rFonts w:hint="eastAsia" w:ascii="宋体" w:hAnsi="宋体" w:eastAsia="宋体" w:cs="宋体"/>
          <w:color w:val="auto"/>
        </w:rPr>
        <w:t>1.3涉及“投标人代表签字”：</w:t>
      </w:r>
    </w:p>
    <w:p w14:paraId="28503F9A">
      <w:pPr>
        <w:pStyle w:val="6"/>
        <w:ind w:firstLine="480"/>
        <w:jc w:val="left"/>
        <w:rPr>
          <w:rFonts w:hint="eastAsia" w:ascii="宋体" w:hAnsi="宋体" w:eastAsia="宋体" w:cs="宋体"/>
          <w:color w:val="auto"/>
        </w:rPr>
      </w:pPr>
      <w:r>
        <w:rPr>
          <w:rFonts w:hint="eastAsia" w:ascii="宋体" w:hAnsi="宋体" w:eastAsia="宋体" w:cs="宋体"/>
          <w:color w:val="auto"/>
        </w:rPr>
        <w:t>（1）不接受联合体投标的，指由投标人的单位负责人或其授权的委托代理人签字，由委托代理人签字的，应提供“单位授权书”。</w:t>
      </w:r>
    </w:p>
    <w:p w14:paraId="1F35F718">
      <w:pPr>
        <w:pStyle w:val="6"/>
        <w:ind w:firstLine="480"/>
        <w:jc w:val="left"/>
        <w:rPr>
          <w:rFonts w:hint="eastAsia" w:ascii="宋体" w:hAnsi="宋体" w:eastAsia="宋体" w:cs="宋体"/>
          <w:color w:val="auto"/>
        </w:rPr>
      </w:pPr>
      <w:r>
        <w:rPr>
          <w:rFonts w:hint="eastAsia" w:ascii="宋体" w:hAnsi="宋体" w:eastAsia="宋体" w:cs="宋体"/>
          <w:color w:val="auto"/>
        </w:rPr>
        <w:t>（2）接受联合体投标且投标人为联合体的，指由联合体牵头方的单位负责人或其授权的委托代理人签字，由委托代理人签字的，应提供“单位授权书”。</w:t>
      </w:r>
    </w:p>
    <w:p w14:paraId="587B89BB">
      <w:pPr>
        <w:pStyle w:val="6"/>
        <w:ind w:firstLine="480"/>
        <w:jc w:val="left"/>
        <w:rPr>
          <w:rFonts w:hint="eastAsia" w:ascii="宋体" w:hAnsi="宋体" w:eastAsia="宋体" w:cs="宋体"/>
          <w:color w:val="auto"/>
        </w:rPr>
      </w:pPr>
      <w:r>
        <w:rPr>
          <w:rFonts w:hint="eastAsia" w:ascii="宋体" w:hAnsi="宋体" w:eastAsia="宋体" w:cs="宋体"/>
          <w:color w:val="auto"/>
        </w:rPr>
        <w:t>1.4“其他组织”指合伙企业、非企业专业服务机构、个体工商户、农村承包经营户等。</w:t>
      </w:r>
    </w:p>
    <w:p w14:paraId="06C2555D">
      <w:pPr>
        <w:pStyle w:val="6"/>
        <w:ind w:firstLine="480"/>
        <w:jc w:val="left"/>
        <w:rPr>
          <w:rFonts w:hint="eastAsia" w:ascii="宋体" w:hAnsi="宋体" w:eastAsia="宋体" w:cs="宋体"/>
          <w:color w:val="auto"/>
        </w:rPr>
      </w:pPr>
      <w:r>
        <w:rPr>
          <w:rFonts w:hint="eastAsia" w:ascii="宋体" w:hAnsi="宋体" w:eastAsia="宋体" w:cs="宋体"/>
          <w:color w:val="auto"/>
        </w:rPr>
        <w:t>1.5“自然人”指具有完全民事行为能力、能够承担民事责任和义务的中国公民。</w:t>
      </w:r>
    </w:p>
    <w:p w14:paraId="52D48D43">
      <w:pPr>
        <w:pStyle w:val="6"/>
        <w:ind w:firstLine="480"/>
        <w:jc w:val="left"/>
        <w:rPr>
          <w:rFonts w:hint="eastAsia" w:ascii="宋体" w:hAnsi="宋体" w:eastAsia="宋体" w:cs="宋体"/>
          <w:color w:val="auto"/>
        </w:rPr>
      </w:pPr>
      <w:r>
        <w:rPr>
          <w:rFonts w:hint="eastAsia" w:ascii="宋体" w:hAnsi="宋体" w:eastAsia="宋体" w:cs="宋体"/>
          <w:color w:val="auto"/>
        </w:rPr>
        <w:t>2、除招标文件另有规定外，本章中“投标人的资格及资信证明文件”：</w:t>
      </w:r>
    </w:p>
    <w:p w14:paraId="41A53BA7">
      <w:pPr>
        <w:pStyle w:val="6"/>
        <w:ind w:firstLine="480"/>
        <w:jc w:val="left"/>
        <w:rPr>
          <w:rFonts w:hint="eastAsia" w:ascii="宋体" w:hAnsi="宋体" w:eastAsia="宋体" w:cs="宋体"/>
          <w:color w:val="auto"/>
        </w:rPr>
      </w:pPr>
      <w:r>
        <w:rPr>
          <w:rFonts w:hint="eastAsia" w:ascii="宋体" w:hAnsi="宋体" w:eastAsia="宋体" w:cs="宋体"/>
          <w:color w:val="auto"/>
        </w:rPr>
        <w:t>2.1投标人应按照招标文件第四章第1.3条第（2）款规定及本章规定进行编制，如有必要，可增加附页，附页作为资格及资信文件的组成部分。</w:t>
      </w:r>
    </w:p>
    <w:p w14:paraId="74A486DE">
      <w:pPr>
        <w:pStyle w:val="6"/>
        <w:ind w:firstLine="480"/>
        <w:jc w:val="left"/>
        <w:rPr>
          <w:rFonts w:hint="eastAsia" w:ascii="宋体" w:hAnsi="宋体" w:eastAsia="宋体" w:cs="宋体"/>
          <w:color w:val="auto"/>
        </w:rPr>
      </w:pPr>
      <w:r>
        <w:rPr>
          <w:rFonts w:hint="eastAsia" w:ascii="宋体" w:hAnsi="宋体" w:eastAsia="宋体" w:cs="宋体"/>
          <w:color w:val="auto"/>
        </w:rPr>
        <w:t>2.2接受联合体投标且投标人为联合体的，联合体中的各方均应按照本章第2.1条规定提交相应的全部资料。</w:t>
      </w:r>
    </w:p>
    <w:p w14:paraId="779199AC">
      <w:pPr>
        <w:pStyle w:val="6"/>
        <w:ind w:firstLine="480"/>
        <w:jc w:val="left"/>
        <w:rPr>
          <w:rFonts w:hint="eastAsia" w:ascii="宋体" w:hAnsi="宋体" w:eastAsia="宋体" w:cs="宋体"/>
          <w:color w:val="auto"/>
        </w:rPr>
      </w:pPr>
      <w:r>
        <w:rPr>
          <w:rFonts w:hint="eastAsia" w:ascii="宋体" w:hAnsi="宋体" w:eastAsia="宋体" w:cs="宋体"/>
          <w:color w:val="auto"/>
        </w:rPr>
        <w:t>3、投标人对电子投标文件的索引应编制页码。</w:t>
      </w:r>
    </w:p>
    <w:p w14:paraId="05A904BF">
      <w:pPr>
        <w:pStyle w:val="6"/>
        <w:ind w:firstLine="480"/>
        <w:jc w:val="left"/>
        <w:rPr>
          <w:rFonts w:hint="eastAsia" w:ascii="宋体" w:hAnsi="宋体" w:eastAsia="宋体" w:cs="宋体"/>
          <w:color w:val="auto"/>
        </w:rPr>
      </w:pPr>
      <w:r>
        <w:rPr>
          <w:rFonts w:hint="eastAsia" w:ascii="宋体" w:hAnsi="宋体" w:eastAsia="宋体" w:cs="宋体"/>
          <w:color w:val="auto"/>
        </w:rPr>
        <w:t>4、本章提供格式仅供参考，投标人应根据自身实际情况制作电子投标文件。</w:t>
      </w:r>
    </w:p>
    <w:p w14:paraId="3062AA33">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D69BD5F">
      <w:pPr>
        <w:pStyle w:val="6"/>
        <w:jc w:val="center"/>
        <w:outlineLvl w:val="2"/>
        <w:rPr>
          <w:rFonts w:hint="eastAsia" w:ascii="宋体" w:hAnsi="宋体" w:eastAsia="宋体" w:cs="宋体"/>
          <w:color w:val="auto"/>
        </w:rPr>
      </w:pPr>
      <w:r>
        <w:rPr>
          <w:rFonts w:hint="eastAsia" w:ascii="宋体" w:hAnsi="宋体" w:eastAsia="宋体" w:cs="宋体"/>
          <w:b/>
          <w:color w:val="auto"/>
          <w:sz w:val="28"/>
        </w:rPr>
        <w:t>封面格式(资格及资信证明部分)</w:t>
      </w:r>
    </w:p>
    <w:p w14:paraId="671CD907">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9606F55">
      <w:pPr>
        <w:pStyle w:val="6"/>
        <w:jc w:val="center"/>
        <w:outlineLvl w:val="0"/>
        <w:rPr>
          <w:rFonts w:hint="eastAsia" w:ascii="宋体" w:hAnsi="宋体" w:eastAsia="宋体" w:cs="宋体"/>
          <w:color w:val="auto"/>
        </w:rPr>
      </w:pPr>
      <w:r>
        <w:rPr>
          <w:rFonts w:hint="eastAsia" w:ascii="宋体" w:hAnsi="宋体" w:eastAsia="宋体" w:cs="宋体"/>
          <w:b/>
          <w:color w:val="auto"/>
          <w:sz w:val="48"/>
        </w:rPr>
        <w:t>（资格及资信证明部分）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5A1803E4">
      <w:pPr>
        <w:pStyle w:val="6"/>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0D1ECC76">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1410D1A3">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1E408011">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69B90172">
      <w:pPr>
        <w:pStyle w:val="6"/>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79ED89D8">
      <w:pPr>
        <w:pStyle w:val="6"/>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6D43C39B">
      <w:pPr>
        <w:pStyle w:val="6"/>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3A960429">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62172FF">
      <w:pPr>
        <w:pStyle w:val="6"/>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41853954">
      <w:pPr>
        <w:pStyle w:val="6"/>
        <w:ind w:firstLine="480"/>
        <w:jc w:val="left"/>
        <w:rPr>
          <w:rFonts w:hint="eastAsia" w:ascii="宋体" w:hAnsi="宋体" w:eastAsia="宋体" w:cs="宋体"/>
          <w:color w:val="auto"/>
        </w:rPr>
      </w:pPr>
      <w:r>
        <w:rPr>
          <w:rFonts w:hint="eastAsia" w:ascii="宋体" w:hAnsi="宋体" w:eastAsia="宋体" w:cs="宋体"/>
          <w:color w:val="auto"/>
        </w:rPr>
        <w:t>一、投标函</w:t>
      </w:r>
    </w:p>
    <w:p w14:paraId="63911878">
      <w:pPr>
        <w:pStyle w:val="6"/>
        <w:ind w:firstLine="480"/>
        <w:jc w:val="left"/>
        <w:rPr>
          <w:rFonts w:hint="eastAsia" w:ascii="宋体" w:hAnsi="宋体" w:eastAsia="宋体" w:cs="宋体"/>
          <w:color w:val="auto"/>
        </w:rPr>
      </w:pPr>
      <w:r>
        <w:rPr>
          <w:rFonts w:hint="eastAsia" w:ascii="宋体" w:hAnsi="宋体" w:eastAsia="宋体" w:cs="宋体"/>
          <w:color w:val="auto"/>
        </w:rPr>
        <w:t>二、投标人的资格及资信证明文件</w:t>
      </w:r>
    </w:p>
    <w:p w14:paraId="2EF6AB6C">
      <w:pPr>
        <w:pStyle w:val="6"/>
        <w:ind w:firstLine="480"/>
        <w:jc w:val="left"/>
        <w:rPr>
          <w:rFonts w:hint="eastAsia" w:ascii="宋体" w:hAnsi="宋体" w:eastAsia="宋体" w:cs="宋体"/>
          <w:color w:val="auto"/>
        </w:rPr>
      </w:pPr>
      <w:r>
        <w:rPr>
          <w:rFonts w:hint="eastAsia" w:ascii="宋体" w:hAnsi="宋体" w:eastAsia="宋体" w:cs="宋体"/>
          <w:color w:val="auto"/>
        </w:rPr>
        <w:t>三、投标保证金</w:t>
      </w:r>
    </w:p>
    <w:p w14:paraId="123D593F">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4908785">
      <w:pPr>
        <w:pStyle w:val="6"/>
        <w:ind w:firstLine="480"/>
        <w:jc w:val="left"/>
        <w:rPr>
          <w:rFonts w:hint="eastAsia" w:ascii="宋体" w:hAnsi="宋体" w:eastAsia="宋体" w:cs="宋体"/>
          <w:color w:val="auto"/>
        </w:rPr>
      </w:pPr>
      <w:r>
        <w:rPr>
          <w:rFonts w:hint="eastAsia" w:ascii="宋体" w:hAnsi="宋体" w:eastAsia="宋体" w:cs="宋体"/>
          <w:color w:val="auto"/>
        </w:rPr>
        <w:t>资格及资信证明部分中不得出现报价部分的全部或部分的投标报价信息（或组成资料），否则资格审查不合格。（联合体协议及分包意向协议中的比例规定，不适用本条款）</w:t>
      </w:r>
    </w:p>
    <w:p w14:paraId="17F79046">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3630E77F">
      <w:pPr>
        <w:pStyle w:val="6"/>
        <w:jc w:val="center"/>
        <w:outlineLvl w:val="2"/>
        <w:rPr>
          <w:rFonts w:hint="eastAsia" w:ascii="宋体" w:hAnsi="宋体" w:eastAsia="宋体" w:cs="宋体"/>
          <w:color w:val="auto"/>
        </w:rPr>
      </w:pPr>
      <w:r>
        <w:rPr>
          <w:rFonts w:hint="eastAsia" w:ascii="宋体" w:hAnsi="宋体" w:eastAsia="宋体" w:cs="宋体"/>
          <w:b/>
          <w:color w:val="auto"/>
          <w:sz w:val="28"/>
        </w:rPr>
        <w:t>一、投标函</w:t>
      </w:r>
    </w:p>
    <w:p w14:paraId="725C51E6">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8715957">
      <w:pPr>
        <w:pStyle w:val="6"/>
        <w:ind w:firstLine="480"/>
        <w:jc w:val="left"/>
        <w:rPr>
          <w:rFonts w:hint="eastAsia" w:ascii="宋体" w:hAnsi="宋体" w:eastAsia="宋体" w:cs="宋体"/>
          <w:color w:val="auto"/>
        </w:rPr>
      </w:pPr>
      <w:r>
        <w:rPr>
          <w:rFonts w:hint="eastAsia" w:ascii="宋体" w:hAnsi="宋体" w:eastAsia="宋体" w:cs="宋体"/>
          <w:color w:val="auto"/>
        </w:rPr>
        <w:t>兹收到贵单位关于</w:t>
      </w:r>
      <w:r>
        <w:rPr>
          <w:rFonts w:hint="eastAsia" w:ascii="宋体" w:hAnsi="宋体" w:eastAsia="宋体" w:cs="宋体"/>
          <w:color w:val="auto"/>
          <w:u w:val="single"/>
        </w:rPr>
        <w:t xml:space="preserve">（填写“项目名称”） </w:t>
      </w:r>
      <w:r>
        <w:rPr>
          <w:rFonts w:hint="eastAsia" w:ascii="宋体" w:hAnsi="宋体" w:eastAsia="宋体" w:cs="宋体"/>
          <w:color w:val="auto"/>
        </w:rPr>
        <w:t>项目</w:t>
      </w:r>
      <w:r>
        <w:rPr>
          <w:rFonts w:hint="eastAsia" w:ascii="宋体" w:hAnsi="宋体" w:eastAsia="宋体" w:cs="宋体"/>
          <w:color w:val="auto"/>
          <w:u w:val="single"/>
        </w:rPr>
        <w:t xml:space="preserve">（项目编号：　　　　　） </w:t>
      </w:r>
      <w:r>
        <w:rPr>
          <w:rFonts w:hint="eastAsia" w:ascii="宋体" w:hAnsi="宋体" w:eastAsia="宋体" w:cs="宋体"/>
          <w:color w:val="auto"/>
        </w:rPr>
        <w:t>的投标邀请，本投标人代表</w:t>
      </w:r>
      <w:r>
        <w:rPr>
          <w:rFonts w:hint="eastAsia" w:ascii="宋体" w:hAnsi="宋体" w:eastAsia="宋体" w:cs="宋体"/>
          <w:color w:val="auto"/>
          <w:u w:val="single"/>
        </w:rPr>
        <w:t xml:space="preserve">（填写“全名”） </w:t>
      </w:r>
      <w:r>
        <w:rPr>
          <w:rFonts w:hint="eastAsia" w:ascii="宋体" w:hAnsi="宋体" w:eastAsia="宋体" w:cs="宋体"/>
          <w:color w:val="auto"/>
        </w:rPr>
        <w:t>已获得我方正式授权并代表投标人（填写“全称”）参加投标，并提交电子投标文件。我方提交的全部电子投标文件由下述部分组成：</w:t>
      </w:r>
    </w:p>
    <w:p w14:paraId="08BCC5B2">
      <w:pPr>
        <w:pStyle w:val="6"/>
        <w:ind w:firstLine="480"/>
        <w:jc w:val="left"/>
        <w:rPr>
          <w:rFonts w:hint="eastAsia" w:ascii="宋体" w:hAnsi="宋体" w:eastAsia="宋体" w:cs="宋体"/>
          <w:color w:val="auto"/>
        </w:rPr>
      </w:pPr>
      <w:r>
        <w:rPr>
          <w:rFonts w:hint="eastAsia" w:ascii="宋体" w:hAnsi="宋体" w:eastAsia="宋体" w:cs="宋体"/>
          <w:color w:val="auto"/>
        </w:rPr>
        <w:t>（1）资格及资信证明部分</w:t>
      </w:r>
    </w:p>
    <w:p w14:paraId="6D335E99">
      <w:pPr>
        <w:pStyle w:val="6"/>
        <w:ind w:firstLine="480"/>
        <w:jc w:val="left"/>
        <w:rPr>
          <w:rFonts w:hint="eastAsia" w:ascii="宋体" w:hAnsi="宋体" w:eastAsia="宋体" w:cs="宋体"/>
          <w:color w:val="auto"/>
        </w:rPr>
      </w:pPr>
      <w:r>
        <w:rPr>
          <w:rFonts w:hint="eastAsia" w:ascii="宋体" w:hAnsi="宋体" w:eastAsia="宋体" w:cs="宋体"/>
          <w:color w:val="auto"/>
        </w:rPr>
        <w:t>①投标函</w:t>
      </w:r>
    </w:p>
    <w:p w14:paraId="46F68683">
      <w:pPr>
        <w:pStyle w:val="6"/>
        <w:ind w:firstLine="480"/>
        <w:jc w:val="left"/>
        <w:rPr>
          <w:rFonts w:hint="eastAsia" w:ascii="宋体" w:hAnsi="宋体" w:eastAsia="宋体" w:cs="宋体"/>
          <w:color w:val="auto"/>
        </w:rPr>
      </w:pPr>
      <w:r>
        <w:rPr>
          <w:rFonts w:hint="eastAsia" w:ascii="宋体" w:hAnsi="宋体" w:eastAsia="宋体" w:cs="宋体"/>
          <w:color w:val="auto"/>
        </w:rPr>
        <w:t>②投标人的资格及资信证明文件</w:t>
      </w:r>
    </w:p>
    <w:p w14:paraId="7C2B69EE">
      <w:pPr>
        <w:pStyle w:val="6"/>
        <w:ind w:firstLine="480"/>
        <w:jc w:val="left"/>
        <w:rPr>
          <w:rFonts w:hint="eastAsia" w:ascii="宋体" w:hAnsi="宋体" w:eastAsia="宋体" w:cs="宋体"/>
          <w:color w:val="auto"/>
        </w:rPr>
      </w:pPr>
      <w:r>
        <w:rPr>
          <w:rFonts w:hint="eastAsia" w:ascii="宋体" w:hAnsi="宋体" w:eastAsia="宋体" w:cs="宋体"/>
          <w:color w:val="auto"/>
        </w:rPr>
        <w:t>③投标保证金</w:t>
      </w:r>
    </w:p>
    <w:p w14:paraId="09A11B8B">
      <w:pPr>
        <w:pStyle w:val="6"/>
        <w:ind w:firstLine="480"/>
        <w:jc w:val="left"/>
        <w:rPr>
          <w:rFonts w:hint="eastAsia" w:ascii="宋体" w:hAnsi="宋体" w:eastAsia="宋体" w:cs="宋体"/>
          <w:color w:val="auto"/>
        </w:rPr>
      </w:pPr>
      <w:r>
        <w:rPr>
          <w:rFonts w:hint="eastAsia" w:ascii="宋体" w:hAnsi="宋体" w:eastAsia="宋体" w:cs="宋体"/>
          <w:color w:val="auto"/>
        </w:rPr>
        <w:t>（2）报价部分</w:t>
      </w:r>
    </w:p>
    <w:p w14:paraId="672B3DBE">
      <w:pPr>
        <w:pStyle w:val="6"/>
        <w:ind w:firstLine="480"/>
        <w:jc w:val="left"/>
        <w:rPr>
          <w:rFonts w:hint="eastAsia" w:ascii="宋体" w:hAnsi="宋体" w:eastAsia="宋体" w:cs="宋体"/>
          <w:color w:val="auto"/>
        </w:rPr>
      </w:pPr>
      <w:r>
        <w:rPr>
          <w:rFonts w:hint="eastAsia" w:ascii="宋体" w:hAnsi="宋体" w:eastAsia="宋体" w:cs="宋体"/>
          <w:color w:val="auto"/>
        </w:rPr>
        <w:t>①开标一览表</w:t>
      </w:r>
    </w:p>
    <w:p w14:paraId="176470F3">
      <w:pPr>
        <w:pStyle w:val="6"/>
        <w:ind w:firstLine="480"/>
        <w:jc w:val="left"/>
        <w:rPr>
          <w:rFonts w:hint="eastAsia" w:ascii="宋体" w:hAnsi="宋体" w:eastAsia="宋体" w:cs="宋体"/>
          <w:color w:val="auto"/>
        </w:rPr>
      </w:pPr>
      <w:r>
        <w:rPr>
          <w:rFonts w:hint="eastAsia" w:ascii="宋体" w:hAnsi="宋体" w:eastAsia="宋体" w:cs="宋体"/>
          <w:color w:val="auto"/>
        </w:rPr>
        <w:t>②投标分项报价表</w:t>
      </w:r>
    </w:p>
    <w:p w14:paraId="0BB79669">
      <w:pPr>
        <w:pStyle w:val="6"/>
        <w:ind w:firstLine="480"/>
        <w:jc w:val="left"/>
        <w:rPr>
          <w:rFonts w:hint="eastAsia" w:ascii="宋体" w:hAnsi="宋体" w:eastAsia="宋体" w:cs="宋体"/>
          <w:color w:val="auto"/>
        </w:rPr>
      </w:pPr>
      <w:r>
        <w:rPr>
          <w:rFonts w:hint="eastAsia" w:ascii="宋体" w:hAnsi="宋体" w:eastAsia="宋体" w:cs="宋体"/>
          <w:color w:val="auto"/>
        </w:rPr>
        <w:t>③招标文件规定的价格扣除证明材料（若有）</w:t>
      </w:r>
    </w:p>
    <w:p w14:paraId="2AC9C096">
      <w:pPr>
        <w:pStyle w:val="6"/>
        <w:ind w:firstLine="480"/>
        <w:jc w:val="left"/>
        <w:rPr>
          <w:rFonts w:hint="eastAsia" w:ascii="宋体" w:hAnsi="宋体" w:eastAsia="宋体" w:cs="宋体"/>
          <w:color w:val="auto"/>
        </w:rPr>
      </w:pPr>
      <w:r>
        <w:rPr>
          <w:rFonts w:hint="eastAsia" w:ascii="宋体" w:hAnsi="宋体" w:eastAsia="宋体" w:cs="宋体"/>
          <w:color w:val="auto"/>
        </w:rPr>
        <w:t>④招标文件规定的加分证明材料（若有）</w:t>
      </w:r>
    </w:p>
    <w:p w14:paraId="7F58FC71">
      <w:pPr>
        <w:pStyle w:val="6"/>
        <w:ind w:firstLine="480"/>
        <w:jc w:val="left"/>
        <w:rPr>
          <w:rFonts w:hint="eastAsia" w:ascii="宋体" w:hAnsi="宋体" w:eastAsia="宋体" w:cs="宋体"/>
          <w:color w:val="auto"/>
        </w:rPr>
      </w:pPr>
      <w:r>
        <w:rPr>
          <w:rFonts w:hint="eastAsia" w:ascii="宋体" w:hAnsi="宋体" w:eastAsia="宋体" w:cs="宋体"/>
          <w:color w:val="auto"/>
        </w:rPr>
        <w:t>（3）技术商务部分</w:t>
      </w:r>
    </w:p>
    <w:p w14:paraId="387C3DC1">
      <w:pPr>
        <w:pStyle w:val="6"/>
        <w:ind w:firstLine="480"/>
        <w:jc w:val="left"/>
        <w:rPr>
          <w:rFonts w:hint="eastAsia" w:ascii="宋体" w:hAnsi="宋体" w:eastAsia="宋体" w:cs="宋体"/>
          <w:color w:val="auto"/>
        </w:rPr>
      </w:pPr>
      <w:r>
        <w:rPr>
          <w:rFonts w:hint="eastAsia" w:ascii="宋体" w:hAnsi="宋体" w:eastAsia="宋体" w:cs="宋体"/>
          <w:color w:val="auto"/>
        </w:rPr>
        <w:t>①标的说明一览表</w:t>
      </w:r>
    </w:p>
    <w:p w14:paraId="74AE70C7">
      <w:pPr>
        <w:pStyle w:val="6"/>
        <w:ind w:firstLine="480"/>
        <w:jc w:val="left"/>
        <w:rPr>
          <w:rFonts w:hint="eastAsia" w:ascii="宋体" w:hAnsi="宋体" w:eastAsia="宋体" w:cs="宋体"/>
          <w:color w:val="auto"/>
        </w:rPr>
      </w:pPr>
      <w:r>
        <w:rPr>
          <w:rFonts w:hint="eastAsia" w:ascii="宋体" w:hAnsi="宋体" w:eastAsia="宋体" w:cs="宋体"/>
          <w:color w:val="auto"/>
        </w:rPr>
        <w:t>②技术和服务要求响应表</w:t>
      </w:r>
    </w:p>
    <w:p w14:paraId="57C6EE78">
      <w:pPr>
        <w:pStyle w:val="6"/>
        <w:ind w:firstLine="480"/>
        <w:jc w:val="left"/>
        <w:rPr>
          <w:rFonts w:hint="eastAsia" w:ascii="宋体" w:hAnsi="宋体" w:eastAsia="宋体" w:cs="宋体"/>
          <w:color w:val="auto"/>
        </w:rPr>
      </w:pPr>
      <w:r>
        <w:rPr>
          <w:rFonts w:hint="eastAsia" w:ascii="宋体" w:hAnsi="宋体" w:eastAsia="宋体" w:cs="宋体"/>
          <w:color w:val="auto"/>
        </w:rPr>
        <w:t>③商务条件响应表</w:t>
      </w:r>
    </w:p>
    <w:p w14:paraId="5FE7777C">
      <w:pPr>
        <w:pStyle w:val="6"/>
        <w:ind w:firstLine="480"/>
        <w:jc w:val="left"/>
        <w:rPr>
          <w:rFonts w:hint="eastAsia" w:ascii="宋体" w:hAnsi="宋体" w:eastAsia="宋体" w:cs="宋体"/>
          <w:color w:val="auto"/>
        </w:rPr>
      </w:pPr>
      <w:r>
        <w:rPr>
          <w:rFonts w:hint="eastAsia" w:ascii="宋体" w:hAnsi="宋体" w:eastAsia="宋体" w:cs="宋体"/>
          <w:color w:val="auto"/>
        </w:rPr>
        <w:t>④投标人提交的其他资料（若有）</w:t>
      </w:r>
    </w:p>
    <w:p w14:paraId="4EE359C0">
      <w:pPr>
        <w:pStyle w:val="6"/>
        <w:ind w:firstLine="480"/>
        <w:jc w:val="left"/>
        <w:rPr>
          <w:rFonts w:hint="eastAsia" w:ascii="宋体" w:hAnsi="宋体" w:eastAsia="宋体" w:cs="宋体"/>
          <w:color w:val="auto"/>
        </w:rPr>
      </w:pPr>
      <w:r>
        <w:rPr>
          <w:rFonts w:hint="eastAsia" w:ascii="宋体" w:hAnsi="宋体" w:eastAsia="宋体" w:cs="宋体"/>
          <w:color w:val="auto"/>
        </w:rPr>
        <w:t>根据本函，本投标人代表宣布我方保证遵守招标文件的全部规定，同时：</w:t>
      </w:r>
    </w:p>
    <w:p w14:paraId="61E8081C">
      <w:pPr>
        <w:pStyle w:val="6"/>
        <w:ind w:firstLine="480"/>
        <w:jc w:val="left"/>
        <w:rPr>
          <w:rFonts w:hint="eastAsia" w:ascii="宋体" w:hAnsi="宋体" w:eastAsia="宋体" w:cs="宋体"/>
          <w:color w:val="auto"/>
        </w:rPr>
      </w:pPr>
      <w:r>
        <w:rPr>
          <w:rFonts w:hint="eastAsia" w:ascii="宋体" w:hAnsi="宋体" w:eastAsia="宋体" w:cs="宋体"/>
          <w:color w:val="auto"/>
        </w:rPr>
        <w:t>1、确认：</w:t>
      </w:r>
    </w:p>
    <w:p w14:paraId="0928A537">
      <w:pPr>
        <w:pStyle w:val="6"/>
        <w:ind w:firstLine="480"/>
        <w:jc w:val="left"/>
        <w:rPr>
          <w:rFonts w:hint="eastAsia" w:ascii="宋体" w:hAnsi="宋体" w:eastAsia="宋体" w:cs="宋体"/>
          <w:color w:val="auto"/>
        </w:rPr>
      </w:pPr>
      <w:r>
        <w:rPr>
          <w:rFonts w:hint="eastAsia" w:ascii="宋体" w:hAnsi="宋体" w:eastAsia="宋体" w:cs="宋体"/>
          <w:color w:val="auto"/>
        </w:rPr>
        <w:t>1.1所投采购包的投标报价详见“开标一览表”及“投标分项报价表”。</w:t>
      </w:r>
    </w:p>
    <w:p w14:paraId="4AC21CDB">
      <w:pPr>
        <w:pStyle w:val="6"/>
        <w:ind w:firstLine="480"/>
        <w:jc w:val="left"/>
        <w:rPr>
          <w:rFonts w:hint="eastAsia" w:ascii="宋体" w:hAnsi="宋体" w:eastAsia="宋体" w:cs="宋体"/>
          <w:color w:val="auto"/>
        </w:rPr>
      </w:pPr>
      <w:r>
        <w:rPr>
          <w:rFonts w:hint="eastAsia" w:ascii="宋体" w:hAnsi="宋体" w:eastAsia="宋体" w:cs="宋体"/>
          <w:color w:val="auto"/>
        </w:rPr>
        <w:t>1.2我方已详细审查全部招标文件[包括但不限于：有关附件（若有）、澄清或修改（若有）等]，并自行承担因对全部招标文件理解不正确或误解而产生的相应后果和责任。</w:t>
      </w:r>
    </w:p>
    <w:p w14:paraId="4FD8858F">
      <w:pPr>
        <w:pStyle w:val="6"/>
        <w:ind w:firstLine="480"/>
        <w:jc w:val="left"/>
        <w:rPr>
          <w:rFonts w:hint="eastAsia" w:ascii="宋体" w:hAnsi="宋体" w:eastAsia="宋体" w:cs="宋体"/>
          <w:color w:val="auto"/>
        </w:rPr>
      </w:pPr>
      <w:r>
        <w:rPr>
          <w:rFonts w:hint="eastAsia" w:ascii="宋体" w:hAnsi="宋体" w:eastAsia="宋体" w:cs="宋体"/>
          <w:color w:val="auto"/>
        </w:rPr>
        <w:t>2、承诺及声明：</w:t>
      </w:r>
    </w:p>
    <w:p w14:paraId="0F848AFE">
      <w:pPr>
        <w:pStyle w:val="6"/>
        <w:ind w:firstLine="480"/>
        <w:jc w:val="left"/>
        <w:rPr>
          <w:rFonts w:hint="eastAsia" w:ascii="宋体" w:hAnsi="宋体" w:eastAsia="宋体" w:cs="宋体"/>
          <w:color w:val="auto"/>
        </w:rPr>
      </w:pPr>
      <w:r>
        <w:rPr>
          <w:rFonts w:hint="eastAsia" w:ascii="宋体" w:hAnsi="宋体" w:eastAsia="宋体" w:cs="宋体"/>
          <w:color w:val="auto"/>
        </w:rPr>
        <w:t>2.1我方具备招标文件第一章载明的“投标人的资格要求”且符合招标文件第三章载明的“二、投标人”之规定，否则投标无效。</w:t>
      </w:r>
    </w:p>
    <w:p w14:paraId="462B8F86">
      <w:pPr>
        <w:pStyle w:val="6"/>
        <w:ind w:firstLine="480"/>
        <w:jc w:val="left"/>
        <w:rPr>
          <w:rFonts w:hint="eastAsia" w:ascii="宋体" w:hAnsi="宋体" w:eastAsia="宋体" w:cs="宋体"/>
          <w:color w:val="auto"/>
        </w:rPr>
      </w:pPr>
      <w:r>
        <w:rPr>
          <w:rFonts w:hint="eastAsia" w:ascii="宋体" w:hAnsi="宋体" w:eastAsia="宋体" w:cs="宋体"/>
          <w:color w:val="auto"/>
        </w:rPr>
        <w:t>2.2我方提交的电子投标文件各组成部分的全部内容及资料是不可割离且真实、有效、准确、完整和不具有任何误导性的，否则产生不利后果由我方承担责任。</w:t>
      </w:r>
    </w:p>
    <w:p w14:paraId="3777B3C4">
      <w:pPr>
        <w:pStyle w:val="6"/>
        <w:ind w:firstLine="480"/>
        <w:jc w:val="left"/>
        <w:rPr>
          <w:rFonts w:hint="eastAsia" w:ascii="宋体" w:hAnsi="宋体" w:eastAsia="宋体" w:cs="宋体"/>
          <w:color w:val="auto"/>
        </w:rPr>
      </w:pPr>
      <w:r>
        <w:rPr>
          <w:rFonts w:hint="eastAsia" w:ascii="宋体" w:hAnsi="宋体" w:eastAsia="宋体" w:cs="宋体"/>
          <w:color w:val="auto"/>
        </w:rPr>
        <w:t>2.3我方提供的标的价格不高于同期市场价格，否则产生不利后果由我方承担责任。</w:t>
      </w:r>
    </w:p>
    <w:p w14:paraId="1ABCD8E5">
      <w:pPr>
        <w:pStyle w:val="6"/>
        <w:ind w:firstLine="480"/>
        <w:jc w:val="left"/>
        <w:rPr>
          <w:rFonts w:hint="eastAsia" w:ascii="宋体" w:hAnsi="宋体" w:eastAsia="宋体" w:cs="宋体"/>
          <w:color w:val="auto"/>
        </w:rPr>
      </w:pPr>
      <w:r>
        <w:rPr>
          <w:rFonts w:hint="eastAsia" w:ascii="宋体" w:hAnsi="宋体" w:eastAsia="宋体" w:cs="宋体"/>
          <w:color w:val="auto"/>
        </w:rPr>
        <w:t>2.4投标保证金：若出现招标文件第三章规定的不予退还情形，同意贵单位不予退还。</w:t>
      </w:r>
    </w:p>
    <w:p w14:paraId="13A3F0F0">
      <w:pPr>
        <w:pStyle w:val="6"/>
        <w:ind w:firstLine="480"/>
        <w:jc w:val="left"/>
        <w:rPr>
          <w:rFonts w:hint="eastAsia" w:ascii="宋体" w:hAnsi="宋体" w:eastAsia="宋体" w:cs="宋体"/>
          <w:color w:val="auto"/>
        </w:rPr>
      </w:pPr>
      <w:r>
        <w:rPr>
          <w:rFonts w:hint="eastAsia" w:ascii="宋体" w:hAnsi="宋体" w:eastAsia="宋体" w:cs="宋体"/>
          <w:color w:val="auto"/>
        </w:rPr>
        <w:t>2.5投标有效期：按照招标文件第三章规定执行，并在招标文件第二章载明的期限内保持有效。</w:t>
      </w:r>
    </w:p>
    <w:p w14:paraId="3C8B2C04">
      <w:pPr>
        <w:pStyle w:val="6"/>
        <w:ind w:firstLine="480"/>
        <w:jc w:val="left"/>
        <w:rPr>
          <w:rFonts w:hint="eastAsia" w:ascii="宋体" w:hAnsi="宋体" w:eastAsia="宋体" w:cs="宋体"/>
          <w:color w:val="auto"/>
        </w:rPr>
      </w:pPr>
      <w:r>
        <w:rPr>
          <w:rFonts w:hint="eastAsia" w:ascii="宋体" w:hAnsi="宋体" w:eastAsia="宋体" w:cs="宋体"/>
          <w:color w:val="auto"/>
        </w:rPr>
        <w:t>2.6若中标，将按照招标文件、我方电子投标文件及政府采购合同履行责任和义务。</w:t>
      </w:r>
    </w:p>
    <w:p w14:paraId="64D9882B">
      <w:pPr>
        <w:pStyle w:val="6"/>
        <w:ind w:firstLine="480"/>
        <w:jc w:val="left"/>
        <w:rPr>
          <w:rFonts w:hint="eastAsia" w:ascii="宋体" w:hAnsi="宋体" w:eastAsia="宋体" w:cs="宋体"/>
          <w:color w:val="auto"/>
        </w:rPr>
      </w:pPr>
      <w:r>
        <w:rPr>
          <w:rFonts w:hint="eastAsia" w:ascii="宋体" w:hAnsi="宋体" w:eastAsia="宋体" w:cs="宋体"/>
          <w:color w:val="auto"/>
        </w:rPr>
        <w:t>2.7若贵单位要求，我方同意提供与本项目投标有关的一切资料、数据或文件，并完全理解贵单位不一定要接受最低的投标报价或收到的任何投标。</w:t>
      </w:r>
    </w:p>
    <w:p w14:paraId="2B0B5E11">
      <w:pPr>
        <w:pStyle w:val="6"/>
        <w:ind w:firstLine="480"/>
        <w:jc w:val="left"/>
        <w:rPr>
          <w:rFonts w:hint="eastAsia" w:ascii="宋体" w:hAnsi="宋体" w:eastAsia="宋体" w:cs="宋体"/>
          <w:color w:val="auto"/>
        </w:rPr>
      </w:pPr>
      <w:r>
        <w:rPr>
          <w:rFonts w:hint="eastAsia" w:ascii="宋体" w:hAnsi="宋体" w:eastAsia="宋体" w:cs="宋体"/>
          <w:color w:val="auto"/>
        </w:rPr>
        <w:t>2.8 我方承诺遵守《中华人民共和国劳动合同法》有关规定和《中华人民共和国妇女权益保障法 》中关于“劳动和社会保障权益”的有关要求。</w:t>
      </w:r>
    </w:p>
    <w:p w14:paraId="2B59F038">
      <w:pPr>
        <w:pStyle w:val="6"/>
        <w:ind w:firstLine="480"/>
        <w:jc w:val="left"/>
        <w:rPr>
          <w:rFonts w:hint="eastAsia" w:ascii="宋体" w:hAnsi="宋体" w:eastAsia="宋体" w:cs="宋体"/>
          <w:color w:val="auto"/>
        </w:rPr>
      </w:pPr>
      <w:r>
        <w:rPr>
          <w:rFonts w:hint="eastAsia" w:ascii="宋体" w:hAnsi="宋体" w:eastAsia="宋体" w:cs="宋体"/>
          <w:color w:val="auto"/>
        </w:rPr>
        <w:t>2.9我方承诺电子投标文件所提供的全部资料真实可靠，并接受评标委员会、采购人、采购代理机构、监管部门进一步审查其中任何资料真实性的要求。</w:t>
      </w:r>
    </w:p>
    <w:p w14:paraId="618D65DB">
      <w:pPr>
        <w:pStyle w:val="6"/>
        <w:ind w:firstLine="480"/>
        <w:jc w:val="left"/>
        <w:rPr>
          <w:rFonts w:hint="eastAsia" w:ascii="宋体" w:hAnsi="宋体" w:eastAsia="宋体" w:cs="宋体"/>
          <w:color w:val="auto"/>
        </w:rPr>
      </w:pPr>
      <w:r>
        <w:rPr>
          <w:rFonts w:hint="eastAsia" w:ascii="宋体" w:hAnsi="宋体" w:eastAsia="宋体" w:cs="宋体"/>
          <w:color w:val="auto"/>
        </w:rPr>
        <w:t>2.10除招标文件另有规定外，对于贵单位按照下述联络方式发出的任何信息或通知，均视为我方已收悉前述信息或通知的全部内容：</w:t>
      </w:r>
    </w:p>
    <w:p w14:paraId="4C6F1CDF">
      <w:pPr>
        <w:pStyle w:val="6"/>
        <w:ind w:firstLine="480"/>
        <w:jc w:val="left"/>
        <w:rPr>
          <w:rFonts w:hint="eastAsia" w:ascii="宋体" w:hAnsi="宋体" w:eastAsia="宋体" w:cs="宋体"/>
          <w:color w:val="auto"/>
        </w:rPr>
      </w:pPr>
      <w:r>
        <w:rPr>
          <w:rFonts w:hint="eastAsia" w:ascii="宋体" w:hAnsi="宋体" w:eastAsia="宋体" w:cs="宋体"/>
          <w:color w:val="auto"/>
        </w:rPr>
        <w:t xml:space="preserve">通信地址：                                        </w:t>
      </w:r>
    </w:p>
    <w:p w14:paraId="44050941">
      <w:pPr>
        <w:pStyle w:val="6"/>
        <w:ind w:firstLine="480"/>
        <w:jc w:val="left"/>
        <w:rPr>
          <w:rFonts w:hint="eastAsia" w:ascii="宋体" w:hAnsi="宋体" w:eastAsia="宋体" w:cs="宋体"/>
          <w:color w:val="auto"/>
        </w:rPr>
      </w:pPr>
      <w:r>
        <w:rPr>
          <w:rFonts w:hint="eastAsia" w:ascii="宋体" w:hAnsi="宋体" w:eastAsia="宋体" w:cs="宋体"/>
          <w:color w:val="auto"/>
        </w:rPr>
        <w:t xml:space="preserve">邮编：                                           </w:t>
      </w:r>
    </w:p>
    <w:p w14:paraId="0274777B">
      <w:pPr>
        <w:pStyle w:val="6"/>
        <w:ind w:firstLine="480"/>
        <w:jc w:val="left"/>
        <w:rPr>
          <w:rFonts w:hint="eastAsia" w:ascii="宋体" w:hAnsi="宋体" w:eastAsia="宋体" w:cs="宋体"/>
          <w:color w:val="auto"/>
        </w:rPr>
      </w:pPr>
      <w:r>
        <w:rPr>
          <w:rFonts w:hint="eastAsia" w:ascii="宋体" w:hAnsi="宋体" w:eastAsia="宋体" w:cs="宋体"/>
          <w:color w:val="auto"/>
        </w:rPr>
        <w:t>联系方法：（包括但不限于：联系人、联系电话、手机、传真、电子邮箱等）</w:t>
      </w:r>
    </w:p>
    <w:p w14:paraId="0C45FC55">
      <w:pPr>
        <w:pStyle w:val="6"/>
        <w:ind w:firstLine="480"/>
        <w:jc w:val="left"/>
        <w:rPr>
          <w:rFonts w:hint="eastAsia" w:ascii="宋体" w:hAnsi="宋体" w:eastAsia="宋体" w:cs="宋体"/>
          <w:color w:val="auto"/>
        </w:rPr>
      </w:pPr>
      <w:r>
        <w:rPr>
          <w:rFonts w:hint="eastAsia" w:ascii="宋体" w:hAnsi="宋体" w:eastAsia="宋体" w:cs="宋体"/>
          <w:color w:val="auto"/>
        </w:rPr>
        <w:t>投标人：（全称并加盖单位公章）</w:t>
      </w:r>
    </w:p>
    <w:p w14:paraId="7A93EA85">
      <w:pPr>
        <w:pStyle w:val="6"/>
        <w:ind w:firstLine="480"/>
        <w:jc w:val="left"/>
        <w:rPr>
          <w:rFonts w:hint="eastAsia" w:ascii="宋体" w:hAnsi="宋体" w:eastAsia="宋体" w:cs="宋体"/>
          <w:color w:val="auto"/>
        </w:rPr>
      </w:pPr>
      <w:r>
        <w:rPr>
          <w:rFonts w:hint="eastAsia" w:ascii="宋体" w:hAnsi="宋体" w:eastAsia="宋体" w:cs="宋体"/>
          <w:color w:val="auto"/>
        </w:rPr>
        <w:t>日期：    年   月   日</w:t>
      </w:r>
    </w:p>
    <w:p w14:paraId="3F1B3B1D">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二、投标人的资格及资信证明文件</w:t>
      </w:r>
    </w:p>
    <w:p w14:paraId="3905AC3C">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二-1单位授权书（若有）</w:t>
      </w:r>
    </w:p>
    <w:p w14:paraId="4214CFAF">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2D16DE9E">
      <w:pPr>
        <w:pStyle w:val="6"/>
        <w:ind w:firstLine="480"/>
        <w:jc w:val="left"/>
        <w:rPr>
          <w:rFonts w:hint="eastAsia" w:ascii="宋体" w:hAnsi="宋体" w:eastAsia="宋体" w:cs="宋体"/>
          <w:color w:val="auto"/>
        </w:rPr>
      </w:pPr>
      <w:r>
        <w:rPr>
          <w:rFonts w:hint="eastAsia" w:ascii="宋体" w:hAnsi="宋体" w:eastAsia="宋体" w:cs="宋体"/>
          <w:color w:val="auto"/>
        </w:rPr>
        <w:t>我方的单位负责人</w:t>
      </w:r>
      <w:r>
        <w:rPr>
          <w:rFonts w:hint="eastAsia" w:ascii="宋体" w:hAnsi="宋体" w:eastAsia="宋体" w:cs="宋体"/>
          <w:color w:val="auto"/>
          <w:u w:val="single"/>
        </w:rPr>
        <w:t>（填写“单位负责人全名”）</w:t>
      </w:r>
      <w:r>
        <w:rPr>
          <w:rFonts w:hint="eastAsia" w:ascii="宋体" w:hAnsi="宋体" w:eastAsia="宋体" w:cs="宋体"/>
          <w:color w:val="auto"/>
        </w:rPr>
        <w:t>授权</w:t>
      </w:r>
      <w:r>
        <w:rPr>
          <w:rFonts w:hint="eastAsia" w:ascii="宋体" w:hAnsi="宋体" w:eastAsia="宋体" w:cs="宋体"/>
          <w:color w:val="auto"/>
          <w:u w:val="single"/>
        </w:rPr>
        <w:t>（填写“投标人代表全名”）</w:t>
      </w:r>
      <w:r>
        <w:rPr>
          <w:rFonts w:hint="eastAsia" w:ascii="宋体" w:hAnsi="宋体" w:eastAsia="宋体" w:cs="宋体"/>
          <w:color w:val="auto"/>
        </w:rPr>
        <w:t>为投标人代表，代表我方参加</w:t>
      </w:r>
      <w:r>
        <w:rPr>
          <w:rFonts w:hint="eastAsia" w:ascii="宋体" w:hAnsi="宋体" w:eastAsia="宋体" w:cs="宋体"/>
          <w:color w:val="auto"/>
          <w:u w:val="single"/>
        </w:rPr>
        <w:t>（填写“项目名称”）</w:t>
      </w:r>
      <w:r>
        <w:rPr>
          <w:rFonts w:hint="eastAsia" w:ascii="宋体" w:hAnsi="宋体" w:eastAsia="宋体" w:cs="宋体"/>
          <w:color w:val="auto"/>
        </w:rPr>
        <w:t>项目（项目编号：</w:t>
      </w:r>
      <w:r>
        <w:rPr>
          <w:rFonts w:hint="eastAsia" w:ascii="宋体" w:hAnsi="宋体" w:eastAsia="宋体" w:cs="宋体"/>
          <w:color w:val="auto"/>
          <w:u w:val="single"/>
        </w:rPr>
        <w:t>　　　　　</w:t>
      </w:r>
      <w:r>
        <w:rPr>
          <w:rFonts w:hint="eastAsia" w:ascii="宋体" w:hAnsi="宋体" w:eastAsia="宋体" w:cs="宋体"/>
          <w:color w:val="auto"/>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E57AD9E">
      <w:pPr>
        <w:pStyle w:val="6"/>
        <w:ind w:firstLine="480"/>
        <w:jc w:val="left"/>
        <w:rPr>
          <w:rFonts w:hint="eastAsia" w:ascii="宋体" w:hAnsi="宋体" w:eastAsia="宋体" w:cs="宋体"/>
          <w:color w:val="auto"/>
        </w:rPr>
      </w:pPr>
      <w:r>
        <w:rPr>
          <w:rFonts w:hint="eastAsia" w:ascii="宋体" w:hAnsi="宋体" w:eastAsia="宋体" w:cs="宋体"/>
          <w:color w:val="auto"/>
        </w:rPr>
        <w:t>投标人代表无转委权。特此授权。</w:t>
      </w:r>
    </w:p>
    <w:p w14:paraId="080DD467">
      <w:pPr>
        <w:pStyle w:val="6"/>
        <w:ind w:firstLine="480"/>
        <w:jc w:val="left"/>
        <w:rPr>
          <w:rFonts w:hint="eastAsia" w:ascii="宋体" w:hAnsi="宋体" w:eastAsia="宋体" w:cs="宋体"/>
          <w:color w:val="auto"/>
        </w:rPr>
      </w:pPr>
      <w:r>
        <w:rPr>
          <w:rFonts w:hint="eastAsia" w:ascii="宋体" w:hAnsi="宋体" w:eastAsia="宋体" w:cs="宋体"/>
          <w:color w:val="auto"/>
        </w:rPr>
        <w:t>（以下无正文）</w:t>
      </w:r>
    </w:p>
    <w:p w14:paraId="2EEE33CD">
      <w:pPr>
        <w:pStyle w:val="6"/>
        <w:ind w:firstLine="480"/>
        <w:jc w:val="left"/>
        <w:rPr>
          <w:rFonts w:hint="eastAsia" w:ascii="宋体" w:hAnsi="宋体" w:eastAsia="宋体" w:cs="宋体"/>
          <w:color w:val="auto"/>
        </w:rPr>
      </w:pPr>
      <w:r>
        <w:rPr>
          <w:rFonts w:hint="eastAsia" w:ascii="宋体" w:hAnsi="宋体" w:eastAsia="宋体" w:cs="宋体"/>
          <w:color w:val="auto"/>
        </w:rPr>
        <w:t>单位负责人：</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0618D98B">
      <w:pPr>
        <w:pStyle w:val="6"/>
        <w:ind w:firstLine="480"/>
        <w:jc w:val="left"/>
        <w:rPr>
          <w:rFonts w:hint="eastAsia" w:ascii="宋体" w:hAnsi="宋体" w:eastAsia="宋体" w:cs="宋体"/>
          <w:color w:val="auto"/>
        </w:rPr>
      </w:pPr>
      <w:r>
        <w:rPr>
          <w:rFonts w:hint="eastAsia" w:ascii="宋体" w:hAnsi="宋体" w:eastAsia="宋体" w:cs="宋体"/>
          <w:color w:val="auto"/>
        </w:rPr>
        <w:t>投标人代表：</w:t>
      </w:r>
      <w:r>
        <w:rPr>
          <w:rFonts w:hint="eastAsia" w:ascii="宋体" w:hAnsi="宋体" w:eastAsia="宋体" w:cs="宋体"/>
          <w:color w:val="auto"/>
          <w:u w:val="single"/>
        </w:rPr>
        <w:t>　　　　　</w:t>
      </w:r>
      <w:r>
        <w:rPr>
          <w:rFonts w:hint="eastAsia" w:ascii="宋体" w:hAnsi="宋体" w:eastAsia="宋体" w:cs="宋体"/>
          <w:color w:val="auto"/>
        </w:rPr>
        <w:t>身份证号：</w:t>
      </w:r>
      <w:r>
        <w:rPr>
          <w:rFonts w:hint="eastAsia" w:ascii="宋体" w:hAnsi="宋体" w:eastAsia="宋体" w:cs="宋体"/>
          <w:color w:val="auto"/>
          <w:u w:val="single"/>
        </w:rPr>
        <w:t>　　　　　</w:t>
      </w:r>
      <w:r>
        <w:rPr>
          <w:rFonts w:hint="eastAsia" w:ascii="宋体" w:hAnsi="宋体" w:eastAsia="宋体" w:cs="宋体"/>
          <w:color w:val="auto"/>
        </w:rPr>
        <w:t>手机：</w:t>
      </w:r>
      <w:r>
        <w:rPr>
          <w:rFonts w:hint="eastAsia" w:ascii="宋体" w:hAnsi="宋体" w:eastAsia="宋体" w:cs="宋体"/>
          <w:color w:val="auto"/>
          <w:u w:val="single"/>
        </w:rPr>
        <w:t>　　　　　</w:t>
      </w:r>
    </w:p>
    <w:p w14:paraId="231D9FC2">
      <w:pPr>
        <w:pStyle w:val="6"/>
        <w:ind w:firstLine="480"/>
        <w:jc w:val="left"/>
        <w:rPr>
          <w:rFonts w:hint="eastAsia" w:ascii="宋体" w:hAnsi="宋体" w:eastAsia="宋体" w:cs="宋体"/>
          <w:color w:val="auto"/>
        </w:rPr>
      </w:pPr>
      <w:r>
        <w:rPr>
          <w:rFonts w:hint="eastAsia" w:ascii="宋体" w:hAnsi="宋体" w:eastAsia="宋体" w:cs="宋体"/>
          <w:color w:val="auto"/>
        </w:rPr>
        <w:t>授权方</w:t>
      </w:r>
    </w:p>
    <w:p w14:paraId="4FAD95C3">
      <w:pPr>
        <w:pStyle w:val="6"/>
        <w:ind w:firstLine="480"/>
        <w:jc w:val="lef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E5F107B">
      <w:pPr>
        <w:pStyle w:val="6"/>
        <w:ind w:firstLine="480"/>
        <w:jc w:val="right"/>
        <w:rPr>
          <w:rFonts w:hint="eastAsia" w:ascii="宋体" w:hAnsi="宋体" w:eastAsia="宋体" w:cs="宋体"/>
          <w:color w:val="auto"/>
        </w:rPr>
      </w:pPr>
      <w:r>
        <w:rPr>
          <w:rFonts w:hint="eastAsia" w:ascii="宋体" w:hAnsi="宋体" w:eastAsia="宋体" w:cs="宋体"/>
          <w:color w:val="auto"/>
        </w:rPr>
        <w:t>签署日期： 年 月 日</w:t>
      </w:r>
    </w:p>
    <w:p w14:paraId="799A3BDD">
      <w:pPr>
        <w:pStyle w:val="6"/>
        <w:ind w:firstLine="480"/>
        <w:jc w:val="left"/>
        <w:rPr>
          <w:rFonts w:hint="eastAsia" w:ascii="宋体" w:hAnsi="宋体" w:eastAsia="宋体" w:cs="宋体"/>
          <w:color w:val="auto"/>
        </w:rPr>
      </w:pPr>
      <w:r>
        <w:rPr>
          <w:rFonts w:hint="eastAsia" w:ascii="宋体" w:hAnsi="宋体" w:eastAsia="宋体" w:cs="宋体"/>
          <w:color w:val="auto"/>
        </w:rPr>
        <w:t>附：单位负责人、投标人代表的身份证正反面复印件</w:t>
      </w:r>
    </w:p>
    <w:p w14:paraId="7BF77722">
      <w:pPr>
        <w:pStyle w:val="6"/>
        <w:ind w:firstLine="960"/>
        <w:jc w:val="left"/>
        <w:rPr>
          <w:rFonts w:hint="eastAsia" w:ascii="宋体" w:hAnsi="宋体" w:eastAsia="宋体" w:cs="宋体"/>
          <w:color w:val="auto"/>
        </w:rPr>
      </w:pPr>
      <w:r>
        <w:rPr>
          <w:rFonts w:hint="eastAsia" w:ascii="宋体" w:hAnsi="宋体" w:eastAsia="宋体" w:cs="宋体"/>
          <w:color w:val="auto"/>
        </w:rPr>
        <w:t>要求：真实有效且内容完整、清晰、整洁。</w:t>
      </w:r>
    </w:p>
    <w:p w14:paraId="69E64D9F">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49CAB0CB">
      <w:pPr>
        <w:pStyle w:val="6"/>
        <w:ind w:firstLine="480"/>
        <w:jc w:val="left"/>
        <w:rPr>
          <w:rFonts w:hint="eastAsia" w:ascii="宋体" w:hAnsi="宋体" w:eastAsia="宋体" w:cs="宋体"/>
          <w:color w:val="auto"/>
        </w:rPr>
      </w:pPr>
      <w:r>
        <w:rPr>
          <w:rFonts w:hint="eastAsia" w:ascii="宋体" w:hAnsi="宋体" w:eastAsia="宋体" w:cs="宋体"/>
          <w:color w:val="auto"/>
        </w:rPr>
        <w:t>1、企业（银行、保险、石油石化、电力、电信等行业除外）、事业单位和社会团体法人的“单位负责人”指法定代表人，即与实际提交的“营业执照等证明文件”载明的一致。</w:t>
      </w:r>
    </w:p>
    <w:p w14:paraId="72BC0C09">
      <w:pPr>
        <w:pStyle w:val="6"/>
        <w:ind w:firstLine="480"/>
        <w:jc w:val="left"/>
        <w:rPr>
          <w:rFonts w:hint="eastAsia" w:ascii="宋体" w:hAnsi="宋体" w:eastAsia="宋体" w:cs="宋体"/>
          <w:color w:val="auto"/>
        </w:rPr>
      </w:pPr>
      <w:r>
        <w:rPr>
          <w:rFonts w:hint="eastAsia" w:ascii="宋体" w:hAnsi="宋体" w:eastAsia="宋体" w:cs="宋体"/>
          <w:color w:va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2B560E48">
      <w:pPr>
        <w:pStyle w:val="6"/>
        <w:ind w:firstLine="480"/>
        <w:jc w:val="left"/>
        <w:rPr>
          <w:rFonts w:hint="eastAsia" w:ascii="宋体" w:hAnsi="宋体" w:eastAsia="宋体" w:cs="宋体"/>
          <w:color w:val="auto"/>
        </w:rPr>
      </w:pPr>
      <w:r>
        <w:rPr>
          <w:rFonts w:hint="eastAsia" w:ascii="宋体" w:hAnsi="宋体" w:eastAsia="宋体" w:cs="宋体"/>
          <w:color w:val="auto"/>
        </w:rPr>
        <w:t>3、投标人（自然人除外）：若投标人代表为单位授权的委托代理人，应提供本授权书；若投标人代表为单位负责人，应在此项下提交其身份证正反面复印件，可不提供本授权书。</w:t>
      </w:r>
    </w:p>
    <w:p w14:paraId="28BC006F">
      <w:pPr>
        <w:pStyle w:val="6"/>
        <w:ind w:firstLine="480"/>
        <w:jc w:val="left"/>
        <w:rPr>
          <w:rFonts w:hint="eastAsia" w:ascii="宋体" w:hAnsi="宋体" w:eastAsia="宋体" w:cs="宋体"/>
          <w:color w:val="auto"/>
        </w:rPr>
      </w:pPr>
      <w:r>
        <w:rPr>
          <w:rFonts w:hint="eastAsia" w:ascii="宋体" w:hAnsi="宋体" w:eastAsia="宋体" w:cs="宋体"/>
          <w:color w:val="auto"/>
        </w:rPr>
        <w:t>4、投标人为自然人的，可不填写本授权书。</w:t>
      </w:r>
    </w:p>
    <w:p w14:paraId="5D9D4829">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二-2 证明材料</w:t>
      </w:r>
    </w:p>
    <w:p w14:paraId="48C4FFD5">
      <w:pPr>
        <w:pStyle w:val="6"/>
        <w:ind w:firstLine="480"/>
        <w:jc w:val="left"/>
        <w:rPr>
          <w:rFonts w:hint="eastAsia" w:ascii="宋体" w:hAnsi="宋体" w:eastAsia="宋体" w:cs="宋体"/>
          <w:color w:val="auto"/>
        </w:rPr>
      </w:pPr>
      <w:r>
        <w:rPr>
          <w:rFonts w:hint="eastAsia" w:ascii="宋体" w:hAnsi="宋体" w:eastAsia="宋体" w:cs="宋体"/>
          <w:color w:val="auto"/>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15420A2">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二-2-1 福建省政府采购供应商资格承诺函</w:t>
      </w:r>
    </w:p>
    <w:p w14:paraId="0041F46D">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665A492">
      <w:pPr>
        <w:pStyle w:val="6"/>
        <w:ind w:firstLine="960"/>
        <w:jc w:val="left"/>
        <w:rPr>
          <w:rFonts w:hint="eastAsia" w:ascii="宋体" w:hAnsi="宋体" w:eastAsia="宋体" w:cs="宋体"/>
          <w:color w:val="auto"/>
        </w:rPr>
      </w:pPr>
      <w:r>
        <w:rPr>
          <w:rFonts w:hint="eastAsia" w:ascii="宋体" w:hAnsi="宋体" w:eastAsia="宋体" w:cs="宋体"/>
          <w:color w:val="auto"/>
        </w:rPr>
        <w:t>单位名称(自然人姓名):</w:t>
      </w:r>
    </w:p>
    <w:p w14:paraId="78CD1BDE">
      <w:pPr>
        <w:pStyle w:val="6"/>
        <w:ind w:firstLine="960"/>
        <w:jc w:val="left"/>
        <w:rPr>
          <w:rFonts w:hint="eastAsia" w:ascii="宋体" w:hAnsi="宋体" w:eastAsia="宋体" w:cs="宋体"/>
          <w:color w:val="auto"/>
        </w:rPr>
      </w:pPr>
      <w:r>
        <w:rPr>
          <w:rFonts w:hint="eastAsia" w:ascii="宋体" w:hAnsi="宋体" w:eastAsia="宋体" w:cs="宋体"/>
          <w:color w:val="auto"/>
        </w:rPr>
        <w:t>统一社会信用代码(自然人身份证号码):</w:t>
      </w:r>
    </w:p>
    <w:p w14:paraId="7166B4B8">
      <w:pPr>
        <w:pStyle w:val="6"/>
        <w:ind w:firstLine="960"/>
        <w:jc w:val="left"/>
        <w:rPr>
          <w:rFonts w:hint="eastAsia" w:ascii="宋体" w:hAnsi="宋体" w:eastAsia="宋体" w:cs="宋体"/>
          <w:color w:val="auto"/>
        </w:rPr>
      </w:pPr>
      <w:r>
        <w:rPr>
          <w:rFonts w:hint="eastAsia" w:ascii="宋体" w:hAnsi="宋体" w:eastAsia="宋体" w:cs="宋体"/>
          <w:color w:val="auto"/>
        </w:rPr>
        <w:t>法定代表人(负责人):</w:t>
      </w:r>
    </w:p>
    <w:p w14:paraId="294F4DC8">
      <w:pPr>
        <w:pStyle w:val="6"/>
        <w:ind w:firstLine="960"/>
        <w:jc w:val="left"/>
        <w:rPr>
          <w:rFonts w:hint="eastAsia" w:ascii="宋体" w:hAnsi="宋体" w:eastAsia="宋体" w:cs="宋体"/>
          <w:color w:val="auto"/>
        </w:rPr>
      </w:pPr>
      <w:r>
        <w:rPr>
          <w:rFonts w:hint="eastAsia" w:ascii="宋体" w:hAnsi="宋体" w:eastAsia="宋体" w:cs="宋体"/>
          <w:color w:val="auto"/>
        </w:rPr>
        <w:t>联系地址和电话:</w:t>
      </w:r>
    </w:p>
    <w:p w14:paraId="3181B01C">
      <w:pPr>
        <w:pStyle w:val="6"/>
        <w:ind w:firstLine="480"/>
        <w:jc w:val="left"/>
        <w:rPr>
          <w:rFonts w:hint="eastAsia" w:ascii="宋体" w:hAnsi="宋体" w:eastAsia="宋体" w:cs="宋体"/>
          <w:color w:val="auto"/>
        </w:rPr>
      </w:pPr>
      <w:r>
        <w:rPr>
          <w:rFonts w:hint="eastAsia" w:ascii="宋体" w:hAnsi="宋体" w:eastAsia="宋体" w:cs="宋体"/>
          <w:color w:val="auto"/>
        </w:rPr>
        <w:t>我单位(本人)自愿参加本次政府采购活动，严格遵守《中华人民共和国政府采购法》及相关法律法规，坚守公开、公平公正和诚实信用等原则，依法诚信经营，并郑重承诺:</w:t>
      </w:r>
    </w:p>
    <w:p w14:paraId="588E82F2">
      <w:pPr>
        <w:pStyle w:val="6"/>
        <w:ind w:firstLine="480"/>
        <w:jc w:val="left"/>
        <w:rPr>
          <w:rFonts w:hint="eastAsia" w:ascii="宋体" w:hAnsi="宋体" w:eastAsia="宋体" w:cs="宋体"/>
          <w:color w:val="auto"/>
        </w:rPr>
      </w:pPr>
      <w:r>
        <w:rPr>
          <w:rFonts w:hint="eastAsia" w:ascii="宋体" w:hAnsi="宋体" w:eastAsia="宋体" w:cs="宋体"/>
          <w:color w:val="auto"/>
        </w:rPr>
        <w:t>一、我单位(本人)具备采购文件要求以及《中华人民共和国政府采购法》第二十二条规定的条件:</w:t>
      </w:r>
    </w:p>
    <w:p w14:paraId="0014A958">
      <w:pPr>
        <w:pStyle w:val="6"/>
        <w:ind w:firstLine="960"/>
        <w:jc w:val="left"/>
        <w:rPr>
          <w:rFonts w:hint="eastAsia" w:ascii="宋体" w:hAnsi="宋体" w:eastAsia="宋体" w:cs="宋体"/>
          <w:color w:val="auto"/>
        </w:rPr>
      </w:pPr>
      <w:r>
        <w:rPr>
          <w:rFonts w:hint="eastAsia" w:ascii="宋体" w:hAnsi="宋体" w:eastAsia="宋体" w:cs="宋体"/>
          <w:color w:val="auto"/>
        </w:rPr>
        <w:t>1.具有独立承担民事责任的能力;</w:t>
      </w:r>
    </w:p>
    <w:p w14:paraId="44DE2B8B">
      <w:pPr>
        <w:pStyle w:val="6"/>
        <w:ind w:firstLine="960"/>
        <w:jc w:val="left"/>
        <w:rPr>
          <w:rFonts w:hint="eastAsia" w:ascii="宋体" w:hAnsi="宋体" w:eastAsia="宋体" w:cs="宋体"/>
          <w:color w:val="auto"/>
        </w:rPr>
      </w:pPr>
      <w:r>
        <w:rPr>
          <w:rFonts w:hint="eastAsia" w:ascii="宋体" w:hAnsi="宋体" w:eastAsia="宋体" w:cs="宋体"/>
          <w:color w:val="auto"/>
        </w:rPr>
        <w:t>2.具有良好的商业信誉和健全的财务会计制度;</w:t>
      </w:r>
    </w:p>
    <w:p w14:paraId="507E8456">
      <w:pPr>
        <w:pStyle w:val="6"/>
        <w:ind w:firstLine="960"/>
        <w:jc w:val="left"/>
        <w:rPr>
          <w:rFonts w:hint="eastAsia" w:ascii="宋体" w:hAnsi="宋体" w:eastAsia="宋体" w:cs="宋体"/>
          <w:color w:val="auto"/>
        </w:rPr>
      </w:pPr>
      <w:r>
        <w:rPr>
          <w:rFonts w:hint="eastAsia" w:ascii="宋体" w:hAnsi="宋体" w:eastAsia="宋体" w:cs="宋体"/>
          <w:color w:val="auto"/>
        </w:rPr>
        <w:t>3.具有履行合同所必需的设备和专业技术能力;</w:t>
      </w:r>
    </w:p>
    <w:p w14:paraId="775E1F64">
      <w:pPr>
        <w:pStyle w:val="6"/>
        <w:ind w:firstLine="960"/>
        <w:jc w:val="left"/>
        <w:rPr>
          <w:rFonts w:hint="eastAsia" w:ascii="宋体" w:hAnsi="宋体" w:eastAsia="宋体" w:cs="宋体"/>
          <w:color w:val="auto"/>
        </w:rPr>
      </w:pPr>
      <w:r>
        <w:rPr>
          <w:rFonts w:hint="eastAsia" w:ascii="宋体" w:hAnsi="宋体" w:eastAsia="宋体" w:cs="宋体"/>
          <w:color w:val="auto"/>
        </w:rPr>
        <w:t>4.有依法缴纳税收和社会保障资金的良好记录;</w:t>
      </w:r>
    </w:p>
    <w:p w14:paraId="26C55E4F">
      <w:pPr>
        <w:pStyle w:val="6"/>
        <w:ind w:firstLine="960"/>
        <w:jc w:val="left"/>
        <w:rPr>
          <w:rFonts w:hint="eastAsia" w:ascii="宋体" w:hAnsi="宋体" w:eastAsia="宋体" w:cs="宋体"/>
          <w:color w:val="auto"/>
        </w:rPr>
      </w:pPr>
      <w:r>
        <w:rPr>
          <w:rFonts w:hint="eastAsia" w:ascii="宋体" w:hAnsi="宋体" w:eastAsia="宋体" w:cs="宋体"/>
          <w:color w:val="auto"/>
        </w:rPr>
        <w:t>5.参加政府采购活动前三年内，在经营活动中没有重大违法记录；</w:t>
      </w:r>
    </w:p>
    <w:p w14:paraId="30593176">
      <w:pPr>
        <w:pStyle w:val="6"/>
        <w:ind w:firstLine="960"/>
        <w:jc w:val="left"/>
        <w:rPr>
          <w:rFonts w:hint="eastAsia" w:ascii="宋体" w:hAnsi="宋体" w:eastAsia="宋体" w:cs="宋体"/>
          <w:color w:val="auto"/>
        </w:rPr>
      </w:pPr>
      <w:r>
        <w:rPr>
          <w:rFonts w:hint="eastAsia" w:ascii="宋体" w:hAnsi="宋体" w:eastAsia="宋体" w:cs="宋体"/>
          <w:color w:val="auto"/>
        </w:rPr>
        <w:t>6.法律、行政法规规定的其他条件。</w:t>
      </w:r>
    </w:p>
    <w:p w14:paraId="6B618CD6">
      <w:pPr>
        <w:pStyle w:val="6"/>
        <w:ind w:firstLine="480"/>
        <w:jc w:val="left"/>
        <w:rPr>
          <w:rFonts w:hint="eastAsia" w:ascii="宋体" w:hAnsi="宋体" w:eastAsia="宋体" w:cs="宋体"/>
          <w:color w:val="auto"/>
        </w:rPr>
      </w:pPr>
      <w:r>
        <w:rPr>
          <w:rFonts w:hint="eastAsia" w:ascii="宋体" w:hAnsi="宋体" w:eastAsia="宋体" w:cs="宋体"/>
          <w:color w:val="auto"/>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40396865">
      <w:pPr>
        <w:pStyle w:val="6"/>
        <w:ind w:firstLine="480"/>
        <w:jc w:val="left"/>
        <w:rPr>
          <w:rFonts w:hint="eastAsia" w:ascii="宋体" w:hAnsi="宋体" w:eastAsia="宋体" w:cs="宋体"/>
          <w:color w:val="auto"/>
        </w:rPr>
      </w:pPr>
      <w:r>
        <w:rPr>
          <w:rFonts w:hint="eastAsia" w:ascii="宋体" w:hAnsi="宋体" w:eastAsia="宋体" w:cs="宋体"/>
          <w:color w:val="auto"/>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0DE40D">
      <w:pPr>
        <w:pStyle w:val="6"/>
        <w:ind w:firstLine="480"/>
        <w:jc w:val="right"/>
        <w:rPr>
          <w:rFonts w:hint="eastAsia" w:ascii="宋体" w:hAnsi="宋体" w:eastAsia="宋体" w:cs="宋体"/>
          <w:color w:val="auto"/>
        </w:rPr>
      </w:pPr>
      <w:r>
        <w:rPr>
          <w:rFonts w:hint="eastAsia" w:ascii="宋体" w:hAnsi="宋体" w:eastAsia="宋体" w:cs="宋体"/>
          <w:color w:val="auto"/>
        </w:rPr>
        <w:t>供应商：</w:t>
      </w:r>
      <w:r>
        <w:rPr>
          <w:rFonts w:hint="eastAsia" w:ascii="宋体" w:hAnsi="宋体" w:eastAsia="宋体" w:cs="宋体"/>
          <w:color w:val="auto"/>
          <w:u w:val="single"/>
        </w:rPr>
        <w:t>名称(单位公章):</w:t>
      </w:r>
    </w:p>
    <w:p w14:paraId="37FA0EB5">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C29D14A">
      <w:pPr>
        <w:pStyle w:val="6"/>
        <w:ind w:firstLine="480"/>
        <w:jc w:val="left"/>
        <w:rPr>
          <w:rFonts w:hint="eastAsia" w:ascii="宋体" w:hAnsi="宋体" w:eastAsia="宋体" w:cs="宋体"/>
          <w:color w:val="auto"/>
        </w:rPr>
      </w:pPr>
      <w:r>
        <w:rPr>
          <w:rFonts w:hint="eastAsia" w:ascii="宋体" w:hAnsi="宋体" w:eastAsia="宋体" w:cs="宋体"/>
          <w:color w:val="auto"/>
        </w:rPr>
        <w:t>注：</w:t>
      </w:r>
    </w:p>
    <w:p w14:paraId="6F8523D2">
      <w:pPr>
        <w:pStyle w:val="6"/>
        <w:ind w:firstLine="960"/>
        <w:jc w:val="left"/>
        <w:rPr>
          <w:rFonts w:hint="eastAsia" w:ascii="宋体" w:hAnsi="宋体" w:eastAsia="宋体" w:cs="宋体"/>
          <w:color w:val="auto"/>
        </w:rPr>
      </w:pPr>
      <w:r>
        <w:rPr>
          <w:rFonts w:hint="eastAsia" w:ascii="宋体" w:hAnsi="宋体" w:eastAsia="宋体" w:cs="宋体"/>
          <w:color w:val="auto"/>
        </w:rPr>
        <w:t>1.我单位(本人)专指参加政府采购活动的供应商(含自然人)；</w:t>
      </w:r>
    </w:p>
    <w:p w14:paraId="51E3FA83">
      <w:pPr>
        <w:pStyle w:val="6"/>
        <w:ind w:firstLine="960"/>
        <w:jc w:val="left"/>
        <w:rPr>
          <w:rFonts w:hint="eastAsia" w:ascii="宋体" w:hAnsi="宋体" w:eastAsia="宋体" w:cs="宋体"/>
          <w:color w:val="auto"/>
        </w:rPr>
      </w:pPr>
      <w:r>
        <w:rPr>
          <w:rFonts w:hint="eastAsia" w:ascii="宋体" w:hAnsi="宋体" w:eastAsia="宋体" w:cs="宋体"/>
          <w:color w:val="auto"/>
        </w:rPr>
        <w:t>2.资格承诺的供应商应在投标(响应)文件中按此模板提供承诺函，否则，视为未按照招标文件规定提交投标人的资格及资信文件，按资格审查不通过处理。</w:t>
      </w:r>
    </w:p>
    <w:p w14:paraId="1F80C764">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二-2-2 资格证明材料</w:t>
      </w:r>
    </w:p>
    <w:p w14:paraId="36083860">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营业执照等证明文件</w:t>
      </w:r>
    </w:p>
    <w:p w14:paraId="2A3828A5">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0BD0845">
      <w:pPr>
        <w:pStyle w:val="6"/>
        <w:ind w:firstLine="480"/>
        <w:jc w:val="left"/>
        <w:rPr>
          <w:rFonts w:hint="eastAsia" w:ascii="宋体" w:hAnsi="宋体" w:eastAsia="宋体" w:cs="宋体"/>
          <w:color w:val="auto"/>
        </w:rPr>
      </w:pPr>
      <w:r>
        <w:rPr>
          <w:rFonts w:hint="eastAsia" w:ascii="宋体" w:hAnsi="宋体" w:eastAsia="宋体" w:cs="宋体"/>
          <w:color w:val="auto"/>
        </w:rPr>
        <w:t>（ ）投标人为法人（包括企业、事业单位和社会团体）的</w:t>
      </w:r>
    </w:p>
    <w:p w14:paraId="02EA03BB">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签发的我方统一社会信用代码（请填写法人的具体证照名称）复印件，该证明材料真实有效，否则我方负全部责任。</w:t>
      </w:r>
    </w:p>
    <w:p w14:paraId="3E1C9733">
      <w:pPr>
        <w:pStyle w:val="6"/>
        <w:ind w:firstLine="480"/>
        <w:jc w:val="left"/>
        <w:rPr>
          <w:rFonts w:hint="eastAsia" w:ascii="宋体" w:hAnsi="宋体" w:eastAsia="宋体" w:cs="宋体"/>
          <w:color w:val="auto"/>
        </w:rPr>
      </w:pPr>
      <w:r>
        <w:rPr>
          <w:rFonts w:hint="eastAsia" w:ascii="宋体" w:hAnsi="宋体" w:eastAsia="宋体" w:cs="宋体"/>
          <w:color w:val="auto"/>
        </w:rPr>
        <w:t>（ ）投标人为非法人（包括其他组织、自然人）的</w:t>
      </w:r>
    </w:p>
    <w:p w14:paraId="368B8BC4">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签发的我方（请填写非自然人的非法人的具体证照名称）复印件，该证明材料真实有效，否则我方负全部责任。</w:t>
      </w:r>
    </w:p>
    <w:p w14:paraId="07D3028C">
      <w:pPr>
        <w:pStyle w:val="6"/>
        <w:ind w:firstLine="480"/>
        <w:jc w:val="left"/>
        <w:rPr>
          <w:rFonts w:hint="eastAsia" w:ascii="宋体" w:hAnsi="宋体" w:eastAsia="宋体" w:cs="宋体"/>
          <w:color w:val="auto"/>
        </w:rPr>
      </w:pPr>
      <w:r>
        <w:rPr>
          <w:rFonts w:hint="eastAsia" w:ascii="宋体" w:hAnsi="宋体" w:eastAsia="宋体" w:cs="宋体"/>
          <w:color w:val="auto"/>
        </w:rPr>
        <w:t>□现附上由</w:t>
      </w:r>
      <w:r>
        <w:rPr>
          <w:rFonts w:hint="eastAsia" w:ascii="宋体" w:hAnsi="宋体" w:eastAsia="宋体" w:cs="宋体"/>
          <w:color w:val="auto"/>
          <w:u w:val="single"/>
        </w:rPr>
        <w:t>（（填写“签发机关全称”）</w:t>
      </w:r>
      <w:r>
        <w:rPr>
          <w:rFonts w:hint="eastAsia" w:ascii="宋体" w:hAnsi="宋体" w:eastAsia="宋体" w:cs="宋体"/>
          <w:color w:val="auto"/>
        </w:rPr>
        <w:t>签发的我方（请填写自然人的身份证件名称）复印件，该证明材料真实有效，否则我方负全部责任。</w:t>
      </w:r>
    </w:p>
    <w:p w14:paraId="3AD8D299">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001934F2">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5350601C">
      <w:pPr>
        <w:pStyle w:val="6"/>
        <w:ind w:firstLine="480"/>
        <w:jc w:val="left"/>
        <w:rPr>
          <w:rFonts w:hint="eastAsia" w:ascii="宋体" w:hAnsi="宋体" w:eastAsia="宋体" w:cs="宋体"/>
          <w:color w:val="auto"/>
        </w:rPr>
      </w:pPr>
      <w:r>
        <w:rPr>
          <w:rFonts w:hint="eastAsia" w:ascii="宋体" w:hAnsi="宋体" w:eastAsia="宋体" w:cs="宋体"/>
          <w:color w:va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B1790E1">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268E4B5">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0B321186">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财务状况报告（财务报告、或资信证明）</w:t>
      </w:r>
    </w:p>
    <w:p w14:paraId="64D08956">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B5558C5">
      <w:pPr>
        <w:pStyle w:val="6"/>
        <w:ind w:firstLine="480"/>
        <w:jc w:val="left"/>
        <w:rPr>
          <w:rFonts w:hint="eastAsia" w:ascii="宋体" w:hAnsi="宋体" w:eastAsia="宋体" w:cs="宋体"/>
          <w:color w:val="auto"/>
        </w:rPr>
      </w:pPr>
      <w:r>
        <w:rPr>
          <w:rFonts w:hint="eastAsia" w:ascii="宋体" w:hAnsi="宋体" w:eastAsia="宋体" w:cs="宋体"/>
          <w:color w:val="auto"/>
        </w:rPr>
        <w:t>（ ）投标人提供财务报告的</w:t>
      </w:r>
    </w:p>
    <w:p w14:paraId="7069FB2A">
      <w:pPr>
        <w:pStyle w:val="6"/>
        <w:ind w:firstLine="480"/>
        <w:jc w:val="left"/>
        <w:rPr>
          <w:rFonts w:hint="eastAsia" w:ascii="宋体" w:hAnsi="宋体" w:eastAsia="宋体" w:cs="宋体"/>
          <w:color w:val="auto"/>
        </w:rPr>
      </w:pPr>
      <w:r>
        <w:rPr>
          <w:rFonts w:hint="eastAsia" w:ascii="宋体" w:hAnsi="宋体" w:eastAsia="宋体" w:cs="宋体"/>
          <w:color w:val="auto"/>
        </w:rPr>
        <w:t>□企业适用：现附上我方</w:t>
      </w:r>
      <w:r>
        <w:rPr>
          <w:rFonts w:hint="eastAsia" w:ascii="宋体" w:hAnsi="宋体" w:eastAsia="宋体" w:cs="宋体"/>
          <w:color w:val="auto"/>
          <w:u w:val="single"/>
        </w:rPr>
        <w:t>（填写“具体的年度、或半年度、季度”）</w:t>
      </w:r>
      <w:r>
        <w:rPr>
          <w:rFonts w:hint="eastAsia" w:ascii="宋体" w:hAnsi="宋体" w:eastAsia="宋体" w:cs="宋体"/>
          <w:color w:val="auto"/>
        </w:rPr>
        <w:t>财务报告复印件，包括资产负债表、利润表、现金流量表、所有者权益变动表（若有）及其附注（若有）、会计师事务所营业执照和注册会计师资格证书，上述证明材料真实有效，否则我方负全部责任。</w:t>
      </w:r>
    </w:p>
    <w:p w14:paraId="372CA9D0">
      <w:pPr>
        <w:pStyle w:val="6"/>
        <w:ind w:firstLine="480"/>
        <w:jc w:val="left"/>
        <w:rPr>
          <w:rFonts w:hint="eastAsia" w:ascii="宋体" w:hAnsi="宋体" w:eastAsia="宋体" w:cs="宋体"/>
          <w:color w:val="auto"/>
        </w:rPr>
      </w:pPr>
      <w:r>
        <w:rPr>
          <w:rFonts w:hint="eastAsia" w:ascii="宋体" w:hAnsi="宋体" w:eastAsia="宋体" w:cs="宋体"/>
          <w:color w:val="auto"/>
        </w:rPr>
        <w:t>□事业单位适用：现附上我方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财务报告复印件，包括资产负债表、收入支出表（或收入费用表）、财政补助收入支出表（若有）、会计师事务所营业执照和注册会计师资格证书，上述证明材料真实有效，否则我方负全部责任。</w:t>
      </w:r>
    </w:p>
    <w:p w14:paraId="4D0CB703">
      <w:pPr>
        <w:pStyle w:val="6"/>
        <w:ind w:firstLine="480"/>
        <w:jc w:val="left"/>
        <w:rPr>
          <w:rFonts w:hint="eastAsia" w:ascii="宋体" w:hAnsi="宋体" w:eastAsia="宋体" w:cs="宋体"/>
          <w:color w:val="auto"/>
        </w:rPr>
      </w:pPr>
      <w:r>
        <w:rPr>
          <w:rFonts w:hint="eastAsia" w:ascii="宋体" w:hAnsi="宋体" w:eastAsia="宋体" w:cs="宋体"/>
          <w:color w:val="auto"/>
        </w:rPr>
        <w:t>□社会团体、民办非企适用：现附上我方</w:t>
      </w:r>
      <w:r>
        <w:rPr>
          <w:rFonts w:hint="eastAsia" w:ascii="宋体" w:hAnsi="宋体" w:eastAsia="宋体" w:cs="宋体"/>
          <w:color w:val="auto"/>
          <w:u w:val="single"/>
        </w:rPr>
        <w:t>（填写“具体的年度、或半年度、或季度”）</w:t>
      </w:r>
      <w:r>
        <w:rPr>
          <w:rFonts w:hint="eastAsia" w:ascii="宋体" w:hAnsi="宋体" w:eastAsia="宋体" w:cs="宋体"/>
          <w:color w:val="auto"/>
        </w:rPr>
        <w:t>财务报告复印件，包括资产负债表、业务活动表、现金流量表、会计师事务所营业执照和注册会计师资格证书，上述证明材料真实有效，否则我方负全部责任。</w:t>
      </w:r>
    </w:p>
    <w:p w14:paraId="6E89BECF">
      <w:pPr>
        <w:pStyle w:val="6"/>
        <w:ind w:firstLine="480"/>
        <w:jc w:val="left"/>
        <w:rPr>
          <w:rFonts w:hint="eastAsia" w:ascii="宋体" w:hAnsi="宋体" w:eastAsia="宋体" w:cs="宋体"/>
          <w:color w:val="auto"/>
        </w:rPr>
      </w:pPr>
      <w:r>
        <w:rPr>
          <w:rFonts w:hint="eastAsia" w:ascii="宋体" w:hAnsi="宋体" w:eastAsia="宋体" w:cs="宋体"/>
          <w:color w:val="auto"/>
        </w:rPr>
        <w:t>（ ）投标人提供资信证明的</w:t>
      </w:r>
    </w:p>
    <w:p w14:paraId="5C7A55A1">
      <w:pPr>
        <w:pStyle w:val="6"/>
        <w:ind w:firstLine="480"/>
        <w:jc w:val="left"/>
        <w:rPr>
          <w:rFonts w:hint="eastAsia" w:ascii="宋体" w:hAnsi="宋体" w:eastAsia="宋体" w:cs="宋体"/>
          <w:color w:val="auto"/>
        </w:rPr>
      </w:pPr>
      <w:r>
        <w:rPr>
          <w:rFonts w:hint="eastAsia" w:ascii="宋体" w:hAnsi="宋体" w:eastAsia="宋体" w:cs="宋体"/>
          <w:color w:val="auto"/>
        </w:rPr>
        <w:t>□非自然人适用（包括企业、事业单位、社会团体和其他组织）：现附上我方银行：</w:t>
      </w:r>
      <w:r>
        <w:rPr>
          <w:rFonts w:hint="eastAsia" w:ascii="宋体" w:hAnsi="宋体" w:eastAsia="宋体" w:cs="宋体"/>
          <w:color w:val="auto"/>
          <w:u w:val="single"/>
        </w:rPr>
        <w:t>（填写“开户银行全称”）</w:t>
      </w:r>
      <w:r>
        <w:rPr>
          <w:rFonts w:hint="eastAsia" w:ascii="宋体" w:hAnsi="宋体" w:eastAsia="宋体" w:cs="宋体"/>
          <w:color w:val="auto"/>
        </w:rPr>
        <w:t>出具的资信证明复印件，上述证明材料真实有效，否则我方负全部责任。</w:t>
      </w:r>
    </w:p>
    <w:p w14:paraId="19C06A86">
      <w:pPr>
        <w:pStyle w:val="6"/>
        <w:ind w:firstLine="480"/>
        <w:jc w:val="left"/>
        <w:rPr>
          <w:rFonts w:hint="eastAsia" w:ascii="宋体" w:hAnsi="宋体" w:eastAsia="宋体" w:cs="宋体"/>
          <w:color w:val="auto"/>
        </w:rPr>
      </w:pPr>
      <w:r>
        <w:rPr>
          <w:rFonts w:hint="eastAsia" w:ascii="宋体" w:hAnsi="宋体" w:eastAsia="宋体" w:cs="宋体"/>
          <w:color w:val="auto"/>
        </w:rPr>
        <w:t>□自然人适用：现附上我方银行</w:t>
      </w:r>
      <w:r>
        <w:rPr>
          <w:rFonts w:hint="eastAsia" w:ascii="宋体" w:hAnsi="宋体" w:eastAsia="宋体" w:cs="宋体"/>
          <w:color w:val="auto"/>
          <w:u w:val="single"/>
        </w:rPr>
        <w:t>：（填写自然人的“个人账户的开户银行全称”）</w:t>
      </w:r>
      <w:r>
        <w:rPr>
          <w:rFonts w:hint="eastAsia" w:ascii="宋体" w:hAnsi="宋体" w:eastAsia="宋体" w:cs="宋体"/>
          <w:color w:val="auto"/>
        </w:rPr>
        <w:t>出具的资信证明复印件，上述证明材料真实有效，否则我方负全部责任。</w:t>
      </w:r>
    </w:p>
    <w:p w14:paraId="631B456B">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1B9E4981">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1、请投标人按照实际情况编制填写，在相应的（）中打“√”并选择相应的“□”（若有）后，再按照本格式的要求提供相应证明材料的复印件。</w:t>
      </w:r>
    </w:p>
    <w:p w14:paraId="2D58E3F9">
      <w:pPr>
        <w:pStyle w:val="6"/>
        <w:ind w:firstLine="480"/>
        <w:jc w:val="left"/>
        <w:rPr>
          <w:rFonts w:hint="eastAsia" w:ascii="宋体" w:hAnsi="宋体" w:eastAsia="宋体" w:cs="宋体"/>
          <w:color w:val="auto"/>
        </w:rPr>
      </w:pPr>
      <w:r>
        <w:rPr>
          <w:rFonts w:hint="eastAsia" w:ascii="宋体" w:hAnsi="宋体" w:eastAsia="宋体" w:cs="宋体"/>
          <w:color w:val="auto"/>
        </w:rPr>
        <w:t>2、投标人提供的财务报告复印件（成立年限按照投标截止时间推算）应符合下列规定：</w:t>
      </w:r>
    </w:p>
    <w:p w14:paraId="60B75811">
      <w:pPr>
        <w:pStyle w:val="6"/>
        <w:ind w:firstLine="480"/>
        <w:jc w:val="left"/>
        <w:rPr>
          <w:rFonts w:hint="eastAsia" w:ascii="宋体" w:hAnsi="宋体" w:eastAsia="宋体" w:cs="宋体"/>
          <w:color w:val="auto"/>
        </w:rPr>
      </w:pPr>
      <w:r>
        <w:rPr>
          <w:rFonts w:hint="eastAsia" w:ascii="宋体" w:hAnsi="宋体" w:eastAsia="宋体" w:cs="宋体"/>
          <w:color w:val="auto"/>
        </w:rPr>
        <w:t>2.1成立年限满1年及以上的投标人，提供经审计的招标文件规定的年度财务报告。</w:t>
      </w:r>
    </w:p>
    <w:p w14:paraId="6519D1C4">
      <w:pPr>
        <w:pStyle w:val="6"/>
        <w:ind w:firstLine="480"/>
        <w:jc w:val="left"/>
        <w:rPr>
          <w:rFonts w:hint="eastAsia" w:ascii="宋体" w:hAnsi="宋体" w:eastAsia="宋体" w:cs="宋体"/>
          <w:color w:val="auto"/>
        </w:rPr>
      </w:pPr>
      <w:r>
        <w:rPr>
          <w:rFonts w:hint="eastAsia" w:ascii="宋体" w:hAnsi="宋体" w:eastAsia="宋体" w:cs="宋体"/>
          <w:color w:val="auto"/>
        </w:rPr>
        <w:t>2.2成立年限满半年但不足1年的投标人，提供该半年度中任一季度的季度财务报告或该半年度的半年度财务报告。</w:t>
      </w:r>
    </w:p>
    <w:p w14:paraId="7E1C4006">
      <w:pPr>
        <w:pStyle w:val="6"/>
        <w:ind w:firstLine="480"/>
        <w:jc w:val="left"/>
        <w:rPr>
          <w:rFonts w:hint="eastAsia" w:ascii="宋体" w:hAnsi="宋体" w:eastAsia="宋体" w:cs="宋体"/>
          <w:color w:val="auto"/>
        </w:rPr>
      </w:pPr>
      <w:r>
        <w:rPr>
          <w:rFonts w:hint="eastAsia" w:ascii="宋体" w:hAnsi="宋体" w:eastAsia="宋体" w:cs="宋体"/>
          <w:color w:va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A1AD282">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002F5D08">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41864CF">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依法缴纳税收证明材料</w:t>
      </w:r>
    </w:p>
    <w:p w14:paraId="62C13B5A">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54D1FFE5">
      <w:pPr>
        <w:pStyle w:val="6"/>
        <w:ind w:firstLine="480"/>
        <w:jc w:val="left"/>
        <w:rPr>
          <w:rFonts w:hint="eastAsia" w:ascii="宋体" w:hAnsi="宋体" w:eastAsia="宋体" w:cs="宋体"/>
          <w:color w:val="auto"/>
        </w:rPr>
      </w:pPr>
      <w:r>
        <w:rPr>
          <w:rFonts w:hint="eastAsia" w:ascii="宋体" w:hAnsi="宋体" w:eastAsia="宋体" w:cs="宋体"/>
          <w:color w:val="auto"/>
        </w:rPr>
        <w:t>1、依法缴纳税收的投标人</w:t>
      </w:r>
    </w:p>
    <w:p w14:paraId="06CFEC0E">
      <w:pPr>
        <w:pStyle w:val="6"/>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27983F21">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7BFE41C9">
      <w:pPr>
        <w:pStyle w:val="6"/>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7EF341D4">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期间我方缴纳（包括但不限于税务机关出具的专用收据、税收缴纳证明或税收代缴银行的缴款收讫凭证）等税收凭据复印件，上述证明材料真实有效，否则我方负全部责任。</w:t>
      </w:r>
    </w:p>
    <w:p w14:paraId="07141987">
      <w:pPr>
        <w:pStyle w:val="6"/>
        <w:ind w:firstLine="480"/>
        <w:jc w:val="left"/>
        <w:rPr>
          <w:rFonts w:hint="eastAsia" w:ascii="宋体" w:hAnsi="宋体" w:eastAsia="宋体" w:cs="宋体"/>
          <w:color w:val="auto"/>
        </w:rPr>
      </w:pPr>
      <w:r>
        <w:rPr>
          <w:rFonts w:hint="eastAsia" w:ascii="宋体" w:hAnsi="宋体" w:eastAsia="宋体" w:cs="宋体"/>
          <w:color w:val="auto"/>
        </w:rPr>
        <w:t>2、依法免税的投标人</w:t>
      </w:r>
    </w:p>
    <w:p w14:paraId="43E1BAB2">
      <w:pPr>
        <w:pStyle w:val="6"/>
        <w:ind w:firstLine="480"/>
        <w:jc w:val="left"/>
        <w:rPr>
          <w:rFonts w:hint="eastAsia" w:ascii="宋体" w:hAnsi="宋体" w:eastAsia="宋体" w:cs="宋体"/>
          <w:color w:val="auto"/>
        </w:rPr>
      </w:pPr>
      <w:r>
        <w:rPr>
          <w:rFonts w:hint="eastAsia" w:ascii="宋体" w:hAnsi="宋体" w:eastAsia="宋体" w:cs="宋体"/>
          <w:color w:val="auto"/>
        </w:rPr>
        <w:t>（ ）现附上我方依法免税的证明材料复印件，上述证明材料真实有效，否则我方负全部责任。</w:t>
      </w:r>
    </w:p>
    <w:p w14:paraId="075C3DF8">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543306FF">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4EDEEAF4">
      <w:pPr>
        <w:pStyle w:val="6"/>
        <w:ind w:firstLine="480"/>
        <w:jc w:val="left"/>
        <w:rPr>
          <w:rFonts w:hint="eastAsia" w:ascii="宋体" w:hAnsi="宋体" w:eastAsia="宋体" w:cs="宋体"/>
          <w:color w:val="auto"/>
        </w:rPr>
      </w:pPr>
      <w:r>
        <w:rPr>
          <w:rFonts w:hint="eastAsia" w:ascii="宋体" w:hAnsi="宋体" w:eastAsia="宋体" w:cs="宋体"/>
          <w:color w:val="auto"/>
        </w:rPr>
        <w:t>2、投标人提供的税收缴纳凭据复印件应符合下列规定：</w:t>
      </w:r>
    </w:p>
    <w:p w14:paraId="09340BCF">
      <w:pPr>
        <w:pStyle w:val="6"/>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2.1投标截止时间前（不含投标截止时间的当月）已依法缴纳税收的投标人，提供投标截止时间前六个月（不含投标截止时间的当月）中任一月份的税收缴纳凭据复印件。</w:t>
      </w:r>
    </w:p>
    <w:p w14:paraId="18FF7109">
      <w:pPr>
        <w:pStyle w:val="6"/>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756125D5">
      <w:pPr>
        <w:pStyle w:val="6"/>
        <w:ind w:firstLine="480"/>
        <w:jc w:val="left"/>
        <w:rPr>
          <w:rFonts w:hint="eastAsia" w:ascii="宋体" w:hAnsi="宋体" w:eastAsia="宋体" w:cs="宋体"/>
          <w:color w:val="auto"/>
        </w:rPr>
      </w:pPr>
      <w:r>
        <w:rPr>
          <w:rFonts w:hint="eastAsia" w:ascii="宋体" w:hAnsi="宋体" w:eastAsia="宋体" w:cs="宋体"/>
          <w:color w:val="auto"/>
        </w:rPr>
        <w:t>3、若为依法免税范围的投标人，提供依法免税证明材料的，视同满足本项资格条件要求。</w:t>
      </w:r>
    </w:p>
    <w:p w14:paraId="7F4F377F">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09EEC19">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245387A9">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依法缴纳社会保障资金证明材料</w:t>
      </w:r>
    </w:p>
    <w:p w14:paraId="070D7C54">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0C44805B">
      <w:pPr>
        <w:pStyle w:val="6"/>
        <w:ind w:firstLine="480"/>
        <w:jc w:val="left"/>
        <w:rPr>
          <w:rFonts w:hint="eastAsia" w:ascii="宋体" w:hAnsi="宋体" w:eastAsia="宋体" w:cs="宋体"/>
          <w:color w:val="auto"/>
        </w:rPr>
      </w:pPr>
      <w:r>
        <w:rPr>
          <w:rFonts w:hint="eastAsia" w:ascii="宋体" w:hAnsi="宋体" w:eastAsia="宋体" w:cs="宋体"/>
          <w:color w:val="auto"/>
        </w:rPr>
        <w:t>1、依法缴纳社会保障资金的投标人</w:t>
      </w:r>
    </w:p>
    <w:p w14:paraId="69C48CCA">
      <w:pPr>
        <w:pStyle w:val="6"/>
        <w:ind w:firstLine="480"/>
        <w:jc w:val="left"/>
        <w:rPr>
          <w:rFonts w:hint="eastAsia" w:ascii="宋体" w:hAnsi="宋体" w:eastAsia="宋体" w:cs="宋体"/>
          <w:color w:val="auto"/>
        </w:rPr>
      </w:pPr>
      <w:r>
        <w:rPr>
          <w:rFonts w:hint="eastAsia" w:ascii="宋体" w:hAnsi="宋体" w:eastAsia="宋体" w:cs="宋体"/>
          <w:color w:val="auto"/>
        </w:rPr>
        <w:t>（ ）法人（包括企业、事业单位和社会团体）的</w:t>
      </w:r>
    </w:p>
    <w:p w14:paraId="68D5D8E5">
      <w:pPr>
        <w:pStyle w:val="6"/>
        <w:ind w:firstLine="480"/>
        <w:jc w:val="left"/>
        <w:rPr>
          <w:rFonts w:hint="eastAsia" w:ascii="宋体" w:hAnsi="宋体" w:eastAsia="宋体" w:cs="宋体"/>
          <w:color w:val="auto"/>
        </w:rPr>
      </w:pPr>
      <w:r>
        <w:rPr>
          <w:rFonts w:hint="eastAsia" w:ascii="宋体" w:hAnsi="宋体" w:eastAsia="宋体" w:cs="宋体"/>
          <w:color w:val="auto"/>
        </w:rPr>
        <w:t>现附上自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5BAE1FF1">
      <w:pPr>
        <w:pStyle w:val="6"/>
        <w:ind w:firstLine="480"/>
        <w:jc w:val="left"/>
        <w:rPr>
          <w:rFonts w:hint="eastAsia" w:ascii="宋体" w:hAnsi="宋体" w:eastAsia="宋体" w:cs="宋体"/>
          <w:color w:val="auto"/>
        </w:rPr>
      </w:pPr>
      <w:r>
        <w:rPr>
          <w:rFonts w:hint="eastAsia" w:ascii="宋体" w:hAnsi="宋体" w:eastAsia="宋体" w:cs="宋体"/>
          <w:color w:val="auto"/>
        </w:rPr>
        <w:t>（ ）非法人（包括其他组织、自然人）的</w:t>
      </w:r>
    </w:p>
    <w:p w14:paraId="07FA394A">
      <w:pPr>
        <w:pStyle w:val="6"/>
        <w:ind w:firstLine="480"/>
        <w:jc w:val="left"/>
        <w:rPr>
          <w:rFonts w:hint="eastAsia" w:ascii="宋体" w:hAnsi="宋体" w:eastAsia="宋体" w:cs="宋体"/>
          <w:color w:val="auto"/>
        </w:rPr>
      </w:pPr>
      <w:r>
        <w:rPr>
          <w:rFonts w:hint="eastAsia" w:ascii="宋体" w:hAnsi="宋体" w:eastAsia="宋体" w:cs="宋体"/>
          <w:color w:val="auto"/>
        </w:rPr>
        <w:t>自</w:t>
      </w:r>
      <w:r>
        <w:rPr>
          <w:rFonts w:hint="eastAsia" w:ascii="宋体" w:hAnsi="宋体" w:eastAsia="宋体" w:cs="宋体"/>
          <w:color w:val="auto"/>
          <w:u w:val="single"/>
        </w:rPr>
        <w:t>　　年　　月　　日</w:t>
      </w:r>
      <w:r>
        <w:rPr>
          <w:rFonts w:hint="eastAsia" w:ascii="宋体" w:hAnsi="宋体" w:eastAsia="宋体" w:cs="宋体"/>
          <w:color w:val="auto"/>
        </w:rPr>
        <w:t>至</w:t>
      </w:r>
      <w:r>
        <w:rPr>
          <w:rFonts w:hint="eastAsia" w:ascii="宋体" w:hAnsi="宋体" w:eastAsia="宋体" w:cs="宋体"/>
          <w:color w:val="auto"/>
          <w:u w:val="single"/>
        </w:rPr>
        <w:t>　　年　　月　　日</w:t>
      </w:r>
      <w:r>
        <w:rPr>
          <w:rFonts w:hint="eastAsia" w:ascii="宋体" w:hAnsi="宋体" w:eastAsia="宋体" w:cs="宋体"/>
          <w:color w:val="auto"/>
        </w:rPr>
        <w:t>我方缴纳的社会保险凭据（限：税务机关/社会保障资金管理机关的专用收据或社会保险缴纳清单，或社会保险的银行缴款收讫凭证）复印件，上述证明材料真实有效，否则我方负全部责任。</w:t>
      </w:r>
    </w:p>
    <w:p w14:paraId="75AB41CA">
      <w:pPr>
        <w:pStyle w:val="6"/>
        <w:ind w:firstLine="480"/>
        <w:jc w:val="left"/>
        <w:rPr>
          <w:rFonts w:hint="eastAsia" w:ascii="宋体" w:hAnsi="宋体" w:eastAsia="宋体" w:cs="宋体"/>
          <w:color w:val="auto"/>
        </w:rPr>
      </w:pPr>
      <w:r>
        <w:rPr>
          <w:rFonts w:hint="eastAsia" w:ascii="宋体" w:hAnsi="宋体" w:eastAsia="宋体" w:cs="宋体"/>
          <w:color w:val="auto"/>
        </w:rPr>
        <w:t>2、依法不需要缴纳或暂缓缴纳社会保障资金的投标人</w:t>
      </w:r>
    </w:p>
    <w:p w14:paraId="2C377AEE">
      <w:pPr>
        <w:pStyle w:val="6"/>
        <w:ind w:firstLine="480"/>
        <w:jc w:val="left"/>
        <w:rPr>
          <w:rFonts w:hint="eastAsia" w:ascii="宋体" w:hAnsi="宋体" w:eastAsia="宋体" w:cs="宋体"/>
          <w:color w:val="auto"/>
        </w:rPr>
      </w:pPr>
      <w:r>
        <w:rPr>
          <w:rFonts w:hint="eastAsia" w:ascii="宋体" w:hAnsi="宋体" w:eastAsia="宋体" w:cs="宋体"/>
          <w:color w:val="auto"/>
        </w:rPr>
        <w:t>（ ）现附上我方依法不需要缴纳或暂缓缴纳社会保障资金证明材料复印件，上述证明材料真实有效，否则我方负全部责任。</w:t>
      </w:r>
    </w:p>
    <w:p w14:paraId="221B4A3C">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5DEF6E42">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1、请投标人按照实际情况编制填写，在相应的（）中打“√”，并按照本格式的要求提供相应证明材料的复印件。</w:t>
      </w:r>
    </w:p>
    <w:p w14:paraId="19549FB7">
      <w:pPr>
        <w:pStyle w:val="6"/>
        <w:ind w:firstLine="480"/>
        <w:jc w:val="left"/>
        <w:rPr>
          <w:rFonts w:hint="eastAsia" w:ascii="宋体" w:hAnsi="宋体" w:eastAsia="宋体" w:cs="宋体"/>
          <w:color w:val="auto"/>
        </w:rPr>
      </w:pPr>
      <w:r>
        <w:rPr>
          <w:rFonts w:hint="eastAsia" w:ascii="宋体" w:hAnsi="宋体" w:eastAsia="宋体" w:cs="宋体"/>
          <w:color w:val="auto"/>
        </w:rPr>
        <w:t>2、投标人提供的社会保障资金缴纳凭据复印件应符合下列规定：</w:t>
      </w:r>
    </w:p>
    <w:p w14:paraId="4122EB96">
      <w:pPr>
        <w:pStyle w:val="6"/>
        <w:ind w:firstLine="480"/>
        <w:jc w:val="left"/>
        <w:rPr>
          <w:rFonts w:hint="eastAsia" w:ascii="宋体" w:hAnsi="宋体" w:eastAsia="宋体" w:cs="宋体"/>
          <w:color w:val="auto"/>
        </w:rPr>
      </w:pPr>
      <w:r>
        <w:rPr>
          <w:rFonts w:hint="eastAsia" w:ascii="宋体" w:hAnsi="宋体" w:eastAsia="宋体" w:cs="宋体"/>
          <w:color w:val="auto"/>
        </w:rPr>
        <w:t>2.1投标截止时间前（不含投标截止时间的当月）已依法缴纳社会保障资金的投标人，提供投标截止时间前六个月（不含投标截止时间的当月）中任一月份的社会保障资金缴纳凭据复印件。</w:t>
      </w:r>
    </w:p>
    <w:p w14:paraId="266A137E">
      <w:pPr>
        <w:pStyle w:val="6"/>
        <w:ind w:firstLine="480"/>
        <w:jc w:val="left"/>
        <w:rPr>
          <w:rFonts w:hint="eastAsia" w:ascii="宋体" w:hAnsi="宋体" w:eastAsia="宋体" w:cs="宋体"/>
          <w:color w:val="auto"/>
        </w:rPr>
      </w:pPr>
      <w:r>
        <w:rPr>
          <w:rFonts w:hint="eastAsia" w:ascii="宋体" w:hAnsi="宋体" w:eastAsia="宋体" w:cs="宋体"/>
          <w:color w:val="auto"/>
        </w:rPr>
        <w:t>2.2投标截止时间的当月成立的投标人，视同满足本项资格条件要求。</w:t>
      </w:r>
    </w:p>
    <w:p w14:paraId="5F6B9992">
      <w:pPr>
        <w:pStyle w:val="6"/>
        <w:ind w:firstLine="480"/>
        <w:jc w:val="left"/>
        <w:rPr>
          <w:rFonts w:hint="eastAsia" w:ascii="宋体" w:hAnsi="宋体" w:eastAsia="宋体" w:cs="宋体"/>
          <w:color w:val="auto"/>
        </w:rPr>
      </w:pPr>
      <w:r>
        <w:rPr>
          <w:rFonts w:hint="eastAsia" w:ascii="宋体" w:hAnsi="宋体" w:eastAsia="宋体" w:cs="宋体"/>
          <w:color w:val="auto"/>
        </w:rPr>
        <w:t>3、若为依法不需要缴纳或暂缓缴纳社会保障资金的投标人，提供依法不需要缴纳或暂缓缴纳社会保障资金证明材料的，视同满足本项资格条件要求。</w:t>
      </w:r>
    </w:p>
    <w:p w14:paraId="37F0DADA">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E745774">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A2335C2">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具备履行合同所必需设备和专业技术能力的声明函（若有）</w:t>
      </w:r>
    </w:p>
    <w:p w14:paraId="74BF6ECE">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185018B7">
      <w:pPr>
        <w:pStyle w:val="6"/>
        <w:ind w:firstLine="480"/>
        <w:jc w:val="left"/>
        <w:rPr>
          <w:rFonts w:hint="eastAsia" w:ascii="宋体" w:hAnsi="宋体" w:eastAsia="宋体" w:cs="宋体"/>
          <w:color w:val="auto"/>
        </w:rPr>
      </w:pPr>
      <w:r>
        <w:rPr>
          <w:rFonts w:hint="eastAsia" w:ascii="宋体" w:hAnsi="宋体" w:eastAsia="宋体" w:cs="宋体"/>
          <w:color w:val="auto"/>
        </w:rPr>
        <w:t>我方具备履行合同所必需的设备和专业技术能力，否则产生不利后果由我方承担责任。</w:t>
      </w:r>
    </w:p>
    <w:p w14:paraId="3C2D4FF3">
      <w:pPr>
        <w:pStyle w:val="6"/>
        <w:ind w:firstLine="960"/>
        <w:jc w:val="left"/>
        <w:rPr>
          <w:rFonts w:hint="eastAsia" w:ascii="宋体" w:hAnsi="宋体" w:eastAsia="宋体" w:cs="宋体"/>
          <w:color w:val="auto"/>
        </w:rPr>
      </w:pPr>
      <w:r>
        <w:rPr>
          <w:rFonts w:hint="eastAsia" w:ascii="宋体" w:hAnsi="宋体" w:eastAsia="宋体" w:cs="宋体"/>
          <w:color w:val="auto"/>
        </w:rPr>
        <w:t>特此声明。</w:t>
      </w:r>
    </w:p>
    <w:p w14:paraId="386B0D05">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0A8A3FA3">
      <w:pPr>
        <w:pStyle w:val="6"/>
        <w:ind w:firstLine="480"/>
        <w:jc w:val="left"/>
        <w:rPr>
          <w:rFonts w:hint="eastAsia" w:ascii="宋体" w:hAnsi="宋体" w:eastAsia="宋体" w:cs="宋体"/>
          <w:color w:val="auto"/>
        </w:rPr>
      </w:pPr>
      <w:r>
        <w:rPr>
          <w:rFonts w:hint="eastAsia" w:ascii="宋体" w:hAnsi="宋体" w:eastAsia="宋体" w:cs="宋体"/>
          <w:color w:val="auto"/>
        </w:rPr>
        <w:t>1、招标文件未要求投标人提供“具备履行合同所必需的设备和专业技术能力专项证明材料”的，投标人应提供本声明函。</w:t>
      </w:r>
    </w:p>
    <w:p w14:paraId="02CDA9AB">
      <w:pPr>
        <w:pStyle w:val="6"/>
        <w:ind w:firstLine="480"/>
        <w:jc w:val="left"/>
        <w:rPr>
          <w:rFonts w:hint="eastAsia" w:ascii="宋体" w:hAnsi="宋体" w:eastAsia="宋体" w:cs="宋体"/>
          <w:color w:val="auto"/>
        </w:rPr>
      </w:pPr>
      <w:r>
        <w:rPr>
          <w:rFonts w:hint="eastAsia" w:ascii="宋体" w:hAnsi="宋体" w:eastAsia="宋体" w:cs="宋体"/>
          <w:color w:val="auto"/>
        </w:rPr>
        <w:t>2、招标文件要求投标人提供“具备履行合同所必需的设备和专业技术能力专项证明材料”的，投标人可不提供本声明函。</w:t>
      </w:r>
    </w:p>
    <w:p w14:paraId="4316912F">
      <w:pPr>
        <w:pStyle w:val="6"/>
        <w:ind w:firstLine="480"/>
        <w:jc w:val="left"/>
        <w:rPr>
          <w:rFonts w:hint="eastAsia" w:ascii="宋体" w:hAnsi="宋体" w:eastAsia="宋体" w:cs="宋体"/>
          <w:color w:val="auto"/>
        </w:rPr>
      </w:pPr>
      <w:r>
        <w:rPr>
          <w:rFonts w:hint="eastAsia" w:ascii="宋体" w:hAnsi="宋体" w:eastAsia="宋体" w:cs="宋体"/>
          <w:color w:val="auto"/>
        </w:rPr>
        <w:t>3、请投标人根据实际情况如实声明，否则视为提供虚假材料。</w:t>
      </w:r>
    </w:p>
    <w:p w14:paraId="3A5AE694">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9ECAA13">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ACC7E52">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参加采购活动前三年内在经营活动中没有重大违法记录书面声明</w:t>
      </w:r>
    </w:p>
    <w:p w14:paraId="6351CEA0">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DF3A0B4">
      <w:pPr>
        <w:pStyle w:val="6"/>
        <w:ind w:firstLine="480"/>
        <w:jc w:val="left"/>
        <w:rPr>
          <w:rFonts w:hint="eastAsia" w:ascii="宋体" w:hAnsi="宋体" w:eastAsia="宋体" w:cs="宋体"/>
          <w:color w:val="auto"/>
        </w:rPr>
      </w:pPr>
      <w:r>
        <w:rPr>
          <w:rFonts w:hint="eastAsia" w:ascii="宋体" w:hAnsi="宋体" w:eastAsia="宋体" w:cs="宋体"/>
          <w:color w:val="auto"/>
        </w:rPr>
        <w:t>参加采购活动前三年内，我方在经营活动中没有重大违法记录，即没有因违法经营受到刑事处罚或责令停产停业、吊销许可证或执照、较大数额罚款等行政处罚。否则产生不利后果由我方承担责任。</w:t>
      </w:r>
    </w:p>
    <w:p w14:paraId="70BEECCE">
      <w:pPr>
        <w:pStyle w:val="6"/>
        <w:ind w:firstLine="960"/>
        <w:jc w:val="left"/>
        <w:rPr>
          <w:rFonts w:hint="eastAsia" w:ascii="宋体" w:hAnsi="宋体" w:eastAsia="宋体" w:cs="宋体"/>
          <w:color w:val="auto"/>
        </w:rPr>
      </w:pPr>
      <w:r>
        <w:rPr>
          <w:rFonts w:hint="eastAsia" w:ascii="宋体" w:hAnsi="宋体" w:eastAsia="宋体" w:cs="宋体"/>
          <w:color w:val="auto"/>
        </w:rPr>
        <w:t>特此声明。</w:t>
      </w:r>
    </w:p>
    <w:p w14:paraId="2102CE05">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6224C761">
      <w:pPr>
        <w:pStyle w:val="6"/>
        <w:ind w:firstLine="480"/>
        <w:jc w:val="left"/>
        <w:rPr>
          <w:rFonts w:hint="eastAsia" w:ascii="宋体" w:hAnsi="宋体" w:eastAsia="宋体" w:cs="宋体"/>
          <w:color w:val="auto"/>
        </w:rPr>
      </w:pPr>
      <w:r>
        <w:rPr>
          <w:rFonts w:hint="eastAsia" w:ascii="宋体" w:hAnsi="宋体" w:eastAsia="宋体" w:cs="宋体"/>
          <w:color w:val="auto"/>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B9C27F7">
      <w:pPr>
        <w:pStyle w:val="6"/>
        <w:ind w:firstLine="480"/>
        <w:jc w:val="left"/>
        <w:rPr>
          <w:rFonts w:hint="eastAsia" w:ascii="宋体" w:hAnsi="宋体" w:eastAsia="宋体" w:cs="宋体"/>
          <w:color w:val="auto"/>
        </w:rPr>
      </w:pPr>
      <w:r>
        <w:rPr>
          <w:rFonts w:hint="eastAsia" w:ascii="宋体" w:hAnsi="宋体" w:eastAsia="宋体" w:cs="宋体"/>
          <w:color w:val="auto"/>
        </w:rPr>
        <w:t>请投标人根据实际情况如实声明，否则视为提供虚假材料。</w:t>
      </w:r>
    </w:p>
    <w:p w14:paraId="502F7766">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D56AC3D">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9696F6F">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二-3信用记录查询提示</w:t>
      </w:r>
    </w:p>
    <w:p w14:paraId="2C1968A2">
      <w:pPr>
        <w:pStyle w:val="6"/>
        <w:ind w:firstLine="480"/>
        <w:jc w:val="left"/>
        <w:rPr>
          <w:rFonts w:hint="eastAsia" w:ascii="宋体" w:hAnsi="宋体" w:eastAsia="宋体" w:cs="宋体"/>
          <w:color w:val="auto"/>
        </w:rPr>
      </w:pPr>
      <w:r>
        <w:rPr>
          <w:rFonts w:hint="eastAsia" w:ascii="宋体" w:hAnsi="宋体" w:eastAsia="宋体" w:cs="宋体"/>
          <w:color w:val="auto"/>
        </w:rPr>
        <w:t>1、由资格审查小组通过网站查询并打印投标人的信用记录。</w:t>
      </w:r>
    </w:p>
    <w:p w14:paraId="2A0A977E">
      <w:pPr>
        <w:pStyle w:val="6"/>
        <w:ind w:firstLine="480"/>
        <w:jc w:val="left"/>
        <w:rPr>
          <w:rFonts w:hint="eastAsia" w:ascii="宋体" w:hAnsi="宋体" w:eastAsia="宋体" w:cs="宋体"/>
          <w:color w:val="auto"/>
        </w:rPr>
      </w:pPr>
      <w:r>
        <w:rPr>
          <w:rFonts w:hint="eastAsia" w:ascii="宋体" w:hAnsi="宋体" w:eastAsia="宋体" w:cs="宋体"/>
          <w:color w:val="auto"/>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2763976">
      <w:pPr>
        <w:pStyle w:val="6"/>
        <w:ind w:firstLine="480"/>
        <w:jc w:val="left"/>
        <w:rPr>
          <w:rFonts w:hint="eastAsia" w:ascii="宋体" w:hAnsi="宋体" w:eastAsia="宋体" w:cs="宋体"/>
          <w:color w:val="auto"/>
        </w:rPr>
      </w:pPr>
      <w:r>
        <w:rPr>
          <w:rFonts w:hint="eastAsia" w:ascii="宋体" w:hAnsi="宋体" w:eastAsia="宋体" w:cs="宋体"/>
          <w:color w:val="auto"/>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AEB1F44">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二-4中小企业声明函</w:t>
      </w:r>
    </w:p>
    <w:p w14:paraId="717D3AC5">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46587499">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655AAD48">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3E9FC497">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03FABF59">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1D91C33">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228AF4E8">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21D2FDC9">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167EC799">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1EDCD90">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49A265C2">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2E6D1FBF">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15165EA1">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6AA136B">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7576D2C">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中小企业声明函（工程、服务）</w:t>
      </w:r>
    </w:p>
    <w:p w14:paraId="5E1310CE">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6B3C9EAA">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万元¹，属于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F330FCC">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074F589">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516C5168">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54D10B9E">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18092A8B">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4FD1471">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5F05CBD">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1F4556C">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4494CFC0">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01303B0">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C6AA4E7">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残疾人福利性单位声明函</w:t>
      </w:r>
    </w:p>
    <w:p w14:paraId="186D8FD2">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（以资格条件落实中小企业扶持政策时适用，若有）</w:t>
      </w:r>
    </w:p>
    <w:p w14:paraId="12C284A8">
      <w:pPr>
        <w:pStyle w:val="6"/>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727376F">
      <w:pPr>
        <w:pStyle w:val="6"/>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6A183EE">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16BBEEDE">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039FE20E">
      <w:pPr>
        <w:pStyle w:val="6"/>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003014A9">
      <w:pPr>
        <w:pStyle w:val="6"/>
        <w:ind w:firstLine="480"/>
        <w:jc w:val="left"/>
        <w:rPr>
          <w:rFonts w:hint="eastAsia" w:ascii="宋体" w:hAnsi="宋体" w:eastAsia="宋体" w:cs="宋体"/>
          <w:color w:val="auto"/>
        </w:rPr>
      </w:pPr>
      <w:r>
        <w:rPr>
          <w:rFonts w:hint="eastAsia" w:ascii="宋体" w:hAnsi="宋体" w:eastAsia="宋体" w:cs="宋体"/>
          <w:color w:val="auto"/>
        </w:rPr>
        <w:t>备注：</w:t>
      </w:r>
    </w:p>
    <w:p w14:paraId="4A7DCAAF">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2A7810F8">
      <w:pPr>
        <w:pStyle w:val="6"/>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4B291975">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73484CC">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39075A5">
      <w:pPr>
        <w:pStyle w:val="6"/>
        <w:ind w:firstLine="480"/>
        <w:jc w:val="left"/>
        <w:rPr>
          <w:rFonts w:hint="eastAsia" w:ascii="宋体" w:hAnsi="宋体" w:eastAsia="宋体" w:cs="宋体"/>
          <w:color w:val="auto"/>
        </w:rPr>
      </w:pPr>
      <w:r>
        <w:rPr>
          <w:rFonts w:hint="eastAsia" w:ascii="宋体" w:hAnsi="宋体" w:eastAsia="宋体" w:cs="宋体"/>
          <w:color w:val="auto"/>
        </w:rPr>
        <w:t>附：</w:t>
      </w:r>
    </w:p>
    <w:p w14:paraId="50B3EE6C">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5064FED2">
      <w:pPr>
        <w:pStyle w:val="6"/>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7C0966EC">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二-5联合体协议（若有）</w:t>
      </w:r>
    </w:p>
    <w:p w14:paraId="50E13E56">
      <w:pPr>
        <w:pStyle w:val="6"/>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（采购人或采购代理机构）</w:t>
      </w:r>
    </w:p>
    <w:p w14:paraId="4A6D3009">
      <w:pPr>
        <w:pStyle w:val="6"/>
        <w:ind w:firstLine="480"/>
        <w:jc w:val="left"/>
        <w:rPr>
          <w:rFonts w:hint="eastAsia" w:ascii="宋体" w:hAnsi="宋体" w:eastAsia="宋体" w:cs="宋体"/>
          <w:color w:val="auto"/>
        </w:rPr>
      </w:pPr>
      <w:r>
        <w:rPr>
          <w:rFonts w:hint="eastAsia" w:ascii="宋体" w:hAnsi="宋体" w:eastAsia="宋体" w:cs="宋体"/>
          <w:color w:val="auto"/>
        </w:rPr>
        <w:t>兹有</w:t>
      </w:r>
      <w:r>
        <w:rPr>
          <w:rFonts w:hint="eastAsia" w:ascii="宋体" w:hAnsi="宋体" w:eastAsia="宋体" w:cs="宋体"/>
          <w:color w:val="auto"/>
          <w:u w:val="single"/>
        </w:rPr>
        <w:t>（填写“联合体中各方的全称”，各方的全称之间请用“、”分割）</w:t>
      </w:r>
      <w:r>
        <w:rPr>
          <w:rFonts w:hint="eastAsia" w:ascii="宋体" w:hAnsi="宋体" w:eastAsia="宋体" w:cs="宋体"/>
          <w:color w:val="auto"/>
        </w:rPr>
        <w:t>自愿组成联合体，共同参加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）的投标。现就联合体参加本项目投标的有关事宜达成下列协议：</w:t>
      </w:r>
    </w:p>
    <w:p w14:paraId="76477DCE">
      <w:pPr>
        <w:pStyle w:val="6"/>
        <w:ind w:firstLine="480"/>
        <w:jc w:val="left"/>
        <w:rPr>
          <w:rFonts w:hint="eastAsia" w:ascii="宋体" w:hAnsi="宋体" w:eastAsia="宋体" w:cs="宋体"/>
          <w:color w:val="auto"/>
        </w:rPr>
      </w:pPr>
      <w:r>
        <w:rPr>
          <w:rFonts w:hint="eastAsia" w:ascii="宋体" w:hAnsi="宋体" w:eastAsia="宋体" w:cs="宋体"/>
          <w:color w:val="auto"/>
        </w:rPr>
        <w:t>一、联合体各方应承担的工作和义务具体如下：</w:t>
      </w:r>
    </w:p>
    <w:p w14:paraId="51FACF9C">
      <w:pPr>
        <w:pStyle w:val="6"/>
        <w:ind w:firstLine="480"/>
        <w:jc w:val="left"/>
        <w:rPr>
          <w:rFonts w:hint="eastAsia" w:ascii="宋体" w:hAnsi="宋体" w:eastAsia="宋体" w:cs="宋体"/>
          <w:color w:val="auto"/>
        </w:rPr>
      </w:pPr>
      <w:r>
        <w:rPr>
          <w:rFonts w:hint="eastAsia" w:ascii="宋体" w:hAnsi="宋体" w:eastAsia="宋体" w:cs="宋体"/>
          <w:color w:val="auto"/>
        </w:rPr>
        <w:t>1、牵头方（全称）：</w:t>
      </w:r>
      <w:r>
        <w:rPr>
          <w:rFonts w:hint="eastAsia" w:ascii="宋体" w:hAnsi="宋体" w:eastAsia="宋体" w:cs="宋体"/>
          <w:color w:val="auto"/>
          <w:u w:val="single"/>
        </w:rPr>
        <w:t xml:space="preserve">（填写“工作及义务的具体内容”） </w:t>
      </w:r>
      <w:r>
        <w:rPr>
          <w:rFonts w:hint="eastAsia" w:ascii="宋体" w:hAnsi="宋体" w:eastAsia="宋体" w:cs="宋体"/>
          <w:color w:val="auto"/>
        </w:rPr>
        <w:t>；</w:t>
      </w:r>
    </w:p>
    <w:p w14:paraId="2B34585E">
      <w:pPr>
        <w:pStyle w:val="6"/>
        <w:ind w:firstLine="480"/>
        <w:jc w:val="left"/>
        <w:rPr>
          <w:rFonts w:hint="eastAsia" w:ascii="宋体" w:hAnsi="宋体" w:eastAsia="宋体" w:cs="宋体"/>
          <w:color w:val="auto"/>
        </w:rPr>
      </w:pPr>
      <w:r>
        <w:rPr>
          <w:rFonts w:hint="eastAsia" w:ascii="宋体" w:hAnsi="宋体" w:eastAsia="宋体" w:cs="宋体"/>
          <w:color w:val="auto"/>
        </w:rPr>
        <w:t>2、成员方：</w:t>
      </w:r>
    </w:p>
    <w:p w14:paraId="76CA6B31">
      <w:pPr>
        <w:pStyle w:val="6"/>
        <w:ind w:firstLine="480"/>
        <w:jc w:val="left"/>
        <w:rPr>
          <w:rFonts w:hint="eastAsia" w:ascii="宋体" w:hAnsi="宋体" w:eastAsia="宋体" w:cs="宋体"/>
          <w:color w:val="auto"/>
        </w:rPr>
      </w:pPr>
      <w:r>
        <w:rPr>
          <w:rFonts w:hint="eastAsia" w:ascii="宋体" w:hAnsi="宋体" w:eastAsia="宋体" w:cs="宋体"/>
          <w:color w:val="auto"/>
        </w:rPr>
        <w:t>2.1（成员一的全称）：</w:t>
      </w:r>
      <w:r>
        <w:rPr>
          <w:rFonts w:hint="eastAsia" w:ascii="宋体" w:hAnsi="宋体" w:eastAsia="宋体" w:cs="宋体"/>
          <w:color w:val="auto"/>
          <w:u w:val="single"/>
        </w:rPr>
        <w:t>（填写“工作及义务的具体内容”）</w:t>
      </w:r>
      <w:r>
        <w:rPr>
          <w:rFonts w:hint="eastAsia" w:ascii="宋体" w:hAnsi="宋体" w:eastAsia="宋体" w:cs="宋体"/>
          <w:color w:val="auto"/>
        </w:rPr>
        <w:t xml:space="preserve"> ；</w:t>
      </w:r>
    </w:p>
    <w:p w14:paraId="02C5A8C7">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75609D99">
      <w:pPr>
        <w:pStyle w:val="6"/>
        <w:ind w:firstLine="480"/>
        <w:jc w:val="left"/>
        <w:rPr>
          <w:rFonts w:hint="eastAsia" w:ascii="宋体" w:hAnsi="宋体" w:eastAsia="宋体" w:cs="宋体"/>
          <w:color w:val="auto"/>
        </w:rPr>
      </w:pPr>
      <w:r>
        <w:rPr>
          <w:rFonts w:hint="eastAsia" w:ascii="宋体" w:hAnsi="宋体" w:eastAsia="宋体" w:cs="宋体"/>
          <w:color w:val="auto"/>
        </w:rPr>
        <w:t>二、联合体各方的合同金额占比，具体如下：</w:t>
      </w:r>
    </w:p>
    <w:p w14:paraId="624D2D76">
      <w:pPr>
        <w:pStyle w:val="6"/>
        <w:ind w:firstLine="480"/>
        <w:jc w:val="left"/>
        <w:rPr>
          <w:rFonts w:hint="eastAsia" w:ascii="宋体" w:hAnsi="宋体" w:eastAsia="宋体" w:cs="宋体"/>
          <w:color w:val="auto"/>
        </w:rPr>
      </w:pPr>
      <w:r>
        <w:rPr>
          <w:rFonts w:hint="eastAsia" w:ascii="宋体" w:hAnsi="宋体" w:eastAsia="宋体" w:cs="宋体"/>
          <w:color w:val="auto"/>
        </w:rPr>
        <w:t>1.牵头方（</w:t>
      </w:r>
      <w:r>
        <w:rPr>
          <w:rFonts w:hint="eastAsia" w:ascii="宋体" w:hAnsi="宋体" w:eastAsia="宋体" w:cs="宋体"/>
          <w:color w:val="auto"/>
          <w:u w:val="single"/>
        </w:rPr>
        <w:t xml:space="preserve"> 全称</w:t>
      </w:r>
      <w:r>
        <w:rPr>
          <w:rFonts w:hint="eastAsia" w:ascii="宋体" w:hAnsi="宋体" w:eastAsia="宋体" w:cs="宋体"/>
          <w:color w:val="auto"/>
        </w:rPr>
        <w:t xml:space="preserve"> ）的合同金额占合同总额的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120EE03A">
      <w:pPr>
        <w:pStyle w:val="6"/>
        <w:ind w:firstLine="480"/>
        <w:jc w:val="left"/>
        <w:rPr>
          <w:rFonts w:hint="eastAsia" w:ascii="宋体" w:hAnsi="宋体" w:eastAsia="宋体" w:cs="宋体"/>
          <w:color w:val="auto"/>
        </w:rPr>
      </w:pPr>
      <w:r>
        <w:rPr>
          <w:rFonts w:hint="eastAsia" w:ascii="宋体" w:hAnsi="宋体" w:eastAsia="宋体" w:cs="宋体"/>
          <w:color w:val="auto"/>
        </w:rPr>
        <w:t>2.成员方：</w:t>
      </w:r>
    </w:p>
    <w:p w14:paraId="3765F199">
      <w:pPr>
        <w:pStyle w:val="6"/>
        <w:ind w:firstLine="480"/>
        <w:jc w:val="left"/>
        <w:rPr>
          <w:rFonts w:hint="eastAsia" w:ascii="宋体" w:hAnsi="宋体" w:eastAsia="宋体" w:cs="宋体"/>
          <w:color w:val="auto"/>
        </w:rPr>
      </w:pPr>
      <w:r>
        <w:rPr>
          <w:rFonts w:hint="eastAsia" w:ascii="宋体" w:hAnsi="宋体" w:eastAsia="宋体" w:cs="宋体"/>
          <w:color w:val="auto"/>
        </w:rPr>
        <w:t>2.1（</w:t>
      </w:r>
      <w:r>
        <w:rPr>
          <w:rFonts w:hint="eastAsia" w:ascii="宋体" w:hAnsi="宋体" w:eastAsia="宋体" w:cs="宋体"/>
          <w:color w:val="auto"/>
          <w:u w:val="single"/>
        </w:rPr>
        <w:t xml:space="preserve"> 成员1的全称 </w:t>
      </w:r>
      <w:r>
        <w:rPr>
          <w:rFonts w:hint="eastAsia" w:ascii="宋体" w:hAnsi="宋体" w:eastAsia="宋体" w:cs="宋体"/>
          <w:color w:val="auto"/>
        </w:rPr>
        <w:t>）的合同金额占合同总额的</w:t>
      </w:r>
      <w:r>
        <w:rPr>
          <w:rFonts w:hint="eastAsia" w:ascii="宋体" w:hAnsi="宋体" w:eastAsia="宋体" w:cs="宋体"/>
          <w:color w:val="auto"/>
          <w:u w:val="single"/>
        </w:rPr>
        <w:t>　　</w:t>
      </w:r>
      <w:r>
        <w:rPr>
          <w:rFonts w:hint="eastAsia" w:ascii="宋体" w:hAnsi="宋体" w:eastAsia="宋体" w:cs="宋体"/>
          <w:color w:val="auto"/>
        </w:rPr>
        <w:t>%；</w:t>
      </w:r>
    </w:p>
    <w:p w14:paraId="066034C8">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3357DB17">
      <w:pPr>
        <w:pStyle w:val="6"/>
        <w:ind w:firstLine="480"/>
        <w:jc w:val="left"/>
        <w:rPr>
          <w:rFonts w:hint="eastAsia" w:ascii="宋体" w:hAnsi="宋体" w:eastAsia="宋体" w:cs="宋体"/>
          <w:color w:val="auto"/>
        </w:rPr>
      </w:pPr>
      <w:r>
        <w:rPr>
          <w:rFonts w:hint="eastAsia" w:ascii="宋体" w:hAnsi="宋体" w:eastAsia="宋体" w:cs="宋体"/>
          <w:color w:val="auto"/>
        </w:rPr>
        <w:t>三、联合体各方约定：</w:t>
      </w:r>
    </w:p>
    <w:p w14:paraId="5E05CB4A">
      <w:pPr>
        <w:pStyle w:val="6"/>
        <w:ind w:firstLine="480"/>
        <w:jc w:val="left"/>
        <w:rPr>
          <w:rFonts w:hint="eastAsia" w:ascii="宋体" w:hAnsi="宋体" w:eastAsia="宋体" w:cs="宋体"/>
          <w:color w:val="auto"/>
        </w:rPr>
      </w:pPr>
      <w:r>
        <w:rPr>
          <w:rFonts w:hint="eastAsia" w:ascii="宋体" w:hAnsi="宋体" w:eastAsia="宋体" w:cs="宋体"/>
          <w:color w:val="auto"/>
        </w:rPr>
        <w:t>1、由</w:t>
      </w:r>
      <w:r>
        <w:rPr>
          <w:rFonts w:hint="eastAsia" w:ascii="宋体" w:hAnsi="宋体" w:eastAsia="宋体" w:cs="宋体"/>
          <w:color w:val="auto"/>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2858DE4">
      <w:pPr>
        <w:pStyle w:val="6"/>
        <w:ind w:firstLine="480"/>
        <w:jc w:val="left"/>
        <w:rPr>
          <w:rFonts w:hint="eastAsia" w:ascii="宋体" w:hAnsi="宋体" w:eastAsia="宋体" w:cs="宋体"/>
          <w:color w:val="auto"/>
        </w:rPr>
      </w:pPr>
      <w:r>
        <w:rPr>
          <w:rFonts w:hint="eastAsia" w:ascii="宋体" w:hAnsi="宋体" w:eastAsia="宋体" w:cs="宋体"/>
          <w:color w:val="auto"/>
        </w:rPr>
        <w:t>2、联合体各方约定由</w:t>
      </w:r>
      <w:r>
        <w:rPr>
          <w:rFonts w:hint="eastAsia" w:ascii="宋体" w:hAnsi="宋体" w:eastAsia="宋体" w:cs="宋体"/>
          <w:color w:val="auto"/>
          <w:u w:val="single"/>
        </w:rPr>
        <w:t>（填写“牵头方的全称”）代表联合体办理投标保证金事宜。</w:t>
      </w:r>
    </w:p>
    <w:p w14:paraId="392C8448">
      <w:pPr>
        <w:pStyle w:val="6"/>
        <w:ind w:firstLine="480"/>
        <w:jc w:val="left"/>
        <w:rPr>
          <w:rFonts w:hint="eastAsia" w:ascii="宋体" w:hAnsi="宋体" w:eastAsia="宋体" w:cs="宋体"/>
          <w:color w:val="auto"/>
        </w:rPr>
      </w:pPr>
      <w:r>
        <w:rPr>
          <w:rFonts w:hint="eastAsia" w:ascii="宋体" w:hAnsi="宋体" w:eastAsia="宋体" w:cs="宋体"/>
          <w:color w:val="auto"/>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8150187">
      <w:pPr>
        <w:pStyle w:val="6"/>
        <w:ind w:firstLine="480"/>
        <w:jc w:val="left"/>
        <w:rPr>
          <w:rFonts w:hint="eastAsia" w:ascii="宋体" w:hAnsi="宋体" w:eastAsia="宋体" w:cs="宋体"/>
          <w:color w:val="auto"/>
        </w:rPr>
      </w:pPr>
      <w:r>
        <w:rPr>
          <w:rFonts w:hint="eastAsia" w:ascii="宋体" w:hAnsi="宋体" w:eastAsia="宋体" w:cs="宋体"/>
          <w:color w:val="auto"/>
        </w:rPr>
        <w:t>四、若中标，牵头方将代表联合体与采购人就合同签订事宜进行协商；若协商一致，则联合体各方将共同与采购人签订政府采购合同，并就政府采购合同约定的事项对采购人承担连带责任。</w:t>
      </w:r>
    </w:p>
    <w:p w14:paraId="1A8E65F3">
      <w:pPr>
        <w:pStyle w:val="6"/>
        <w:ind w:firstLine="480"/>
        <w:jc w:val="left"/>
        <w:rPr>
          <w:rFonts w:hint="eastAsia" w:ascii="宋体" w:hAnsi="宋体" w:eastAsia="宋体" w:cs="宋体"/>
          <w:color w:val="auto"/>
        </w:rPr>
      </w:pPr>
      <w:r>
        <w:rPr>
          <w:rFonts w:hint="eastAsia" w:ascii="宋体" w:hAnsi="宋体" w:eastAsia="宋体" w:cs="宋体"/>
          <w:color w:val="auto"/>
        </w:rPr>
        <w:t>五、本协议自签署之日起生效，政府采购合同履行完毕后自动失效。</w:t>
      </w:r>
    </w:p>
    <w:p w14:paraId="0C011851">
      <w:pPr>
        <w:pStyle w:val="6"/>
        <w:ind w:firstLine="480"/>
        <w:jc w:val="left"/>
        <w:rPr>
          <w:rFonts w:hint="eastAsia" w:ascii="宋体" w:hAnsi="宋体" w:eastAsia="宋体" w:cs="宋体"/>
          <w:color w:val="auto"/>
        </w:rPr>
      </w:pPr>
      <w:r>
        <w:rPr>
          <w:rFonts w:hint="eastAsia" w:ascii="宋体" w:hAnsi="宋体" w:eastAsia="宋体" w:cs="宋体"/>
          <w:color w:val="auto"/>
        </w:rPr>
        <w:t>六、本协议一式</w:t>
      </w:r>
      <w:r>
        <w:rPr>
          <w:rFonts w:hint="eastAsia" w:ascii="宋体" w:hAnsi="宋体" w:eastAsia="宋体" w:cs="宋体"/>
          <w:color w:val="auto"/>
          <w:u w:val="single"/>
        </w:rPr>
        <w:t>（填写具体份数）</w:t>
      </w:r>
      <w:r>
        <w:rPr>
          <w:rFonts w:hint="eastAsia" w:ascii="宋体" w:hAnsi="宋体" w:eastAsia="宋体" w:cs="宋体"/>
          <w:color w:val="auto"/>
        </w:rPr>
        <w:t>份，联合体各方各执一份，电子投标文件中提交一份。</w:t>
      </w:r>
    </w:p>
    <w:p w14:paraId="53A9FAED">
      <w:pPr>
        <w:pStyle w:val="6"/>
        <w:ind w:firstLine="480"/>
        <w:jc w:val="left"/>
        <w:rPr>
          <w:rFonts w:hint="eastAsia" w:ascii="宋体" w:hAnsi="宋体" w:eastAsia="宋体" w:cs="宋体"/>
          <w:color w:val="auto"/>
        </w:rPr>
      </w:pPr>
      <w:r>
        <w:rPr>
          <w:rFonts w:hint="eastAsia" w:ascii="宋体" w:hAnsi="宋体" w:eastAsia="宋体" w:cs="宋体"/>
          <w:color w:val="auto"/>
        </w:rPr>
        <w:t>（以下无正文）</w:t>
      </w:r>
    </w:p>
    <w:p w14:paraId="6AB75F85">
      <w:pPr>
        <w:pStyle w:val="6"/>
        <w:ind w:firstLine="480"/>
        <w:jc w:val="left"/>
        <w:rPr>
          <w:rFonts w:hint="eastAsia" w:ascii="宋体" w:hAnsi="宋体" w:eastAsia="宋体" w:cs="宋体"/>
          <w:color w:val="auto"/>
        </w:rPr>
      </w:pPr>
      <w:r>
        <w:rPr>
          <w:rFonts w:hint="eastAsia" w:ascii="宋体" w:hAnsi="宋体" w:eastAsia="宋体" w:cs="宋体"/>
          <w:color w:val="auto"/>
        </w:rPr>
        <w:t>牵头方：</w:t>
      </w:r>
      <w:r>
        <w:rPr>
          <w:rFonts w:hint="eastAsia" w:ascii="宋体" w:hAnsi="宋体" w:eastAsia="宋体" w:cs="宋体"/>
          <w:color w:val="auto"/>
          <w:u w:val="single"/>
        </w:rPr>
        <w:t>（全称并加盖单位公章）</w:t>
      </w:r>
    </w:p>
    <w:p w14:paraId="7F58818F">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3578000B">
      <w:pPr>
        <w:pStyle w:val="6"/>
        <w:ind w:firstLine="480"/>
        <w:jc w:val="left"/>
        <w:rPr>
          <w:rFonts w:hint="eastAsia" w:ascii="宋体" w:hAnsi="宋体" w:eastAsia="宋体" w:cs="宋体"/>
          <w:color w:val="auto"/>
        </w:rPr>
      </w:pPr>
      <w:r>
        <w:rPr>
          <w:rFonts w:hint="eastAsia" w:ascii="宋体" w:hAnsi="宋体" w:eastAsia="宋体" w:cs="宋体"/>
          <w:color w:val="auto"/>
        </w:rPr>
        <w:t>成员一：</w:t>
      </w:r>
      <w:r>
        <w:rPr>
          <w:rFonts w:hint="eastAsia" w:ascii="宋体" w:hAnsi="宋体" w:eastAsia="宋体" w:cs="宋体"/>
          <w:color w:val="auto"/>
          <w:u w:val="single"/>
        </w:rPr>
        <w:t>（全称并加盖成员一的单位公章）</w:t>
      </w:r>
    </w:p>
    <w:p w14:paraId="0B96FEB6">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3D4A207A">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761E54E3">
      <w:pPr>
        <w:pStyle w:val="6"/>
        <w:ind w:firstLine="480"/>
        <w:jc w:val="left"/>
        <w:rPr>
          <w:rFonts w:hint="eastAsia" w:ascii="宋体" w:hAnsi="宋体" w:eastAsia="宋体" w:cs="宋体"/>
          <w:color w:val="auto"/>
        </w:rPr>
      </w:pPr>
      <w:r>
        <w:rPr>
          <w:rFonts w:hint="eastAsia" w:ascii="宋体" w:hAnsi="宋体" w:eastAsia="宋体" w:cs="宋体"/>
          <w:color w:val="auto"/>
        </w:rPr>
        <w:t>成员**：</w:t>
      </w:r>
      <w:r>
        <w:rPr>
          <w:rFonts w:hint="eastAsia" w:ascii="宋体" w:hAnsi="宋体" w:eastAsia="宋体" w:cs="宋体"/>
          <w:color w:val="auto"/>
          <w:u w:val="single"/>
        </w:rPr>
        <w:t>（全称并加盖成员**的单位公章）</w:t>
      </w:r>
    </w:p>
    <w:p w14:paraId="615DC46F">
      <w:pPr>
        <w:pStyle w:val="6"/>
        <w:ind w:firstLine="480"/>
        <w:jc w:val="left"/>
        <w:rPr>
          <w:rFonts w:hint="eastAsia" w:ascii="宋体" w:hAnsi="宋体" w:eastAsia="宋体" w:cs="宋体"/>
          <w:color w:val="auto"/>
        </w:rPr>
      </w:pPr>
      <w:r>
        <w:rPr>
          <w:rFonts w:hint="eastAsia" w:ascii="宋体" w:hAnsi="宋体" w:eastAsia="宋体" w:cs="宋体"/>
          <w:color w:val="auto"/>
        </w:rPr>
        <w:t>法定代表人或其委托代理人：</w:t>
      </w:r>
      <w:r>
        <w:rPr>
          <w:rFonts w:hint="eastAsia" w:ascii="宋体" w:hAnsi="宋体" w:eastAsia="宋体" w:cs="宋体"/>
          <w:color w:val="auto"/>
          <w:u w:val="single"/>
        </w:rPr>
        <w:t xml:space="preserve"> （签字或盖章）</w:t>
      </w:r>
    </w:p>
    <w:p w14:paraId="2A06D35D">
      <w:pPr>
        <w:pStyle w:val="6"/>
        <w:ind w:firstLine="480"/>
        <w:jc w:val="right"/>
        <w:rPr>
          <w:rFonts w:hint="eastAsia" w:ascii="宋体" w:hAnsi="宋体" w:eastAsia="宋体" w:cs="宋体"/>
          <w:color w:val="auto"/>
        </w:rPr>
      </w:pPr>
      <w:r>
        <w:rPr>
          <w:rFonts w:hint="eastAsia" w:ascii="宋体" w:hAnsi="宋体" w:eastAsia="宋体" w:cs="宋体"/>
          <w:color w:val="auto"/>
        </w:rPr>
        <w:t>签署日期：</w:t>
      </w:r>
      <w:r>
        <w:rPr>
          <w:rFonts w:hint="eastAsia" w:ascii="宋体" w:hAnsi="宋体" w:eastAsia="宋体" w:cs="宋体"/>
          <w:color w:val="auto"/>
          <w:u w:val="single"/>
        </w:rPr>
        <w:t>　　年　　月　　日</w:t>
      </w:r>
    </w:p>
    <w:p w14:paraId="570E239B">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03E55789">
      <w:pPr>
        <w:pStyle w:val="6"/>
        <w:ind w:firstLine="480"/>
        <w:jc w:val="left"/>
        <w:rPr>
          <w:rFonts w:hint="eastAsia" w:ascii="宋体" w:hAnsi="宋体" w:eastAsia="宋体" w:cs="宋体"/>
          <w:color w:val="auto"/>
        </w:rPr>
      </w:pPr>
      <w:r>
        <w:rPr>
          <w:rFonts w:hint="eastAsia" w:ascii="宋体" w:hAnsi="宋体" w:eastAsia="宋体" w:cs="宋体"/>
          <w:color w:val="auto"/>
        </w:rPr>
        <w:t>1、招标文件接受联合体投标且投标人为联合体的，投标人应提供本协议；否则无须提供。</w:t>
      </w:r>
    </w:p>
    <w:p w14:paraId="53C245B9">
      <w:pPr>
        <w:pStyle w:val="6"/>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19FBF915">
      <w:pPr>
        <w:pStyle w:val="6"/>
        <w:ind w:firstLine="480"/>
        <w:jc w:val="left"/>
        <w:rPr>
          <w:rFonts w:hint="eastAsia" w:ascii="宋体" w:hAnsi="宋体" w:eastAsia="宋体" w:cs="宋体"/>
          <w:color w:val="auto"/>
        </w:rPr>
      </w:pPr>
      <w:r>
        <w:rPr>
          <w:rFonts w:hint="eastAsia" w:ascii="宋体" w:hAnsi="宋体" w:eastAsia="宋体" w:cs="宋体"/>
          <w:color w:val="auto"/>
        </w:rPr>
        <w:t>3、在以联合体形式落实中小企业预留份额项目中，投标人除了要提供《中小企业声明函》，还需提供本协议。</w:t>
      </w:r>
    </w:p>
    <w:p w14:paraId="59DAB260">
      <w:pPr>
        <w:pStyle w:val="6"/>
        <w:ind w:firstLine="960"/>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二-6分包意向协议（若有）</w:t>
      </w:r>
    </w:p>
    <w:p w14:paraId="47FA5F04">
      <w:pPr>
        <w:pStyle w:val="6"/>
        <w:ind w:firstLine="480"/>
        <w:jc w:val="left"/>
        <w:rPr>
          <w:rFonts w:hint="eastAsia" w:ascii="宋体" w:hAnsi="宋体" w:eastAsia="宋体" w:cs="宋体"/>
          <w:color w:val="auto"/>
        </w:rPr>
      </w:pPr>
      <w:r>
        <w:rPr>
          <w:rFonts w:hint="eastAsia" w:ascii="宋体" w:hAnsi="宋体" w:eastAsia="宋体" w:cs="宋体"/>
          <w:color w:val="auto"/>
        </w:rPr>
        <w:t>甲方（总包方）：</w:t>
      </w:r>
      <w:r>
        <w:rPr>
          <w:rFonts w:hint="eastAsia" w:ascii="宋体" w:hAnsi="宋体" w:eastAsia="宋体" w:cs="宋体"/>
          <w:color w:val="auto"/>
          <w:u w:val="single"/>
        </w:rPr>
        <w:t>　　　　　　　</w:t>
      </w:r>
      <w:r>
        <w:rPr>
          <w:rFonts w:hint="eastAsia" w:ascii="宋体" w:hAnsi="宋体" w:eastAsia="宋体" w:cs="宋体"/>
          <w:color w:val="auto"/>
        </w:rPr>
        <w:t>（即本项目的投标人）</w:t>
      </w:r>
    </w:p>
    <w:p w14:paraId="547C6C48">
      <w:pPr>
        <w:pStyle w:val="6"/>
        <w:ind w:firstLine="480"/>
        <w:jc w:val="left"/>
        <w:rPr>
          <w:rFonts w:hint="eastAsia" w:ascii="宋体" w:hAnsi="宋体" w:eastAsia="宋体" w:cs="宋体"/>
          <w:color w:val="auto"/>
        </w:rPr>
      </w:pPr>
      <w:r>
        <w:rPr>
          <w:rFonts w:hint="eastAsia" w:ascii="宋体" w:hAnsi="宋体" w:eastAsia="宋体" w:cs="宋体"/>
          <w:color w:val="auto"/>
        </w:rPr>
        <w:t>乙方（分包方）：</w:t>
      </w:r>
      <w:r>
        <w:rPr>
          <w:rFonts w:hint="eastAsia" w:ascii="宋体" w:hAnsi="宋体" w:eastAsia="宋体" w:cs="宋体"/>
          <w:color w:val="auto"/>
          <w:u w:val="single"/>
        </w:rPr>
        <w:t>　　　　　　　</w:t>
      </w:r>
    </w:p>
    <w:p w14:paraId="59C287B7">
      <w:pPr>
        <w:pStyle w:val="6"/>
        <w:ind w:firstLine="480"/>
        <w:jc w:val="left"/>
        <w:rPr>
          <w:rFonts w:hint="eastAsia" w:ascii="宋体" w:hAnsi="宋体" w:eastAsia="宋体" w:cs="宋体"/>
          <w:color w:val="auto"/>
        </w:rPr>
      </w:pPr>
      <w:r>
        <w:rPr>
          <w:rFonts w:hint="eastAsia" w:ascii="宋体" w:hAnsi="宋体" w:eastAsia="宋体" w:cs="宋体"/>
          <w:color w:val="auto"/>
        </w:rPr>
        <w:t>兹有甲方参加</w:t>
      </w:r>
      <w:r>
        <w:rPr>
          <w:rFonts w:hint="eastAsia" w:ascii="宋体" w:hAnsi="宋体" w:eastAsia="宋体" w:cs="宋体"/>
          <w:color w:val="auto"/>
          <w:u w:val="single"/>
        </w:rPr>
        <w:t>（填写“项目名称”）</w:t>
      </w:r>
      <w:r>
        <w:rPr>
          <w:rFonts w:hint="eastAsia" w:ascii="宋体" w:hAnsi="宋体" w:eastAsia="宋体" w:cs="宋体"/>
          <w:color w:val="auto"/>
        </w:rPr>
        <w:t xml:space="preserve"> 项目（项目编号：</w:t>
      </w:r>
      <w:r>
        <w:rPr>
          <w:rFonts w:hint="eastAsia" w:ascii="宋体" w:hAnsi="宋体" w:eastAsia="宋体" w:cs="宋体"/>
          <w:color w:val="auto"/>
          <w:u w:val="single"/>
        </w:rPr>
        <w:t>　　　　　　　</w:t>
      </w:r>
      <w:r>
        <w:rPr>
          <w:rFonts w:hint="eastAsia" w:ascii="宋体" w:hAnsi="宋体" w:eastAsia="宋体" w:cs="宋体"/>
          <w:color w:val="auto"/>
        </w:rPr>
        <w:t>）的政府采购活动。甲方期望将采购项目的部分采购标的分包给乙方完成，而乙方保证能够向甲方提供本协议项下的采购标的，甲、乙双方就合同分包的有关事宜达成下列协议：</w:t>
      </w:r>
    </w:p>
    <w:p w14:paraId="645748E0">
      <w:pPr>
        <w:pStyle w:val="6"/>
        <w:ind w:firstLine="480"/>
        <w:jc w:val="left"/>
        <w:rPr>
          <w:rFonts w:hint="eastAsia" w:ascii="宋体" w:hAnsi="宋体" w:eastAsia="宋体" w:cs="宋体"/>
          <w:color w:val="auto"/>
        </w:rPr>
      </w:pPr>
      <w:r>
        <w:rPr>
          <w:rFonts w:hint="eastAsia" w:ascii="宋体" w:hAnsi="宋体" w:eastAsia="宋体" w:cs="宋体"/>
          <w:color w:val="auto"/>
        </w:rPr>
        <w:t>一、分包标的</w:t>
      </w:r>
    </w:p>
    <w:p w14:paraId="2D0F2E93">
      <w:pPr>
        <w:pStyle w:val="6"/>
        <w:ind w:firstLine="480"/>
        <w:jc w:val="left"/>
        <w:rPr>
          <w:rFonts w:hint="eastAsia" w:ascii="宋体" w:hAnsi="宋体" w:eastAsia="宋体" w:cs="宋体"/>
          <w:color w:val="auto"/>
        </w:rPr>
      </w:pPr>
      <w:r>
        <w:rPr>
          <w:rFonts w:hint="eastAsia" w:ascii="宋体" w:hAnsi="宋体" w:eastAsia="宋体" w:cs="宋体"/>
          <w:color w:val="auto"/>
          <w:u w:val="single"/>
        </w:rPr>
        <w:t>（根据双方的意向填写，可以是表格或文字描述）。</w:t>
      </w:r>
    </w:p>
    <w:p w14:paraId="654974D9">
      <w:pPr>
        <w:pStyle w:val="6"/>
        <w:ind w:firstLine="480"/>
        <w:jc w:val="left"/>
        <w:rPr>
          <w:rFonts w:hint="eastAsia" w:ascii="宋体" w:hAnsi="宋体" w:eastAsia="宋体" w:cs="宋体"/>
          <w:color w:val="auto"/>
        </w:rPr>
      </w:pPr>
      <w:r>
        <w:rPr>
          <w:rFonts w:hint="eastAsia" w:ascii="宋体" w:hAnsi="宋体" w:eastAsia="宋体" w:cs="宋体"/>
          <w:color w:val="auto"/>
        </w:rPr>
        <w:t>二、分包合同金额占比</w:t>
      </w:r>
    </w:p>
    <w:p w14:paraId="5EB54FB9">
      <w:pPr>
        <w:pStyle w:val="6"/>
        <w:ind w:firstLine="480"/>
        <w:jc w:val="left"/>
        <w:rPr>
          <w:rFonts w:hint="eastAsia" w:ascii="宋体" w:hAnsi="宋体" w:eastAsia="宋体" w:cs="宋体"/>
          <w:color w:val="auto"/>
        </w:rPr>
      </w:pPr>
      <w:r>
        <w:rPr>
          <w:rFonts w:hint="eastAsia" w:ascii="宋体" w:hAnsi="宋体" w:eastAsia="宋体" w:cs="宋体"/>
          <w:color w:val="auto"/>
        </w:rPr>
        <w:t>分包合同价占投标总价的比例：</w:t>
      </w:r>
      <w:r>
        <w:rPr>
          <w:rFonts w:hint="eastAsia" w:ascii="宋体" w:hAnsi="宋体" w:eastAsia="宋体" w:cs="宋体"/>
          <w:color w:val="auto"/>
          <w:u w:val="single"/>
        </w:rPr>
        <w:t>　　　　　</w:t>
      </w:r>
      <w:r>
        <w:rPr>
          <w:rFonts w:hint="eastAsia" w:ascii="宋体" w:hAnsi="宋体" w:eastAsia="宋体" w:cs="宋体"/>
          <w:color w:val="auto"/>
        </w:rPr>
        <w:t>%</w:t>
      </w:r>
    </w:p>
    <w:p w14:paraId="343BFC9C">
      <w:pPr>
        <w:pStyle w:val="6"/>
        <w:ind w:firstLine="480"/>
        <w:jc w:val="left"/>
        <w:rPr>
          <w:rFonts w:hint="eastAsia" w:ascii="宋体" w:hAnsi="宋体" w:eastAsia="宋体" w:cs="宋体"/>
          <w:color w:val="auto"/>
        </w:rPr>
      </w:pPr>
      <w:r>
        <w:rPr>
          <w:rFonts w:hint="eastAsia" w:ascii="宋体" w:hAnsi="宋体" w:eastAsia="宋体" w:cs="宋体"/>
          <w:color w:val="auto"/>
        </w:rPr>
        <w:t>三、其他条款</w:t>
      </w:r>
    </w:p>
    <w:p w14:paraId="59FEA70A">
      <w:pPr>
        <w:pStyle w:val="6"/>
        <w:ind w:firstLine="480"/>
        <w:jc w:val="left"/>
        <w:rPr>
          <w:rFonts w:hint="eastAsia" w:ascii="宋体" w:hAnsi="宋体" w:eastAsia="宋体" w:cs="宋体"/>
          <w:color w:val="auto"/>
        </w:rPr>
      </w:pPr>
      <w:r>
        <w:rPr>
          <w:rFonts w:hint="eastAsia" w:ascii="宋体" w:hAnsi="宋体" w:eastAsia="宋体" w:cs="宋体"/>
          <w:color w:va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7D408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E40E00">
            <w:pPr>
              <w:pStyle w:val="6"/>
              <w:jc w:val="left"/>
              <w:rPr>
                <w:rFonts w:hint="eastAsia" w:ascii="宋体" w:hAnsi="宋体" w:eastAsia="宋体" w:cs="宋体"/>
                <w:color w:val="auto"/>
              </w:rPr>
            </w:pPr>
            <w:r>
              <w:rPr>
                <w:rFonts w:hint="eastAsia" w:ascii="宋体" w:hAnsi="宋体" w:eastAsia="宋体" w:cs="宋体"/>
                <w:color w:val="auto"/>
              </w:rPr>
              <w:t>甲方：</w:t>
            </w:r>
          </w:p>
        </w:tc>
        <w:tc>
          <w:tcPr>
            <w:tcW w:w="4153" w:type="dxa"/>
          </w:tcPr>
          <w:p w14:paraId="12FD1CF8">
            <w:pPr>
              <w:pStyle w:val="6"/>
              <w:jc w:val="left"/>
              <w:rPr>
                <w:rFonts w:hint="eastAsia" w:ascii="宋体" w:hAnsi="宋体" w:eastAsia="宋体" w:cs="宋体"/>
                <w:color w:val="auto"/>
              </w:rPr>
            </w:pPr>
            <w:r>
              <w:rPr>
                <w:rFonts w:hint="eastAsia" w:ascii="宋体" w:hAnsi="宋体" w:eastAsia="宋体" w:cs="宋体"/>
                <w:color w:val="auto"/>
              </w:rPr>
              <w:t>乙方：</w:t>
            </w:r>
          </w:p>
        </w:tc>
      </w:tr>
      <w:tr w14:paraId="40B2A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54DB2E">
            <w:pPr>
              <w:pStyle w:val="6"/>
              <w:jc w:val="left"/>
              <w:rPr>
                <w:rFonts w:hint="eastAsia" w:ascii="宋体" w:hAnsi="宋体" w:eastAsia="宋体" w:cs="宋体"/>
                <w:color w:val="auto"/>
              </w:rPr>
            </w:pPr>
            <w:r>
              <w:rPr>
                <w:rFonts w:hint="eastAsia" w:ascii="宋体" w:hAnsi="宋体" w:eastAsia="宋体" w:cs="宋体"/>
                <w:color w:val="auto"/>
              </w:rPr>
              <w:t>住所：</w:t>
            </w:r>
          </w:p>
        </w:tc>
        <w:tc>
          <w:tcPr>
            <w:tcW w:w="4153" w:type="dxa"/>
          </w:tcPr>
          <w:p w14:paraId="4C24BE5E">
            <w:pPr>
              <w:pStyle w:val="6"/>
              <w:jc w:val="left"/>
              <w:rPr>
                <w:rFonts w:hint="eastAsia" w:ascii="宋体" w:hAnsi="宋体" w:eastAsia="宋体" w:cs="宋体"/>
                <w:color w:val="auto"/>
              </w:rPr>
            </w:pPr>
            <w:r>
              <w:rPr>
                <w:rFonts w:hint="eastAsia" w:ascii="宋体" w:hAnsi="宋体" w:eastAsia="宋体" w:cs="宋体"/>
                <w:color w:val="auto"/>
              </w:rPr>
              <w:t>住所：</w:t>
            </w:r>
          </w:p>
        </w:tc>
      </w:tr>
      <w:tr w14:paraId="3FD34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CC208D3">
            <w:pPr>
              <w:pStyle w:val="6"/>
              <w:jc w:val="left"/>
              <w:rPr>
                <w:rFonts w:hint="eastAsia" w:ascii="宋体" w:hAnsi="宋体" w:eastAsia="宋体" w:cs="宋体"/>
                <w:color w:val="auto"/>
              </w:rPr>
            </w:pPr>
            <w:r>
              <w:rPr>
                <w:rFonts w:hint="eastAsia" w:ascii="宋体" w:hAnsi="宋体" w:eastAsia="宋体" w:cs="宋体"/>
                <w:color w:val="auto"/>
              </w:rPr>
              <w:t>单位负责人或委托代理人：</w:t>
            </w:r>
          </w:p>
        </w:tc>
        <w:tc>
          <w:tcPr>
            <w:tcW w:w="4153" w:type="dxa"/>
          </w:tcPr>
          <w:p w14:paraId="11868E2B">
            <w:pPr>
              <w:pStyle w:val="6"/>
              <w:jc w:val="left"/>
              <w:rPr>
                <w:rFonts w:hint="eastAsia" w:ascii="宋体" w:hAnsi="宋体" w:eastAsia="宋体" w:cs="宋体"/>
                <w:color w:val="auto"/>
              </w:rPr>
            </w:pPr>
            <w:r>
              <w:rPr>
                <w:rFonts w:hint="eastAsia" w:ascii="宋体" w:hAnsi="宋体" w:eastAsia="宋体" w:cs="宋体"/>
                <w:color w:val="auto"/>
              </w:rPr>
              <w:t>单位负责人或委托代理人：</w:t>
            </w:r>
          </w:p>
        </w:tc>
      </w:tr>
      <w:tr w14:paraId="35BAD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51B854">
            <w:pPr>
              <w:pStyle w:val="6"/>
              <w:jc w:val="left"/>
              <w:rPr>
                <w:rFonts w:hint="eastAsia" w:ascii="宋体" w:hAnsi="宋体" w:eastAsia="宋体" w:cs="宋体"/>
                <w:color w:val="auto"/>
              </w:rPr>
            </w:pPr>
            <w:r>
              <w:rPr>
                <w:rFonts w:hint="eastAsia" w:ascii="宋体" w:hAnsi="宋体" w:eastAsia="宋体" w:cs="宋体"/>
                <w:color w:val="auto"/>
              </w:rPr>
              <w:t>联系方法：</w:t>
            </w:r>
          </w:p>
        </w:tc>
        <w:tc>
          <w:tcPr>
            <w:tcW w:w="4153" w:type="dxa"/>
          </w:tcPr>
          <w:p w14:paraId="59834570">
            <w:pPr>
              <w:pStyle w:val="6"/>
              <w:jc w:val="left"/>
              <w:rPr>
                <w:rFonts w:hint="eastAsia" w:ascii="宋体" w:hAnsi="宋体" w:eastAsia="宋体" w:cs="宋体"/>
                <w:color w:val="auto"/>
              </w:rPr>
            </w:pPr>
            <w:r>
              <w:rPr>
                <w:rFonts w:hint="eastAsia" w:ascii="宋体" w:hAnsi="宋体" w:eastAsia="宋体" w:cs="宋体"/>
                <w:color w:val="auto"/>
              </w:rPr>
              <w:t>联系方法：</w:t>
            </w:r>
          </w:p>
        </w:tc>
      </w:tr>
      <w:tr w14:paraId="7D7B8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87C2904">
            <w:pPr>
              <w:pStyle w:val="6"/>
              <w:jc w:val="left"/>
              <w:rPr>
                <w:rFonts w:hint="eastAsia" w:ascii="宋体" w:hAnsi="宋体" w:eastAsia="宋体" w:cs="宋体"/>
                <w:color w:val="auto"/>
              </w:rPr>
            </w:pPr>
            <w:r>
              <w:rPr>
                <w:rFonts w:hint="eastAsia" w:ascii="宋体" w:hAnsi="宋体" w:eastAsia="宋体" w:cs="宋体"/>
                <w:color w:val="auto"/>
              </w:rPr>
              <w:t>开户银行：</w:t>
            </w:r>
          </w:p>
        </w:tc>
        <w:tc>
          <w:tcPr>
            <w:tcW w:w="4153" w:type="dxa"/>
          </w:tcPr>
          <w:p w14:paraId="73D4844B">
            <w:pPr>
              <w:pStyle w:val="6"/>
              <w:jc w:val="left"/>
              <w:rPr>
                <w:rFonts w:hint="eastAsia" w:ascii="宋体" w:hAnsi="宋体" w:eastAsia="宋体" w:cs="宋体"/>
                <w:color w:val="auto"/>
              </w:rPr>
            </w:pPr>
            <w:r>
              <w:rPr>
                <w:rFonts w:hint="eastAsia" w:ascii="宋体" w:hAnsi="宋体" w:eastAsia="宋体" w:cs="宋体"/>
                <w:color w:val="auto"/>
              </w:rPr>
              <w:t>开户银行：</w:t>
            </w:r>
          </w:p>
        </w:tc>
      </w:tr>
      <w:tr w14:paraId="44B2D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A0ECFC6">
            <w:pPr>
              <w:pStyle w:val="6"/>
              <w:jc w:val="left"/>
              <w:rPr>
                <w:rFonts w:hint="eastAsia" w:ascii="宋体" w:hAnsi="宋体" w:eastAsia="宋体" w:cs="宋体"/>
                <w:color w:val="auto"/>
              </w:rPr>
            </w:pPr>
            <w:r>
              <w:rPr>
                <w:rFonts w:hint="eastAsia" w:ascii="宋体" w:hAnsi="宋体" w:eastAsia="宋体" w:cs="宋体"/>
                <w:color w:val="auto"/>
              </w:rPr>
              <w:t>账号：</w:t>
            </w:r>
          </w:p>
        </w:tc>
        <w:tc>
          <w:tcPr>
            <w:tcW w:w="4153" w:type="dxa"/>
          </w:tcPr>
          <w:p w14:paraId="3B7F718D">
            <w:pPr>
              <w:pStyle w:val="6"/>
              <w:jc w:val="left"/>
              <w:rPr>
                <w:rFonts w:hint="eastAsia" w:ascii="宋体" w:hAnsi="宋体" w:eastAsia="宋体" w:cs="宋体"/>
                <w:color w:val="auto"/>
              </w:rPr>
            </w:pPr>
            <w:r>
              <w:rPr>
                <w:rFonts w:hint="eastAsia" w:ascii="宋体" w:hAnsi="宋体" w:eastAsia="宋体" w:cs="宋体"/>
                <w:color w:val="auto"/>
              </w:rPr>
              <w:t>账号：</w:t>
            </w:r>
          </w:p>
        </w:tc>
      </w:tr>
      <w:tr w14:paraId="620A7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F2F6750">
            <w:pPr>
              <w:pStyle w:val="6"/>
              <w:ind w:firstLine="960"/>
              <w:jc w:val="right"/>
              <w:rPr>
                <w:rFonts w:hint="eastAsia" w:ascii="宋体" w:hAnsi="宋体" w:eastAsia="宋体" w:cs="宋体"/>
                <w:color w:val="auto"/>
              </w:rPr>
            </w:pPr>
            <w:r>
              <w:rPr>
                <w:rFonts w:hint="eastAsia" w:ascii="宋体" w:hAnsi="宋体" w:eastAsia="宋体" w:cs="宋体"/>
                <w:color w:val="auto"/>
              </w:rPr>
              <w:t>签订地点：</w:t>
            </w:r>
            <w:r>
              <w:rPr>
                <w:rFonts w:hint="eastAsia" w:ascii="宋体" w:hAnsi="宋体" w:eastAsia="宋体" w:cs="宋体"/>
                <w:color w:val="auto"/>
                <w:u w:val="single"/>
              </w:rPr>
              <w:t>　　　　　　　　　　</w:t>
            </w:r>
          </w:p>
          <w:p w14:paraId="4601BB8A">
            <w:pPr>
              <w:pStyle w:val="6"/>
              <w:ind w:firstLine="960"/>
              <w:jc w:val="right"/>
              <w:rPr>
                <w:rFonts w:hint="eastAsia" w:ascii="宋体" w:hAnsi="宋体" w:eastAsia="宋体" w:cs="宋体"/>
                <w:color w:val="auto"/>
              </w:rPr>
            </w:pPr>
            <w:r>
              <w:rPr>
                <w:rFonts w:hint="eastAsia" w:ascii="宋体" w:hAnsi="宋体" w:eastAsia="宋体" w:cs="宋体"/>
                <w:color w:val="auto"/>
              </w:rPr>
              <w:t>签约日期：</w:t>
            </w:r>
            <w:r>
              <w:rPr>
                <w:rFonts w:hint="eastAsia" w:ascii="宋体" w:hAnsi="宋体" w:eastAsia="宋体" w:cs="宋体"/>
                <w:color w:val="auto"/>
                <w:u w:val="single"/>
              </w:rPr>
              <w:t>　　年　　月　　日</w:t>
            </w:r>
          </w:p>
        </w:tc>
      </w:tr>
    </w:tbl>
    <w:p w14:paraId="21D119AE">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565D0443">
      <w:pPr>
        <w:pStyle w:val="6"/>
        <w:ind w:firstLine="480"/>
        <w:jc w:val="left"/>
        <w:rPr>
          <w:rFonts w:hint="eastAsia" w:ascii="宋体" w:hAnsi="宋体" w:eastAsia="宋体" w:cs="宋体"/>
          <w:color w:val="auto"/>
        </w:rPr>
      </w:pPr>
      <w:r>
        <w:rPr>
          <w:rFonts w:hint="eastAsia" w:ascii="宋体" w:hAnsi="宋体" w:eastAsia="宋体" w:cs="宋体"/>
          <w:color w:val="auto"/>
        </w:rPr>
        <w:t>1.招标文件接受合同分包且投标人拟将合同分包的，应提供本协议；否则无须提供。</w:t>
      </w:r>
    </w:p>
    <w:p w14:paraId="5C4EE615">
      <w:pPr>
        <w:pStyle w:val="6"/>
        <w:ind w:firstLine="480"/>
        <w:jc w:val="left"/>
        <w:rPr>
          <w:rFonts w:hint="eastAsia" w:ascii="宋体" w:hAnsi="宋体" w:eastAsia="宋体" w:cs="宋体"/>
          <w:color w:val="auto"/>
        </w:rPr>
      </w:pPr>
      <w:r>
        <w:rPr>
          <w:rFonts w:hint="eastAsia" w:ascii="宋体" w:hAnsi="宋体" w:eastAsia="宋体" w:cs="宋体"/>
          <w:color w:val="auto"/>
        </w:rPr>
        <w:t>2.本协议由委托代理人签字或盖章的，应按照本章载明的格式提供“单位授权书”。</w:t>
      </w:r>
    </w:p>
    <w:p w14:paraId="7BFBFF3D">
      <w:pPr>
        <w:pStyle w:val="6"/>
        <w:ind w:firstLine="480"/>
        <w:jc w:val="left"/>
        <w:rPr>
          <w:rFonts w:hint="eastAsia" w:ascii="宋体" w:hAnsi="宋体" w:eastAsia="宋体" w:cs="宋体"/>
          <w:color w:val="auto"/>
        </w:rPr>
      </w:pPr>
      <w:r>
        <w:rPr>
          <w:rFonts w:hint="eastAsia" w:ascii="宋体" w:hAnsi="宋体" w:eastAsia="宋体" w:cs="宋体"/>
          <w:color w:val="auto"/>
        </w:rPr>
        <w:t>3.在以合同分包形式落实中小企业预留份额项目中，投标人除了要提供《中小企业声明函》，还需提供本协议。</w:t>
      </w:r>
    </w:p>
    <w:p w14:paraId="0E928612">
      <w:pPr>
        <w:pStyle w:val="6"/>
        <w:ind w:firstLine="96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E95C9BA">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二-7其他资格证明文件（若有）</w:t>
      </w:r>
    </w:p>
    <w:p w14:paraId="225289FE">
      <w:pPr>
        <w:pStyle w:val="6"/>
        <w:ind w:firstLine="960"/>
        <w:jc w:val="center"/>
        <w:outlineLvl w:val="3"/>
        <w:rPr>
          <w:rFonts w:hint="eastAsia" w:ascii="宋体" w:hAnsi="宋体" w:eastAsia="宋体" w:cs="宋体"/>
          <w:color w:val="auto"/>
        </w:rPr>
      </w:pPr>
      <w:r>
        <w:rPr>
          <w:rFonts w:hint="eastAsia" w:ascii="宋体" w:hAnsi="宋体" w:eastAsia="宋体" w:cs="宋体"/>
          <w:b/>
          <w:color w:val="auto"/>
          <w:sz w:val="24"/>
        </w:rPr>
        <w:t>二-7-①招标文件规定的其他资格证明文件（若有）</w:t>
      </w:r>
    </w:p>
    <w:p w14:paraId="017AC73A">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23521C46">
      <w:pPr>
        <w:pStyle w:val="6"/>
        <w:ind w:firstLine="480"/>
        <w:jc w:val="left"/>
        <w:rPr>
          <w:rFonts w:hint="eastAsia" w:ascii="宋体" w:hAnsi="宋体" w:eastAsia="宋体" w:cs="宋体"/>
          <w:color w:val="auto"/>
        </w:rPr>
      </w:pPr>
      <w:r>
        <w:rPr>
          <w:rFonts w:hint="eastAsia" w:ascii="宋体" w:hAnsi="宋体" w:eastAsia="宋体" w:cs="宋体"/>
          <w:color w:val="auto"/>
        </w:rPr>
        <w:t>除招标文件另有规定外，招标文件要求提交的除前述资格证明文件外的其他资格证明文件（若有）加盖投标人的单位公章后应在此项下提交。</w:t>
      </w:r>
    </w:p>
    <w:p w14:paraId="1DB8517B">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8"/>
        </w:rPr>
        <w:t>三、投标保证金</w:t>
      </w:r>
    </w:p>
    <w:p w14:paraId="7524E015">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2ED1720E">
      <w:pPr>
        <w:pStyle w:val="6"/>
        <w:ind w:firstLine="480"/>
        <w:jc w:val="left"/>
        <w:rPr>
          <w:rFonts w:hint="eastAsia" w:ascii="宋体" w:hAnsi="宋体" w:eastAsia="宋体" w:cs="宋体"/>
          <w:color w:val="auto"/>
        </w:rPr>
      </w:pPr>
      <w:r>
        <w:rPr>
          <w:rFonts w:hint="eastAsia" w:ascii="宋体" w:hAnsi="宋体" w:eastAsia="宋体" w:cs="宋体"/>
          <w:color w:val="auto"/>
        </w:rPr>
        <w:t>1、在此项下提交的“投标保证金”材料可使用转账凭证复印件或从福建省政府采购网上公开信息系统中下载的有关原始页面的打印件。</w:t>
      </w:r>
    </w:p>
    <w:p w14:paraId="2220BF13">
      <w:pPr>
        <w:pStyle w:val="6"/>
        <w:ind w:firstLine="480"/>
        <w:jc w:val="left"/>
        <w:rPr>
          <w:rFonts w:hint="eastAsia" w:ascii="宋体" w:hAnsi="宋体" w:eastAsia="宋体" w:cs="宋体"/>
          <w:color w:val="auto"/>
        </w:rPr>
      </w:pPr>
      <w:r>
        <w:rPr>
          <w:rFonts w:hint="eastAsia" w:ascii="宋体" w:hAnsi="宋体" w:eastAsia="宋体" w:cs="宋体"/>
          <w:color w:val="auto"/>
        </w:rPr>
        <w:t>2、投标保证金是否已提交的认定按照招标文件第三章规定执行。</w:t>
      </w:r>
    </w:p>
    <w:p w14:paraId="0B1FC5E0">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3DB3AE1">
      <w:pPr>
        <w:pStyle w:val="6"/>
        <w:jc w:val="center"/>
        <w:outlineLvl w:val="2"/>
        <w:rPr>
          <w:rFonts w:hint="eastAsia" w:ascii="宋体" w:hAnsi="宋体" w:eastAsia="宋体" w:cs="宋体"/>
          <w:color w:val="auto"/>
        </w:rPr>
      </w:pPr>
      <w:r>
        <w:rPr>
          <w:rFonts w:hint="eastAsia" w:ascii="宋体" w:hAnsi="宋体" w:eastAsia="宋体" w:cs="宋体"/>
          <w:b/>
          <w:color w:val="auto"/>
          <w:sz w:val="28"/>
        </w:rPr>
        <w:t>封面格式(报价部分)</w:t>
      </w:r>
    </w:p>
    <w:p w14:paraId="42DF0F5D">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6339F831">
      <w:pPr>
        <w:pStyle w:val="6"/>
        <w:jc w:val="center"/>
        <w:outlineLvl w:val="0"/>
        <w:rPr>
          <w:rFonts w:hint="eastAsia" w:ascii="宋体" w:hAnsi="宋体" w:eastAsia="宋体" w:cs="宋体"/>
          <w:color w:val="auto"/>
        </w:rPr>
      </w:pPr>
      <w:r>
        <w:rPr>
          <w:rFonts w:hint="eastAsia" w:ascii="宋体" w:hAnsi="宋体" w:eastAsia="宋体" w:cs="宋体"/>
          <w:b/>
          <w:color w:val="auto"/>
          <w:sz w:val="48"/>
        </w:rPr>
        <w:t>（报价部分）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2B0982EE">
      <w:pPr>
        <w:pStyle w:val="6"/>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411411C">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5CF91736">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37C0B515">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29847038">
      <w:pPr>
        <w:pStyle w:val="6"/>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2F713C1B">
      <w:pPr>
        <w:pStyle w:val="6"/>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7B704E5A">
      <w:pPr>
        <w:pStyle w:val="6"/>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3C6B7BC7">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E0966F2">
      <w:pPr>
        <w:pStyle w:val="6"/>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6809231E">
      <w:pPr>
        <w:pStyle w:val="6"/>
        <w:ind w:firstLine="480"/>
        <w:jc w:val="left"/>
        <w:rPr>
          <w:rFonts w:hint="eastAsia" w:ascii="宋体" w:hAnsi="宋体" w:eastAsia="宋体" w:cs="宋体"/>
          <w:color w:val="auto"/>
        </w:rPr>
      </w:pPr>
      <w:r>
        <w:rPr>
          <w:rFonts w:hint="eastAsia" w:ascii="宋体" w:hAnsi="宋体" w:eastAsia="宋体" w:cs="宋体"/>
          <w:color w:val="auto"/>
        </w:rPr>
        <w:t>一、开标（报价）一览表</w:t>
      </w:r>
    </w:p>
    <w:p w14:paraId="4535D534">
      <w:pPr>
        <w:pStyle w:val="6"/>
        <w:ind w:firstLine="480"/>
        <w:jc w:val="left"/>
        <w:rPr>
          <w:rFonts w:hint="eastAsia" w:ascii="宋体" w:hAnsi="宋体" w:eastAsia="宋体" w:cs="宋体"/>
          <w:color w:val="auto"/>
        </w:rPr>
      </w:pPr>
      <w:r>
        <w:rPr>
          <w:rFonts w:hint="eastAsia" w:ascii="宋体" w:hAnsi="宋体" w:eastAsia="宋体" w:cs="宋体"/>
          <w:color w:val="auto"/>
        </w:rPr>
        <w:t>二、投标（响应）报价明细表</w:t>
      </w:r>
    </w:p>
    <w:p w14:paraId="54A84A1A">
      <w:pPr>
        <w:pStyle w:val="6"/>
        <w:ind w:firstLine="480"/>
        <w:jc w:val="left"/>
        <w:rPr>
          <w:rFonts w:hint="eastAsia" w:ascii="宋体" w:hAnsi="宋体" w:eastAsia="宋体" w:cs="宋体"/>
          <w:color w:val="auto"/>
        </w:rPr>
      </w:pPr>
      <w:r>
        <w:rPr>
          <w:rFonts w:hint="eastAsia" w:ascii="宋体" w:hAnsi="宋体" w:eastAsia="宋体" w:cs="宋体"/>
          <w:color w:val="auto"/>
        </w:rPr>
        <w:t>三、招标文件规定的价格扣除证明材料（若有）</w:t>
      </w:r>
    </w:p>
    <w:p w14:paraId="2F7DAD95">
      <w:pPr>
        <w:pStyle w:val="6"/>
        <w:ind w:firstLine="480"/>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4D3E057">
      <w:pPr>
        <w:pStyle w:val="6"/>
        <w:jc w:val="left"/>
        <w:outlineLvl w:val="0"/>
        <w:rPr>
          <w:rFonts w:hint="eastAsia" w:ascii="宋体" w:hAnsi="宋体" w:eastAsia="宋体" w:cs="宋体"/>
          <w:color w:val="auto"/>
        </w:rPr>
      </w:pPr>
      <w:r>
        <w:rPr>
          <w:rFonts w:hint="eastAsia" w:ascii="宋体" w:hAnsi="宋体" w:eastAsia="宋体" w:cs="宋体"/>
          <w:b/>
          <w:color w:val="auto"/>
          <w:sz w:val="48"/>
        </w:rPr>
        <w:t>开标（报价）一览表</w:t>
      </w:r>
    </w:p>
    <w:p w14:paraId="3FBABCE6">
      <w:pPr>
        <w:pStyle w:val="6"/>
        <w:ind w:right="1650"/>
        <w:jc w:val="left"/>
        <w:rPr>
          <w:rFonts w:hint="eastAsia" w:ascii="宋体" w:hAnsi="宋体" w:eastAsia="宋体" w:cs="宋体"/>
          <w:color w:val="auto"/>
        </w:rPr>
      </w:pPr>
      <w:r>
        <w:rPr>
          <w:rFonts w:hint="eastAsia" w:ascii="宋体" w:hAnsi="宋体" w:eastAsia="宋体" w:cs="宋体"/>
          <w:color w:val="auto"/>
        </w:rPr>
        <w:t>项目编号：[350322]PTLY[GK]2025002</w:t>
      </w:r>
    </w:p>
    <w:p w14:paraId="086292D9">
      <w:pPr>
        <w:pStyle w:val="6"/>
        <w:spacing w:line="375" w:lineRule="exact"/>
        <w:jc w:val="left"/>
        <w:rPr>
          <w:rFonts w:hint="eastAsia" w:ascii="宋体" w:hAnsi="宋体" w:eastAsia="宋体" w:cs="宋体"/>
          <w:color w:val="auto"/>
        </w:rPr>
      </w:pPr>
      <w:r>
        <w:rPr>
          <w:rFonts w:hint="eastAsia" w:ascii="宋体" w:hAnsi="宋体" w:eastAsia="宋体" w:cs="宋体"/>
          <w:color w:val="auto"/>
        </w:rPr>
        <w:t>项目名称：仙游县2025年度松材线虫病防控工程</w:t>
      </w:r>
    </w:p>
    <w:p w14:paraId="13FF5EB9">
      <w:pPr>
        <w:pStyle w:val="6"/>
        <w:spacing w:line="375" w:lineRule="exact"/>
        <w:jc w:val="left"/>
        <w:rPr>
          <w:rFonts w:hint="eastAsia" w:ascii="宋体" w:hAnsi="宋体" w:eastAsia="宋体" w:cs="宋体"/>
          <w:color w:val="auto"/>
        </w:rPr>
      </w:pPr>
      <w:r>
        <w:rPr>
          <w:rFonts w:hint="eastAsia" w:ascii="宋体" w:hAnsi="宋体" w:eastAsia="宋体" w:cs="宋体"/>
          <w:color w:val="auto"/>
        </w:rPr>
        <w:t>采购包：1(仙游县2025年度松材线虫病防控工程)</w:t>
      </w:r>
    </w:p>
    <w:p w14:paraId="256B6BC8">
      <w:pPr>
        <w:pStyle w:val="6"/>
        <w:spacing w:line="375" w:lineRule="exact"/>
        <w:jc w:val="left"/>
        <w:rPr>
          <w:rFonts w:hint="eastAsia" w:ascii="宋体" w:hAnsi="宋体" w:eastAsia="宋体" w:cs="宋体"/>
          <w:color w:val="auto"/>
        </w:rPr>
      </w:pPr>
      <w:r>
        <w:rPr>
          <w:rFonts w:hint="eastAsia" w:ascii="宋体" w:hAnsi="宋体" w:eastAsia="宋体" w:cs="宋体"/>
          <w:color w:val="auto"/>
        </w:rPr>
        <w:t>投标人（供应商）名称：</w:t>
      </w:r>
    </w:p>
    <w:p w14:paraId="1A9EB8CE">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E81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97EA4F">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1661" w:type="dxa"/>
          </w:tcPr>
          <w:p w14:paraId="7139ACB2">
            <w:pPr>
              <w:pStyle w:val="6"/>
              <w:jc w:val="left"/>
              <w:rPr>
                <w:rFonts w:hint="eastAsia" w:ascii="宋体" w:hAnsi="宋体" w:eastAsia="宋体" w:cs="宋体"/>
                <w:color w:val="auto"/>
              </w:rPr>
            </w:pPr>
            <w:r>
              <w:rPr>
                <w:rFonts w:hint="eastAsia" w:ascii="宋体" w:hAnsi="宋体" w:eastAsia="宋体" w:cs="宋体"/>
                <w:color w:val="auto"/>
              </w:rPr>
              <w:t xml:space="preserve"> 报价内容</w:t>
            </w:r>
          </w:p>
        </w:tc>
        <w:tc>
          <w:tcPr>
            <w:tcW w:w="1661" w:type="dxa"/>
          </w:tcPr>
          <w:p w14:paraId="62727650">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1661" w:type="dxa"/>
          </w:tcPr>
          <w:p w14:paraId="24CA03E0">
            <w:pPr>
              <w:pStyle w:val="6"/>
              <w:jc w:val="left"/>
              <w:rPr>
                <w:rFonts w:hint="eastAsia" w:ascii="宋体" w:hAnsi="宋体" w:eastAsia="宋体" w:cs="宋体"/>
                <w:color w:val="auto"/>
              </w:rPr>
            </w:pPr>
            <w:r>
              <w:rPr>
                <w:rFonts w:hint="eastAsia" w:ascii="宋体" w:hAnsi="宋体" w:eastAsia="宋体" w:cs="宋体"/>
                <w:color w:val="auto"/>
              </w:rPr>
              <w:t xml:space="preserve"> 响应报价</w:t>
            </w:r>
          </w:p>
        </w:tc>
        <w:tc>
          <w:tcPr>
            <w:tcW w:w="1661" w:type="dxa"/>
          </w:tcPr>
          <w:p w14:paraId="6BDDF739">
            <w:pPr>
              <w:pStyle w:val="6"/>
              <w:jc w:val="left"/>
              <w:rPr>
                <w:rFonts w:hint="eastAsia" w:ascii="宋体" w:hAnsi="宋体" w:eastAsia="宋体" w:cs="宋体"/>
                <w:color w:val="auto"/>
              </w:rPr>
            </w:pPr>
            <w:r>
              <w:rPr>
                <w:rFonts w:hint="eastAsia" w:ascii="宋体" w:hAnsi="宋体" w:eastAsia="宋体" w:cs="宋体"/>
                <w:color w:val="auto"/>
              </w:rPr>
              <w:t xml:space="preserve"> 价款形式</w:t>
            </w:r>
          </w:p>
        </w:tc>
      </w:tr>
      <w:tr w14:paraId="39714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C60B11">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1661" w:type="dxa"/>
          </w:tcPr>
          <w:p w14:paraId="55FFE26B">
            <w:pPr>
              <w:pStyle w:val="6"/>
              <w:jc w:val="left"/>
              <w:rPr>
                <w:rFonts w:hint="eastAsia" w:ascii="宋体" w:hAnsi="宋体" w:eastAsia="宋体" w:cs="宋体"/>
                <w:color w:val="auto"/>
              </w:rPr>
            </w:pPr>
            <w:r>
              <w:rPr>
                <w:rFonts w:hint="eastAsia" w:ascii="宋体" w:hAnsi="宋体" w:eastAsia="宋体" w:cs="宋体"/>
                <w:color w:val="auto"/>
              </w:rPr>
              <w:t xml:space="preserve"> 仙游县2025年度松材线虫病防控工程</w:t>
            </w:r>
          </w:p>
        </w:tc>
        <w:tc>
          <w:tcPr>
            <w:tcW w:w="1661" w:type="dxa"/>
          </w:tcPr>
          <w:p w14:paraId="6B402E14">
            <w:pPr>
              <w:pStyle w:val="6"/>
              <w:jc w:val="left"/>
              <w:rPr>
                <w:rFonts w:hint="eastAsia" w:ascii="宋体" w:hAnsi="宋体" w:eastAsia="宋体" w:cs="宋体"/>
                <w:color w:val="auto"/>
              </w:rPr>
            </w:pPr>
            <w:r>
              <w:rPr>
                <w:rFonts w:hint="eastAsia" w:ascii="宋体" w:hAnsi="宋体" w:eastAsia="宋体" w:cs="宋体"/>
                <w:color w:val="auto"/>
              </w:rPr>
              <w:t xml:space="preserve"> 3773000  元</w:t>
            </w:r>
          </w:p>
        </w:tc>
        <w:tc>
          <w:tcPr>
            <w:tcW w:w="1661" w:type="dxa"/>
          </w:tcPr>
          <w:p w14:paraId="60626B0B">
            <w:pPr>
              <w:pStyle w:val="6"/>
              <w:jc w:val="left"/>
              <w:rPr>
                <w:rFonts w:hint="eastAsia" w:ascii="宋体" w:hAnsi="宋体" w:eastAsia="宋体" w:cs="宋体"/>
                <w:color w:val="auto"/>
              </w:rPr>
            </w:pPr>
            <w:r>
              <w:rPr>
                <w:rFonts w:hint="eastAsia" w:ascii="宋体" w:hAnsi="宋体" w:eastAsia="宋体" w:cs="宋体"/>
                <w:color w:val="auto"/>
              </w:rPr>
              <w:t xml:space="preserve"> 「汇总引用」  元</w:t>
            </w:r>
          </w:p>
        </w:tc>
        <w:tc>
          <w:tcPr>
            <w:tcW w:w="1661" w:type="dxa"/>
          </w:tcPr>
          <w:p w14:paraId="1FDFEDD1">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r>
    </w:tbl>
    <w:p w14:paraId="0345FECF">
      <w:pPr>
        <w:pStyle w:val="6"/>
        <w:jc w:val="left"/>
        <w:rPr>
          <w:rFonts w:hint="eastAsia" w:ascii="宋体" w:hAnsi="宋体" w:eastAsia="宋体" w:cs="宋体"/>
          <w:color w:val="auto"/>
        </w:rPr>
      </w:pPr>
      <w:r>
        <w:rPr>
          <w:rFonts w:hint="eastAsia" w:ascii="宋体" w:hAnsi="宋体" w:eastAsia="宋体" w:cs="宋体"/>
          <w:color w:val="auto"/>
        </w:rPr>
        <w:t>备注：无</w:t>
      </w:r>
    </w:p>
    <w:p w14:paraId="5C42D74D">
      <w:pPr>
        <w:pStyle w:val="6"/>
        <w:jc w:val="left"/>
        <w:rPr>
          <w:rFonts w:hint="eastAsia" w:ascii="宋体" w:hAnsi="宋体" w:eastAsia="宋体" w:cs="宋体"/>
          <w:color w:val="auto"/>
        </w:rPr>
      </w:pPr>
      <w:r>
        <w:rPr>
          <w:rFonts w:hint="eastAsia" w:ascii="宋体" w:hAnsi="宋体" w:eastAsia="宋体" w:cs="宋体"/>
          <w:color w:val="auto"/>
        </w:rPr>
        <w:t>时间：     年     月     日</w:t>
      </w:r>
    </w:p>
    <w:p w14:paraId="67991BB5">
      <w:pPr>
        <w:pStyle w:val="6"/>
        <w:jc w:val="left"/>
        <w:rPr>
          <w:rFonts w:hint="eastAsia" w:ascii="宋体" w:hAnsi="宋体" w:eastAsia="宋体" w:cs="宋体"/>
          <w:color w:val="auto"/>
        </w:rPr>
      </w:pPr>
      <w:r>
        <w:rPr>
          <w:rFonts w:hint="eastAsia" w:ascii="宋体" w:hAnsi="宋体" w:eastAsia="宋体" w:cs="宋体"/>
          <w:color w:val="auto"/>
        </w:rPr>
        <w:t xml:space="preserve">签章：                     </w:t>
      </w:r>
    </w:p>
    <w:p w14:paraId="4037B2F4">
      <w:pPr>
        <w:pStyle w:val="6"/>
        <w:jc w:val="left"/>
        <w:outlineLvl w:val="0"/>
        <w:rPr>
          <w:rFonts w:hint="eastAsia" w:ascii="宋体" w:hAnsi="宋体" w:eastAsia="宋体" w:cs="宋体"/>
          <w:color w:val="auto"/>
        </w:rPr>
      </w:pPr>
      <w:r>
        <w:rPr>
          <w:rFonts w:hint="eastAsia" w:ascii="宋体" w:hAnsi="宋体" w:eastAsia="宋体" w:cs="宋体"/>
          <w:b/>
          <w:color w:val="auto"/>
          <w:sz w:val="48"/>
        </w:rPr>
        <w:t>投标（响应）报价明细表</w:t>
      </w:r>
    </w:p>
    <w:p w14:paraId="10C99639">
      <w:pPr>
        <w:pStyle w:val="6"/>
        <w:jc w:val="left"/>
        <w:rPr>
          <w:rFonts w:hint="eastAsia" w:ascii="宋体" w:hAnsi="宋体" w:eastAsia="宋体" w:cs="宋体"/>
          <w:color w:val="auto"/>
        </w:rPr>
      </w:pPr>
      <w:r>
        <w:rPr>
          <w:rFonts w:hint="eastAsia" w:ascii="宋体" w:hAnsi="宋体" w:eastAsia="宋体" w:cs="宋体"/>
          <w:color w:val="auto"/>
        </w:rPr>
        <w:t>项目编号：[350322]PTLY[GK]2025002</w:t>
      </w:r>
    </w:p>
    <w:p w14:paraId="5E6A0959">
      <w:pPr>
        <w:pStyle w:val="6"/>
        <w:jc w:val="left"/>
        <w:rPr>
          <w:rFonts w:hint="eastAsia" w:ascii="宋体" w:hAnsi="宋体" w:eastAsia="宋体" w:cs="宋体"/>
          <w:color w:val="auto"/>
        </w:rPr>
      </w:pPr>
      <w:r>
        <w:rPr>
          <w:rFonts w:hint="eastAsia" w:ascii="宋体" w:hAnsi="宋体" w:eastAsia="宋体" w:cs="宋体"/>
          <w:color w:val="auto"/>
        </w:rPr>
        <w:t>项目名称：仙游县2025年度松材线虫病防控工程</w:t>
      </w:r>
    </w:p>
    <w:p w14:paraId="0392A800">
      <w:pPr>
        <w:pStyle w:val="6"/>
        <w:jc w:val="left"/>
        <w:rPr>
          <w:rFonts w:hint="eastAsia" w:ascii="宋体" w:hAnsi="宋体" w:eastAsia="宋体" w:cs="宋体"/>
          <w:color w:val="auto"/>
        </w:rPr>
      </w:pPr>
      <w:r>
        <w:rPr>
          <w:rFonts w:hint="eastAsia" w:ascii="宋体" w:hAnsi="宋体" w:eastAsia="宋体" w:cs="宋体"/>
          <w:color w:val="auto"/>
        </w:rPr>
        <w:t>采购包：仙游县2025年度松材线虫病防控工程</w:t>
      </w:r>
    </w:p>
    <w:p w14:paraId="7B4580C4">
      <w:pPr>
        <w:pStyle w:val="6"/>
        <w:jc w:val="left"/>
        <w:rPr>
          <w:rFonts w:hint="eastAsia" w:ascii="宋体" w:hAnsi="宋体" w:eastAsia="宋体" w:cs="宋体"/>
          <w:color w:val="auto"/>
        </w:rPr>
      </w:pPr>
      <w:r>
        <w:rPr>
          <w:rFonts w:hint="eastAsia" w:ascii="宋体" w:hAnsi="宋体" w:eastAsia="宋体" w:cs="宋体"/>
          <w:color w:val="auto"/>
        </w:rPr>
        <w:t>投标人名称：</w:t>
      </w:r>
    </w:p>
    <w:p w14:paraId="09E6DFCA">
      <w:pPr>
        <w:pStyle w:val="6"/>
        <w:jc w:val="left"/>
        <w:rPr>
          <w:rFonts w:hint="eastAsia" w:ascii="宋体" w:hAnsi="宋体" w:eastAsia="宋体" w:cs="宋体"/>
          <w:color w:val="auto"/>
        </w:rPr>
      </w:pPr>
      <w:r>
        <w:rPr>
          <w:rFonts w:hint="eastAsia" w:ascii="宋体" w:hAnsi="宋体" w:eastAsia="宋体" w:cs="宋体"/>
          <w:color w:val="auto"/>
        </w:rPr>
        <w:t xml:space="preserve"> 仙游县2025年度松材线虫病防控工程</w:t>
      </w:r>
    </w:p>
    <w:p w14:paraId="082C13EE">
      <w:pPr>
        <w:pStyle w:val="6"/>
        <w:jc w:val="center"/>
        <w:rPr>
          <w:rFonts w:hint="eastAsia" w:ascii="宋体" w:hAnsi="宋体" w:eastAsia="宋体" w:cs="宋体"/>
          <w:color w:val="auto"/>
        </w:rP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916"/>
        <w:gridCol w:w="755"/>
        <w:gridCol w:w="816"/>
        <w:gridCol w:w="755"/>
        <w:gridCol w:w="755"/>
      </w:tblGrid>
      <w:tr w14:paraId="0AA09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19C000E">
            <w:pPr>
              <w:pStyle w:val="6"/>
              <w:jc w:val="left"/>
              <w:rPr>
                <w:rFonts w:hint="eastAsia" w:ascii="宋体" w:hAnsi="宋体" w:eastAsia="宋体" w:cs="宋体"/>
                <w:color w:val="auto"/>
              </w:rPr>
            </w:pPr>
            <w:r>
              <w:rPr>
                <w:rFonts w:hint="eastAsia" w:ascii="宋体" w:hAnsi="宋体" w:eastAsia="宋体" w:cs="宋体"/>
                <w:color w:val="auto"/>
              </w:rPr>
              <w:t xml:space="preserve"> 序号</w:t>
            </w:r>
          </w:p>
        </w:tc>
        <w:tc>
          <w:tcPr>
            <w:tcW w:w="755" w:type="dxa"/>
          </w:tcPr>
          <w:p w14:paraId="1333E80C">
            <w:pPr>
              <w:pStyle w:val="6"/>
              <w:jc w:val="left"/>
              <w:rPr>
                <w:rFonts w:hint="eastAsia" w:ascii="宋体" w:hAnsi="宋体" w:eastAsia="宋体" w:cs="宋体"/>
                <w:color w:val="auto"/>
              </w:rPr>
            </w:pPr>
            <w:r>
              <w:rPr>
                <w:rFonts w:hint="eastAsia" w:ascii="宋体" w:hAnsi="宋体" w:eastAsia="宋体" w:cs="宋体"/>
                <w:color w:val="auto"/>
              </w:rPr>
              <w:t xml:space="preserve"> 服务名称</w:t>
            </w:r>
          </w:p>
        </w:tc>
        <w:tc>
          <w:tcPr>
            <w:tcW w:w="755" w:type="dxa"/>
          </w:tcPr>
          <w:p w14:paraId="52022471">
            <w:pPr>
              <w:pStyle w:val="6"/>
              <w:jc w:val="left"/>
              <w:rPr>
                <w:rFonts w:hint="eastAsia" w:ascii="宋体" w:hAnsi="宋体" w:eastAsia="宋体" w:cs="宋体"/>
                <w:color w:val="auto"/>
              </w:rPr>
            </w:pPr>
            <w:r>
              <w:rPr>
                <w:rFonts w:hint="eastAsia" w:ascii="宋体" w:hAnsi="宋体" w:eastAsia="宋体" w:cs="宋体"/>
                <w:color w:val="auto"/>
              </w:rPr>
              <w:t xml:space="preserve"> 服务范围</w:t>
            </w:r>
          </w:p>
        </w:tc>
        <w:tc>
          <w:tcPr>
            <w:tcW w:w="755" w:type="dxa"/>
          </w:tcPr>
          <w:p w14:paraId="323DEA82">
            <w:pPr>
              <w:pStyle w:val="6"/>
              <w:jc w:val="left"/>
              <w:rPr>
                <w:rFonts w:hint="eastAsia" w:ascii="宋体" w:hAnsi="宋体" w:eastAsia="宋体" w:cs="宋体"/>
                <w:color w:val="auto"/>
              </w:rPr>
            </w:pPr>
            <w:r>
              <w:rPr>
                <w:rFonts w:hint="eastAsia" w:ascii="宋体" w:hAnsi="宋体" w:eastAsia="宋体" w:cs="宋体"/>
                <w:color w:val="auto"/>
              </w:rPr>
              <w:t xml:space="preserve"> 服务要求</w:t>
            </w:r>
          </w:p>
        </w:tc>
        <w:tc>
          <w:tcPr>
            <w:tcW w:w="755" w:type="dxa"/>
          </w:tcPr>
          <w:p w14:paraId="387D7F46">
            <w:pPr>
              <w:pStyle w:val="6"/>
              <w:jc w:val="left"/>
              <w:rPr>
                <w:rFonts w:hint="eastAsia" w:ascii="宋体" w:hAnsi="宋体" w:eastAsia="宋体" w:cs="宋体"/>
                <w:color w:val="auto"/>
              </w:rPr>
            </w:pPr>
            <w:r>
              <w:rPr>
                <w:rFonts w:hint="eastAsia" w:ascii="宋体" w:hAnsi="宋体" w:eastAsia="宋体" w:cs="宋体"/>
                <w:color w:val="auto"/>
              </w:rPr>
              <w:t xml:space="preserve"> 服务时间</w:t>
            </w:r>
          </w:p>
        </w:tc>
        <w:tc>
          <w:tcPr>
            <w:tcW w:w="755" w:type="dxa"/>
          </w:tcPr>
          <w:p w14:paraId="5F8A0261">
            <w:pPr>
              <w:pStyle w:val="6"/>
              <w:jc w:val="left"/>
              <w:rPr>
                <w:rFonts w:hint="eastAsia" w:ascii="宋体" w:hAnsi="宋体" w:eastAsia="宋体" w:cs="宋体"/>
                <w:color w:val="auto"/>
              </w:rPr>
            </w:pPr>
            <w:r>
              <w:rPr>
                <w:rFonts w:hint="eastAsia" w:ascii="宋体" w:hAnsi="宋体" w:eastAsia="宋体" w:cs="宋体"/>
                <w:color w:val="auto"/>
              </w:rPr>
              <w:t xml:space="preserve"> 服务标准</w:t>
            </w:r>
          </w:p>
        </w:tc>
        <w:tc>
          <w:tcPr>
            <w:tcW w:w="755" w:type="dxa"/>
          </w:tcPr>
          <w:p w14:paraId="7D867DDA">
            <w:pPr>
              <w:pStyle w:val="6"/>
              <w:jc w:val="left"/>
              <w:rPr>
                <w:rFonts w:hint="eastAsia" w:ascii="宋体" w:hAnsi="宋体" w:eastAsia="宋体" w:cs="宋体"/>
                <w:color w:val="auto"/>
              </w:rPr>
            </w:pPr>
            <w:r>
              <w:rPr>
                <w:rFonts w:hint="eastAsia" w:ascii="宋体" w:hAnsi="宋体" w:eastAsia="宋体" w:cs="宋体"/>
                <w:color w:val="auto"/>
              </w:rPr>
              <w:t xml:space="preserve"> 最高限价</w:t>
            </w:r>
          </w:p>
        </w:tc>
        <w:tc>
          <w:tcPr>
            <w:tcW w:w="755" w:type="dxa"/>
          </w:tcPr>
          <w:p w14:paraId="6C786CD6">
            <w:pPr>
              <w:pStyle w:val="6"/>
              <w:jc w:val="left"/>
              <w:rPr>
                <w:rFonts w:hint="eastAsia" w:ascii="宋体" w:hAnsi="宋体" w:eastAsia="宋体" w:cs="宋体"/>
                <w:color w:val="auto"/>
              </w:rPr>
            </w:pPr>
            <w:r>
              <w:rPr>
                <w:rFonts w:hint="eastAsia" w:ascii="宋体" w:hAnsi="宋体" w:eastAsia="宋体" w:cs="宋体"/>
                <w:color w:val="auto"/>
              </w:rPr>
              <w:t xml:space="preserve"> 单价</w:t>
            </w:r>
          </w:p>
        </w:tc>
        <w:tc>
          <w:tcPr>
            <w:tcW w:w="755" w:type="dxa"/>
          </w:tcPr>
          <w:p w14:paraId="152AF75A">
            <w:pPr>
              <w:pStyle w:val="6"/>
              <w:jc w:val="left"/>
              <w:rPr>
                <w:rFonts w:hint="eastAsia" w:ascii="宋体" w:hAnsi="宋体" w:eastAsia="宋体" w:cs="宋体"/>
                <w:color w:val="auto"/>
              </w:rPr>
            </w:pPr>
            <w:r>
              <w:rPr>
                <w:rFonts w:hint="eastAsia" w:ascii="宋体" w:hAnsi="宋体" w:eastAsia="宋体" w:cs="宋体"/>
                <w:color w:val="auto"/>
              </w:rPr>
              <w:t xml:space="preserve"> 数量</w:t>
            </w:r>
          </w:p>
        </w:tc>
        <w:tc>
          <w:tcPr>
            <w:tcW w:w="755" w:type="dxa"/>
          </w:tcPr>
          <w:p w14:paraId="672B6483">
            <w:pPr>
              <w:pStyle w:val="6"/>
              <w:jc w:val="left"/>
              <w:rPr>
                <w:rFonts w:hint="eastAsia" w:ascii="宋体" w:hAnsi="宋体" w:eastAsia="宋体" w:cs="宋体"/>
                <w:color w:val="auto"/>
              </w:rPr>
            </w:pPr>
            <w:r>
              <w:rPr>
                <w:rFonts w:hint="eastAsia" w:ascii="宋体" w:hAnsi="宋体" w:eastAsia="宋体" w:cs="宋体"/>
                <w:color w:val="auto"/>
              </w:rPr>
              <w:t xml:space="preserve"> 计量单位</w:t>
            </w:r>
          </w:p>
        </w:tc>
        <w:tc>
          <w:tcPr>
            <w:tcW w:w="755" w:type="dxa"/>
          </w:tcPr>
          <w:p w14:paraId="61BBA270">
            <w:pPr>
              <w:pStyle w:val="6"/>
              <w:jc w:val="left"/>
              <w:rPr>
                <w:rFonts w:hint="eastAsia" w:ascii="宋体" w:hAnsi="宋体" w:eastAsia="宋体" w:cs="宋体"/>
                <w:color w:val="auto"/>
              </w:rPr>
            </w:pPr>
            <w:r>
              <w:rPr>
                <w:rFonts w:hint="eastAsia" w:ascii="宋体" w:hAnsi="宋体" w:eastAsia="宋体" w:cs="宋体"/>
                <w:color w:val="auto"/>
              </w:rPr>
              <w:t xml:space="preserve"> 总价</w:t>
            </w:r>
          </w:p>
        </w:tc>
      </w:tr>
      <w:tr w14:paraId="1B896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1771DBD">
            <w:pPr>
              <w:pStyle w:val="6"/>
              <w:jc w:val="left"/>
              <w:rPr>
                <w:rFonts w:hint="eastAsia" w:ascii="宋体" w:hAnsi="宋体" w:eastAsia="宋体" w:cs="宋体"/>
                <w:color w:val="auto"/>
              </w:rPr>
            </w:pPr>
            <w:r>
              <w:rPr>
                <w:rFonts w:hint="eastAsia" w:ascii="宋体" w:hAnsi="宋体" w:eastAsia="宋体" w:cs="宋体"/>
                <w:color w:val="auto"/>
              </w:rPr>
              <w:t xml:space="preserve"> 1</w:t>
            </w:r>
          </w:p>
        </w:tc>
        <w:tc>
          <w:tcPr>
            <w:tcW w:w="755" w:type="dxa"/>
          </w:tcPr>
          <w:p w14:paraId="3EE9DC05">
            <w:pPr>
              <w:pStyle w:val="6"/>
              <w:jc w:val="left"/>
              <w:rPr>
                <w:rFonts w:hint="eastAsia" w:ascii="宋体" w:hAnsi="宋体" w:eastAsia="宋体" w:cs="宋体"/>
                <w:color w:val="auto"/>
              </w:rPr>
            </w:pPr>
            <w:r>
              <w:rPr>
                <w:rFonts w:hint="eastAsia" w:ascii="宋体" w:hAnsi="宋体" w:eastAsia="宋体" w:cs="宋体"/>
                <w:color w:val="auto"/>
              </w:rPr>
              <w:t xml:space="preserve"> 仙游县2025年度松材线虫病防控工程</w:t>
            </w:r>
          </w:p>
        </w:tc>
        <w:tc>
          <w:tcPr>
            <w:tcW w:w="755" w:type="dxa"/>
          </w:tcPr>
          <w:p w14:paraId="5E5F81C9">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280955E5">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704CB86C">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7EA63461">
            <w:pPr>
              <w:pStyle w:val="6"/>
              <w:jc w:val="left"/>
              <w:rPr>
                <w:rFonts w:hint="eastAsia" w:ascii="宋体" w:hAnsi="宋体" w:eastAsia="宋体" w:cs="宋体"/>
                <w:color w:val="auto"/>
              </w:rPr>
            </w:pPr>
            <w:r>
              <w:rPr>
                <w:rFonts w:hint="eastAsia" w:ascii="宋体" w:hAnsi="宋体" w:eastAsia="宋体" w:cs="宋体"/>
                <w:color w:val="auto"/>
              </w:rPr>
              <w:t xml:space="preserve"> {供应商响应}</w:t>
            </w:r>
          </w:p>
        </w:tc>
        <w:tc>
          <w:tcPr>
            <w:tcW w:w="755" w:type="dxa"/>
          </w:tcPr>
          <w:p w14:paraId="7EC97019">
            <w:pPr>
              <w:pStyle w:val="6"/>
              <w:jc w:val="left"/>
              <w:rPr>
                <w:rFonts w:hint="eastAsia" w:ascii="宋体" w:hAnsi="宋体" w:eastAsia="宋体" w:cs="宋体"/>
                <w:color w:val="auto"/>
              </w:rPr>
            </w:pPr>
            <w:r>
              <w:rPr>
                <w:rFonts w:hint="eastAsia" w:ascii="宋体" w:hAnsi="宋体" w:eastAsia="宋体" w:cs="宋体"/>
                <w:color w:val="auto"/>
              </w:rPr>
              <w:t xml:space="preserve"> 3773000  元</w:t>
            </w:r>
          </w:p>
        </w:tc>
        <w:tc>
          <w:tcPr>
            <w:tcW w:w="755" w:type="dxa"/>
          </w:tcPr>
          <w:p w14:paraId="2FA5C5A6">
            <w:pPr>
              <w:pStyle w:val="6"/>
              <w:jc w:val="left"/>
              <w:rPr>
                <w:rFonts w:hint="eastAsia" w:ascii="宋体" w:hAnsi="宋体" w:eastAsia="宋体" w:cs="宋体"/>
                <w:color w:val="auto"/>
              </w:rPr>
            </w:pPr>
            <w:r>
              <w:rPr>
                <w:rFonts w:hint="eastAsia" w:ascii="宋体" w:hAnsi="宋体" w:eastAsia="宋体" w:cs="宋体"/>
                <w:color w:val="auto"/>
              </w:rPr>
              <w:t xml:space="preserve"> {=总价/数量}  元</w:t>
            </w:r>
          </w:p>
        </w:tc>
        <w:tc>
          <w:tcPr>
            <w:tcW w:w="755" w:type="dxa"/>
          </w:tcPr>
          <w:p w14:paraId="00E7F346">
            <w:pPr>
              <w:pStyle w:val="6"/>
              <w:jc w:val="left"/>
              <w:rPr>
                <w:rFonts w:hint="eastAsia" w:ascii="宋体" w:hAnsi="宋体" w:eastAsia="宋体" w:cs="宋体"/>
                <w:color w:val="auto"/>
              </w:rPr>
            </w:pPr>
            <w:r>
              <w:rPr>
                <w:rFonts w:hint="eastAsia" w:ascii="宋体" w:hAnsi="宋体" w:eastAsia="宋体" w:cs="宋体"/>
                <w:color w:val="auto"/>
              </w:rPr>
              <w:t xml:space="preserve"> 1.0000</w:t>
            </w:r>
          </w:p>
        </w:tc>
        <w:tc>
          <w:tcPr>
            <w:tcW w:w="755" w:type="dxa"/>
          </w:tcPr>
          <w:p w14:paraId="75527D77">
            <w:pPr>
              <w:pStyle w:val="6"/>
              <w:jc w:val="left"/>
              <w:rPr>
                <w:rFonts w:hint="eastAsia" w:ascii="宋体" w:hAnsi="宋体" w:eastAsia="宋体" w:cs="宋体"/>
                <w:color w:val="auto"/>
              </w:rPr>
            </w:pPr>
            <w:r>
              <w:rPr>
                <w:rFonts w:hint="eastAsia" w:ascii="宋体" w:hAnsi="宋体" w:eastAsia="宋体" w:cs="宋体"/>
                <w:color w:val="auto"/>
              </w:rPr>
              <w:t xml:space="preserve"> 项</w:t>
            </w:r>
          </w:p>
        </w:tc>
        <w:tc>
          <w:tcPr>
            <w:tcW w:w="755" w:type="dxa"/>
          </w:tcPr>
          <w:p w14:paraId="1C9B4079">
            <w:pPr>
              <w:pStyle w:val="6"/>
              <w:jc w:val="left"/>
              <w:rPr>
                <w:rFonts w:hint="eastAsia" w:ascii="宋体" w:hAnsi="宋体" w:eastAsia="宋体" w:cs="宋体"/>
                <w:color w:val="auto"/>
              </w:rPr>
            </w:pPr>
            <w:r>
              <w:rPr>
                <w:rFonts w:hint="eastAsia" w:ascii="宋体" w:hAnsi="宋体" w:eastAsia="宋体" w:cs="宋体"/>
                <w:color w:val="auto"/>
              </w:rPr>
              <w:t xml:space="preserve"> {供应商响应}  元</w:t>
            </w:r>
          </w:p>
        </w:tc>
      </w:tr>
    </w:tbl>
    <w:p w14:paraId="3789D2CB">
      <w:pPr>
        <w:pStyle w:val="6"/>
        <w:jc w:val="left"/>
        <w:rPr>
          <w:rFonts w:hint="eastAsia" w:ascii="宋体" w:hAnsi="宋体" w:eastAsia="宋体" w:cs="宋体"/>
          <w:color w:val="auto"/>
        </w:rPr>
      </w:pPr>
      <w:r>
        <w:rPr>
          <w:rFonts w:hint="eastAsia" w:ascii="宋体" w:hAnsi="宋体" w:eastAsia="宋体" w:cs="宋体"/>
          <w:color w:val="auto"/>
        </w:rPr>
        <w:t>合计：</w:t>
      </w:r>
    </w:p>
    <w:p w14:paraId="5F67594F">
      <w:pPr>
        <w:pStyle w:val="6"/>
        <w:jc w:val="left"/>
        <w:rPr>
          <w:rFonts w:hint="eastAsia" w:ascii="宋体" w:hAnsi="宋体" w:eastAsia="宋体" w:cs="宋体"/>
          <w:color w:val="auto"/>
        </w:rPr>
      </w:pPr>
      <w:r>
        <w:rPr>
          <w:rFonts w:hint="eastAsia" w:ascii="宋体" w:hAnsi="宋体" w:eastAsia="宋体" w:cs="宋体"/>
          <w:color w:val="auto"/>
        </w:rPr>
        <w:t>备注：无</w:t>
      </w:r>
    </w:p>
    <w:p w14:paraId="4499FB69">
      <w:pPr>
        <w:pStyle w:val="6"/>
        <w:jc w:val="left"/>
        <w:rPr>
          <w:rFonts w:hint="eastAsia" w:ascii="宋体" w:hAnsi="宋体" w:eastAsia="宋体" w:cs="宋体"/>
          <w:color w:val="auto"/>
        </w:rPr>
      </w:pPr>
      <w:r>
        <w:rPr>
          <w:rFonts w:hint="eastAsia" w:ascii="宋体" w:hAnsi="宋体" w:eastAsia="宋体" w:cs="宋体"/>
          <w:color w:val="auto"/>
        </w:rPr>
        <w:t>时间：     年     月     日</w:t>
      </w:r>
    </w:p>
    <w:p w14:paraId="4CD0BDC5">
      <w:pPr>
        <w:pStyle w:val="6"/>
        <w:jc w:val="left"/>
        <w:rPr>
          <w:rFonts w:hint="eastAsia" w:ascii="宋体" w:hAnsi="宋体" w:eastAsia="宋体" w:cs="宋体"/>
          <w:color w:val="auto"/>
        </w:rPr>
      </w:pPr>
      <w:r>
        <w:rPr>
          <w:rFonts w:hint="eastAsia" w:ascii="宋体" w:hAnsi="宋体" w:eastAsia="宋体" w:cs="宋体"/>
          <w:color w:val="auto"/>
        </w:rPr>
        <w:t xml:space="preserve">签章：                     </w:t>
      </w:r>
    </w:p>
    <w:p w14:paraId="2C2A4DFA">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748D3E8">
      <w:pPr>
        <w:pStyle w:val="6"/>
        <w:jc w:val="center"/>
        <w:outlineLvl w:val="2"/>
        <w:rPr>
          <w:rFonts w:hint="eastAsia" w:ascii="宋体" w:hAnsi="宋体" w:eastAsia="宋体" w:cs="宋体"/>
          <w:color w:val="auto"/>
        </w:rPr>
      </w:pPr>
      <w:r>
        <w:rPr>
          <w:rFonts w:hint="eastAsia" w:ascii="宋体" w:hAnsi="宋体" w:eastAsia="宋体" w:cs="宋体"/>
          <w:b/>
          <w:color w:val="auto"/>
          <w:sz w:val="28"/>
        </w:rPr>
        <w:t>三、招标文件规定的价格扣除证明材料（若有）</w:t>
      </w:r>
    </w:p>
    <w:p w14:paraId="2E245896">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三-1优先类节能产品、环境标志产品价格扣除证明材料（若有）</w:t>
      </w:r>
    </w:p>
    <w:p w14:paraId="68BC160E">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三-1-①优先类节能产品、环境标志产品统计表（价格扣除适用，若有）</w:t>
      </w:r>
    </w:p>
    <w:p w14:paraId="4D75421B">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43D24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5A12B4D">
            <w:pPr>
              <w:rPr>
                <w:rFonts w:hint="eastAsia" w:ascii="宋体" w:hAnsi="宋体" w:eastAsia="宋体" w:cs="宋体"/>
                <w:color w:val="auto"/>
              </w:rPr>
            </w:pPr>
          </w:p>
        </w:tc>
        <w:tc>
          <w:tcPr>
            <w:tcW w:w="7122" w:type="dxa"/>
            <w:gridSpan w:val="4"/>
          </w:tcPr>
          <w:p w14:paraId="731A5F72">
            <w:pPr>
              <w:pStyle w:val="6"/>
              <w:jc w:val="center"/>
              <w:rPr>
                <w:rFonts w:hint="eastAsia" w:ascii="宋体" w:hAnsi="宋体" w:eastAsia="宋体" w:cs="宋体"/>
                <w:color w:val="auto"/>
              </w:rPr>
            </w:pPr>
            <w:r>
              <w:rPr>
                <w:rFonts w:hint="eastAsia" w:ascii="宋体" w:hAnsi="宋体" w:eastAsia="宋体" w:cs="宋体"/>
                <w:color w:val="auto"/>
              </w:rPr>
              <w:t>本采购包内属于节能、环境标志产品情况</w:t>
            </w:r>
          </w:p>
        </w:tc>
      </w:tr>
      <w:tr w14:paraId="71D90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23D258D3">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7EF5D18F">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6B381483">
            <w:pPr>
              <w:pStyle w:val="6"/>
              <w:jc w:val="left"/>
              <w:rPr>
                <w:rFonts w:hint="eastAsia" w:ascii="宋体" w:hAnsi="宋体" w:eastAsia="宋体" w:cs="宋体"/>
                <w:color w:val="auto"/>
              </w:rPr>
            </w:pPr>
            <w:r>
              <w:rPr>
                <w:rFonts w:hint="eastAsia" w:ascii="宋体" w:hAnsi="宋体" w:eastAsia="宋体" w:cs="宋体"/>
                <w:color w:val="auto"/>
              </w:rPr>
              <w:t>产品名称</w:t>
            </w:r>
          </w:p>
        </w:tc>
        <w:tc>
          <w:tcPr>
            <w:tcW w:w="1187" w:type="dxa"/>
          </w:tcPr>
          <w:p w14:paraId="70E5AB1B">
            <w:pPr>
              <w:pStyle w:val="6"/>
              <w:jc w:val="left"/>
              <w:rPr>
                <w:rFonts w:hint="eastAsia" w:ascii="宋体" w:hAnsi="宋体" w:eastAsia="宋体" w:cs="宋体"/>
                <w:color w:val="auto"/>
              </w:rPr>
            </w:pPr>
            <w:r>
              <w:rPr>
                <w:rFonts w:hint="eastAsia" w:ascii="宋体" w:hAnsi="宋体" w:eastAsia="宋体" w:cs="宋体"/>
                <w:color w:val="auto"/>
              </w:rPr>
              <w:t>认证种类</w:t>
            </w:r>
          </w:p>
        </w:tc>
      </w:tr>
      <w:tr w14:paraId="608096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4A795EEC">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61C60684">
            <w:pPr>
              <w:pStyle w:val="6"/>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5A707640">
            <w:pPr>
              <w:rPr>
                <w:rFonts w:hint="eastAsia" w:ascii="宋体" w:hAnsi="宋体" w:eastAsia="宋体" w:cs="宋体"/>
                <w:color w:val="auto"/>
              </w:rPr>
            </w:pPr>
          </w:p>
        </w:tc>
        <w:tc>
          <w:tcPr>
            <w:tcW w:w="1187" w:type="dxa"/>
          </w:tcPr>
          <w:p w14:paraId="12E956A4">
            <w:pPr>
              <w:pStyle w:val="6"/>
              <w:jc w:val="left"/>
              <w:rPr>
                <w:rFonts w:hint="eastAsia" w:ascii="宋体" w:hAnsi="宋体" w:eastAsia="宋体" w:cs="宋体"/>
                <w:color w:val="auto"/>
              </w:rPr>
            </w:pPr>
            <w:r>
              <w:rPr>
                <w:rFonts w:hint="eastAsia" w:ascii="宋体" w:hAnsi="宋体" w:eastAsia="宋体" w:cs="宋体"/>
                <w:color w:val="auto"/>
              </w:rPr>
              <w:t>供应商自行填写种类，并上传证明附件以便评审查看</w:t>
            </w:r>
          </w:p>
        </w:tc>
      </w:tr>
      <w:tr w14:paraId="5C46D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1096D06">
            <w:pPr>
              <w:rPr>
                <w:rFonts w:hint="eastAsia" w:ascii="宋体" w:hAnsi="宋体" w:eastAsia="宋体" w:cs="宋体"/>
                <w:color w:val="auto"/>
              </w:rPr>
            </w:pPr>
          </w:p>
        </w:tc>
        <w:tc>
          <w:tcPr>
            <w:tcW w:w="1187" w:type="dxa"/>
          </w:tcPr>
          <w:p w14:paraId="4E7F00FA">
            <w:pPr>
              <w:pStyle w:val="6"/>
              <w:jc w:val="left"/>
              <w:rPr>
                <w:rFonts w:hint="eastAsia" w:ascii="宋体" w:hAnsi="宋体" w:eastAsia="宋体" w:cs="宋体"/>
                <w:color w:val="auto"/>
              </w:rPr>
            </w:pPr>
            <w:r>
              <w:rPr>
                <w:rFonts w:hint="eastAsia" w:ascii="宋体" w:hAnsi="宋体" w:eastAsia="宋体" w:cs="宋体"/>
                <w:color w:val="auto"/>
              </w:rPr>
              <w:t>…</w:t>
            </w:r>
          </w:p>
          <w:p w14:paraId="00F54C8F">
            <w:pPr>
              <w:pStyle w:val="6"/>
              <w:jc w:val="left"/>
              <w:rPr>
                <w:rFonts w:hint="eastAsia" w:ascii="宋体" w:hAnsi="宋体" w:eastAsia="宋体" w:cs="宋体"/>
                <w:color w:val="auto"/>
              </w:rPr>
            </w:pPr>
          </w:p>
        </w:tc>
        <w:tc>
          <w:tcPr>
            <w:tcW w:w="1187" w:type="dxa"/>
          </w:tcPr>
          <w:p w14:paraId="5C356687">
            <w:pPr>
              <w:rPr>
                <w:rFonts w:hint="eastAsia" w:ascii="宋体" w:hAnsi="宋体" w:eastAsia="宋体" w:cs="宋体"/>
                <w:color w:val="auto"/>
              </w:rPr>
            </w:pPr>
          </w:p>
        </w:tc>
        <w:tc>
          <w:tcPr>
            <w:tcW w:w="1187" w:type="dxa"/>
          </w:tcPr>
          <w:p w14:paraId="0197F67A">
            <w:pPr>
              <w:rPr>
                <w:rFonts w:hint="eastAsia" w:ascii="宋体" w:hAnsi="宋体" w:eastAsia="宋体" w:cs="宋体"/>
                <w:color w:val="auto"/>
              </w:rPr>
            </w:pPr>
          </w:p>
        </w:tc>
      </w:tr>
      <w:tr w14:paraId="0EE3D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C866C98">
            <w:pPr>
              <w:pStyle w:val="6"/>
              <w:jc w:val="left"/>
              <w:rPr>
                <w:rFonts w:hint="eastAsia" w:ascii="宋体" w:hAnsi="宋体" w:eastAsia="宋体" w:cs="宋体"/>
                <w:color w:val="auto"/>
              </w:rPr>
            </w:pPr>
            <w:r>
              <w:rPr>
                <w:rFonts w:hint="eastAsia" w:ascii="宋体" w:hAnsi="宋体" w:eastAsia="宋体" w:cs="宋体"/>
                <w:color w:val="auto"/>
              </w:rPr>
              <w:t>备注</w:t>
            </w:r>
          </w:p>
        </w:tc>
        <w:tc>
          <w:tcPr>
            <w:tcW w:w="3561" w:type="dxa"/>
            <w:gridSpan w:val="3"/>
          </w:tcPr>
          <w:p w14:paraId="1A4D65A8">
            <w:pPr>
              <w:pStyle w:val="6"/>
              <w:jc w:val="left"/>
              <w:rPr>
                <w:rFonts w:hint="eastAsia" w:ascii="宋体" w:hAnsi="宋体" w:eastAsia="宋体" w:cs="宋体"/>
                <w:color w:val="auto"/>
              </w:rPr>
            </w:pPr>
          </w:p>
        </w:tc>
      </w:tr>
    </w:tbl>
    <w:p w14:paraId="61D30722">
      <w:pPr>
        <w:pStyle w:val="6"/>
        <w:jc w:val="left"/>
        <w:rPr>
          <w:rFonts w:hint="eastAsia" w:ascii="宋体" w:hAnsi="宋体" w:eastAsia="宋体" w:cs="宋体"/>
          <w:color w:val="auto"/>
        </w:rPr>
      </w:pPr>
      <w:r>
        <w:rPr>
          <w:rFonts w:hint="eastAsia" w:ascii="宋体" w:hAnsi="宋体" w:eastAsia="宋体" w:cs="宋体"/>
          <w:color w:val="auto"/>
        </w:rPr>
        <w:t>※注意：</w:t>
      </w:r>
    </w:p>
    <w:p w14:paraId="73554BB2">
      <w:pPr>
        <w:pStyle w:val="6"/>
        <w:ind w:firstLine="480"/>
        <w:jc w:val="left"/>
        <w:rPr>
          <w:rFonts w:hint="eastAsia" w:ascii="宋体" w:hAnsi="宋体" w:eastAsia="宋体" w:cs="宋体"/>
          <w:color w:val="auto"/>
        </w:rPr>
      </w:pPr>
      <w:r>
        <w:rPr>
          <w:rFonts w:hint="eastAsia" w:ascii="宋体" w:hAnsi="宋体" w:eastAsia="宋体" w:cs="宋体"/>
          <w:color w:val="auto"/>
        </w:rPr>
        <w:t>1、对节能、环境标志产品计算价格扣除时，只依据电子投标（响应）文件“投标（响应）报价明细表”以及“优先类节能产品、环境标志产品证明材料（价格扣除适用，若有）。</w:t>
      </w:r>
    </w:p>
    <w:p w14:paraId="33B8F8D9">
      <w:pPr>
        <w:pStyle w:val="6"/>
        <w:ind w:firstLine="480"/>
        <w:jc w:val="left"/>
        <w:rPr>
          <w:rFonts w:hint="eastAsia" w:ascii="宋体" w:hAnsi="宋体" w:eastAsia="宋体" w:cs="宋体"/>
          <w:color w:val="auto"/>
        </w:rPr>
      </w:pPr>
      <w:r>
        <w:rPr>
          <w:rFonts w:hint="eastAsia" w:ascii="宋体" w:hAnsi="宋体" w:eastAsia="宋体" w:cs="宋体"/>
          <w:color w:val="auto"/>
        </w:rPr>
        <w:t>2、本表以采购包为单位，不同采购包请分别填写；同一采购包请按照其品目号顺序分别填写。</w:t>
      </w:r>
    </w:p>
    <w:p w14:paraId="734BF7C2">
      <w:pPr>
        <w:pStyle w:val="6"/>
        <w:ind w:firstLine="480"/>
        <w:jc w:val="left"/>
        <w:rPr>
          <w:rFonts w:hint="eastAsia" w:ascii="宋体" w:hAnsi="宋体" w:eastAsia="宋体" w:cs="宋体"/>
          <w:color w:val="auto"/>
        </w:rPr>
      </w:pPr>
      <w:r>
        <w:rPr>
          <w:rFonts w:hint="eastAsia" w:ascii="宋体" w:hAnsi="宋体" w:eastAsia="宋体" w:cs="宋体"/>
          <w:color w:val="auto"/>
        </w:rPr>
        <w:t>3、具体统计、计算：</w:t>
      </w:r>
    </w:p>
    <w:p w14:paraId="29000554">
      <w:pPr>
        <w:pStyle w:val="6"/>
        <w:ind w:firstLine="480"/>
        <w:jc w:val="left"/>
        <w:rPr>
          <w:rFonts w:hint="eastAsia" w:ascii="宋体" w:hAnsi="宋体" w:eastAsia="宋体" w:cs="宋体"/>
          <w:color w:val="auto"/>
        </w:rPr>
      </w:pPr>
      <w:r>
        <w:rPr>
          <w:rFonts w:hint="eastAsia" w:ascii="宋体" w:hAnsi="宋体" w:eastAsia="宋体" w:cs="宋体"/>
          <w:color w:val="auto"/>
        </w:rPr>
        <w:t>3.1若同一采购包内的单个或多个货物取得或同时取得节能、环境标志产品等两项或多项认证的，均按照单个货物对应一项认证的原则统计、计算1次。</w:t>
      </w:r>
    </w:p>
    <w:p w14:paraId="0F742AF7">
      <w:pPr>
        <w:pStyle w:val="6"/>
        <w:ind w:firstLine="480"/>
        <w:jc w:val="left"/>
        <w:rPr>
          <w:rFonts w:hint="eastAsia" w:ascii="宋体" w:hAnsi="宋体" w:eastAsia="宋体" w:cs="宋体"/>
          <w:color w:val="auto"/>
        </w:rPr>
      </w:pPr>
      <w:r>
        <w:rPr>
          <w:rFonts w:hint="eastAsia" w:ascii="宋体" w:hAnsi="宋体" w:eastAsia="宋体" w:cs="宋体"/>
          <w:color w:val="auto"/>
        </w:rPr>
        <w:t>3.2计算结果若除不尽，可四舍五入保留到小数点后两位。</w:t>
      </w:r>
    </w:p>
    <w:p w14:paraId="0DC9A884">
      <w:pPr>
        <w:pStyle w:val="6"/>
        <w:ind w:firstLine="480"/>
        <w:jc w:val="left"/>
        <w:rPr>
          <w:rFonts w:hint="eastAsia" w:ascii="宋体" w:hAnsi="宋体" w:eastAsia="宋体" w:cs="宋体"/>
          <w:color w:val="auto"/>
        </w:rPr>
      </w:pPr>
      <w:r>
        <w:rPr>
          <w:rFonts w:hint="eastAsia" w:ascii="宋体" w:hAnsi="宋体" w:eastAsia="宋体" w:cs="宋体"/>
          <w:color w:val="auto"/>
        </w:rPr>
        <w:t>3.3投标人(供应商)按照采购文件要求认真统计、计算。</w:t>
      </w:r>
    </w:p>
    <w:p w14:paraId="4E8AF497">
      <w:pPr>
        <w:pStyle w:val="6"/>
        <w:ind w:firstLine="480"/>
        <w:jc w:val="left"/>
        <w:rPr>
          <w:rFonts w:hint="eastAsia" w:ascii="宋体" w:hAnsi="宋体" w:eastAsia="宋体" w:cs="宋体"/>
          <w:color w:val="auto"/>
        </w:rPr>
      </w:pPr>
      <w:r>
        <w:rPr>
          <w:rFonts w:hint="eastAsia" w:ascii="宋体" w:hAnsi="宋体" w:eastAsia="宋体" w:cs="宋体"/>
          <w:color w:val="auto"/>
        </w:rPr>
        <w:t>3.4若无节能、环境标志产品，不填写本表。</w:t>
      </w:r>
    </w:p>
    <w:p w14:paraId="4030552E">
      <w:pPr>
        <w:pStyle w:val="6"/>
        <w:ind w:firstLine="480"/>
        <w:jc w:val="left"/>
        <w:rPr>
          <w:rFonts w:hint="eastAsia" w:ascii="宋体" w:hAnsi="宋体" w:eastAsia="宋体" w:cs="宋体"/>
          <w:color w:val="auto"/>
        </w:rPr>
      </w:pPr>
      <w:r>
        <w:rPr>
          <w:rFonts w:hint="eastAsia" w:ascii="宋体" w:hAnsi="宋体" w:eastAsia="宋体" w:cs="宋体"/>
          <w:color w:val="auto"/>
        </w:rPr>
        <w:t>3.5强制类节能产品不享受价格扣除。</w:t>
      </w:r>
    </w:p>
    <w:p w14:paraId="37534372">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6D1009C3">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DB42409">
      <w:pPr>
        <w:pStyle w:val="6"/>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9750CC9">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三-1-②优先类节能产品、环境标志产品证明材料（价格扣除适用，若有）</w:t>
      </w:r>
    </w:p>
    <w:p w14:paraId="31C6447F">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三-2小型、微型企业产品等价格扣除证明材料（若有）</w:t>
      </w:r>
    </w:p>
    <w:p w14:paraId="31E42F5D">
      <w:pPr>
        <w:pStyle w:val="6"/>
        <w:jc w:val="center"/>
        <w:outlineLvl w:val="3"/>
        <w:rPr>
          <w:rFonts w:hint="eastAsia" w:ascii="宋体" w:hAnsi="宋体" w:eastAsia="宋体" w:cs="宋体"/>
          <w:color w:val="auto"/>
        </w:rPr>
      </w:pPr>
      <w:r>
        <w:rPr>
          <w:rFonts w:hint="eastAsia" w:ascii="宋体" w:hAnsi="宋体" w:eastAsia="宋体" w:cs="宋体"/>
          <w:b/>
          <w:color w:val="auto"/>
          <w:sz w:val="24"/>
        </w:rPr>
        <w:t>三-2-①中小企业声明函（价格扣除适用，若有）</w:t>
      </w:r>
    </w:p>
    <w:p w14:paraId="25CA0A0D">
      <w:pPr>
        <w:pStyle w:val="6"/>
        <w:jc w:val="center"/>
        <w:outlineLvl w:val="3"/>
        <w:rPr>
          <w:rFonts w:hint="eastAsia" w:ascii="宋体" w:hAnsi="宋体" w:eastAsia="宋体" w:cs="宋体"/>
          <w:color w:val="auto"/>
        </w:rPr>
      </w:pPr>
      <w:r>
        <w:rPr>
          <w:rFonts w:hint="eastAsia" w:ascii="宋体" w:hAnsi="宋体" w:eastAsia="宋体" w:cs="宋体"/>
          <w:b/>
          <w:color w:val="auto"/>
          <w:sz w:val="24"/>
        </w:rPr>
        <w:t>中小企业声明函（货物）</w:t>
      </w:r>
    </w:p>
    <w:p w14:paraId="4EA7CB43">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采购活动，提供的货物全部由符合政策要求的中小企业制造。相关企业（含联合体中的中小企业、签订分包意向协议的中小企业）的具体情况如下：</w:t>
      </w:r>
    </w:p>
    <w:p w14:paraId="60A5592E">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70CA2CFC">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 xml:space="preserve"> （标的名称） </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行业；制造商为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481F7733">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4FB26A1A">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47925C1A">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60923C3A">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585F481">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DFCDE80">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16E698C3">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27B97280">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C47147A">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5142561">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中小企业声明函（工程、服务）</w:t>
      </w:r>
    </w:p>
    <w:p w14:paraId="18707672">
      <w:pPr>
        <w:pStyle w:val="6"/>
        <w:ind w:firstLine="480"/>
        <w:jc w:val="left"/>
        <w:rPr>
          <w:rFonts w:hint="eastAsia" w:ascii="宋体" w:hAnsi="宋体" w:eastAsia="宋体" w:cs="宋体"/>
          <w:color w:val="auto"/>
        </w:rPr>
      </w:pPr>
      <w:r>
        <w:rPr>
          <w:rFonts w:hint="eastAsia" w:ascii="宋体" w:hAnsi="宋体" w:eastAsia="宋体" w:cs="宋体"/>
          <w:color w:val="auto"/>
        </w:rPr>
        <w:t>本公司（联合体）郑重声明，根据《政府采购促进中小企业发展管理办法》（财库﹝2020﹞46 号）的规定，本公司（联合体）参加</w:t>
      </w:r>
      <w:r>
        <w:rPr>
          <w:rFonts w:hint="eastAsia" w:ascii="宋体" w:hAnsi="宋体" w:eastAsia="宋体" w:cs="宋体"/>
          <w:color w:val="auto"/>
          <w:u w:val="single"/>
        </w:rPr>
        <w:t>（单位名称）</w:t>
      </w:r>
      <w:r>
        <w:rPr>
          <w:rFonts w:hint="eastAsia" w:ascii="宋体" w:hAnsi="宋体" w:eastAsia="宋体" w:cs="宋体"/>
          <w:color w:val="auto"/>
        </w:rPr>
        <w:t>的</w:t>
      </w:r>
      <w:r>
        <w:rPr>
          <w:rFonts w:hint="eastAsia" w:ascii="宋体" w:hAnsi="宋体" w:eastAsia="宋体" w:cs="宋体"/>
          <w:color w:val="auto"/>
          <w:u w:val="single"/>
        </w:rPr>
        <w:t>（项目名称）</w:t>
      </w:r>
      <w:r>
        <w:rPr>
          <w:rFonts w:hint="eastAsia" w:ascii="宋体" w:hAnsi="宋体" w:eastAsia="宋体" w:cs="宋体"/>
          <w:color w:val="auto"/>
        </w:rPr>
        <w:t>采购活动，工程的施工单位全部为符合政策要求的中小企业（或者：服务全部由符合政策要求的中小企业承接）。相关企业（含联合体中的中小企业、签订分包意向协议的中小企业）的具体情况如下：</w:t>
      </w:r>
    </w:p>
    <w:p w14:paraId="56A52BEA">
      <w:pPr>
        <w:pStyle w:val="6"/>
        <w:ind w:firstLine="480"/>
        <w:jc w:val="left"/>
        <w:rPr>
          <w:rFonts w:hint="eastAsia"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w:t>
      </w:r>
      <w:r>
        <w:rPr>
          <w:rFonts w:hint="eastAsia" w:ascii="宋体" w:hAnsi="宋体" w:eastAsia="宋体" w:cs="宋体"/>
          <w:color w:val="auto"/>
          <w:sz w:val="21"/>
          <w:vertAlign w:val="superscript"/>
        </w:rPr>
        <w:t>1</w:t>
      </w:r>
      <w:r>
        <w:rPr>
          <w:rFonts w:hint="eastAsia" w:ascii="宋体" w:hAnsi="宋体" w:eastAsia="宋体" w:cs="宋体"/>
          <w:color w:val="auto"/>
        </w:rPr>
        <w:t>，属于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594C9FF4">
      <w:pPr>
        <w:pStyle w:val="6"/>
        <w:ind w:firstLine="480"/>
        <w:jc w:val="left"/>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u w:val="single"/>
        </w:rPr>
        <w:t>（标的名称）</w:t>
      </w:r>
      <w:r>
        <w:rPr>
          <w:rFonts w:hint="eastAsia" w:ascii="宋体" w:hAnsi="宋体" w:eastAsia="宋体" w:cs="宋体"/>
          <w:color w:val="auto"/>
        </w:rPr>
        <w:t>，属于</w:t>
      </w:r>
      <w:r>
        <w:rPr>
          <w:rFonts w:hint="eastAsia" w:ascii="宋体" w:hAnsi="宋体" w:eastAsia="宋体" w:cs="宋体"/>
          <w:color w:val="auto"/>
          <w:u w:val="single"/>
        </w:rPr>
        <w:t>（采购文件中明确的所属行业）</w:t>
      </w:r>
      <w:r>
        <w:rPr>
          <w:rFonts w:hint="eastAsia" w:ascii="宋体" w:hAnsi="宋体" w:eastAsia="宋体" w:cs="宋体"/>
          <w:color w:val="auto"/>
        </w:rPr>
        <w:t>；承建（承接）企业为</w:t>
      </w:r>
      <w:r>
        <w:rPr>
          <w:rFonts w:hint="eastAsia" w:ascii="宋体" w:hAnsi="宋体" w:eastAsia="宋体" w:cs="宋体"/>
          <w:color w:val="auto"/>
          <w:u w:val="single"/>
        </w:rPr>
        <w:t>（企业名称）</w:t>
      </w:r>
      <w:r>
        <w:rPr>
          <w:rFonts w:hint="eastAsia" w:ascii="宋体" w:hAnsi="宋体" w:eastAsia="宋体" w:cs="宋体"/>
          <w:color w:val="auto"/>
        </w:rPr>
        <w:t>，从业人员</w:t>
      </w:r>
      <w:r>
        <w:rPr>
          <w:rFonts w:hint="eastAsia" w:ascii="宋体" w:hAnsi="宋体" w:eastAsia="宋体" w:cs="宋体"/>
          <w:color w:val="auto"/>
          <w:u w:val="single"/>
        </w:rPr>
        <w:t>　　　　　</w:t>
      </w:r>
      <w:r>
        <w:rPr>
          <w:rFonts w:hint="eastAsia" w:ascii="宋体" w:hAnsi="宋体" w:eastAsia="宋体" w:cs="宋体"/>
          <w:color w:val="auto"/>
        </w:rPr>
        <w:t>人，营业收入为</w:t>
      </w:r>
      <w:r>
        <w:rPr>
          <w:rFonts w:hint="eastAsia" w:ascii="宋体" w:hAnsi="宋体" w:eastAsia="宋体" w:cs="宋体"/>
          <w:color w:val="auto"/>
          <w:u w:val="single"/>
        </w:rPr>
        <w:t>　　　　　</w:t>
      </w:r>
      <w:r>
        <w:rPr>
          <w:rFonts w:hint="eastAsia" w:ascii="宋体" w:hAnsi="宋体" w:eastAsia="宋体" w:cs="宋体"/>
          <w:color w:val="auto"/>
        </w:rPr>
        <w:t>万元，资产总额为</w:t>
      </w:r>
      <w:r>
        <w:rPr>
          <w:rFonts w:hint="eastAsia" w:ascii="宋体" w:hAnsi="宋体" w:eastAsia="宋体" w:cs="宋体"/>
          <w:color w:val="auto"/>
          <w:u w:val="single"/>
        </w:rPr>
        <w:t>　　　　　</w:t>
      </w:r>
      <w:r>
        <w:rPr>
          <w:rFonts w:hint="eastAsia" w:ascii="宋体" w:hAnsi="宋体" w:eastAsia="宋体" w:cs="宋体"/>
          <w:color w:val="auto"/>
        </w:rPr>
        <w:t>万元，属于</w:t>
      </w:r>
      <w:r>
        <w:rPr>
          <w:rFonts w:hint="eastAsia" w:ascii="宋体" w:hAnsi="宋体" w:eastAsia="宋体" w:cs="宋体"/>
          <w:color w:val="auto"/>
          <w:u w:val="single"/>
        </w:rPr>
        <w:t>（中型企业、小型企业、微型企业）</w:t>
      </w:r>
      <w:r>
        <w:rPr>
          <w:rFonts w:hint="eastAsia" w:ascii="宋体" w:hAnsi="宋体" w:eastAsia="宋体" w:cs="宋体"/>
          <w:color w:val="auto"/>
        </w:rPr>
        <w:t>；</w:t>
      </w:r>
    </w:p>
    <w:p w14:paraId="6EDBECDB">
      <w:pPr>
        <w:pStyle w:val="6"/>
        <w:ind w:firstLine="480"/>
        <w:jc w:val="left"/>
        <w:rPr>
          <w:rFonts w:hint="eastAsia" w:ascii="宋体" w:hAnsi="宋体" w:eastAsia="宋体" w:cs="宋体"/>
          <w:color w:val="auto"/>
        </w:rPr>
      </w:pPr>
      <w:r>
        <w:rPr>
          <w:rFonts w:hint="eastAsia" w:ascii="宋体" w:hAnsi="宋体" w:eastAsia="宋体" w:cs="宋体"/>
          <w:color w:val="auto"/>
        </w:rPr>
        <w:t>……</w:t>
      </w:r>
    </w:p>
    <w:p w14:paraId="0F11F184">
      <w:pPr>
        <w:pStyle w:val="6"/>
        <w:ind w:firstLine="480"/>
        <w:jc w:val="left"/>
        <w:rPr>
          <w:rFonts w:hint="eastAsia" w:ascii="宋体" w:hAnsi="宋体" w:eastAsia="宋体" w:cs="宋体"/>
          <w:color w:val="auto"/>
        </w:rPr>
      </w:pPr>
      <w:r>
        <w:rPr>
          <w:rFonts w:hint="eastAsia" w:ascii="宋体" w:hAnsi="宋体" w:eastAsia="宋体" w:cs="宋体"/>
          <w:color w:val="auto"/>
        </w:rPr>
        <w:t>以上企业，不属于大企业的分支机构，不存在控股股东为大企业的情形，也不存在与大企业的负责人为同一人的情形。</w:t>
      </w:r>
    </w:p>
    <w:p w14:paraId="5CFD2924">
      <w:pPr>
        <w:pStyle w:val="6"/>
        <w:ind w:firstLine="480"/>
        <w:jc w:val="left"/>
        <w:rPr>
          <w:rFonts w:hint="eastAsia" w:ascii="宋体" w:hAnsi="宋体" w:eastAsia="宋体" w:cs="宋体"/>
          <w:color w:val="auto"/>
        </w:rPr>
      </w:pPr>
      <w:r>
        <w:rPr>
          <w:rFonts w:hint="eastAsia" w:ascii="宋体" w:hAnsi="宋体" w:eastAsia="宋体" w:cs="宋体"/>
          <w:color w:val="auto"/>
        </w:rPr>
        <w:t>本企业对上述声明内容的真实性负责。如有虚假，将依法承担相应责任。</w:t>
      </w:r>
    </w:p>
    <w:p w14:paraId="211C7BCD">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45D6101">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5EA1554F">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41D3C0E5">
      <w:pPr>
        <w:pStyle w:val="6"/>
        <w:ind w:firstLine="480"/>
        <w:jc w:val="left"/>
        <w:rPr>
          <w:rFonts w:hint="eastAsia" w:ascii="宋体" w:hAnsi="宋体" w:eastAsia="宋体" w:cs="宋体"/>
          <w:color w:val="auto"/>
        </w:rPr>
      </w:pPr>
      <w:r>
        <w:rPr>
          <w:rFonts w:hint="eastAsia" w:ascii="宋体" w:hAnsi="宋体" w:eastAsia="宋体" w:cs="宋体"/>
          <w:color w:val="auto"/>
        </w:rPr>
        <w:t>1、从业人员、营业收入、资产总额填报上一年度数据，无上一年度数据的新成立企业可不填报。</w:t>
      </w:r>
    </w:p>
    <w:p w14:paraId="5BEFF75B">
      <w:pPr>
        <w:pStyle w:val="6"/>
        <w:ind w:firstLine="480"/>
        <w:jc w:val="left"/>
        <w:rPr>
          <w:rFonts w:hint="eastAsia" w:ascii="宋体" w:hAnsi="宋体" w:eastAsia="宋体" w:cs="宋体"/>
          <w:color w:val="auto"/>
        </w:rPr>
      </w:pPr>
      <w:r>
        <w:rPr>
          <w:rFonts w:hint="eastAsia" w:ascii="宋体" w:hAnsi="宋体" w:eastAsia="宋体" w:cs="宋体"/>
          <w:color w:va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14BBE70">
      <w:pPr>
        <w:pStyle w:val="6"/>
        <w:ind w:firstLine="480"/>
        <w:jc w:val="left"/>
        <w:rPr>
          <w:rFonts w:hint="eastAsia" w:ascii="宋体" w:hAnsi="宋体" w:eastAsia="宋体" w:cs="宋体"/>
          <w:color w:val="auto"/>
        </w:rPr>
      </w:pPr>
      <w:r>
        <w:rPr>
          <w:rFonts w:hint="eastAsia" w:ascii="宋体" w:hAnsi="宋体" w:eastAsia="宋体" w:cs="宋体"/>
          <w:color w:va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1ACCB36">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三-2-②小型、微型企业等证明材料（价格扣除适用，若有）</w:t>
      </w:r>
    </w:p>
    <w:p w14:paraId="1AD26BBA">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1DDE4FF5">
      <w:pPr>
        <w:pStyle w:val="6"/>
        <w:ind w:firstLine="480"/>
        <w:jc w:val="left"/>
        <w:rPr>
          <w:rFonts w:hint="eastAsia" w:ascii="宋体" w:hAnsi="宋体" w:eastAsia="宋体" w:cs="宋体"/>
          <w:color w:val="auto"/>
        </w:rPr>
      </w:pPr>
      <w:r>
        <w:rPr>
          <w:rFonts w:hint="eastAsia" w:ascii="宋体" w:hAnsi="宋体" w:eastAsia="宋体" w:cs="宋体"/>
          <w:color w:val="auto"/>
        </w:rPr>
        <w:t>1、投标人为监狱企业的，根据其提供的由省级以上监狱管理局、戒毒管理局（含新疆生产建设兵团）出具的属于监狱企业的证明文件进行认定，监狱企业视同小型、微型企业。</w:t>
      </w:r>
    </w:p>
    <w:p w14:paraId="4CDE4A19">
      <w:pPr>
        <w:pStyle w:val="6"/>
        <w:ind w:firstLine="480"/>
        <w:jc w:val="left"/>
        <w:rPr>
          <w:rFonts w:hint="eastAsia" w:ascii="宋体" w:hAnsi="宋体" w:eastAsia="宋体" w:cs="宋体"/>
          <w:color w:val="auto"/>
        </w:rPr>
      </w:pPr>
      <w:r>
        <w:rPr>
          <w:rFonts w:hint="eastAsia" w:ascii="宋体" w:hAnsi="宋体" w:eastAsia="宋体" w:cs="宋体"/>
          <w:color w:val="auto"/>
        </w:rPr>
        <w:t>2、投标人为残疾人福利性单位的，根据其提供的《残疾人福利性单位声明函》（格式附后）进行认定，残疾人福利性单位视同小型、微型企业。残疾人福利性单位属于小型、微型企业的，不重复享受政策。</w:t>
      </w:r>
    </w:p>
    <w:p w14:paraId="47675A55">
      <w:pPr>
        <w:pStyle w:val="6"/>
        <w:ind w:firstLine="480"/>
        <w:jc w:val="left"/>
        <w:rPr>
          <w:rFonts w:hint="eastAsia" w:ascii="宋体" w:hAnsi="宋体" w:eastAsia="宋体" w:cs="宋体"/>
          <w:color w:val="auto"/>
        </w:rPr>
      </w:pPr>
      <w:r>
        <w:rPr>
          <w:rFonts w:hint="eastAsia" w:ascii="宋体" w:hAnsi="宋体" w:eastAsia="宋体" w:cs="宋体"/>
          <w:color w:val="auto"/>
        </w:rPr>
        <w:t>附：</w:t>
      </w:r>
    </w:p>
    <w:p w14:paraId="76003AC6">
      <w:pPr>
        <w:pStyle w:val="6"/>
        <w:jc w:val="center"/>
        <w:outlineLvl w:val="3"/>
        <w:rPr>
          <w:rFonts w:hint="eastAsia" w:ascii="宋体" w:hAnsi="宋体" w:eastAsia="宋体" w:cs="宋体"/>
          <w:color w:val="auto"/>
        </w:rPr>
      </w:pPr>
      <w:r>
        <w:rPr>
          <w:rFonts w:hint="eastAsia" w:ascii="宋体" w:hAnsi="宋体" w:eastAsia="宋体" w:cs="宋体"/>
          <w:b/>
          <w:color w:val="auto"/>
          <w:sz w:val="24"/>
        </w:rPr>
        <w:t>残疾人福利性单位声明函（价格扣除适用，若有）</w:t>
      </w:r>
    </w:p>
    <w:p w14:paraId="04B0365C">
      <w:pPr>
        <w:pStyle w:val="6"/>
        <w:ind w:firstLine="480"/>
        <w:jc w:val="left"/>
        <w:rPr>
          <w:rFonts w:hint="eastAsia" w:ascii="宋体" w:hAnsi="宋体" w:eastAsia="宋体" w:cs="宋体"/>
          <w:color w:val="auto"/>
        </w:rPr>
      </w:pPr>
      <w:r>
        <w:rPr>
          <w:rFonts w:hint="eastAsia" w:ascii="宋体" w:hAnsi="宋体" w:eastAsia="宋体" w:cs="宋体"/>
          <w:color w:va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932B474">
      <w:pPr>
        <w:pStyle w:val="6"/>
        <w:ind w:firstLine="480"/>
        <w:jc w:val="left"/>
        <w:rPr>
          <w:rFonts w:hint="eastAsia" w:ascii="宋体" w:hAnsi="宋体" w:eastAsia="宋体" w:cs="宋体"/>
          <w:color w:val="auto"/>
        </w:rPr>
      </w:pPr>
      <w:r>
        <w:rPr>
          <w:rFonts w:hint="eastAsia" w:ascii="宋体" w:hAnsi="宋体" w:eastAsia="宋体" w:cs="宋体"/>
          <w:color w:val="auto"/>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4A600B4">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）由本投标人承建的（填写“所投采购包、品目号”）工程</w:t>
      </w:r>
    </w:p>
    <w:p w14:paraId="0DEC50FB">
      <w:pPr>
        <w:pStyle w:val="6"/>
        <w:ind w:firstLine="480"/>
        <w:jc w:val="left"/>
        <w:rPr>
          <w:rFonts w:hint="eastAsia" w:ascii="宋体" w:hAnsi="宋体" w:eastAsia="宋体" w:cs="宋体"/>
          <w:color w:val="auto"/>
        </w:rPr>
      </w:pPr>
      <w:r>
        <w:rPr>
          <w:rFonts w:hint="eastAsia" w:ascii="宋体" w:hAnsi="宋体" w:eastAsia="宋体" w:cs="宋体"/>
          <w:color w:val="auto"/>
        </w:rPr>
        <w:t>（ ）由本投标人承接的（填写“所投采购包、品目号”）服务；</w:t>
      </w:r>
    </w:p>
    <w:p w14:paraId="04295319">
      <w:pPr>
        <w:pStyle w:val="6"/>
        <w:ind w:firstLine="480"/>
        <w:jc w:val="left"/>
        <w:rPr>
          <w:rFonts w:hint="eastAsia" w:ascii="宋体" w:hAnsi="宋体" w:eastAsia="宋体" w:cs="宋体"/>
          <w:color w:val="auto"/>
        </w:rPr>
      </w:pPr>
      <w:r>
        <w:rPr>
          <w:rFonts w:hint="eastAsia" w:ascii="宋体" w:hAnsi="宋体" w:eastAsia="宋体" w:cs="宋体"/>
          <w:color w:val="auto"/>
        </w:rPr>
        <w:t>本投标人对上述声明的真实性负责。如有虚假，将依法承担相应责任。</w:t>
      </w:r>
    </w:p>
    <w:p w14:paraId="5E054A33">
      <w:pPr>
        <w:pStyle w:val="6"/>
        <w:ind w:firstLine="480"/>
        <w:jc w:val="left"/>
        <w:rPr>
          <w:rFonts w:hint="eastAsia" w:ascii="宋体" w:hAnsi="宋体" w:eastAsia="宋体" w:cs="宋体"/>
          <w:color w:val="auto"/>
        </w:rPr>
      </w:pPr>
      <w:r>
        <w:rPr>
          <w:rFonts w:hint="eastAsia" w:ascii="宋体" w:hAnsi="宋体" w:eastAsia="宋体" w:cs="宋体"/>
          <w:color w:val="auto"/>
        </w:rPr>
        <w:t>备注：</w:t>
      </w:r>
    </w:p>
    <w:p w14:paraId="0F3C0921">
      <w:pPr>
        <w:pStyle w:val="6"/>
        <w:ind w:firstLine="480"/>
        <w:jc w:val="left"/>
        <w:rPr>
          <w:rFonts w:hint="eastAsia" w:ascii="宋体" w:hAnsi="宋体" w:eastAsia="宋体" w:cs="宋体"/>
          <w:color w:val="auto"/>
        </w:rPr>
      </w:pPr>
      <w:r>
        <w:rPr>
          <w:rFonts w:hint="eastAsia" w:ascii="宋体" w:hAnsi="宋体" w:eastAsia="宋体" w:cs="宋体"/>
          <w:color w:val="auto"/>
        </w:rPr>
        <w:t>1、请投标人按照实际情况编制填写本声明函，并在相应的（）中打“√”。</w:t>
      </w:r>
    </w:p>
    <w:p w14:paraId="51C14B4A">
      <w:pPr>
        <w:pStyle w:val="6"/>
        <w:ind w:firstLine="480"/>
        <w:jc w:val="left"/>
        <w:rPr>
          <w:rFonts w:hint="eastAsia" w:ascii="宋体" w:hAnsi="宋体" w:eastAsia="宋体" w:cs="宋体"/>
          <w:color w:val="auto"/>
        </w:rPr>
      </w:pPr>
      <w:r>
        <w:rPr>
          <w:rFonts w:hint="eastAsia" w:ascii="宋体" w:hAnsi="宋体" w:eastAsia="宋体" w:cs="宋体"/>
          <w:color w:val="auto"/>
        </w:rPr>
        <w:t>2、若《残疾人福利性单位声明函》内容不真实，视为提供虚假材料。</w:t>
      </w:r>
    </w:p>
    <w:p w14:paraId="3E839D6A">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106D81EF">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3FC2A98E">
      <w:pPr>
        <w:pStyle w:val="6"/>
        <w:jc w:val="left"/>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t>附：</w:t>
      </w:r>
    </w:p>
    <w:p w14:paraId="7E40CBE1">
      <w:pPr>
        <w:pStyle w:val="6"/>
        <w:jc w:val="center"/>
        <w:outlineLvl w:val="3"/>
        <w:rPr>
          <w:rFonts w:hint="eastAsia" w:ascii="宋体" w:hAnsi="宋体" w:eastAsia="宋体" w:cs="宋体"/>
          <w:color w:val="auto"/>
        </w:rPr>
      </w:pPr>
      <w:r>
        <w:rPr>
          <w:rFonts w:hint="eastAsia" w:ascii="宋体" w:hAnsi="宋体" w:eastAsia="宋体" w:cs="宋体"/>
          <w:b/>
          <w:color w:val="auto"/>
          <w:sz w:val="24"/>
        </w:rPr>
        <w:t>监狱企业证明材料</w:t>
      </w:r>
    </w:p>
    <w:p w14:paraId="22A48380">
      <w:pPr>
        <w:pStyle w:val="6"/>
        <w:ind w:firstLine="480"/>
        <w:jc w:val="left"/>
        <w:rPr>
          <w:rFonts w:hint="eastAsia" w:ascii="宋体" w:hAnsi="宋体" w:eastAsia="宋体" w:cs="宋体"/>
          <w:color w:val="auto"/>
        </w:rPr>
      </w:pPr>
      <w:r>
        <w:rPr>
          <w:rFonts w:hint="eastAsia" w:ascii="宋体" w:hAnsi="宋体" w:eastAsia="宋体" w:cs="宋体"/>
          <w:color w:val="auto"/>
        </w:rPr>
        <w:t>投标人为监狱企业，提供本单位制造的货物（承接的服务），并在电子投标文件中提供省级以上监狱管理局、戒毒管理局（含新疆生产建设兵团）出具的属于监狱企业的证明文件。</w:t>
      </w:r>
    </w:p>
    <w:p w14:paraId="2F515FAF">
      <w:pPr>
        <w:pStyle w:val="6"/>
        <w:jc w:val="center"/>
        <w:rPr>
          <w:rFonts w:hint="eastAsia" w:ascii="宋体" w:hAnsi="宋体" w:eastAsia="宋体" w:cs="宋体"/>
          <w:color w:val="auto"/>
        </w:rPr>
      </w:pPr>
      <w:r>
        <w:rPr>
          <w:rFonts w:hint="eastAsia" w:ascii="宋体" w:hAnsi="宋体" w:eastAsia="宋体" w:cs="宋体"/>
          <w:color w:val="auto"/>
        </w:rPr>
        <w:br w:type="textWrapping"/>
      </w:r>
      <w:r>
        <w:rPr>
          <w:rFonts w:hint="eastAsia" w:ascii="宋体" w:hAnsi="宋体" w:eastAsia="宋体" w:cs="宋体"/>
          <w:b/>
          <w:color w:val="auto"/>
          <w:sz w:val="24"/>
        </w:rPr>
        <w:t>三-3招标文件规定的其他价格扣除证明材料（若有）</w:t>
      </w:r>
    </w:p>
    <w:p w14:paraId="15988499">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3D922C01">
      <w:pPr>
        <w:pStyle w:val="6"/>
        <w:ind w:firstLine="480"/>
        <w:jc w:val="left"/>
        <w:rPr>
          <w:rFonts w:hint="eastAsia" w:ascii="宋体" w:hAnsi="宋体" w:eastAsia="宋体" w:cs="宋体"/>
          <w:color w:val="auto"/>
        </w:rPr>
      </w:pPr>
      <w:r>
        <w:rPr>
          <w:rFonts w:hint="eastAsia" w:ascii="宋体" w:hAnsi="宋体" w:eastAsia="宋体" w:cs="宋体"/>
          <w:color w:val="auto"/>
        </w:rPr>
        <w:t>若投标人可享受招标文件规定的除“节能（非强制类）、环境标志产品价格扣除”及“小型、微型企业产品等价格扣除”外的其他价格扣除优惠，则投标人应按照招标文件要求提供相应证明材料。</w:t>
      </w:r>
    </w:p>
    <w:p w14:paraId="46ED0F30">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7483783">
      <w:pPr>
        <w:pStyle w:val="6"/>
        <w:jc w:val="center"/>
        <w:outlineLvl w:val="2"/>
        <w:rPr>
          <w:rFonts w:hint="eastAsia" w:ascii="宋体" w:hAnsi="宋体" w:eastAsia="宋体" w:cs="宋体"/>
          <w:color w:val="auto"/>
        </w:rPr>
      </w:pPr>
      <w:r>
        <w:rPr>
          <w:rFonts w:hint="eastAsia" w:ascii="宋体" w:hAnsi="宋体" w:eastAsia="宋体" w:cs="宋体"/>
          <w:b/>
          <w:color w:val="auto"/>
          <w:sz w:val="28"/>
        </w:rPr>
        <w:t>封面格式(技术商务部分)</w:t>
      </w:r>
    </w:p>
    <w:p w14:paraId="1129A19C">
      <w:pPr>
        <w:pStyle w:val="6"/>
        <w:jc w:val="center"/>
        <w:outlineLvl w:val="0"/>
        <w:rPr>
          <w:rFonts w:hint="eastAsia" w:ascii="宋体" w:hAnsi="宋体" w:eastAsia="宋体" w:cs="宋体"/>
          <w:color w:val="auto"/>
        </w:rPr>
      </w:pPr>
      <w:r>
        <w:rPr>
          <w:rFonts w:hint="eastAsia" w:ascii="宋体" w:hAnsi="宋体" w:eastAsia="宋体" w:cs="宋体"/>
          <w:b/>
          <w:color w:val="auto"/>
          <w:sz w:val="48"/>
        </w:rPr>
        <w:t>福建省政府采购投标文件</w:t>
      </w:r>
    </w:p>
    <w:p w14:paraId="710D219F">
      <w:pPr>
        <w:pStyle w:val="6"/>
        <w:jc w:val="center"/>
        <w:outlineLvl w:val="0"/>
        <w:rPr>
          <w:rFonts w:hint="eastAsia" w:ascii="宋体" w:hAnsi="宋体" w:eastAsia="宋体" w:cs="宋体"/>
          <w:color w:val="auto"/>
        </w:rPr>
      </w:pPr>
      <w:r>
        <w:rPr>
          <w:rFonts w:hint="eastAsia" w:ascii="宋体" w:hAnsi="宋体" w:eastAsia="宋体" w:cs="宋体"/>
          <w:b/>
          <w:color w:val="auto"/>
          <w:sz w:val="48"/>
        </w:rPr>
        <w:t>（技术商务部分）</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11BE74F0">
      <w:pPr>
        <w:pStyle w:val="6"/>
        <w:jc w:val="center"/>
        <w:outlineLvl w:val="1"/>
        <w:rPr>
          <w:rFonts w:hint="eastAsia" w:ascii="宋体" w:hAnsi="宋体" w:eastAsia="宋体" w:cs="宋体"/>
          <w:color w:val="auto"/>
        </w:rPr>
      </w:pPr>
      <w:r>
        <w:rPr>
          <w:rFonts w:hint="eastAsia" w:ascii="宋体" w:hAnsi="宋体" w:eastAsia="宋体" w:cs="宋体"/>
          <w:b/>
          <w:color w:val="auto"/>
          <w:sz w:val="36"/>
        </w:rPr>
        <w:t>（填写正本或副本）</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br w:type="textWrapping"/>
      </w:r>
    </w:p>
    <w:p w14:paraId="2FEF901B">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（项目名称：（由投标人填写）</w:t>
      </w:r>
    </w:p>
    <w:p w14:paraId="23F30B21">
      <w:pPr>
        <w:pStyle w:val="6"/>
        <w:jc w:val="center"/>
        <w:outlineLvl w:val="2"/>
        <w:rPr>
          <w:rFonts w:hint="eastAsia" w:ascii="宋体" w:hAnsi="宋体" w:eastAsia="宋体" w:cs="宋体"/>
          <w:color w:val="auto"/>
        </w:rPr>
      </w:pPr>
      <w:r>
        <w:rPr>
          <w:rFonts w:hint="eastAsia" w:ascii="宋体" w:hAnsi="宋体" w:eastAsia="宋体" w:cs="宋体"/>
          <w:b/>
          <w:color w:val="auto"/>
          <w:sz w:val="28"/>
        </w:rPr>
        <w:t>（备案编号：（由投标人填写）</w:t>
      </w:r>
    </w:p>
    <w:p w14:paraId="15A9D7BD">
      <w:pPr>
        <w:pStyle w:val="6"/>
        <w:jc w:val="center"/>
        <w:outlineLvl w:val="2"/>
        <w:rPr>
          <w:rFonts w:hint="eastAsia" w:ascii="宋体" w:hAnsi="宋体" w:eastAsia="宋体" w:cs="宋体"/>
          <w:color w:val="auto"/>
        </w:rPr>
      </w:pPr>
      <w:r>
        <w:rPr>
          <w:rFonts w:hint="eastAsia" w:ascii="宋体" w:hAnsi="宋体" w:eastAsia="宋体" w:cs="宋体"/>
          <w:b/>
          <w:color w:val="auto"/>
          <w:sz w:val="28"/>
        </w:rPr>
        <w:t>（项目编号：（由投标人填写）</w:t>
      </w:r>
    </w:p>
    <w:p w14:paraId="7A7BD411">
      <w:pPr>
        <w:pStyle w:val="6"/>
        <w:jc w:val="center"/>
        <w:outlineLvl w:val="2"/>
        <w:rPr>
          <w:rFonts w:hint="eastAsia" w:ascii="宋体" w:hAnsi="宋体" w:eastAsia="宋体" w:cs="宋体"/>
          <w:color w:val="auto"/>
        </w:rPr>
      </w:pPr>
      <w:r>
        <w:rPr>
          <w:rFonts w:hint="eastAsia" w:ascii="宋体" w:hAnsi="宋体" w:eastAsia="宋体" w:cs="宋体"/>
          <w:b/>
          <w:color w:val="auto"/>
          <w:sz w:val="28"/>
        </w:rPr>
        <w:t>（所投采购包：（由投标人填写）</w:t>
      </w:r>
      <w:r>
        <w:rPr>
          <w:rFonts w:hint="eastAsia" w:ascii="宋体" w:hAnsi="宋体" w:eastAsia="宋体" w:cs="宋体"/>
          <w:color w:val="auto"/>
        </w:rPr>
        <w:br w:type="textWrapping"/>
      </w:r>
      <w:r>
        <w:rPr>
          <w:rFonts w:hint="eastAsia" w:ascii="宋体" w:hAnsi="宋体" w:eastAsia="宋体" w:cs="宋体"/>
          <w:color w:val="auto"/>
        </w:rPr>
        <w:br w:type="textWrapping"/>
      </w:r>
    </w:p>
    <w:p w14:paraId="52B4A8DF">
      <w:pPr>
        <w:pStyle w:val="6"/>
        <w:jc w:val="center"/>
        <w:outlineLvl w:val="2"/>
        <w:rPr>
          <w:rFonts w:hint="eastAsia" w:ascii="宋体" w:hAnsi="宋体" w:eastAsia="宋体" w:cs="宋体"/>
          <w:color w:val="auto"/>
        </w:rPr>
      </w:pPr>
      <w:r>
        <w:rPr>
          <w:rFonts w:hint="eastAsia" w:ascii="宋体" w:hAnsi="宋体" w:eastAsia="宋体" w:cs="宋体"/>
          <w:b/>
          <w:color w:val="auto"/>
          <w:sz w:val="28"/>
        </w:rPr>
        <w:t>投标人：（填写“全称”）</w:t>
      </w:r>
    </w:p>
    <w:p w14:paraId="72537FCF">
      <w:pPr>
        <w:pStyle w:val="6"/>
        <w:jc w:val="center"/>
        <w:outlineLvl w:val="2"/>
        <w:rPr>
          <w:rFonts w:hint="eastAsia" w:ascii="宋体" w:hAnsi="宋体" w:eastAsia="宋体" w:cs="宋体"/>
          <w:color w:val="auto"/>
        </w:rPr>
      </w:pPr>
      <w:r>
        <w:rPr>
          <w:rFonts w:hint="eastAsia" w:ascii="宋体" w:hAnsi="宋体" w:eastAsia="宋体" w:cs="宋体"/>
          <w:b/>
          <w:color w:val="auto"/>
          <w:sz w:val="28"/>
        </w:rPr>
        <w:t>（由投标人填写）年（由投标人填写）月</w:t>
      </w:r>
    </w:p>
    <w:p w14:paraId="5368874E">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77550729">
      <w:pPr>
        <w:pStyle w:val="6"/>
        <w:jc w:val="center"/>
        <w:outlineLvl w:val="2"/>
        <w:rPr>
          <w:rFonts w:hint="eastAsia" w:ascii="宋体" w:hAnsi="宋体" w:eastAsia="宋体" w:cs="宋体"/>
          <w:color w:val="auto"/>
        </w:rPr>
      </w:pPr>
      <w:r>
        <w:rPr>
          <w:rFonts w:hint="eastAsia" w:ascii="宋体" w:hAnsi="宋体" w:eastAsia="宋体" w:cs="宋体"/>
          <w:b/>
          <w:color w:val="auto"/>
          <w:sz w:val="28"/>
        </w:rPr>
        <w:t>索引</w:t>
      </w:r>
    </w:p>
    <w:p w14:paraId="7063AEF7">
      <w:pPr>
        <w:pStyle w:val="6"/>
        <w:ind w:firstLine="480"/>
        <w:jc w:val="left"/>
        <w:rPr>
          <w:rFonts w:hint="eastAsia" w:ascii="宋体" w:hAnsi="宋体" w:eastAsia="宋体" w:cs="宋体"/>
          <w:color w:val="auto"/>
        </w:rPr>
      </w:pPr>
      <w:r>
        <w:rPr>
          <w:rFonts w:hint="eastAsia" w:ascii="宋体" w:hAnsi="宋体" w:eastAsia="宋体" w:cs="宋体"/>
          <w:color w:val="auto"/>
        </w:rPr>
        <w:t>一、标的说明一览表</w:t>
      </w:r>
    </w:p>
    <w:p w14:paraId="0A60EA86">
      <w:pPr>
        <w:pStyle w:val="6"/>
        <w:ind w:firstLine="480"/>
        <w:jc w:val="left"/>
        <w:rPr>
          <w:rFonts w:hint="eastAsia" w:ascii="宋体" w:hAnsi="宋体" w:eastAsia="宋体" w:cs="宋体"/>
          <w:color w:val="auto"/>
        </w:rPr>
      </w:pPr>
      <w:r>
        <w:rPr>
          <w:rFonts w:hint="eastAsia" w:ascii="宋体" w:hAnsi="宋体" w:eastAsia="宋体" w:cs="宋体"/>
          <w:color w:val="auto"/>
        </w:rPr>
        <w:t>二、技术和服务要求响应表</w:t>
      </w:r>
    </w:p>
    <w:p w14:paraId="7DCF1B5E">
      <w:pPr>
        <w:pStyle w:val="6"/>
        <w:ind w:firstLine="480"/>
        <w:jc w:val="left"/>
        <w:rPr>
          <w:rFonts w:hint="eastAsia" w:ascii="宋体" w:hAnsi="宋体" w:eastAsia="宋体" w:cs="宋体"/>
          <w:color w:val="auto"/>
        </w:rPr>
      </w:pPr>
      <w:r>
        <w:rPr>
          <w:rFonts w:hint="eastAsia" w:ascii="宋体" w:hAnsi="宋体" w:eastAsia="宋体" w:cs="宋体"/>
          <w:color w:val="auto"/>
        </w:rPr>
        <w:t>三、商务条件响应表</w:t>
      </w:r>
    </w:p>
    <w:p w14:paraId="511C1DE2">
      <w:pPr>
        <w:pStyle w:val="6"/>
        <w:ind w:firstLine="480"/>
        <w:jc w:val="left"/>
        <w:rPr>
          <w:rFonts w:hint="eastAsia" w:ascii="宋体" w:hAnsi="宋体" w:eastAsia="宋体" w:cs="宋体"/>
          <w:color w:val="auto"/>
        </w:rPr>
      </w:pPr>
      <w:r>
        <w:rPr>
          <w:rFonts w:hint="eastAsia" w:ascii="宋体" w:hAnsi="宋体" w:eastAsia="宋体" w:cs="宋体"/>
          <w:color w:val="auto"/>
        </w:rPr>
        <w:t>四、投标人提交的其他资料（若有）</w:t>
      </w:r>
    </w:p>
    <w:p w14:paraId="064C54EA">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510112FA">
      <w:pPr>
        <w:pStyle w:val="6"/>
        <w:ind w:firstLine="480"/>
        <w:jc w:val="left"/>
        <w:rPr>
          <w:rFonts w:hint="eastAsia" w:ascii="宋体" w:hAnsi="宋体" w:eastAsia="宋体" w:cs="宋体"/>
          <w:color w:val="auto"/>
        </w:rPr>
      </w:pPr>
      <w:r>
        <w:rPr>
          <w:rFonts w:hint="eastAsia" w:ascii="宋体" w:hAnsi="宋体" w:eastAsia="宋体" w:cs="宋体"/>
          <w:color w:val="auto"/>
        </w:rPr>
        <w:t>技术商务部分中不得出现报价部分的全部或部分的投标报价信息（或组成资料），否则符合性审查不合格。</w:t>
      </w:r>
    </w:p>
    <w:p w14:paraId="249C990D">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4CAD48C">
      <w:pPr>
        <w:pStyle w:val="6"/>
        <w:jc w:val="center"/>
        <w:outlineLvl w:val="2"/>
        <w:rPr>
          <w:rFonts w:hint="eastAsia" w:ascii="宋体" w:hAnsi="宋体" w:eastAsia="宋体" w:cs="宋体"/>
          <w:color w:val="auto"/>
        </w:rPr>
      </w:pPr>
      <w:r>
        <w:rPr>
          <w:rFonts w:hint="eastAsia" w:ascii="宋体" w:hAnsi="宋体" w:eastAsia="宋体" w:cs="宋体"/>
          <w:b/>
          <w:color w:val="auto"/>
          <w:sz w:val="28"/>
        </w:rPr>
        <w:t>一、标的说明一览表</w:t>
      </w:r>
    </w:p>
    <w:p w14:paraId="390AC202">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3B6E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FA7D676">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187" w:type="dxa"/>
          </w:tcPr>
          <w:p w14:paraId="7B83E1F0">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187" w:type="dxa"/>
          </w:tcPr>
          <w:p w14:paraId="7AE8F966">
            <w:pPr>
              <w:pStyle w:val="6"/>
              <w:jc w:val="left"/>
              <w:rPr>
                <w:rFonts w:hint="eastAsia" w:ascii="宋体" w:hAnsi="宋体" w:eastAsia="宋体" w:cs="宋体"/>
                <w:color w:val="auto"/>
              </w:rPr>
            </w:pPr>
            <w:r>
              <w:rPr>
                <w:rFonts w:hint="eastAsia" w:ascii="宋体" w:hAnsi="宋体" w:eastAsia="宋体" w:cs="宋体"/>
                <w:color w:val="auto"/>
              </w:rPr>
              <w:t>投标标的</w:t>
            </w:r>
          </w:p>
        </w:tc>
        <w:tc>
          <w:tcPr>
            <w:tcW w:w="1187" w:type="dxa"/>
          </w:tcPr>
          <w:p w14:paraId="5B50B775">
            <w:pPr>
              <w:pStyle w:val="6"/>
              <w:jc w:val="left"/>
              <w:rPr>
                <w:rFonts w:hint="eastAsia" w:ascii="宋体" w:hAnsi="宋体" w:eastAsia="宋体" w:cs="宋体"/>
                <w:color w:val="auto"/>
              </w:rPr>
            </w:pPr>
            <w:r>
              <w:rPr>
                <w:rFonts w:hint="eastAsia" w:ascii="宋体" w:hAnsi="宋体" w:eastAsia="宋体" w:cs="宋体"/>
                <w:color w:val="auto"/>
              </w:rPr>
              <w:t>数量</w:t>
            </w:r>
          </w:p>
        </w:tc>
        <w:tc>
          <w:tcPr>
            <w:tcW w:w="1187" w:type="dxa"/>
          </w:tcPr>
          <w:p w14:paraId="3DD82281">
            <w:pPr>
              <w:pStyle w:val="6"/>
              <w:jc w:val="left"/>
              <w:rPr>
                <w:rFonts w:hint="eastAsia" w:ascii="宋体" w:hAnsi="宋体" w:eastAsia="宋体" w:cs="宋体"/>
                <w:color w:val="auto"/>
              </w:rPr>
            </w:pPr>
            <w:r>
              <w:rPr>
                <w:rFonts w:hint="eastAsia" w:ascii="宋体" w:hAnsi="宋体" w:eastAsia="宋体" w:cs="宋体"/>
                <w:color w:val="auto"/>
              </w:rPr>
              <w:t>规格</w:t>
            </w:r>
          </w:p>
        </w:tc>
        <w:tc>
          <w:tcPr>
            <w:tcW w:w="1187" w:type="dxa"/>
          </w:tcPr>
          <w:p w14:paraId="43CA692D">
            <w:pPr>
              <w:pStyle w:val="6"/>
              <w:jc w:val="left"/>
              <w:rPr>
                <w:rFonts w:hint="eastAsia" w:ascii="宋体" w:hAnsi="宋体" w:eastAsia="宋体" w:cs="宋体"/>
                <w:color w:val="auto"/>
              </w:rPr>
            </w:pPr>
            <w:r>
              <w:rPr>
                <w:rFonts w:hint="eastAsia" w:ascii="宋体" w:hAnsi="宋体" w:eastAsia="宋体" w:cs="宋体"/>
                <w:color w:val="auto"/>
              </w:rPr>
              <w:t>来源地</w:t>
            </w:r>
          </w:p>
        </w:tc>
        <w:tc>
          <w:tcPr>
            <w:tcW w:w="1187" w:type="dxa"/>
          </w:tcPr>
          <w:p w14:paraId="2FE60B99">
            <w:pPr>
              <w:pStyle w:val="6"/>
              <w:jc w:val="left"/>
              <w:rPr>
                <w:rFonts w:hint="eastAsia" w:ascii="宋体" w:hAnsi="宋体" w:eastAsia="宋体" w:cs="宋体"/>
                <w:color w:val="auto"/>
              </w:rPr>
            </w:pPr>
            <w:r>
              <w:rPr>
                <w:rFonts w:hint="eastAsia" w:ascii="宋体" w:hAnsi="宋体" w:eastAsia="宋体" w:cs="宋体"/>
                <w:color w:val="auto"/>
              </w:rPr>
              <w:t>备注</w:t>
            </w:r>
          </w:p>
        </w:tc>
      </w:tr>
      <w:tr w14:paraId="79284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230E76D">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128E4778">
            <w:pPr>
              <w:pStyle w:val="6"/>
              <w:jc w:val="left"/>
              <w:rPr>
                <w:rFonts w:hint="eastAsia" w:ascii="宋体" w:hAnsi="宋体" w:eastAsia="宋体" w:cs="宋体"/>
                <w:color w:val="auto"/>
              </w:rPr>
            </w:pPr>
            <w:r>
              <w:rPr>
                <w:rFonts w:hint="eastAsia" w:ascii="宋体" w:hAnsi="宋体" w:eastAsia="宋体" w:cs="宋体"/>
                <w:color w:val="auto"/>
              </w:rPr>
              <w:t>*-1</w:t>
            </w:r>
          </w:p>
        </w:tc>
        <w:tc>
          <w:tcPr>
            <w:tcW w:w="1187" w:type="dxa"/>
          </w:tcPr>
          <w:p w14:paraId="5736D989">
            <w:pPr>
              <w:rPr>
                <w:rFonts w:hint="eastAsia" w:ascii="宋体" w:hAnsi="宋体" w:eastAsia="宋体" w:cs="宋体"/>
                <w:color w:val="auto"/>
              </w:rPr>
            </w:pPr>
          </w:p>
        </w:tc>
        <w:tc>
          <w:tcPr>
            <w:tcW w:w="1187" w:type="dxa"/>
          </w:tcPr>
          <w:p w14:paraId="027EF359">
            <w:pPr>
              <w:rPr>
                <w:rFonts w:hint="eastAsia" w:ascii="宋体" w:hAnsi="宋体" w:eastAsia="宋体" w:cs="宋体"/>
                <w:color w:val="auto"/>
              </w:rPr>
            </w:pPr>
          </w:p>
        </w:tc>
        <w:tc>
          <w:tcPr>
            <w:tcW w:w="1187" w:type="dxa"/>
          </w:tcPr>
          <w:p w14:paraId="691B685C">
            <w:pPr>
              <w:rPr>
                <w:rFonts w:hint="eastAsia" w:ascii="宋体" w:hAnsi="宋体" w:eastAsia="宋体" w:cs="宋体"/>
                <w:color w:val="auto"/>
              </w:rPr>
            </w:pPr>
          </w:p>
        </w:tc>
        <w:tc>
          <w:tcPr>
            <w:tcW w:w="1187" w:type="dxa"/>
          </w:tcPr>
          <w:p w14:paraId="330A2A13">
            <w:pPr>
              <w:rPr>
                <w:rFonts w:hint="eastAsia" w:ascii="宋体" w:hAnsi="宋体" w:eastAsia="宋体" w:cs="宋体"/>
                <w:color w:val="auto"/>
              </w:rPr>
            </w:pPr>
          </w:p>
        </w:tc>
      </w:tr>
      <w:tr w14:paraId="19CC9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7DB299D6">
            <w:pPr>
              <w:rPr>
                <w:rFonts w:hint="eastAsia" w:ascii="宋体" w:hAnsi="宋体" w:eastAsia="宋体" w:cs="宋体"/>
                <w:color w:val="auto"/>
              </w:rPr>
            </w:pPr>
          </w:p>
        </w:tc>
        <w:tc>
          <w:tcPr>
            <w:tcW w:w="1187" w:type="dxa"/>
          </w:tcPr>
          <w:p w14:paraId="1FCAB4BA">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7EA15735">
            <w:pPr>
              <w:rPr>
                <w:rFonts w:hint="eastAsia" w:ascii="宋体" w:hAnsi="宋体" w:eastAsia="宋体" w:cs="宋体"/>
                <w:color w:val="auto"/>
              </w:rPr>
            </w:pPr>
          </w:p>
        </w:tc>
        <w:tc>
          <w:tcPr>
            <w:tcW w:w="1187" w:type="dxa"/>
          </w:tcPr>
          <w:p w14:paraId="7C1BD038">
            <w:pPr>
              <w:rPr>
                <w:rFonts w:hint="eastAsia" w:ascii="宋体" w:hAnsi="宋体" w:eastAsia="宋体" w:cs="宋体"/>
                <w:color w:val="auto"/>
              </w:rPr>
            </w:pPr>
          </w:p>
        </w:tc>
        <w:tc>
          <w:tcPr>
            <w:tcW w:w="1187" w:type="dxa"/>
          </w:tcPr>
          <w:p w14:paraId="7AB698D3">
            <w:pPr>
              <w:rPr>
                <w:rFonts w:hint="eastAsia" w:ascii="宋体" w:hAnsi="宋体" w:eastAsia="宋体" w:cs="宋体"/>
                <w:color w:val="auto"/>
              </w:rPr>
            </w:pPr>
          </w:p>
        </w:tc>
        <w:tc>
          <w:tcPr>
            <w:tcW w:w="1187" w:type="dxa"/>
          </w:tcPr>
          <w:p w14:paraId="1162E7D1">
            <w:pPr>
              <w:rPr>
                <w:rFonts w:hint="eastAsia" w:ascii="宋体" w:hAnsi="宋体" w:eastAsia="宋体" w:cs="宋体"/>
                <w:color w:val="auto"/>
              </w:rPr>
            </w:pPr>
          </w:p>
        </w:tc>
      </w:tr>
      <w:tr w14:paraId="0FE8C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2A05FB68">
            <w:pPr>
              <w:pStyle w:val="6"/>
              <w:jc w:val="left"/>
              <w:rPr>
                <w:rFonts w:hint="eastAsia" w:ascii="宋体" w:hAnsi="宋体" w:eastAsia="宋体" w:cs="宋体"/>
                <w:color w:val="auto"/>
              </w:rPr>
            </w:pPr>
            <w:r>
              <w:rPr>
                <w:rFonts w:hint="eastAsia" w:ascii="宋体" w:hAnsi="宋体" w:eastAsia="宋体" w:cs="宋体"/>
                <w:color w:val="auto"/>
              </w:rPr>
              <w:t>…</w:t>
            </w:r>
          </w:p>
        </w:tc>
        <w:tc>
          <w:tcPr>
            <w:tcW w:w="1187" w:type="dxa"/>
          </w:tcPr>
          <w:p w14:paraId="7E7C01B0">
            <w:pPr>
              <w:rPr>
                <w:rFonts w:hint="eastAsia" w:ascii="宋体" w:hAnsi="宋体" w:eastAsia="宋体" w:cs="宋体"/>
                <w:color w:val="auto"/>
              </w:rPr>
            </w:pPr>
          </w:p>
        </w:tc>
        <w:tc>
          <w:tcPr>
            <w:tcW w:w="1187" w:type="dxa"/>
          </w:tcPr>
          <w:p w14:paraId="68B8460B">
            <w:pPr>
              <w:rPr>
                <w:rFonts w:hint="eastAsia" w:ascii="宋体" w:hAnsi="宋体" w:eastAsia="宋体" w:cs="宋体"/>
                <w:color w:val="auto"/>
              </w:rPr>
            </w:pPr>
          </w:p>
        </w:tc>
        <w:tc>
          <w:tcPr>
            <w:tcW w:w="1187" w:type="dxa"/>
          </w:tcPr>
          <w:p w14:paraId="1AAAF0BF">
            <w:pPr>
              <w:rPr>
                <w:rFonts w:hint="eastAsia" w:ascii="宋体" w:hAnsi="宋体" w:eastAsia="宋体" w:cs="宋体"/>
                <w:color w:val="auto"/>
              </w:rPr>
            </w:pPr>
          </w:p>
        </w:tc>
        <w:tc>
          <w:tcPr>
            <w:tcW w:w="1187" w:type="dxa"/>
          </w:tcPr>
          <w:p w14:paraId="038CF05E">
            <w:pPr>
              <w:rPr>
                <w:rFonts w:hint="eastAsia" w:ascii="宋体" w:hAnsi="宋体" w:eastAsia="宋体" w:cs="宋体"/>
                <w:color w:val="auto"/>
              </w:rPr>
            </w:pPr>
          </w:p>
        </w:tc>
        <w:tc>
          <w:tcPr>
            <w:tcW w:w="1187" w:type="dxa"/>
          </w:tcPr>
          <w:p w14:paraId="783A2574">
            <w:pPr>
              <w:rPr>
                <w:rFonts w:hint="eastAsia" w:ascii="宋体" w:hAnsi="宋体" w:eastAsia="宋体" w:cs="宋体"/>
                <w:color w:val="auto"/>
              </w:rPr>
            </w:pPr>
          </w:p>
        </w:tc>
      </w:tr>
    </w:tbl>
    <w:p w14:paraId="4BCEED1F">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732DB5D5">
      <w:pPr>
        <w:pStyle w:val="6"/>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49B5A079">
      <w:pPr>
        <w:pStyle w:val="6"/>
        <w:ind w:firstLine="480"/>
        <w:jc w:val="left"/>
        <w:rPr>
          <w:rFonts w:hint="eastAsia" w:ascii="宋体" w:hAnsi="宋体" w:eastAsia="宋体" w:cs="宋体"/>
          <w:color w:val="auto"/>
        </w:rPr>
      </w:pPr>
      <w:r>
        <w:rPr>
          <w:rFonts w:hint="eastAsia" w:ascii="宋体" w:hAnsi="宋体" w:eastAsia="宋体" w:cs="宋体"/>
          <w:color w:val="auto"/>
        </w:rPr>
        <w:t>1.1“采购包”、“品目号”、“投标标的”及“数量”应与招标文件《采购标的一览表》中的有关内容（“采购包”、“品目号”、“采购标的”及“数量”）保持一致。</w:t>
      </w:r>
    </w:p>
    <w:p w14:paraId="1D36A908">
      <w:pPr>
        <w:pStyle w:val="6"/>
        <w:ind w:firstLine="480"/>
        <w:jc w:val="left"/>
        <w:rPr>
          <w:rFonts w:hint="eastAsia" w:ascii="宋体" w:hAnsi="宋体" w:eastAsia="宋体" w:cs="宋体"/>
          <w:color w:val="auto"/>
        </w:rPr>
      </w:pPr>
      <w:r>
        <w:rPr>
          <w:rFonts w:hint="eastAsia" w:ascii="宋体" w:hAnsi="宋体" w:eastAsia="宋体" w:cs="宋体"/>
          <w:color w:val="auto"/>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827E97B">
      <w:pPr>
        <w:pStyle w:val="6"/>
        <w:ind w:firstLine="480"/>
        <w:jc w:val="left"/>
        <w:rPr>
          <w:rFonts w:hint="eastAsia" w:ascii="宋体" w:hAnsi="宋体" w:eastAsia="宋体" w:cs="宋体"/>
          <w:color w:val="auto"/>
        </w:rPr>
      </w:pPr>
      <w:r>
        <w:rPr>
          <w:rFonts w:hint="eastAsia" w:ascii="宋体" w:hAnsi="宋体" w:eastAsia="宋体" w:cs="宋体"/>
          <w:color w:val="auto"/>
        </w:rPr>
        <w:t>1.3“投标标的”为服务的：“规格”项下应填写服务提供者提供的服务标准及品牌（若有）。“来源地”应填写服务提供者的所在地。“备注”项下应填写关于服务标准所涵盖的具体项目或内容的说明等。</w:t>
      </w:r>
    </w:p>
    <w:p w14:paraId="6C756B94">
      <w:pPr>
        <w:pStyle w:val="6"/>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68975098">
      <w:pPr>
        <w:pStyle w:val="6"/>
        <w:ind w:firstLine="480"/>
        <w:jc w:val="left"/>
        <w:rPr>
          <w:rFonts w:hint="eastAsia" w:ascii="宋体" w:hAnsi="宋体" w:eastAsia="宋体" w:cs="宋体"/>
          <w:color w:val="auto"/>
        </w:rPr>
      </w:pPr>
      <w:r>
        <w:rPr>
          <w:rFonts w:hint="eastAsia" w:ascii="宋体" w:hAnsi="宋体" w:eastAsia="宋体" w:cs="宋体"/>
          <w:color w:val="auto"/>
        </w:rPr>
        <w:t>3、电子投标文件中涉及“投标标的”、“数量”、“规格”、“来源地”的内容若不一致，应以本表为准。</w:t>
      </w:r>
    </w:p>
    <w:p w14:paraId="604636BA">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266A0FD4">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169F57EE">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05956ADE">
      <w:pPr>
        <w:pStyle w:val="6"/>
        <w:jc w:val="center"/>
        <w:outlineLvl w:val="2"/>
        <w:rPr>
          <w:rFonts w:hint="eastAsia" w:ascii="宋体" w:hAnsi="宋体" w:eastAsia="宋体" w:cs="宋体"/>
          <w:color w:val="auto"/>
        </w:rPr>
      </w:pPr>
      <w:r>
        <w:rPr>
          <w:rFonts w:hint="eastAsia" w:ascii="宋体" w:hAnsi="宋体" w:eastAsia="宋体" w:cs="宋体"/>
          <w:b/>
          <w:color w:val="auto"/>
          <w:sz w:val="28"/>
        </w:rPr>
        <w:t>二、技术和服务要求响应表</w:t>
      </w:r>
    </w:p>
    <w:p w14:paraId="016662A5">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4F68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564DCF5">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6172C271">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322E82A8">
            <w:pPr>
              <w:pStyle w:val="6"/>
              <w:jc w:val="left"/>
              <w:rPr>
                <w:rFonts w:hint="eastAsia" w:ascii="宋体" w:hAnsi="宋体" w:eastAsia="宋体" w:cs="宋体"/>
                <w:color w:val="auto"/>
              </w:rPr>
            </w:pPr>
            <w:r>
              <w:rPr>
                <w:rFonts w:hint="eastAsia" w:ascii="宋体" w:hAnsi="宋体" w:eastAsia="宋体" w:cs="宋体"/>
                <w:color w:val="auto"/>
              </w:rPr>
              <w:t>技术和服务要求</w:t>
            </w:r>
          </w:p>
        </w:tc>
        <w:tc>
          <w:tcPr>
            <w:tcW w:w="1661" w:type="dxa"/>
          </w:tcPr>
          <w:p w14:paraId="15369A84">
            <w:pPr>
              <w:pStyle w:val="6"/>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79AF2073">
            <w:pPr>
              <w:pStyle w:val="6"/>
              <w:jc w:val="left"/>
              <w:rPr>
                <w:rFonts w:hint="eastAsia" w:ascii="宋体" w:hAnsi="宋体" w:eastAsia="宋体" w:cs="宋体"/>
                <w:color w:val="auto"/>
              </w:rPr>
            </w:pPr>
            <w:r>
              <w:rPr>
                <w:rFonts w:hint="eastAsia" w:ascii="宋体" w:hAnsi="宋体" w:eastAsia="宋体" w:cs="宋体"/>
                <w:color w:val="auto"/>
              </w:rPr>
              <w:t>是否偏离及说明</w:t>
            </w:r>
          </w:p>
        </w:tc>
      </w:tr>
      <w:tr w14:paraId="64952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4D7F0CC">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3CAD0284">
            <w:pPr>
              <w:pStyle w:val="6"/>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379C43E7">
            <w:pPr>
              <w:rPr>
                <w:rFonts w:hint="eastAsia" w:ascii="宋体" w:hAnsi="宋体" w:eastAsia="宋体" w:cs="宋体"/>
                <w:color w:val="auto"/>
              </w:rPr>
            </w:pPr>
          </w:p>
        </w:tc>
        <w:tc>
          <w:tcPr>
            <w:tcW w:w="1661" w:type="dxa"/>
          </w:tcPr>
          <w:p w14:paraId="54C92CC3">
            <w:pPr>
              <w:rPr>
                <w:rFonts w:hint="eastAsia" w:ascii="宋体" w:hAnsi="宋体" w:eastAsia="宋体" w:cs="宋体"/>
                <w:color w:val="auto"/>
              </w:rPr>
            </w:pPr>
          </w:p>
        </w:tc>
        <w:tc>
          <w:tcPr>
            <w:tcW w:w="1661" w:type="dxa"/>
          </w:tcPr>
          <w:p w14:paraId="6E5FE456">
            <w:pPr>
              <w:rPr>
                <w:rFonts w:hint="eastAsia" w:ascii="宋体" w:hAnsi="宋体" w:eastAsia="宋体" w:cs="宋体"/>
                <w:color w:val="auto"/>
              </w:rPr>
            </w:pPr>
          </w:p>
        </w:tc>
      </w:tr>
      <w:tr w14:paraId="18D57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136D341">
            <w:pPr>
              <w:rPr>
                <w:rFonts w:hint="eastAsia" w:ascii="宋体" w:hAnsi="宋体" w:eastAsia="宋体" w:cs="宋体"/>
                <w:color w:val="auto"/>
              </w:rPr>
            </w:pPr>
          </w:p>
        </w:tc>
        <w:tc>
          <w:tcPr>
            <w:tcW w:w="1661" w:type="dxa"/>
          </w:tcPr>
          <w:p w14:paraId="0C3B7E9F">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5AFF8161">
            <w:pPr>
              <w:rPr>
                <w:rFonts w:hint="eastAsia" w:ascii="宋体" w:hAnsi="宋体" w:eastAsia="宋体" w:cs="宋体"/>
                <w:color w:val="auto"/>
              </w:rPr>
            </w:pPr>
          </w:p>
        </w:tc>
        <w:tc>
          <w:tcPr>
            <w:tcW w:w="1661" w:type="dxa"/>
          </w:tcPr>
          <w:p w14:paraId="0AC3EC2B">
            <w:pPr>
              <w:rPr>
                <w:rFonts w:hint="eastAsia" w:ascii="宋体" w:hAnsi="宋体" w:eastAsia="宋体" w:cs="宋体"/>
                <w:color w:val="auto"/>
              </w:rPr>
            </w:pPr>
          </w:p>
        </w:tc>
        <w:tc>
          <w:tcPr>
            <w:tcW w:w="1661" w:type="dxa"/>
          </w:tcPr>
          <w:p w14:paraId="1124B524">
            <w:pPr>
              <w:rPr>
                <w:rFonts w:hint="eastAsia" w:ascii="宋体" w:hAnsi="宋体" w:eastAsia="宋体" w:cs="宋体"/>
                <w:color w:val="auto"/>
              </w:rPr>
            </w:pPr>
          </w:p>
        </w:tc>
      </w:tr>
      <w:tr w14:paraId="42E3B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8B74A1">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638D1F1">
            <w:pPr>
              <w:rPr>
                <w:rFonts w:hint="eastAsia" w:ascii="宋体" w:hAnsi="宋体" w:eastAsia="宋体" w:cs="宋体"/>
                <w:color w:val="auto"/>
              </w:rPr>
            </w:pPr>
          </w:p>
        </w:tc>
        <w:tc>
          <w:tcPr>
            <w:tcW w:w="1661" w:type="dxa"/>
          </w:tcPr>
          <w:p w14:paraId="4479E360">
            <w:pPr>
              <w:rPr>
                <w:rFonts w:hint="eastAsia" w:ascii="宋体" w:hAnsi="宋体" w:eastAsia="宋体" w:cs="宋体"/>
                <w:color w:val="auto"/>
              </w:rPr>
            </w:pPr>
          </w:p>
        </w:tc>
        <w:tc>
          <w:tcPr>
            <w:tcW w:w="1661" w:type="dxa"/>
          </w:tcPr>
          <w:p w14:paraId="31D2CC2F">
            <w:pPr>
              <w:rPr>
                <w:rFonts w:hint="eastAsia" w:ascii="宋体" w:hAnsi="宋体" w:eastAsia="宋体" w:cs="宋体"/>
                <w:color w:val="auto"/>
              </w:rPr>
            </w:pPr>
          </w:p>
        </w:tc>
        <w:tc>
          <w:tcPr>
            <w:tcW w:w="1661" w:type="dxa"/>
          </w:tcPr>
          <w:p w14:paraId="34B492BA">
            <w:pPr>
              <w:rPr>
                <w:rFonts w:hint="eastAsia" w:ascii="宋体" w:hAnsi="宋体" w:eastAsia="宋体" w:cs="宋体"/>
                <w:color w:val="auto"/>
              </w:rPr>
            </w:pPr>
          </w:p>
        </w:tc>
      </w:tr>
    </w:tbl>
    <w:p w14:paraId="627DD6CA">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36B9CFD6">
      <w:pPr>
        <w:pStyle w:val="6"/>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10BDF6D9">
      <w:pPr>
        <w:pStyle w:val="6"/>
        <w:ind w:firstLine="480"/>
        <w:jc w:val="left"/>
        <w:rPr>
          <w:rFonts w:hint="eastAsia" w:ascii="宋体" w:hAnsi="宋体" w:eastAsia="宋体" w:cs="宋体"/>
          <w:color w:val="auto"/>
        </w:rPr>
      </w:pPr>
      <w:r>
        <w:rPr>
          <w:rFonts w:hint="eastAsia" w:ascii="宋体" w:hAnsi="宋体" w:eastAsia="宋体" w:cs="宋体"/>
          <w:color w:val="auto"/>
        </w:rPr>
        <w:t>1.1“技术和服务要求”项下填写的内容应与招标文件第五章“技术和服务要求”的内容保持一致。</w:t>
      </w:r>
    </w:p>
    <w:p w14:paraId="212D901C">
      <w:pPr>
        <w:pStyle w:val="6"/>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5883F25">
      <w:pPr>
        <w:pStyle w:val="6"/>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22A76118">
      <w:pPr>
        <w:pStyle w:val="6"/>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6C290C67">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5DF8DBE5">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7D589160">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23FD3869">
      <w:pPr>
        <w:pStyle w:val="6"/>
        <w:jc w:val="center"/>
        <w:outlineLvl w:val="2"/>
        <w:rPr>
          <w:rFonts w:hint="eastAsia" w:ascii="宋体" w:hAnsi="宋体" w:eastAsia="宋体" w:cs="宋体"/>
          <w:color w:val="auto"/>
        </w:rPr>
      </w:pPr>
      <w:r>
        <w:rPr>
          <w:rFonts w:hint="eastAsia" w:ascii="宋体" w:hAnsi="宋体" w:eastAsia="宋体" w:cs="宋体"/>
          <w:b/>
          <w:color w:val="auto"/>
          <w:sz w:val="28"/>
        </w:rPr>
        <w:t>三、商务条件响应表</w:t>
      </w:r>
    </w:p>
    <w:p w14:paraId="7FE4D722">
      <w:pPr>
        <w:pStyle w:val="6"/>
        <w:ind w:firstLine="480"/>
        <w:jc w:val="left"/>
        <w:rPr>
          <w:rFonts w:hint="eastAsia" w:ascii="宋体" w:hAnsi="宋体" w:eastAsia="宋体" w:cs="宋体"/>
          <w:color w:val="auto"/>
        </w:rPr>
      </w:pPr>
      <w:r>
        <w:rPr>
          <w:rFonts w:hint="eastAsia" w:ascii="宋体" w:hAnsi="宋体" w:eastAsia="宋体" w:cs="宋体"/>
          <w:color w:val="auto"/>
        </w:rPr>
        <w:t>项目编号：</w:t>
      </w:r>
      <w:r>
        <w:rPr>
          <w:rFonts w:hint="eastAsia" w:ascii="宋体" w:hAnsi="宋体" w:eastAsia="宋体" w:cs="宋体"/>
          <w:color w:val="auto"/>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E267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A6E713">
            <w:pPr>
              <w:pStyle w:val="6"/>
              <w:jc w:val="left"/>
              <w:rPr>
                <w:rFonts w:hint="eastAsia" w:ascii="宋体" w:hAnsi="宋体" w:eastAsia="宋体" w:cs="宋体"/>
                <w:color w:val="auto"/>
              </w:rPr>
            </w:pPr>
            <w:r>
              <w:rPr>
                <w:rFonts w:hint="eastAsia" w:ascii="宋体" w:hAnsi="宋体" w:eastAsia="宋体" w:cs="宋体"/>
                <w:color w:val="auto"/>
              </w:rPr>
              <w:t>采购包</w:t>
            </w:r>
          </w:p>
        </w:tc>
        <w:tc>
          <w:tcPr>
            <w:tcW w:w="1661" w:type="dxa"/>
          </w:tcPr>
          <w:p w14:paraId="2A7EF31F">
            <w:pPr>
              <w:pStyle w:val="6"/>
              <w:jc w:val="left"/>
              <w:rPr>
                <w:rFonts w:hint="eastAsia" w:ascii="宋体" w:hAnsi="宋体" w:eastAsia="宋体" w:cs="宋体"/>
                <w:color w:val="auto"/>
              </w:rPr>
            </w:pPr>
            <w:r>
              <w:rPr>
                <w:rFonts w:hint="eastAsia" w:ascii="宋体" w:hAnsi="宋体" w:eastAsia="宋体" w:cs="宋体"/>
                <w:color w:val="auto"/>
              </w:rPr>
              <w:t>品目号</w:t>
            </w:r>
          </w:p>
        </w:tc>
        <w:tc>
          <w:tcPr>
            <w:tcW w:w="1661" w:type="dxa"/>
          </w:tcPr>
          <w:p w14:paraId="1C7314D3">
            <w:pPr>
              <w:pStyle w:val="6"/>
              <w:jc w:val="left"/>
              <w:rPr>
                <w:rFonts w:hint="eastAsia" w:ascii="宋体" w:hAnsi="宋体" w:eastAsia="宋体" w:cs="宋体"/>
                <w:color w:val="auto"/>
              </w:rPr>
            </w:pPr>
            <w:r>
              <w:rPr>
                <w:rFonts w:hint="eastAsia" w:ascii="宋体" w:hAnsi="宋体" w:eastAsia="宋体" w:cs="宋体"/>
                <w:color w:val="auto"/>
              </w:rPr>
              <w:t>商务条件</w:t>
            </w:r>
          </w:p>
        </w:tc>
        <w:tc>
          <w:tcPr>
            <w:tcW w:w="1661" w:type="dxa"/>
          </w:tcPr>
          <w:p w14:paraId="71D4D912">
            <w:pPr>
              <w:pStyle w:val="6"/>
              <w:jc w:val="left"/>
              <w:rPr>
                <w:rFonts w:hint="eastAsia" w:ascii="宋体" w:hAnsi="宋体" w:eastAsia="宋体" w:cs="宋体"/>
                <w:color w:val="auto"/>
              </w:rPr>
            </w:pPr>
            <w:r>
              <w:rPr>
                <w:rFonts w:hint="eastAsia" w:ascii="宋体" w:hAnsi="宋体" w:eastAsia="宋体" w:cs="宋体"/>
                <w:color w:val="auto"/>
              </w:rPr>
              <w:t>投标响应</w:t>
            </w:r>
          </w:p>
        </w:tc>
        <w:tc>
          <w:tcPr>
            <w:tcW w:w="1661" w:type="dxa"/>
          </w:tcPr>
          <w:p w14:paraId="5EFFDA40">
            <w:pPr>
              <w:pStyle w:val="6"/>
              <w:jc w:val="left"/>
              <w:rPr>
                <w:rFonts w:hint="eastAsia" w:ascii="宋体" w:hAnsi="宋体" w:eastAsia="宋体" w:cs="宋体"/>
                <w:color w:val="auto"/>
              </w:rPr>
            </w:pPr>
            <w:r>
              <w:rPr>
                <w:rFonts w:hint="eastAsia" w:ascii="宋体" w:hAnsi="宋体" w:eastAsia="宋体" w:cs="宋体"/>
                <w:color w:val="auto"/>
              </w:rPr>
              <w:t>是否偏离及说明</w:t>
            </w:r>
          </w:p>
        </w:tc>
      </w:tr>
      <w:tr w14:paraId="4C10A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34838DBD">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0C04A39D">
            <w:pPr>
              <w:pStyle w:val="6"/>
              <w:jc w:val="left"/>
              <w:rPr>
                <w:rFonts w:hint="eastAsia" w:ascii="宋体" w:hAnsi="宋体" w:eastAsia="宋体" w:cs="宋体"/>
                <w:color w:val="auto"/>
              </w:rPr>
            </w:pPr>
            <w:r>
              <w:rPr>
                <w:rFonts w:hint="eastAsia" w:ascii="宋体" w:hAnsi="宋体" w:eastAsia="宋体" w:cs="宋体"/>
                <w:color w:val="auto"/>
              </w:rPr>
              <w:t>*-1</w:t>
            </w:r>
          </w:p>
        </w:tc>
        <w:tc>
          <w:tcPr>
            <w:tcW w:w="1661" w:type="dxa"/>
          </w:tcPr>
          <w:p w14:paraId="668695B7">
            <w:pPr>
              <w:rPr>
                <w:rFonts w:hint="eastAsia" w:ascii="宋体" w:hAnsi="宋体" w:eastAsia="宋体" w:cs="宋体"/>
                <w:color w:val="auto"/>
              </w:rPr>
            </w:pPr>
          </w:p>
        </w:tc>
        <w:tc>
          <w:tcPr>
            <w:tcW w:w="1661" w:type="dxa"/>
          </w:tcPr>
          <w:p w14:paraId="5B8E98BB">
            <w:pPr>
              <w:rPr>
                <w:rFonts w:hint="eastAsia" w:ascii="宋体" w:hAnsi="宋体" w:eastAsia="宋体" w:cs="宋体"/>
                <w:color w:val="auto"/>
              </w:rPr>
            </w:pPr>
          </w:p>
        </w:tc>
        <w:tc>
          <w:tcPr>
            <w:tcW w:w="1661" w:type="dxa"/>
          </w:tcPr>
          <w:p w14:paraId="2C408092">
            <w:pPr>
              <w:rPr>
                <w:rFonts w:hint="eastAsia" w:ascii="宋体" w:hAnsi="宋体" w:eastAsia="宋体" w:cs="宋体"/>
                <w:color w:val="auto"/>
              </w:rPr>
            </w:pPr>
          </w:p>
        </w:tc>
      </w:tr>
      <w:tr w14:paraId="14D3C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58D4A07">
            <w:pPr>
              <w:rPr>
                <w:rFonts w:hint="eastAsia" w:ascii="宋体" w:hAnsi="宋体" w:eastAsia="宋体" w:cs="宋体"/>
                <w:color w:val="auto"/>
              </w:rPr>
            </w:pPr>
          </w:p>
        </w:tc>
        <w:tc>
          <w:tcPr>
            <w:tcW w:w="1661" w:type="dxa"/>
          </w:tcPr>
          <w:p w14:paraId="0D0E7CFC">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5A40A3B">
            <w:pPr>
              <w:rPr>
                <w:rFonts w:hint="eastAsia" w:ascii="宋体" w:hAnsi="宋体" w:eastAsia="宋体" w:cs="宋体"/>
                <w:color w:val="auto"/>
              </w:rPr>
            </w:pPr>
          </w:p>
        </w:tc>
        <w:tc>
          <w:tcPr>
            <w:tcW w:w="1661" w:type="dxa"/>
          </w:tcPr>
          <w:p w14:paraId="384B0B5A">
            <w:pPr>
              <w:rPr>
                <w:rFonts w:hint="eastAsia" w:ascii="宋体" w:hAnsi="宋体" w:eastAsia="宋体" w:cs="宋体"/>
                <w:color w:val="auto"/>
              </w:rPr>
            </w:pPr>
          </w:p>
        </w:tc>
        <w:tc>
          <w:tcPr>
            <w:tcW w:w="1661" w:type="dxa"/>
          </w:tcPr>
          <w:p w14:paraId="53EB1960">
            <w:pPr>
              <w:rPr>
                <w:rFonts w:hint="eastAsia" w:ascii="宋体" w:hAnsi="宋体" w:eastAsia="宋体" w:cs="宋体"/>
                <w:color w:val="auto"/>
              </w:rPr>
            </w:pPr>
          </w:p>
        </w:tc>
      </w:tr>
      <w:tr w14:paraId="39507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52521B2">
            <w:pPr>
              <w:pStyle w:val="6"/>
              <w:jc w:val="left"/>
              <w:rPr>
                <w:rFonts w:hint="eastAsia" w:ascii="宋体" w:hAnsi="宋体" w:eastAsia="宋体" w:cs="宋体"/>
                <w:color w:val="auto"/>
              </w:rPr>
            </w:pPr>
            <w:r>
              <w:rPr>
                <w:rFonts w:hint="eastAsia" w:ascii="宋体" w:hAnsi="宋体" w:eastAsia="宋体" w:cs="宋体"/>
                <w:color w:val="auto"/>
              </w:rPr>
              <w:t>…</w:t>
            </w:r>
          </w:p>
        </w:tc>
        <w:tc>
          <w:tcPr>
            <w:tcW w:w="1661" w:type="dxa"/>
          </w:tcPr>
          <w:p w14:paraId="4F8D11BB">
            <w:pPr>
              <w:rPr>
                <w:rFonts w:hint="eastAsia" w:ascii="宋体" w:hAnsi="宋体" w:eastAsia="宋体" w:cs="宋体"/>
                <w:color w:val="auto"/>
              </w:rPr>
            </w:pPr>
          </w:p>
        </w:tc>
        <w:tc>
          <w:tcPr>
            <w:tcW w:w="1661" w:type="dxa"/>
          </w:tcPr>
          <w:p w14:paraId="2274A1B3">
            <w:pPr>
              <w:rPr>
                <w:rFonts w:hint="eastAsia" w:ascii="宋体" w:hAnsi="宋体" w:eastAsia="宋体" w:cs="宋体"/>
                <w:color w:val="auto"/>
              </w:rPr>
            </w:pPr>
          </w:p>
        </w:tc>
        <w:tc>
          <w:tcPr>
            <w:tcW w:w="1661" w:type="dxa"/>
          </w:tcPr>
          <w:p w14:paraId="527F95AA">
            <w:pPr>
              <w:rPr>
                <w:rFonts w:hint="eastAsia" w:ascii="宋体" w:hAnsi="宋体" w:eastAsia="宋体" w:cs="宋体"/>
                <w:color w:val="auto"/>
              </w:rPr>
            </w:pPr>
          </w:p>
        </w:tc>
        <w:tc>
          <w:tcPr>
            <w:tcW w:w="1661" w:type="dxa"/>
          </w:tcPr>
          <w:p w14:paraId="10432B6A">
            <w:pPr>
              <w:rPr>
                <w:rFonts w:hint="eastAsia" w:ascii="宋体" w:hAnsi="宋体" w:eastAsia="宋体" w:cs="宋体"/>
                <w:color w:val="auto"/>
              </w:rPr>
            </w:pPr>
          </w:p>
        </w:tc>
      </w:tr>
    </w:tbl>
    <w:p w14:paraId="0AC91719">
      <w:pPr>
        <w:pStyle w:val="6"/>
        <w:ind w:firstLine="480"/>
        <w:jc w:val="left"/>
        <w:rPr>
          <w:rFonts w:hint="eastAsia" w:ascii="宋体" w:hAnsi="宋体" w:eastAsia="宋体" w:cs="宋体"/>
          <w:color w:val="auto"/>
        </w:rPr>
      </w:pPr>
      <w:r>
        <w:rPr>
          <w:rFonts w:hint="eastAsia" w:ascii="宋体" w:hAnsi="宋体" w:eastAsia="宋体" w:cs="宋体"/>
          <w:color w:val="auto"/>
        </w:rPr>
        <w:t>※注意：</w:t>
      </w:r>
    </w:p>
    <w:p w14:paraId="6C7C9378">
      <w:pPr>
        <w:pStyle w:val="6"/>
        <w:ind w:firstLine="480"/>
        <w:jc w:val="left"/>
        <w:rPr>
          <w:rFonts w:hint="eastAsia" w:ascii="宋体" w:hAnsi="宋体" w:eastAsia="宋体" w:cs="宋体"/>
          <w:color w:val="auto"/>
        </w:rPr>
      </w:pPr>
      <w:r>
        <w:rPr>
          <w:rFonts w:hint="eastAsia" w:ascii="宋体" w:hAnsi="宋体" w:eastAsia="宋体" w:cs="宋体"/>
          <w:color w:val="auto"/>
        </w:rPr>
        <w:t>1、本表应按照下列规定填写：</w:t>
      </w:r>
    </w:p>
    <w:p w14:paraId="151864D8">
      <w:pPr>
        <w:pStyle w:val="6"/>
        <w:ind w:firstLine="480"/>
        <w:jc w:val="left"/>
        <w:rPr>
          <w:rFonts w:hint="eastAsia" w:ascii="宋体" w:hAnsi="宋体" w:eastAsia="宋体" w:cs="宋体"/>
          <w:color w:val="auto"/>
        </w:rPr>
      </w:pPr>
      <w:r>
        <w:rPr>
          <w:rFonts w:hint="eastAsia" w:ascii="宋体" w:hAnsi="宋体" w:eastAsia="宋体" w:cs="宋体"/>
          <w:color w:val="auto"/>
        </w:rPr>
        <w:t>1.1“商务条件”项下填写的内容应与招标文件第五章“商务条件”的内容保持一致。</w:t>
      </w:r>
    </w:p>
    <w:p w14:paraId="38D2B9BF">
      <w:pPr>
        <w:pStyle w:val="6"/>
        <w:ind w:firstLine="480"/>
        <w:jc w:val="left"/>
        <w:rPr>
          <w:rFonts w:hint="eastAsia" w:ascii="宋体" w:hAnsi="宋体" w:eastAsia="宋体" w:cs="宋体"/>
          <w:color w:val="auto"/>
        </w:rPr>
      </w:pPr>
      <w:r>
        <w:rPr>
          <w:rFonts w:hint="eastAsia" w:ascii="宋体" w:hAnsi="宋体" w:eastAsia="宋体" w:cs="宋体"/>
          <w:color w:val="auto"/>
        </w:rPr>
        <w:t>1.2“投标响应”项下应填写具体的响应内容并与“商务条件”项下填写的内容逐项对应；对“商务条件”项下涉及“≥或＞”、“≤或＜”及某个区间值范围内的内容，应填写具体的数值。</w:t>
      </w:r>
    </w:p>
    <w:p w14:paraId="10D25B6A">
      <w:pPr>
        <w:pStyle w:val="6"/>
        <w:ind w:firstLine="480"/>
        <w:jc w:val="left"/>
        <w:rPr>
          <w:rFonts w:hint="eastAsia" w:ascii="宋体" w:hAnsi="宋体" w:eastAsia="宋体" w:cs="宋体"/>
          <w:color w:val="auto"/>
        </w:rPr>
      </w:pPr>
      <w:r>
        <w:rPr>
          <w:rFonts w:hint="eastAsia" w:ascii="宋体" w:hAnsi="宋体" w:eastAsia="宋体" w:cs="宋体"/>
          <w:color w:val="auto"/>
        </w:rPr>
        <w:t>1.3“是否偏离及说明”项下应按下列规定填写：优于的，填写“正偏离”；符合的，填写“无偏离”；低于的，填写“负偏离”。</w:t>
      </w:r>
    </w:p>
    <w:p w14:paraId="2F851218">
      <w:pPr>
        <w:pStyle w:val="6"/>
        <w:ind w:firstLine="480"/>
        <w:jc w:val="left"/>
        <w:rPr>
          <w:rFonts w:hint="eastAsia" w:ascii="宋体" w:hAnsi="宋体" w:eastAsia="宋体" w:cs="宋体"/>
          <w:color w:val="auto"/>
        </w:rPr>
      </w:pPr>
      <w:r>
        <w:rPr>
          <w:rFonts w:hint="eastAsia" w:ascii="宋体" w:hAnsi="宋体" w:eastAsia="宋体" w:cs="宋体"/>
          <w:color w:val="auto"/>
        </w:rPr>
        <w:t>2、投标人需要说明的内容若需特殊表达，应先在本表中进行相应说明，再另页应答，但应做好标注说明，方便评委查阅评审。未标注说明可能导致的不利的评审后果由投标人自行承担。</w:t>
      </w:r>
    </w:p>
    <w:p w14:paraId="51BB9731">
      <w:pPr>
        <w:pStyle w:val="6"/>
        <w:ind w:firstLine="480"/>
        <w:jc w:val="right"/>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（全称并加盖单位公章）</w:t>
      </w:r>
    </w:p>
    <w:p w14:paraId="315912AD">
      <w:pPr>
        <w:pStyle w:val="6"/>
        <w:ind w:firstLine="480"/>
        <w:jc w:val="right"/>
        <w:rPr>
          <w:rFonts w:hint="eastAsia" w:ascii="宋体" w:hAnsi="宋体" w:eastAsia="宋体" w:cs="宋体"/>
          <w:color w:val="auto"/>
        </w:rPr>
      </w:pPr>
      <w:r>
        <w:rPr>
          <w:rFonts w:hint="eastAsia" w:ascii="宋体" w:hAnsi="宋体" w:eastAsia="宋体" w:cs="宋体"/>
          <w:color w:val="auto"/>
        </w:rPr>
        <w:t>日期：</w:t>
      </w:r>
      <w:r>
        <w:rPr>
          <w:rFonts w:hint="eastAsia" w:ascii="宋体" w:hAnsi="宋体" w:eastAsia="宋体" w:cs="宋体"/>
          <w:color w:val="auto"/>
          <w:u w:val="single"/>
        </w:rPr>
        <w:t>　　年　　月　　日</w:t>
      </w:r>
    </w:p>
    <w:p w14:paraId="6468D433">
      <w:pPr>
        <w:pStyle w:val="6"/>
        <w:rPr>
          <w:rFonts w:hint="eastAsia"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rPr>
        <w:br w:type="textWrapping"/>
      </w:r>
      <w:r>
        <w:rPr>
          <w:rFonts w:hint="eastAsia" w:ascii="宋体" w:hAnsi="宋体" w:eastAsia="宋体" w:cs="宋体"/>
          <w:color w:val="auto"/>
        </w:rPr>
        <w:br w:type="page"/>
      </w:r>
    </w:p>
    <w:p w14:paraId="15B61422">
      <w:pPr>
        <w:pStyle w:val="6"/>
        <w:jc w:val="center"/>
        <w:outlineLvl w:val="2"/>
        <w:rPr>
          <w:rFonts w:hint="eastAsia" w:ascii="宋体" w:hAnsi="宋体" w:eastAsia="宋体" w:cs="宋体"/>
          <w:color w:val="auto"/>
        </w:rPr>
      </w:pPr>
      <w:r>
        <w:rPr>
          <w:rFonts w:hint="eastAsia" w:ascii="宋体" w:hAnsi="宋体" w:eastAsia="宋体" w:cs="宋体"/>
          <w:b/>
          <w:color w:val="auto"/>
          <w:sz w:val="28"/>
        </w:rPr>
        <w:t>四、投标人提交的其他资料（若有）</w:t>
      </w:r>
    </w:p>
    <w:p w14:paraId="2A9A061F">
      <w:pPr>
        <w:pStyle w:val="6"/>
        <w:ind w:firstLine="480"/>
        <w:jc w:val="center"/>
        <w:rPr>
          <w:rFonts w:hint="eastAsia" w:ascii="宋体" w:hAnsi="宋体" w:eastAsia="宋体" w:cs="宋体"/>
          <w:color w:val="auto"/>
        </w:rPr>
      </w:pPr>
      <w:r>
        <w:rPr>
          <w:rFonts w:hint="eastAsia" w:ascii="宋体" w:hAnsi="宋体" w:eastAsia="宋体" w:cs="宋体"/>
          <w:color w:val="auto"/>
        </w:rPr>
        <w:t>编制说明</w:t>
      </w:r>
    </w:p>
    <w:p w14:paraId="57AFF141">
      <w:pPr>
        <w:pStyle w:val="6"/>
        <w:ind w:firstLine="480"/>
        <w:jc w:val="left"/>
        <w:rPr>
          <w:rFonts w:hint="eastAsia" w:ascii="宋体" w:hAnsi="宋体" w:eastAsia="宋体" w:cs="宋体"/>
          <w:color w:val="auto"/>
        </w:rPr>
      </w:pPr>
      <w:r>
        <w:rPr>
          <w:rFonts w:hint="eastAsia" w:ascii="宋体" w:hAnsi="宋体" w:eastAsia="宋体" w:cs="宋体"/>
          <w:color w:val="auto"/>
        </w:rPr>
        <w:t>1、招标文件要求提交的除“资格及资信证明部分”、“报价部分”外的其他证明材料或资料加盖投标人的单位公章后应在此项下提交。</w:t>
      </w:r>
    </w:p>
    <w:p w14:paraId="5E3D3EF4">
      <w:pPr>
        <w:pStyle w:val="6"/>
        <w:ind w:firstLine="480"/>
        <w:jc w:val="left"/>
        <w:rPr>
          <w:rFonts w:hint="eastAsia" w:ascii="宋体" w:hAnsi="宋体" w:eastAsia="宋体" w:cs="宋体"/>
          <w:color w:val="auto"/>
        </w:rPr>
      </w:pPr>
      <w:r>
        <w:rPr>
          <w:rFonts w:hint="eastAsia" w:ascii="宋体" w:hAnsi="宋体" w:eastAsia="宋体" w:cs="宋体"/>
          <w:color w:val="auto"/>
        </w:rPr>
        <w:t>2、招标文件要求投标人提供方案（包括但不限于：组织、实施、技术、服务方案等）的，投标人应在此项下提交。</w:t>
      </w:r>
    </w:p>
    <w:p w14:paraId="11EAF982">
      <w:pPr>
        <w:pStyle w:val="6"/>
        <w:ind w:firstLine="480"/>
        <w:jc w:val="left"/>
        <w:rPr>
          <w:rFonts w:hint="eastAsia" w:ascii="宋体" w:hAnsi="宋体" w:eastAsia="宋体" w:cs="宋体"/>
          <w:color w:val="auto"/>
        </w:rPr>
      </w:pPr>
      <w:r>
        <w:rPr>
          <w:rFonts w:hint="eastAsia" w:ascii="宋体" w:hAnsi="宋体" w:eastAsia="宋体" w:cs="宋体"/>
          <w:color w:val="auto"/>
        </w:rPr>
        <w:t>3、除招标文件另有规定外，投标人认为需要提交的其他证明材料或资料加盖投标人的单位公章后应在此项下提交。</w:t>
      </w:r>
    </w:p>
    <w:sectPr>
      <w:footerReference r:id="rId3" w:type="default"/>
      <w:pgSz w:w="11906" w:h="16838"/>
      <w:pgMar w:top="1440" w:right="1286" w:bottom="1440" w:left="9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C555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3FCB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93FCB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78</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0846C45"/>
    <w:rsid w:val="177F50ED"/>
    <w:rsid w:val="29DF7E26"/>
    <w:rsid w:val="384F0C8B"/>
    <w:rsid w:val="4EDB2B76"/>
    <w:rsid w:val="53B52B8D"/>
    <w:rsid w:val="586D4E7A"/>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1889</Words>
  <Characters>2153</Characters>
  <Lines>0</Lines>
  <Paragraphs>0</Paragraphs>
  <TotalTime>20</TotalTime>
  <ScaleCrop>false</ScaleCrop>
  <LinksUpToDate>false</LinksUpToDate>
  <CharactersWithSpaces>2236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木子</cp:lastModifiedBy>
  <cp:lastPrinted>2025-05-15T05:50:59Z</cp:lastPrinted>
  <dcterms:modified xsi:type="dcterms:W3CDTF">2025-05-15T05:52:28Z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1DF11BE3B0614F7593793AC4C15C213C_12</vt:lpwstr>
  </property>
  <property fmtid="{D5CDD505-2E9C-101B-9397-08002B2CF9AE}" pid="4" name="KSOTemplateDocerSaveRecord">
    <vt:lpwstr>eyJoZGlkIjoiYjJjMmYyZmJhMmVlNjhmYzgzMGRhZjJmZDZkOWEzZDUiLCJ1c2VySWQiOiI1NTIzMzk2MTcifQ==</vt:lpwstr>
  </property>
</Properties>
</file>