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（服务类）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福建省仙游职业中专学校物业管理服务项目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CGXM-2025-350322-00773[2025]00554</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[350322]新易诚[CS]2025001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福建省仙游职业中专学校</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莆田市新易诚工程管理有限公司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2025年09月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福建省仙游职业中专学校</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福建省仙游职业中专学校物业管理服务项目</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莆田市新易诚工程管理有限公司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福建省仙游职业中专学校物业管理服务项目</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CGXM-2025-350322-00773[2025]00554</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[350322]新易诚[CS]2025001</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700,000.00</w:t>
      </w:r>
    </w:p>
    <w:p>
      <w:pPr>
        <w:pStyle w:val="null3"/>
        <w:jc w:val="left"/>
      </w:pPr>
      <w:r>
        <w:rPr>
          <w:rFonts w:ascii="仿宋_GB2312" w:hAnsi="仿宋_GB2312" w:cs="仿宋_GB2312" w:eastAsia="仿宋_GB2312"/>
        </w:rPr>
        <w:t>采购包最高限价（元）: 700,000.00</w:t>
      </w:r>
    </w:p>
    <w:p>
      <w:pPr>
        <w:pStyle w:val="null3"/>
        <w:jc w:val="left"/>
      </w:pPr>
      <w:r>
        <w:rPr>
          <w:rFonts w:ascii="仿宋_GB2312" w:hAnsi="仿宋_GB2312" w:cs="仿宋_GB2312" w:eastAsia="仿宋_GB2312"/>
        </w:rPr>
        <w:t>采购包保证金金额（元）: 7,000.00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福建省仙游职业中专学校物业管理服务</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700,000.00</w:t>
            </w:r>
          </w:p>
        </w:tc>
        <w:tc>
          <w:tcPr>
            <w:tcW w:type="dxa" w:w="1187"/>
          </w:tcPr>
          <w:p>
            <w:pPr>
              <w:pStyle w:val="null3"/>
              <w:jc w:val="left"/>
            </w:pPr>
            <w:r>
              <w:rPr>
                <w:rFonts w:ascii="仿宋_GB2312" w:hAnsi="仿宋_GB2312" w:cs="仿宋_GB2312" w:eastAsia="仿宋_GB2312"/>
              </w:rPr>
              <w:t>项</w:t>
            </w:r>
          </w:p>
        </w:tc>
        <w:tc>
          <w:tcPr>
            <w:tcW w:type="dxa" w:w="1187"/>
          </w:tcPr>
          <w:p>
            <w:pPr>
              <w:pStyle w:val="null3"/>
              <w:jc w:val="left"/>
            </w:pPr>
            <w:r>
              <w:rPr>
                <w:rFonts w:ascii="仿宋_GB2312" w:hAnsi="仿宋_GB2312" w:cs="仿宋_GB2312" w:eastAsia="仿宋_GB2312"/>
              </w:rPr>
              <w:t>物业管理</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福建省仙游职业中专学校物业管理服务</w:t>
            </w:r>
          </w:p>
        </w:tc>
        <w:tc>
          <w:tcPr>
            <w:tcW w:type="dxa" w:w="554"/>
          </w:tcPr>
          <w:p>
            <w:pPr>
              <w:pStyle w:val="null3"/>
              <w:jc w:val="left"/>
            </w:pPr>
            <w:r>
              <w:rPr>
                <w:rFonts w:ascii="仿宋_GB2312" w:hAnsi="仿宋_GB2312" w:cs="仿宋_GB2312" w:eastAsia="仿宋_GB2312"/>
              </w:rPr>
              <w:t>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700,000.00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福建省仙游职业中专学校物业管理服务</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福建省仙游职业中专学校物业管理服务</w:t>
            </w:r>
          </w:p>
        </w:tc>
        <w:tc>
          <w:tcPr>
            <w:tcW w:type="dxa" w:w="2076"/>
          </w:tcPr>
          <w:p>
            <w:pPr>
              <w:pStyle w:val="null3"/>
              <w:jc w:val="left"/>
            </w:pPr>
            <w:r>
              <w:rPr>
                <w:rFonts w:ascii="仿宋_GB2312" w:hAnsi="仿宋_GB2312" w:cs="仿宋_GB2312" w:eastAsia="仿宋_GB2312"/>
              </w:rPr>
              <w:t>福建省仙游职业中专学校物业管理服务</w:t>
            </w:r>
          </w:p>
        </w:tc>
        <w:tc>
          <w:tcPr>
            <w:tcW w:type="dxa" w:w="415"/>
          </w:tcPr>
          <w:p>
            <w:pPr>
              <w:pStyle w:val="null3"/>
              <w:jc w:val="left"/>
            </w:pPr>
            <w:r>
              <w:rPr>
                <w:rFonts w:ascii="仿宋_GB2312" w:hAnsi="仿宋_GB2312" w:cs="仿宋_GB2312" w:eastAsia="仿宋_GB2312"/>
              </w:rPr>
              <w:t>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700,000.00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采购包1：设置专门采购包</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设置专门采购包</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福建省仙游职业中专学校</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莆田市仙游县鲤城东门街590号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王老师</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18965568996</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莆田市新易诚工程管理有限公司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福建省莆田市仙游县鲤城街道学府东路3999号13号楼10号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易女士</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18760508579</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莆田市新易诚工程管理有限公司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1135"/>
                </w:tcPr>
                <w:p>
                  <w:pPr>
                    <w:pStyle w:val="null3"/>
                    <w:jc w:val="left"/>
                  </w:pPr>
                  <w:r>
                    <w:rPr>
                      <w:rFonts w:ascii="仿宋_GB2312" w:hAnsi="仿宋_GB2312" w:cs="仿宋_GB2312" w:eastAsia="仿宋_GB2312"/>
                    </w:rPr>
                    <w:t>本采购包属于专门面向中小企业采购。</w:t>
                  </w:r>
                </w:p>
              </w:tc>
              <w:tc>
                <w:tcPr>
                  <w:tcW w:type="dxa" w:w="1418"/>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按差额定率累进法计算，具体缴纳比例为：成交金额在100（含）万元以内的：按成交金额的1.5%计取；成交金额在100-500（含）万元以内的：按成交金额0.8%计取；按上述差额定率累进法的60%计算招标采购代理服务费。成交人应在领取成交通知书的同时向采购代理人缴纳代理服务费(其中包含该项目采购有跟标或增加补充而产生的采购金额。但若采购人的实际采购金额低于成交总金额的，采购代理人将不予退还原缴纳的费用)，供应商报价时予以充分考虑。2）代理服务费缴纳账户：开户名--莆田市新易诚工程管理有限公司，开户行—中国邮政储蓄银行股份有限公司莆田市荔城区支行，账号— 935009010029238888。3）按照莆田市财政局转发福建省财政厅关于规范福建省政府采购评审专家劳务报酬标准的通知（莆财购[2017]20号）评审专家劳务报酬由采购人支付。</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(2)- 1质疑受理的其它要求： ① 、质 疑人现场方式提交书面质疑的，质疑书还应包括 ：a、质疑人已在福建省 政府采购网上公开信息系统上已对本项 目进行报名的证明文件（体现报名时间），否则将不 被认定为潜在投标人 【招标文件首次下载之日为质疑人在福 建省政府采购网上公开信息系统成功报名之日】；b 、质 疑人为法人或其 他组织的，质疑函需逐页加盖质疑人单 位公章；若本项目接受自然人投标且质疑人为自然人的，质疑 函需质疑人 本人逐页签名。② 、在法定质疑期内 供应商须一次性提出针对同一采购程序环节的质疑，二（多）次质疑 不予受 理，采购代理机构或采购人只针对第 一次有效质疑进行答复。③ 、投标人对本项目招标文件有任何疑议或不认 同 之处，需在法定时间内按规定以书 面方式送到代理机构提出质疑，否则视为投标人接受招标文件的规定。 ④ 、财 政 部出台的政府采购供应商质疑 函范本下载网址为：http://gks .mof.gov.cn/ztztz/zhengfucaigouguanli/201 802/t2 0180201_2804589.ht m 。 (2)-2 、开标后，如个别供应商开标报价明显低于其它供应商报价的，根据 系统自动预警 提示，评标时， 评委会将会对价格合理性进行评估，根据《政府采购货物和服务招标投标管理办法 》87号令第六十条 的规定要 求投标人在评标现场合理的时间内（ 一般在接到通知的半小时内）提供书面说明， 必要时还应要求其一并提 交 有关证明材料；投标人不能证明其报价合理性的，评标委员会应将其作为投标无效处 理。建议投标人提前评估其 报 价的合理性，提早准备相应材料，以便出现上述情形时能在规定时间内提供。（2）-3、根据采购资料归档需求，成交供应商在成交后应提供与电子响应文件内容相同的纸质响应文件（胶装后并加盖成交供应商单位公章骑缝章），数量：2套。</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无</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a.本项目支持“远程开标”，供应商可到开标现场，也可不到开标现场，由供应商自行决定。供应商选择到开标现场开标的，请在投标截止时间前将CA证书送达莆田市行政服务中心3层信息发布大厅指定开标地点（具体开标地点详见信息屏显示）。】【b.供应商不到开标现场的，请在福建省政府采购网莆田分网“服务专区/下载专区/资料下载”中，下载《远程开标操作手册》，在开标时自行登录采购系统，线上观看开标过程，并按要求在开标时段对响应文件进行远程解密、远程签章。】【c.供应商应确保自身设施、设备、网络状况良好，提前了解熟悉远程开标流程，因供应商自身原因造成无法正常观看开标过程、远程解密或签章的，后果由供应商自行承担。】【d.在规定的时间内正确提交电子响应文件的供应商在开标时将由系统判断签到情况，具体信息以福建省政府采购网上公开信息系统所示为准。】 【e.供应商应在远程解密开启后在规定时间（50分钟）内使用CA数字证书（应与响应文件加密时所用CA证书一致）进行响应文件的解密操作，逾期未解密的视为放弃投标。】【f.唱标结束后，供应商可对开标结果进行签章，并在远程签章开放后10分钟内完成，逾期未签章的视同认可开标结果。】【g.开、评标期间，供应商代表应保证采购系统中预留的联系方式畅通，以便随时接收并答复评标委员会发起的澄清等事项。】 【h.在操作过程中如有疑问请咨询技术人员（400-1612-666）或采购代理机构工作人员。】【i.本项目远程开标过程中如出现不可抗力的系统及网络故障，导致远程开标无法进行的，采购人或采购代理机构根据现场情况中止开标活动，封存所有开标资料，择期重新开标，并将相关情况报同级财政部门备案。】</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满分为10.0000分</w:t>
      </w:r>
    </w:p>
    <w:p>
      <w:pPr>
        <w:pStyle w:val="null3"/>
        <w:jc w:val="left"/>
      </w:pPr>
      <w:r>
        <w:rPr>
          <w:rFonts w:ascii="仿宋_GB2312" w:hAnsi="仿宋_GB2312" w:cs="仿宋_GB2312" w:eastAsia="仿宋_GB2312"/>
        </w:rPr>
        <w:t>满足招标文件要求且报价最低的为评审基准价，价格得分=（评审基准价/报价）×标准分值</w:t>
      </w:r>
    </w:p>
    <w:p>
      <w:pPr>
        <w:pStyle w:val="null3"/>
        <w:jc w:val="left"/>
      </w:pPr>
      <w:r>
        <w:rPr>
          <w:rFonts w:ascii="仿宋_GB2312" w:hAnsi="仿宋_GB2312" w:cs="仿宋_GB2312" w:eastAsia="仿宋_GB2312"/>
        </w:rPr>
        <w:t>技术部分评分PT 满分为72.0000分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1.服务响应情况</w:t>
            </w:r>
          </w:p>
        </w:tc>
        <w:tc>
          <w:tcPr>
            <w:tcW w:type="dxa" w:w="831"/>
          </w:tcPr>
          <w:p>
            <w:pPr>
              <w:pStyle w:val="null3"/>
              <w:jc w:val="right"/>
            </w:pPr>
            <w:r>
              <w:rPr>
                <w:rFonts w:ascii="仿宋_GB2312" w:hAnsi="仿宋_GB2312" w:cs="仿宋_GB2312" w:eastAsia="仿宋_GB2312"/>
              </w:rPr>
              <w:t>35.00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磋商小组根据响应人对磋商文件《第三章采购内容及要求》中“二、技术要求”的各项技术服务及要求作出明确的逐项响应承诺,在《技术和服务要求响应表》中列明是否偏离，并对其真实性负责等方面情况进行评审：标示“★”号的技术要求为重要指标不得偏离，否则视为无效投标（共2项）；未标示“★”项每负偏离1项扣0.5分（共70项）。扣完为止。</w:t>
            </w:r>
          </w:p>
        </w:tc>
      </w:tr>
      <w:tr>
        <w:tc>
          <w:tcPr>
            <w:tcW w:type="dxa" w:w="3322"/>
          </w:tcPr>
          <w:p>
            <w:pPr>
              <w:pStyle w:val="null3"/>
              <w:jc w:val="left"/>
            </w:pPr>
            <w:r>
              <w:rPr>
                <w:rFonts w:ascii="仿宋_GB2312" w:hAnsi="仿宋_GB2312" w:cs="仿宋_GB2312" w:eastAsia="仿宋_GB2312"/>
              </w:rPr>
              <w:t>2.分析本项目的物业管理特点</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磋商小组根据响应人提供的分析本项目的物业管理特点情况进行评审：通过对响应物业建筑结构、配套设施、周边环境、办公特性等方面进行分析、综合其布局、功能上的特点，列出管理上的难点，提出相应的管理措施。①内容描述详尽具体，思路清晰，现状、问题分析突出且具有针对性得3分；②主要内容完整，目前现状及问题不脱离实际情况的得2.85分；③内容阐述单一，构架不明确，问题痛点分析不到位，但有根据项目实际情况进行分析得2.75分；未提供的不得分。（满分3分）</w:t>
            </w:r>
          </w:p>
        </w:tc>
      </w:tr>
      <w:tr>
        <w:tc>
          <w:tcPr>
            <w:tcW w:type="dxa" w:w="3322"/>
          </w:tcPr>
          <w:p>
            <w:pPr>
              <w:pStyle w:val="null3"/>
              <w:jc w:val="left"/>
            </w:pPr>
            <w:r>
              <w:rPr>
                <w:rFonts w:ascii="仿宋_GB2312" w:hAnsi="仿宋_GB2312" w:cs="仿宋_GB2312" w:eastAsia="仿宋_GB2312"/>
              </w:rPr>
              <w:t>3.响应人组织架构及管理制度</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磋商小组根据响应人提供的组织架构、企业详细的管理制度情况进行评审：①提出详细完整、合理、切合实际的管理制度方案得3分；②管理制度方案方案基本完整合理的得2.85分；③管理制度方案阐述单一能部分满足实际需求得2.75分；未提供的不得分。（满分3分）</w:t>
            </w:r>
          </w:p>
        </w:tc>
      </w:tr>
      <w:tr>
        <w:tc>
          <w:tcPr>
            <w:tcW w:type="dxa" w:w="3322"/>
          </w:tcPr>
          <w:p>
            <w:pPr>
              <w:pStyle w:val="null3"/>
              <w:jc w:val="left"/>
            </w:pPr>
            <w:r>
              <w:rPr>
                <w:rFonts w:ascii="仿宋_GB2312" w:hAnsi="仿宋_GB2312" w:cs="仿宋_GB2312" w:eastAsia="仿宋_GB2312"/>
              </w:rPr>
              <w:t>4.卫生保洁管理方案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磋商小组根据响应人制定的卫生保洁作业标准的方案情况进行评审：①方案内容描述详尽具体，构架清晰明朗，符合行业规范的流程、方式方法、实施方案，能够切实保障项目实施的得3分；②方案主要内容完整，具有构架组织，实施方案不脱离实际情况的得2.85分；③对方案内容阐述单一，构架模糊或不明确，但不影响整体项目实施内容的得2.75分；未提供的不得分，满分3分。</w:t>
            </w:r>
          </w:p>
        </w:tc>
      </w:tr>
      <w:tr>
        <w:tc>
          <w:tcPr>
            <w:tcW w:type="dxa" w:w="3322"/>
          </w:tcPr>
          <w:p>
            <w:pPr>
              <w:pStyle w:val="null3"/>
              <w:jc w:val="left"/>
            </w:pPr>
            <w:r>
              <w:rPr>
                <w:rFonts w:ascii="仿宋_GB2312" w:hAnsi="仿宋_GB2312" w:cs="仿宋_GB2312" w:eastAsia="仿宋_GB2312"/>
              </w:rPr>
              <w:t>5.安防服务方案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磋商小组根据响应人制定的安防服务方案情况进行评审：①方案内容描述详尽具体，构架清晰明朗，符合行业规范的流程、方式方法、实施方案，能够切实保障项目实施的得3分；②方案主要内容完整，具有构架组织，实施方案不脱离实际情况的得2.85分；③对方案内容阐述单一，构架模糊或不明确，但不影响整体项目实施内容的得2.75分；未提供的不得分，满分3分。</w:t>
            </w:r>
          </w:p>
        </w:tc>
      </w:tr>
      <w:tr>
        <w:tc>
          <w:tcPr>
            <w:tcW w:type="dxa" w:w="3322"/>
          </w:tcPr>
          <w:p>
            <w:pPr>
              <w:pStyle w:val="null3"/>
              <w:jc w:val="left"/>
            </w:pPr>
            <w:r>
              <w:rPr>
                <w:rFonts w:ascii="仿宋_GB2312" w:hAnsi="仿宋_GB2312" w:cs="仿宋_GB2312" w:eastAsia="仿宋_GB2312"/>
              </w:rPr>
              <w:t>6.用工安全</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无安全责任事故：响应人自2021年以来，承诺所承管的项目无发生安全责任事故的得3分。注：须提供承诺函并加盖响应人公章，否则不得分。发现弄虚作假的取消其成交资格。（满分3分）</w:t>
            </w:r>
          </w:p>
        </w:tc>
      </w:tr>
      <w:tr>
        <w:tc>
          <w:tcPr>
            <w:tcW w:type="dxa" w:w="3322"/>
          </w:tcPr>
          <w:p>
            <w:pPr>
              <w:pStyle w:val="null3"/>
              <w:jc w:val="left"/>
            </w:pPr>
            <w:r>
              <w:rPr>
                <w:rFonts w:ascii="仿宋_GB2312" w:hAnsi="仿宋_GB2312" w:cs="仿宋_GB2312" w:eastAsia="仿宋_GB2312"/>
              </w:rPr>
              <w:t>7.服务人员的招聘、培训及管理方案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磋商小组根据响应人提供的服务人员的招聘、培训及管理方案进行评审：①方案内容描述详尽具体，构架清晰明朗，符合行业规范的流程、方式方法、实施方案得3分；②方案主要内容完整，具有构架组织，实施方案不脱离实际情况的得2.85分；③对方案内容阐述单一，构架模糊或不明确，但不影响整体项目实施内容的得2.75分；未提供的不得分，满分3分。</w:t>
            </w:r>
          </w:p>
        </w:tc>
      </w:tr>
      <w:tr>
        <w:tc>
          <w:tcPr>
            <w:tcW w:type="dxa" w:w="3322"/>
          </w:tcPr>
          <w:p>
            <w:pPr>
              <w:pStyle w:val="null3"/>
              <w:jc w:val="left"/>
            </w:pPr>
            <w:r>
              <w:rPr>
                <w:rFonts w:ascii="仿宋_GB2312" w:hAnsi="仿宋_GB2312" w:cs="仿宋_GB2312" w:eastAsia="仿宋_GB2312"/>
              </w:rPr>
              <w:t>8.物业管理突发事件处理应急方案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磋商小组根据响应人提供的物业管理突发事件处理应急方案进行评审：应按日常管理中常见的突发事件包括火警、安全应急事件、电梯困人、突发疫情等制定相应操作规程及措施。①重点、难点分析内容详实性、完整性高及深度到位、结论可靠性强的得3分；②对相关重点、难点分析内容基本符合事实，有所缺漏，深度达到一定深度，具备一定的可靠性的得2.85分；③对重点、难点分析内容较多与事实不符，错漏频现，深度不够，可靠性低的得2.75分；未提供的不得分，满分3分。</w:t>
            </w:r>
          </w:p>
        </w:tc>
      </w:tr>
      <w:tr>
        <w:tc>
          <w:tcPr>
            <w:tcW w:type="dxa" w:w="3322"/>
          </w:tcPr>
          <w:p>
            <w:pPr>
              <w:pStyle w:val="null3"/>
              <w:jc w:val="left"/>
            </w:pPr>
            <w:r>
              <w:rPr>
                <w:rFonts w:ascii="仿宋_GB2312" w:hAnsi="仿宋_GB2312" w:cs="仿宋_GB2312" w:eastAsia="仿宋_GB2312"/>
              </w:rPr>
              <w:t>9-1人员配备</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在满足第三章采购内容及要求下，拟向本项目配备的项目负责人：年龄60周岁以下，具有本科及以上学历，同时持有：①人社部门颁发的环卫作业项目负责人岗位证书得0.5分；②中国信息安全测评中心颁发的国家信息安全水平的证书得0.5分；③市级或以上部门颁发的荣誉证书（提供网上公示截图和荣誉证书复印件）的得0.5分；④人社部门或工信部门颁发的安全防范工程师证书的得0.5分。⑤人社部门颁发的防火安全操作证书得0.5分。⑥人社部门颁发的三级（高级）保安员职业资格证书得0.5分。注：须提供该人员的身份证、学历证书复印件、相关证书复印件及社保机构出具的开标前六个月中任一个月（不含响应截止日期当月）在响应人单位缴纳社保的证明材料并加盖响应人公章，未提供或材料不全不得分，原件备查。发现弄虚作假的，其响应文件将被视为无效，响应人将被取消投标资格，并提交政府采购主管部门处理。本项与其他项人员不得重复。满分3分。</w:t>
            </w:r>
          </w:p>
        </w:tc>
      </w:tr>
      <w:tr>
        <w:tc>
          <w:tcPr>
            <w:tcW w:type="dxa" w:w="3322"/>
          </w:tcPr>
          <w:p>
            <w:pPr>
              <w:pStyle w:val="null3"/>
              <w:jc w:val="left"/>
            </w:pPr>
            <w:r>
              <w:rPr>
                <w:rFonts w:ascii="仿宋_GB2312" w:hAnsi="仿宋_GB2312" w:cs="仿宋_GB2312" w:eastAsia="仿宋_GB2312"/>
              </w:rPr>
              <w:t>9-2人员配备</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在满足第三章采购内容及要求下，拟向本项目配备的安保主管：年龄50周岁以下，同时持有退伍证、公安部门颁发的保安证、应急管理部门颁发的应急救援员证的得3分。全部满足上述所有条件得3分，满足2条件得1.5分，满足1条件得0.5分，不符合或提供证明材料不齐全的不得分。注：须提供该人员的身份证、证书复印件及社保机构出具的开标前六个月中任一个月（不含响应截止日期当月）在响应人单位缴纳社保的证明材料并加盖响应人公章；未提供或材料不全不得分。本项与其他项人员不得重复。满分3分。</w:t>
            </w:r>
          </w:p>
        </w:tc>
      </w:tr>
      <w:tr>
        <w:tc>
          <w:tcPr>
            <w:tcW w:type="dxa" w:w="3322"/>
          </w:tcPr>
          <w:p>
            <w:pPr>
              <w:pStyle w:val="null3"/>
              <w:jc w:val="left"/>
            </w:pPr>
            <w:r>
              <w:rPr>
                <w:rFonts w:ascii="仿宋_GB2312" w:hAnsi="仿宋_GB2312" w:cs="仿宋_GB2312" w:eastAsia="仿宋_GB2312"/>
              </w:rPr>
              <w:t>9-3人员配备</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在满足第三章采购内容及要求下，拟向本项目配备的保洁主管：年龄45周岁以下，同时持有：①人社部门颁发的中级及以上清洁管理员和人社部门颁发的垃圾处置员证书的得1分；②市级或以上政府行政部门颁发的荣誉证书的得1分；③人社部门颁发的防火安全操作证书的得1分。注：须提供该人员的身份证、证书复印件及社保机构出具的开标前六个月中任一个月（不含响应截止日期当月）在响应人单位缴纳社保的证明材料并加盖响应人公章；未提供或材料不全不得分。本项与其他项人员不得重复。满分3分。</w:t>
            </w:r>
          </w:p>
        </w:tc>
      </w:tr>
      <w:tr>
        <w:tc>
          <w:tcPr>
            <w:tcW w:type="dxa" w:w="3322"/>
          </w:tcPr>
          <w:p>
            <w:pPr>
              <w:pStyle w:val="null3"/>
              <w:jc w:val="left"/>
            </w:pPr>
            <w:r>
              <w:rPr>
                <w:rFonts w:ascii="仿宋_GB2312" w:hAnsi="仿宋_GB2312" w:cs="仿宋_GB2312" w:eastAsia="仿宋_GB2312"/>
              </w:rPr>
              <w:t>9-4人员配备</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在满足第三章采购内容及要求下，拟向本项目配备的后勤主管：年龄45周岁以下，具有本科及以上学历，同时持有：①三级（高级）物业管理师证书得1分；②应急管理部门颁发的高压电工特种作业操作证得1分；③人社部门颁发的垃圾分类处置证书得1分。注：须提供该人员的身份证、学信网查询截图、相关证书复印件及社保机构出具的开标前六个月中任一个月（不含响应截止日期当月）在响应人单位缴纳社保的证明材料并加盖响应人公章；三级（高级）物业管理师证书需同时提供在技能人才评价证书全国联网网址（http://zscx.osta.org.cn/）查询截图，未提供或材料不全不得分，原件备查。本项与其他项人员不得重复。满分3分。</w:t>
            </w:r>
          </w:p>
        </w:tc>
      </w:tr>
      <w:tr>
        <w:tc>
          <w:tcPr>
            <w:tcW w:type="dxa" w:w="3322"/>
          </w:tcPr>
          <w:p>
            <w:pPr>
              <w:pStyle w:val="null3"/>
              <w:jc w:val="left"/>
            </w:pPr>
            <w:r>
              <w:rPr>
                <w:rFonts w:ascii="仿宋_GB2312" w:hAnsi="仿宋_GB2312" w:cs="仿宋_GB2312" w:eastAsia="仿宋_GB2312"/>
              </w:rPr>
              <w:t>9-5人员配备</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在满足第三章采购内容及要求下，拟向本项目配备的生管主管：年龄35周岁以下，具有全日制本科及以上学历，同时持有：①政府部门颁发的计算机二级证书的得1分；②政府行政事业单位职业技能等级认定中心颁发的网络与信息安全管理员证书的得1分；③政府行政事业单位颁发的普通话二级证书得1分。注：须提供该人员的身份证、学信网查询截图、相关证书复印件及社保机构出具的开标前六个月中任一个月（不含响应截止日期当月）在响应人单位缴纳社保的证明材料并加盖响应人公章；未提供或材料不全不得分。本项与其他项人员不得重复。满分3分。</w:t>
            </w:r>
          </w:p>
        </w:tc>
      </w:tr>
      <w:tr>
        <w:tc>
          <w:tcPr>
            <w:tcW w:type="dxa" w:w="3322"/>
          </w:tcPr>
          <w:p>
            <w:pPr>
              <w:pStyle w:val="null3"/>
              <w:jc w:val="left"/>
            </w:pPr>
            <w:r>
              <w:rPr>
                <w:rFonts w:ascii="仿宋_GB2312" w:hAnsi="仿宋_GB2312" w:cs="仿宋_GB2312" w:eastAsia="仿宋_GB2312"/>
              </w:rPr>
              <w:t>10.人员服装</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磋商小组根据响应人提供的各岗位人员拟配备的服装图片进行评审：服装统一美观大方的得1分，服装装置整齐的得0.5分，未提供不得分。（满分1分）</w:t>
            </w:r>
          </w:p>
        </w:tc>
      </w:tr>
    </w:tbl>
    <w:p>
      <w:pPr>
        <w:pStyle w:val="null3"/>
        <w:jc w:val="left"/>
      </w:pPr>
      <w:r>
        <w:rPr>
          <w:rFonts w:ascii="仿宋_GB2312" w:hAnsi="仿宋_GB2312" w:cs="仿宋_GB2312" w:eastAsia="仿宋_GB2312"/>
        </w:rPr>
        <w:t>商务部分评分PB 满分为18.0000分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1.服务业绩</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磋商小组根据响应人提供的自2021年以来正在履行的同类（学校）物业管理项目业绩情况进行评审：每提供一个得0.5分，满分3分。注：响应人需如实提供业绩证明文件，每项有效业绩应同时提供：中标（成交）公告【提供相关网站中标（成交）公告的下载网页并注明网址】、中标（成交）通知书复印件、项目合同文本复印件。每个业绩均需完整提供上述证明材料的复印件，未提供或提供不全的不得分。满分3分。</w:t>
            </w:r>
          </w:p>
        </w:tc>
      </w:tr>
      <w:tr>
        <w:tc>
          <w:tcPr>
            <w:tcW w:type="dxa" w:w="3322"/>
          </w:tcPr>
          <w:p>
            <w:pPr>
              <w:pStyle w:val="null3"/>
              <w:jc w:val="left"/>
            </w:pPr>
            <w:r>
              <w:rPr>
                <w:rFonts w:ascii="仿宋_GB2312" w:hAnsi="仿宋_GB2312" w:cs="仿宋_GB2312" w:eastAsia="仿宋_GB2312"/>
              </w:rPr>
              <w:t>2.智能化管理</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响应人承诺的为本项目提供物业服务管理系统进行评审：如安保、保洁、消防监控、设施设备、绿化养护、垃圾分类系统等，响应人每具备1项（功能相似即可）并承诺成交后应用于本项目的得0.5分，满分3分。注：软件著作权为响应人自有，须提供软件著作权登记证书（登记人为响应人）和成交后应用于本项目的承诺函，未提供不得分。满分3分。</w:t>
            </w:r>
          </w:p>
        </w:tc>
      </w:tr>
      <w:tr>
        <w:tc>
          <w:tcPr>
            <w:tcW w:type="dxa" w:w="3322"/>
          </w:tcPr>
          <w:p>
            <w:pPr>
              <w:pStyle w:val="null3"/>
              <w:jc w:val="left"/>
            </w:pPr>
            <w:r>
              <w:rPr>
                <w:rFonts w:ascii="仿宋_GB2312" w:hAnsi="仿宋_GB2312" w:cs="仿宋_GB2312" w:eastAsia="仿宋_GB2312"/>
              </w:rPr>
              <w:t>3.安全保障</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响应人有办理公众责任险的且在有效期内的得3分。注：须提供保险保单和发票的复印件并加盖响应人公章，否则不得分。（满分3分）</w:t>
            </w:r>
          </w:p>
        </w:tc>
      </w:tr>
      <w:tr>
        <w:tc>
          <w:tcPr>
            <w:tcW w:type="dxa" w:w="3322"/>
          </w:tcPr>
          <w:p>
            <w:pPr>
              <w:pStyle w:val="null3"/>
              <w:jc w:val="left"/>
            </w:pPr>
            <w:r>
              <w:rPr>
                <w:rFonts w:ascii="仿宋_GB2312" w:hAnsi="仿宋_GB2312" w:cs="仿宋_GB2312" w:eastAsia="仿宋_GB2312"/>
              </w:rPr>
              <w:t>4.综合信誉</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响应人自2021年起没有受过行政部门挂红牌或黄牌、通报、警告、行政处罚的得3分。注：须提供承诺书，未提供的不得分。如经查实发现响应人有隐瞒被红牌或黄牌警告或通报、行政处罚情况，提供承诺弄虚作假的，取消其成交资格,并提交政府采购主管部门处理。满分3分。</w:t>
            </w:r>
          </w:p>
        </w:tc>
      </w:tr>
      <w:tr>
        <w:tc>
          <w:tcPr>
            <w:tcW w:type="dxa" w:w="3322"/>
          </w:tcPr>
          <w:p>
            <w:pPr>
              <w:pStyle w:val="null3"/>
              <w:jc w:val="left"/>
            </w:pPr>
            <w:r>
              <w:rPr>
                <w:rFonts w:ascii="仿宋_GB2312" w:hAnsi="仿宋_GB2312" w:cs="仿宋_GB2312" w:eastAsia="仿宋_GB2312"/>
              </w:rPr>
              <w:t>5.风险防范能力</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响应人有购买雇主责任险或者意外伤害险的赔偿金额≥100万得3分，80万≤赔偿金额＜100万得1.5分，赔偿金额＜80万不得分。注：须提供有效期内的保险保单和发票的复印件并加盖响应人公章，否则不得分。满分3分。</w:t>
            </w:r>
          </w:p>
        </w:tc>
      </w:tr>
      <w:tr>
        <w:tc>
          <w:tcPr>
            <w:tcW w:type="dxa" w:w="3322"/>
          </w:tcPr>
          <w:p>
            <w:pPr>
              <w:pStyle w:val="null3"/>
              <w:jc w:val="left"/>
            </w:pPr>
            <w:r>
              <w:rPr>
                <w:rFonts w:ascii="仿宋_GB2312" w:hAnsi="仿宋_GB2312" w:cs="仿宋_GB2312" w:eastAsia="仿宋_GB2312"/>
              </w:rPr>
              <w:t>6.应急响应保障</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障项目应急需要，响应人可以临时调配人员保障应急任务，在接到采购人电话通知后，能在45分钟内到达采购人地点的得3分；在60分钟内到达采购人地点的得1.5分；其余不得分。注：须提供响应人公司至采购人地点的百度地图定位截图及营业执照复印件并加盖响应人公章，未提供的不得分。满分3分。</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1）以“★”标示的内容为不允许负偏离的实质性要求，负偏离按无效响应处理。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磋商文件第三章 采购内容及要求中“三、商务条件（以“★”标示的内容为不允许负偏离的实质性要求）”，其全部条款内容均为“以“★”标示的内容”，即“均为不允许负偏离的实质性要求”；出现磋商文件中载明“投标无效”条款的规定；</w:t>
            </w:r>
          </w:p>
        </w:tc>
      </w:tr>
    </w:tbl>
    <w:p>
      <w:pPr>
        <w:pStyle w:val="null3"/>
        <w:jc w:val="left"/>
      </w:pPr>
      <w:r>
        <w:rPr>
          <w:rFonts w:ascii="仿宋_GB2312" w:hAnsi="仿宋_GB2312" w:cs="仿宋_GB2312" w:eastAsia="仿宋_GB2312"/>
        </w:rPr>
        <w:t>价格符合性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1）最终报价超过了磋商文件规定的预算金额或最高限价的；</w:t>
            </w:r>
          </w:p>
        </w:tc>
      </w:tr>
    </w:tbl>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4"/>
        </w:rPr>
        <w:t>1.本项目为</w:t>
      </w:r>
      <w:r>
        <w:rPr>
          <w:rFonts w:ascii="仿宋_GB2312" w:hAnsi="仿宋_GB2312" w:cs="仿宋_GB2312" w:eastAsia="仿宋_GB2312"/>
          <w:sz w:val="24"/>
          <w:u w:val="single"/>
        </w:rPr>
        <w:t>福建省仙游职业中专学校物业管理服务项目</w:t>
      </w:r>
      <w:r>
        <w:rPr>
          <w:rFonts w:ascii="仿宋_GB2312" w:hAnsi="仿宋_GB2312" w:cs="仿宋_GB2312" w:eastAsia="仿宋_GB2312"/>
          <w:sz w:val="24"/>
        </w:rPr>
        <w:t>，</w:t>
      </w:r>
      <w:r>
        <w:rPr>
          <w:rFonts w:ascii="仿宋_GB2312" w:hAnsi="仿宋_GB2312" w:cs="仿宋_GB2312" w:eastAsia="仿宋_GB2312"/>
          <w:sz w:val="24"/>
          <w:color w:val="000000"/>
          <w:shd w:fill="FFFFFF" w:val="clear"/>
        </w:rPr>
        <w:t>学校坐落在仙游县东门街石坊东侧，校园面积</w:t>
      </w:r>
      <w:r>
        <w:rPr>
          <w:rFonts w:ascii="仿宋_GB2312" w:hAnsi="仿宋_GB2312" w:cs="仿宋_GB2312" w:eastAsia="仿宋_GB2312"/>
          <w:sz w:val="24"/>
          <w:color w:val="000000"/>
          <w:shd w:fill="FFFFFF" w:val="clear"/>
        </w:rPr>
        <w:t>44150㎡，校舍建筑面积24322㎡，绿地面积5026㎡，校园自然和人文景观错落有致。现有1幢办公大楼、2幢教学大楼、1幢实训大楼、2幢教师宿舍、2幢学生宿舍、1个师生食堂；</w:t>
      </w:r>
    </w:p>
    <w:p>
      <w:pPr>
        <w:pStyle w:val="null3"/>
        <w:ind w:firstLine="480"/>
        <w:jc w:val="left"/>
      </w:pPr>
      <w:r>
        <w:rPr>
          <w:rFonts w:ascii="仿宋_GB2312" w:hAnsi="仿宋_GB2312" w:cs="仿宋_GB2312" w:eastAsia="仿宋_GB2312"/>
          <w:sz w:val="24"/>
          <w:color w:val="000000"/>
        </w:rPr>
        <w:t>2.本项目服务范围：</w:t>
      </w:r>
      <w:r>
        <w:rPr>
          <w:rFonts w:ascii="仿宋_GB2312" w:hAnsi="仿宋_GB2312" w:cs="仿宋_GB2312" w:eastAsia="仿宋_GB2312"/>
          <w:sz w:val="24"/>
          <w:color w:val="000000"/>
        </w:rPr>
        <w:t>包括综合管理、公共秩序维护、学生公寓管理、</w:t>
      </w:r>
      <w:r>
        <w:rPr>
          <w:rFonts w:ascii="仿宋_GB2312" w:hAnsi="仿宋_GB2312" w:cs="仿宋_GB2312" w:eastAsia="仿宋_GB2312"/>
          <w:sz w:val="24"/>
          <w:color w:val="000000"/>
        </w:rPr>
        <w:t>校园内供水供电及零星维修</w:t>
      </w:r>
      <w:r>
        <w:rPr>
          <w:rFonts w:ascii="仿宋_GB2312" w:hAnsi="仿宋_GB2312" w:cs="仿宋_GB2312" w:eastAsia="仿宋_GB2312"/>
          <w:sz w:val="24"/>
          <w:color w:val="000000"/>
        </w:rPr>
        <w:t>、保洁服务、灌木花草修剪养护、打印、复印等；</w:t>
      </w:r>
    </w:p>
    <w:p>
      <w:pPr>
        <w:pStyle w:val="null3"/>
        <w:ind w:firstLine="480"/>
        <w:jc w:val="left"/>
      </w:pPr>
      <w:r>
        <w:rPr>
          <w:rFonts w:ascii="仿宋_GB2312" w:hAnsi="仿宋_GB2312" w:cs="仿宋_GB2312" w:eastAsia="仿宋_GB2312"/>
          <w:sz w:val="24"/>
          <w:color w:val="000000"/>
        </w:rPr>
        <w:t>3.服务期限：本项目服务期限为</w:t>
      </w:r>
      <w:r>
        <w:rPr>
          <w:rFonts w:ascii="仿宋_GB2312" w:hAnsi="仿宋_GB2312" w:cs="仿宋_GB2312" w:eastAsia="仿宋_GB2312"/>
          <w:sz w:val="24"/>
          <w:color w:val="000000"/>
          <w:u w:val="single"/>
        </w:rPr>
        <w:t xml:space="preserve"> </w:t>
      </w:r>
      <w:r>
        <w:rPr>
          <w:rFonts w:ascii="仿宋_GB2312" w:hAnsi="仿宋_GB2312" w:cs="仿宋_GB2312" w:eastAsia="仿宋_GB2312"/>
          <w:sz w:val="24"/>
          <w:color w:val="000000"/>
          <w:u w:val="single"/>
        </w:rPr>
        <w:t>壹</w:t>
      </w:r>
      <w:r>
        <w:rPr>
          <w:rFonts w:ascii="仿宋_GB2312" w:hAnsi="仿宋_GB2312" w:cs="仿宋_GB2312" w:eastAsia="仿宋_GB2312"/>
          <w:sz w:val="24"/>
          <w:color w:val="000000"/>
        </w:rPr>
        <w:t>年，自合同签订之日起</w:t>
      </w:r>
      <w:r>
        <w:rPr>
          <w:rFonts w:ascii="仿宋_GB2312" w:hAnsi="仿宋_GB2312" w:cs="仿宋_GB2312" w:eastAsia="仿宋_GB2312"/>
          <w:sz w:val="24"/>
          <w:color w:val="000000"/>
        </w:rPr>
        <w:t>成交人</w:t>
      </w:r>
      <w:r>
        <w:rPr>
          <w:rFonts w:ascii="仿宋_GB2312" w:hAnsi="仿宋_GB2312" w:cs="仿宋_GB2312" w:eastAsia="仿宋_GB2312"/>
          <w:sz w:val="24"/>
          <w:color w:val="000000"/>
        </w:rPr>
        <w:t>每月服务工作考核为</w:t>
      </w:r>
      <w:r>
        <w:rPr>
          <w:rFonts w:ascii="仿宋_GB2312" w:hAnsi="仿宋_GB2312" w:cs="仿宋_GB2312" w:eastAsia="仿宋_GB2312"/>
          <w:sz w:val="24"/>
          <w:color w:val="000000"/>
        </w:rPr>
        <w:t>90分以上的，经学校研究决定的，可以延续壹年。</w:t>
      </w:r>
    </w:p>
    <w:p>
      <w:pPr>
        <w:pStyle w:val="null3"/>
        <w:ind w:firstLine="480"/>
        <w:jc w:val="left"/>
      </w:pPr>
      <w:r>
        <w:rPr>
          <w:rFonts w:ascii="仿宋_GB2312" w:hAnsi="仿宋_GB2312" w:cs="仿宋_GB2312" w:eastAsia="仿宋_GB2312"/>
          <w:sz w:val="24"/>
          <w:color w:val="000000"/>
        </w:rPr>
        <w:t>4.付款方式：每个月根据验收考核情况进行结算（具体见标后管理）。</w:t>
      </w:r>
    </w:p>
    <w:p>
      <w:pPr>
        <w:pStyle w:val="null3"/>
        <w:ind w:firstLine="480"/>
        <w:jc w:val="left"/>
      </w:pPr>
      <w:r>
        <w:rPr>
          <w:rFonts w:ascii="仿宋_GB2312" w:hAnsi="仿宋_GB2312" w:cs="仿宋_GB2312" w:eastAsia="仿宋_GB2312"/>
          <w:sz w:val="24"/>
          <w:color w:val="000000"/>
        </w:rPr>
        <w:t>5.</w:t>
      </w:r>
      <w:r>
        <w:rPr>
          <w:rFonts w:ascii="仿宋_GB2312" w:hAnsi="仿宋_GB2312" w:cs="仿宋_GB2312" w:eastAsia="仿宋_GB2312"/>
          <w:sz w:val="24"/>
          <w:color w:val="000000"/>
        </w:rPr>
        <w:t>成交人</w:t>
      </w:r>
      <w:r>
        <w:rPr>
          <w:rFonts w:ascii="仿宋_GB2312" w:hAnsi="仿宋_GB2312" w:cs="仿宋_GB2312" w:eastAsia="仿宋_GB2312"/>
          <w:sz w:val="24"/>
          <w:color w:val="000000"/>
        </w:rPr>
        <w:t>必须自主经营，不得挂靠、卖标或转包，一经查实采购人有权终止合同并追究违约责任。</w:t>
      </w:r>
    </w:p>
    <w:p>
      <w:pPr>
        <w:pStyle w:val="null3"/>
        <w:jc w:val="left"/>
        <w:outlineLvl w:val="2"/>
      </w:pPr>
      <w:r>
        <w:rPr>
          <w:rFonts w:ascii="仿宋_GB2312" w:hAnsi="仿宋_GB2312" w:cs="仿宋_GB2312" w:eastAsia="仿宋_GB2312"/>
          <w:sz w:val="28"/>
          <w:b/>
        </w:rPr>
        <w:t>二、技术要求</w:t>
      </w:r>
    </w:p>
    <w:p>
      <w:pPr>
        <w:pStyle w:val="null3"/>
        <w:jc w:val="left"/>
      </w:pPr>
      <w:r>
        <w:rPr>
          <w:rFonts w:ascii="仿宋_GB2312" w:hAnsi="仿宋_GB2312" w:cs="仿宋_GB2312" w:eastAsia="仿宋_GB2312"/>
          <w:sz w:val="24"/>
          <w:b/>
          <w:color w:val="000000"/>
        </w:rPr>
        <w:t>（一）、综合管理</w:t>
      </w:r>
    </w:p>
    <w:p>
      <w:pPr>
        <w:pStyle w:val="null3"/>
        <w:ind w:firstLine="480"/>
        <w:jc w:val="left"/>
      </w:pPr>
      <w:r>
        <w:rPr>
          <w:rFonts w:ascii="仿宋_GB2312" w:hAnsi="仿宋_GB2312" w:cs="仿宋_GB2312" w:eastAsia="仿宋_GB2312"/>
          <w:sz w:val="24"/>
          <w:color w:val="000000"/>
        </w:rPr>
        <w:t>★1.管理人员必须常驻校园，有完善的管理方案，质量管理、财务管理、档案管理等制度健全。</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2.管理服务人员统一着装，佩戴标志，行为规范，服务主动热情。</w:t>
      </w:r>
    </w:p>
    <w:p>
      <w:pPr>
        <w:pStyle w:val="null3"/>
        <w:ind w:firstLine="480"/>
        <w:jc w:val="left"/>
      </w:pPr>
      <w:r>
        <w:rPr>
          <w:rFonts w:ascii="仿宋_GB2312" w:hAnsi="仿宋_GB2312" w:cs="仿宋_GB2312" w:eastAsia="仿宋_GB2312"/>
          <w:sz w:val="24"/>
          <w:color w:val="000000"/>
        </w:rPr>
        <w:t>★3.设有服务接待中心，公布24小时服务电话，急修10分钟内、其它报修1小时内到达现场组织维修，不能在规定时限内赶到现场组织维修并因此而造成损失的，应承担相应的责任。</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4.有完整的报修、维修和回访记录，方便师生的使用与监督。</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3</w:t>
      </w:r>
      <w:r>
        <w:rPr>
          <w:rFonts w:ascii="仿宋_GB2312" w:hAnsi="仿宋_GB2312" w:cs="仿宋_GB2312" w:eastAsia="仿宋_GB2312"/>
          <w:sz w:val="24"/>
          <w:color w:val="000000"/>
        </w:rPr>
        <w:t>】</w:t>
      </w:r>
      <w:r>
        <w:rPr>
          <w:rFonts w:ascii="仿宋_GB2312" w:hAnsi="仿宋_GB2312" w:cs="仿宋_GB2312" w:eastAsia="仿宋_GB2312"/>
          <w:sz w:val="24"/>
          <w:color w:val="000000"/>
        </w:rPr>
        <w:t>5.维护校园环境卫生，负责学校建筑物主体部分及配套设施保洁及日常秩序维护，完成学校临时交办任务。</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4</w:t>
      </w:r>
      <w:r>
        <w:rPr>
          <w:rFonts w:ascii="仿宋_GB2312" w:hAnsi="仿宋_GB2312" w:cs="仿宋_GB2312" w:eastAsia="仿宋_GB2312"/>
          <w:sz w:val="24"/>
          <w:color w:val="000000"/>
        </w:rPr>
        <w:t>】</w:t>
      </w:r>
      <w:r>
        <w:rPr>
          <w:rFonts w:ascii="仿宋_GB2312" w:hAnsi="仿宋_GB2312" w:cs="仿宋_GB2312" w:eastAsia="仿宋_GB2312"/>
          <w:sz w:val="24"/>
          <w:color w:val="000000"/>
        </w:rPr>
        <w:t>6.建筑物主体及配套设施的日常管理工作要求。确保建筑物主体及配套设施的主体及外观完好、整洁、发现问题及时上报；外墙无纸张乱贴、乱涂、乱画和乱悬挂现象。做好学校消防器材检查、填写、报送。负责校内所有的消防水泵按期巡检。</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5</w:t>
      </w:r>
      <w:r>
        <w:rPr>
          <w:rFonts w:ascii="仿宋_GB2312" w:hAnsi="仿宋_GB2312" w:cs="仿宋_GB2312" w:eastAsia="仿宋_GB2312"/>
          <w:sz w:val="24"/>
          <w:color w:val="000000"/>
        </w:rPr>
        <w:t>】</w:t>
      </w:r>
      <w:r>
        <w:rPr>
          <w:rFonts w:ascii="仿宋_GB2312" w:hAnsi="仿宋_GB2312" w:cs="仿宋_GB2312" w:eastAsia="仿宋_GB2312"/>
          <w:sz w:val="24"/>
          <w:color w:val="000000"/>
        </w:rPr>
        <w:t>7.密切配合新生报到、新生入学训练、开学典礼、学生毕业典礼、运动会、校园招聘会、省市县领导或主管部门，来校检查等活动，并提供及时、周到服务。</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6</w:t>
      </w:r>
      <w:r>
        <w:rPr>
          <w:rFonts w:ascii="仿宋_GB2312" w:hAnsi="仿宋_GB2312" w:cs="仿宋_GB2312" w:eastAsia="仿宋_GB2312"/>
          <w:sz w:val="24"/>
          <w:color w:val="000000"/>
        </w:rPr>
        <w:t>】</w:t>
      </w:r>
      <w:r>
        <w:rPr>
          <w:rFonts w:ascii="仿宋_GB2312" w:hAnsi="仿宋_GB2312" w:cs="仿宋_GB2312" w:eastAsia="仿宋_GB2312"/>
          <w:sz w:val="24"/>
          <w:color w:val="000000"/>
        </w:rPr>
        <w:t>8.寒暑假及其他节假日期间，妥善安排好学生公寓宿舍及贵重物品的保管工作，做好校园卫生。</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7</w:t>
      </w:r>
      <w:r>
        <w:rPr>
          <w:rFonts w:ascii="仿宋_GB2312" w:hAnsi="仿宋_GB2312" w:cs="仿宋_GB2312" w:eastAsia="仿宋_GB2312"/>
          <w:sz w:val="24"/>
          <w:color w:val="000000"/>
        </w:rPr>
        <w:t>】</w:t>
      </w:r>
      <w:r>
        <w:rPr>
          <w:rFonts w:ascii="仿宋_GB2312" w:hAnsi="仿宋_GB2312" w:cs="仿宋_GB2312" w:eastAsia="仿宋_GB2312"/>
          <w:sz w:val="24"/>
          <w:color w:val="000000"/>
        </w:rPr>
        <w:t>9.做好学校组织的各类活动的后勤保障工作，如：开学典礼、毕业仪式、大型会议、观摩、考试、校运会、技能节、社团活动等等。</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8</w:t>
      </w:r>
      <w:r>
        <w:rPr>
          <w:rFonts w:ascii="仿宋_GB2312" w:hAnsi="仿宋_GB2312" w:cs="仿宋_GB2312" w:eastAsia="仿宋_GB2312"/>
          <w:sz w:val="24"/>
          <w:color w:val="000000"/>
        </w:rPr>
        <w:t>】</w:t>
      </w:r>
      <w:r>
        <w:rPr>
          <w:rFonts w:ascii="仿宋_GB2312" w:hAnsi="仿宋_GB2312" w:cs="仿宋_GB2312" w:eastAsia="仿宋_GB2312"/>
          <w:sz w:val="24"/>
          <w:color w:val="000000"/>
        </w:rPr>
        <w:t>10.人员配置在中标后按要求提供相关证件、材料，</w:t>
      </w:r>
      <w:r>
        <w:rPr>
          <w:rFonts w:ascii="仿宋_GB2312" w:hAnsi="仿宋_GB2312" w:cs="仿宋_GB2312" w:eastAsia="仿宋_GB2312"/>
          <w:sz w:val="24"/>
          <w:color w:val="000000"/>
        </w:rPr>
        <w:t>并</w:t>
      </w:r>
      <w:r>
        <w:rPr>
          <w:rFonts w:ascii="仿宋_GB2312" w:hAnsi="仿宋_GB2312" w:cs="仿宋_GB2312" w:eastAsia="仿宋_GB2312"/>
          <w:sz w:val="24"/>
          <w:color w:val="000000"/>
        </w:rPr>
        <w:t>收齐上交学校总务处，人员变动时及时提交更新相关材料；日常管理记录每个月要上报相关处室存档并作为考核依据。</w:t>
      </w:r>
    </w:p>
    <w:p>
      <w:pPr>
        <w:pStyle w:val="null3"/>
        <w:jc w:val="left"/>
      </w:pPr>
      <w:r>
        <w:rPr>
          <w:rFonts w:ascii="仿宋_GB2312" w:hAnsi="仿宋_GB2312" w:cs="仿宋_GB2312" w:eastAsia="仿宋_GB2312"/>
          <w:sz w:val="24"/>
          <w:b/>
          <w:color w:val="000000"/>
        </w:rPr>
        <w:t>备注：利益与纠纷</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9</w:t>
      </w:r>
      <w:r>
        <w:rPr>
          <w:rFonts w:ascii="仿宋_GB2312" w:hAnsi="仿宋_GB2312" w:cs="仿宋_GB2312" w:eastAsia="仿宋_GB2312"/>
          <w:sz w:val="24"/>
          <w:color w:val="000000"/>
        </w:rPr>
        <w:t>】</w:t>
      </w:r>
      <w:r>
        <w:rPr>
          <w:rFonts w:ascii="仿宋_GB2312" w:hAnsi="仿宋_GB2312" w:cs="仿宋_GB2312" w:eastAsia="仿宋_GB2312"/>
          <w:sz w:val="24"/>
          <w:color w:val="000000"/>
        </w:rPr>
        <w:t>1.物业应主动对接相关处室，不得擅自处理与学生有关的纠纷事件；不得侵害学生正当权益；由于管理工作产生纠纷，由</w:t>
      </w:r>
      <w:r>
        <w:rPr>
          <w:rFonts w:ascii="仿宋_GB2312" w:hAnsi="仿宋_GB2312" w:cs="仿宋_GB2312" w:eastAsia="仿宋_GB2312"/>
          <w:sz w:val="24"/>
          <w:color w:val="000000"/>
        </w:rPr>
        <w:t>成交供应商</w:t>
      </w:r>
      <w:r>
        <w:rPr>
          <w:rFonts w:ascii="仿宋_GB2312" w:hAnsi="仿宋_GB2312" w:cs="仿宋_GB2312" w:eastAsia="仿宋_GB2312"/>
          <w:sz w:val="24"/>
          <w:color w:val="000000"/>
        </w:rPr>
        <w:t>承担相关责任。</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10</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成交供应商</w:t>
      </w:r>
      <w:r>
        <w:rPr>
          <w:rFonts w:ascii="仿宋_GB2312" w:hAnsi="仿宋_GB2312" w:cs="仿宋_GB2312" w:eastAsia="仿宋_GB2312"/>
          <w:sz w:val="24"/>
          <w:color w:val="000000"/>
        </w:rPr>
        <w:t>员工与</w:t>
      </w:r>
      <w:r>
        <w:rPr>
          <w:rFonts w:ascii="仿宋_GB2312" w:hAnsi="仿宋_GB2312" w:cs="仿宋_GB2312" w:eastAsia="仿宋_GB2312"/>
          <w:sz w:val="24"/>
          <w:color w:val="000000"/>
        </w:rPr>
        <w:t>成交供应商</w:t>
      </w:r>
      <w:r>
        <w:rPr>
          <w:rFonts w:ascii="仿宋_GB2312" w:hAnsi="仿宋_GB2312" w:cs="仿宋_GB2312" w:eastAsia="仿宋_GB2312"/>
          <w:sz w:val="24"/>
          <w:color w:val="000000"/>
        </w:rPr>
        <w:t>造成的经济纠纷与劳务纠纷，由</w:t>
      </w:r>
      <w:r>
        <w:rPr>
          <w:rFonts w:ascii="仿宋_GB2312" w:hAnsi="仿宋_GB2312" w:cs="仿宋_GB2312" w:eastAsia="仿宋_GB2312"/>
          <w:sz w:val="24"/>
          <w:color w:val="000000"/>
        </w:rPr>
        <w:t>成交供应商</w:t>
      </w:r>
      <w:r>
        <w:rPr>
          <w:rFonts w:ascii="仿宋_GB2312" w:hAnsi="仿宋_GB2312" w:cs="仿宋_GB2312" w:eastAsia="仿宋_GB2312"/>
          <w:sz w:val="24"/>
          <w:color w:val="000000"/>
        </w:rPr>
        <w:t>承担责任，与</w:t>
      </w:r>
      <w:r>
        <w:rPr>
          <w:rFonts w:ascii="仿宋_GB2312" w:hAnsi="仿宋_GB2312" w:cs="仿宋_GB2312" w:eastAsia="仿宋_GB2312"/>
          <w:sz w:val="24"/>
          <w:color w:val="000000"/>
        </w:rPr>
        <w:t>采购人</w:t>
      </w:r>
      <w:r>
        <w:rPr>
          <w:rFonts w:ascii="仿宋_GB2312" w:hAnsi="仿宋_GB2312" w:cs="仿宋_GB2312" w:eastAsia="仿宋_GB2312"/>
          <w:sz w:val="24"/>
          <w:color w:val="000000"/>
        </w:rPr>
        <w:t>无关。</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11</w:t>
      </w:r>
      <w:r>
        <w:rPr>
          <w:rFonts w:ascii="仿宋_GB2312" w:hAnsi="仿宋_GB2312" w:cs="仿宋_GB2312" w:eastAsia="仿宋_GB2312"/>
          <w:sz w:val="24"/>
          <w:color w:val="000000"/>
        </w:rPr>
        <w:t>】</w:t>
      </w:r>
      <w:r>
        <w:rPr>
          <w:rFonts w:ascii="仿宋_GB2312" w:hAnsi="仿宋_GB2312" w:cs="仿宋_GB2312" w:eastAsia="仿宋_GB2312"/>
          <w:sz w:val="24"/>
          <w:color w:val="000000"/>
        </w:rPr>
        <w:t>3.因</w:t>
      </w:r>
      <w:r>
        <w:rPr>
          <w:rFonts w:ascii="仿宋_GB2312" w:hAnsi="仿宋_GB2312" w:cs="仿宋_GB2312" w:eastAsia="仿宋_GB2312"/>
          <w:sz w:val="24"/>
          <w:color w:val="000000"/>
        </w:rPr>
        <w:t>成交供应商</w:t>
      </w:r>
      <w:r>
        <w:rPr>
          <w:rFonts w:ascii="仿宋_GB2312" w:hAnsi="仿宋_GB2312" w:cs="仿宋_GB2312" w:eastAsia="仿宋_GB2312"/>
          <w:sz w:val="24"/>
          <w:color w:val="000000"/>
        </w:rPr>
        <w:t>未经校方允许，擅自操作而造成的学校财产损失，应赔偿其损失并承担相应法律责任。</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12</w:t>
      </w:r>
      <w:r>
        <w:rPr>
          <w:rFonts w:ascii="仿宋_GB2312" w:hAnsi="仿宋_GB2312" w:cs="仿宋_GB2312" w:eastAsia="仿宋_GB2312"/>
          <w:sz w:val="24"/>
          <w:color w:val="000000"/>
        </w:rPr>
        <w:t>】</w:t>
      </w:r>
      <w:r>
        <w:rPr>
          <w:rFonts w:ascii="仿宋_GB2312" w:hAnsi="仿宋_GB2312" w:cs="仿宋_GB2312" w:eastAsia="仿宋_GB2312"/>
          <w:sz w:val="24"/>
          <w:color w:val="000000"/>
        </w:rPr>
        <w:t>4.因</w:t>
      </w:r>
      <w:r>
        <w:rPr>
          <w:rFonts w:ascii="仿宋_GB2312" w:hAnsi="仿宋_GB2312" w:cs="仿宋_GB2312" w:eastAsia="仿宋_GB2312"/>
          <w:sz w:val="24"/>
          <w:color w:val="000000"/>
        </w:rPr>
        <w:t>成交供应商</w:t>
      </w:r>
      <w:r>
        <w:rPr>
          <w:rFonts w:ascii="仿宋_GB2312" w:hAnsi="仿宋_GB2312" w:cs="仿宋_GB2312" w:eastAsia="仿宋_GB2312"/>
          <w:sz w:val="24"/>
          <w:color w:val="000000"/>
        </w:rPr>
        <w:t>管理失误造成的经济损失，由</w:t>
      </w:r>
      <w:r>
        <w:rPr>
          <w:rFonts w:ascii="仿宋_GB2312" w:hAnsi="仿宋_GB2312" w:cs="仿宋_GB2312" w:eastAsia="仿宋_GB2312"/>
          <w:sz w:val="24"/>
          <w:color w:val="000000"/>
        </w:rPr>
        <w:t>成交供应商</w:t>
      </w:r>
      <w:r>
        <w:rPr>
          <w:rFonts w:ascii="仿宋_GB2312" w:hAnsi="仿宋_GB2312" w:cs="仿宋_GB2312" w:eastAsia="仿宋_GB2312"/>
          <w:sz w:val="24"/>
          <w:color w:val="000000"/>
        </w:rPr>
        <w:t>与</w:t>
      </w:r>
      <w:r>
        <w:rPr>
          <w:rFonts w:ascii="仿宋_GB2312" w:hAnsi="仿宋_GB2312" w:cs="仿宋_GB2312" w:eastAsia="仿宋_GB2312"/>
          <w:sz w:val="24"/>
          <w:color w:val="000000"/>
        </w:rPr>
        <w:t>采购人</w:t>
      </w:r>
      <w:r>
        <w:rPr>
          <w:rFonts w:ascii="仿宋_GB2312" w:hAnsi="仿宋_GB2312" w:cs="仿宋_GB2312" w:eastAsia="仿宋_GB2312"/>
          <w:sz w:val="24"/>
          <w:color w:val="000000"/>
        </w:rPr>
        <w:t>协商赔偿。</w:t>
      </w:r>
    </w:p>
    <w:p>
      <w:pPr>
        <w:pStyle w:val="null3"/>
        <w:jc w:val="left"/>
      </w:pPr>
      <w:r>
        <w:rPr>
          <w:rFonts w:ascii="仿宋_GB2312" w:hAnsi="仿宋_GB2312" w:cs="仿宋_GB2312" w:eastAsia="仿宋_GB2312"/>
          <w:sz w:val="24"/>
          <w:b/>
          <w:color w:val="000000"/>
        </w:rPr>
        <w:t>（二）、公共秩序维护</w:t>
      </w:r>
    </w:p>
    <w:p>
      <w:pPr>
        <w:pStyle w:val="null3"/>
        <w:ind w:firstLine="480"/>
        <w:jc w:val="left"/>
      </w:pPr>
      <w:r>
        <w:rPr>
          <w:rFonts w:ascii="仿宋_GB2312" w:hAnsi="仿宋_GB2312" w:cs="仿宋_GB2312" w:eastAsia="仿宋_GB2312"/>
          <w:sz w:val="24"/>
          <w:color w:val="000000"/>
        </w:rPr>
        <w:t>★1.学校门卫实行24小时值班。</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13</w:t>
      </w:r>
      <w:r>
        <w:rPr>
          <w:rFonts w:ascii="仿宋_GB2312" w:hAnsi="仿宋_GB2312" w:cs="仿宋_GB2312" w:eastAsia="仿宋_GB2312"/>
          <w:sz w:val="24"/>
          <w:color w:val="000000"/>
        </w:rPr>
        <w:t>】</w:t>
      </w:r>
      <w:r>
        <w:rPr>
          <w:rFonts w:ascii="仿宋_GB2312" w:hAnsi="仿宋_GB2312" w:cs="仿宋_GB2312" w:eastAsia="仿宋_GB2312"/>
          <w:sz w:val="24"/>
          <w:color w:val="000000"/>
        </w:rPr>
        <w:t>2.门卫必须严守岗位，认真履行门卫职责，恪尽职守，不得擅自离开岗位。</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14</w:t>
      </w:r>
      <w:r>
        <w:rPr>
          <w:rFonts w:ascii="仿宋_GB2312" w:hAnsi="仿宋_GB2312" w:cs="仿宋_GB2312" w:eastAsia="仿宋_GB2312"/>
          <w:sz w:val="24"/>
          <w:color w:val="000000"/>
        </w:rPr>
        <w:t>】</w:t>
      </w:r>
      <w:r>
        <w:rPr>
          <w:rFonts w:ascii="仿宋_GB2312" w:hAnsi="仿宋_GB2312" w:cs="仿宋_GB2312" w:eastAsia="仿宋_GB2312"/>
          <w:sz w:val="24"/>
          <w:color w:val="000000"/>
        </w:rPr>
        <w:t>3.做好来访人员登记和验证。来访人员进校园必须先征询被访者的同意，经验证登记后方可入内。未经允许外来人员不得随意进出学校，更不准以任何借口无理取闹，影响教学，对那些不听劝告、寻衅滋事分子，应主动报警，破坏学校教学秩序分子要依法严惩。</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15</w:t>
      </w:r>
      <w:r>
        <w:rPr>
          <w:rFonts w:ascii="仿宋_GB2312" w:hAnsi="仿宋_GB2312" w:cs="仿宋_GB2312" w:eastAsia="仿宋_GB2312"/>
          <w:sz w:val="24"/>
          <w:color w:val="000000"/>
        </w:rPr>
        <w:t>】</w:t>
      </w:r>
      <w:r>
        <w:rPr>
          <w:rFonts w:ascii="仿宋_GB2312" w:hAnsi="仿宋_GB2312" w:cs="仿宋_GB2312" w:eastAsia="仿宋_GB2312"/>
          <w:sz w:val="24"/>
          <w:color w:val="000000"/>
        </w:rPr>
        <w:t>4.外来机动车辆未经许可不得进入学校，进入校园的应引导到规定位置停放。</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16</w:t>
      </w:r>
      <w:r>
        <w:rPr>
          <w:rFonts w:ascii="仿宋_GB2312" w:hAnsi="仿宋_GB2312" w:cs="仿宋_GB2312" w:eastAsia="仿宋_GB2312"/>
          <w:sz w:val="24"/>
          <w:color w:val="000000"/>
        </w:rPr>
        <w:t>】</w:t>
      </w:r>
      <w:r>
        <w:rPr>
          <w:rFonts w:ascii="仿宋_GB2312" w:hAnsi="仿宋_GB2312" w:cs="仿宋_GB2312" w:eastAsia="仿宋_GB2312"/>
          <w:sz w:val="24"/>
          <w:color w:val="000000"/>
        </w:rPr>
        <w:t>5.严禁各种商贩进入校园或在校门口摆摊叫卖。</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17</w:t>
      </w:r>
      <w:r>
        <w:rPr>
          <w:rFonts w:ascii="仿宋_GB2312" w:hAnsi="仿宋_GB2312" w:cs="仿宋_GB2312" w:eastAsia="仿宋_GB2312"/>
          <w:sz w:val="24"/>
          <w:color w:val="000000"/>
        </w:rPr>
        <w:t>】</w:t>
      </w:r>
      <w:r>
        <w:rPr>
          <w:rFonts w:ascii="仿宋_GB2312" w:hAnsi="仿宋_GB2312" w:cs="仿宋_GB2312" w:eastAsia="仿宋_GB2312"/>
          <w:sz w:val="24"/>
          <w:color w:val="000000"/>
        </w:rPr>
        <w:t>6.本校学生出校门须有请假条，否则不得随意出入校门。</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18</w:t>
      </w:r>
      <w:r>
        <w:rPr>
          <w:rFonts w:ascii="仿宋_GB2312" w:hAnsi="仿宋_GB2312" w:cs="仿宋_GB2312" w:eastAsia="仿宋_GB2312"/>
          <w:sz w:val="24"/>
          <w:color w:val="000000"/>
        </w:rPr>
        <w:t>】</w:t>
      </w:r>
      <w:r>
        <w:rPr>
          <w:rFonts w:ascii="仿宋_GB2312" w:hAnsi="仿宋_GB2312" w:cs="仿宋_GB2312" w:eastAsia="仿宋_GB2312"/>
          <w:sz w:val="24"/>
          <w:color w:val="000000"/>
        </w:rPr>
        <w:t>7.早晚按时开关大门，做好校门口及周边卫生。</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19</w:t>
      </w:r>
      <w:r>
        <w:rPr>
          <w:rFonts w:ascii="仿宋_GB2312" w:hAnsi="仿宋_GB2312" w:cs="仿宋_GB2312" w:eastAsia="仿宋_GB2312"/>
          <w:sz w:val="24"/>
          <w:color w:val="000000"/>
        </w:rPr>
        <w:t>】</w:t>
      </w:r>
      <w:r>
        <w:rPr>
          <w:rFonts w:ascii="仿宋_GB2312" w:hAnsi="仿宋_GB2312" w:cs="仿宋_GB2312" w:eastAsia="仿宋_GB2312"/>
          <w:sz w:val="24"/>
          <w:color w:val="000000"/>
        </w:rPr>
        <w:t>8.做好防盗、防火灾的工作。建立查询人、物制度，实行责任防范和责任管理，发生失窃、火患等安全问题应及时向学校保卫部门和相关单位及时报告；结合安全工作实际，及时向学校书面提出科学合理的物防措施。</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20</w:t>
      </w:r>
      <w:r>
        <w:rPr>
          <w:rFonts w:ascii="仿宋_GB2312" w:hAnsi="仿宋_GB2312" w:cs="仿宋_GB2312" w:eastAsia="仿宋_GB2312"/>
          <w:sz w:val="24"/>
          <w:color w:val="000000"/>
        </w:rPr>
        <w:t>】</w:t>
      </w:r>
      <w:r>
        <w:rPr>
          <w:rFonts w:ascii="仿宋_GB2312" w:hAnsi="仿宋_GB2312" w:cs="仿宋_GB2312" w:eastAsia="仿宋_GB2312"/>
          <w:sz w:val="24"/>
          <w:color w:val="000000"/>
        </w:rPr>
        <w:t>9.规劝、制止破坏校园公共设施、扰乱学校公共秩序、乱张贴、乱丢(倒)垃圾(广告)、打架谩骂等不文明行为，必要时合理、科学取证(留存)，并做好耐心说服教育工作。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21</w:t>
      </w:r>
      <w:r>
        <w:rPr>
          <w:rFonts w:ascii="仿宋_GB2312" w:hAnsi="仿宋_GB2312" w:cs="仿宋_GB2312" w:eastAsia="仿宋_GB2312"/>
          <w:sz w:val="24"/>
          <w:color w:val="000000"/>
        </w:rPr>
        <w:t>】</w:t>
      </w:r>
      <w:r>
        <w:rPr>
          <w:rFonts w:ascii="仿宋_GB2312" w:hAnsi="仿宋_GB2312" w:cs="仿宋_GB2312" w:eastAsia="仿宋_GB2312"/>
          <w:sz w:val="24"/>
          <w:color w:val="000000"/>
        </w:rPr>
        <w:t>10.在疫情防控常态化期间，要组织好学生有序的先测温后进校；查验外来人员的八闽健康码和体温检测，并做好登记和来访核实工作，督促外来人员佩戴口罩进入校园。</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22</w:t>
      </w:r>
      <w:r>
        <w:rPr>
          <w:rFonts w:ascii="仿宋_GB2312" w:hAnsi="仿宋_GB2312" w:cs="仿宋_GB2312" w:eastAsia="仿宋_GB2312"/>
          <w:sz w:val="24"/>
          <w:color w:val="000000"/>
        </w:rPr>
        <w:t>】</w:t>
      </w:r>
      <w:r>
        <w:rPr>
          <w:rFonts w:ascii="仿宋_GB2312" w:hAnsi="仿宋_GB2312" w:cs="仿宋_GB2312" w:eastAsia="仿宋_GB2312"/>
          <w:sz w:val="24"/>
          <w:color w:val="000000"/>
        </w:rPr>
        <w:t>11.禁止学生及外来人员携带外卖、宠物、危险物品进校园。</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23</w:t>
      </w:r>
      <w:r>
        <w:rPr>
          <w:rFonts w:ascii="仿宋_GB2312" w:hAnsi="仿宋_GB2312" w:cs="仿宋_GB2312" w:eastAsia="仿宋_GB2312"/>
          <w:sz w:val="24"/>
          <w:color w:val="000000"/>
        </w:rPr>
        <w:t>】</w:t>
      </w:r>
      <w:r>
        <w:rPr>
          <w:rFonts w:ascii="仿宋_GB2312" w:hAnsi="仿宋_GB2312" w:cs="仿宋_GB2312" w:eastAsia="仿宋_GB2312"/>
          <w:sz w:val="24"/>
          <w:color w:val="000000"/>
        </w:rPr>
        <w:t>12.负责校内及周边安全防范工作，发现各种不安全隐患，采取措施并及时处理。</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24</w:t>
      </w:r>
      <w:r>
        <w:rPr>
          <w:rFonts w:ascii="仿宋_GB2312" w:hAnsi="仿宋_GB2312" w:cs="仿宋_GB2312" w:eastAsia="仿宋_GB2312"/>
          <w:sz w:val="24"/>
          <w:color w:val="000000"/>
        </w:rPr>
        <w:t>】</w:t>
      </w:r>
      <w:r>
        <w:rPr>
          <w:rFonts w:ascii="仿宋_GB2312" w:hAnsi="仿宋_GB2312" w:cs="仿宋_GB2312" w:eastAsia="仿宋_GB2312"/>
          <w:sz w:val="24"/>
          <w:color w:val="000000"/>
        </w:rPr>
        <w:t>13.安全保卫工作应服从学校保卫管理部门的统一管理、指导、监督与检查、考评，及时完成学校保卫管理部门交办的其他工作任务。</w:t>
      </w:r>
    </w:p>
    <w:p>
      <w:pPr>
        <w:pStyle w:val="null3"/>
        <w:jc w:val="left"/>
      </w:pPr>
      <w:r>
        <w:rPr>
          <w:rFonts w:ascii="仿宋_GB2312" w:hAnsi="仿宋_GB2312" w:cs="仿宋_GB2312" w:eastAsia="仿宋_GB2312"/>
          <w:sz w:val="24"/>
          <w:b/>
          <w:color w:val="000000"/>
        </w:rPr>
        <w:t>（三）、学生宿舍管理</w:t>
      </w:r>
    </w:p>
    <w:p>
      <w:pPr>
        <w:pStyle w:val="null3"/>
        <w:ind w:firstLine="480"/>
        <w:jc w:val="left"/>
      </w:pPr>
      <w:r>
        <w:rPr>
          <w:rFonts w:ascii="仿宋_GB2312" w:hAnsi="仿宋_GB2312" w:cs="仿宋_GB2312" w:eastAsia="仿宋_GB2312"/>
          <w:sz w:val="24"/>
          <w:color w:val="000000"/>
        </w:rPr>
        <w:t>物业经理应及时传达政教处关于宿舍管理的精神，负责督促生管人员做好宿舍日常管理工作。</w:t>
      </w:r>
    </w:p>
    <w:p>
      <w:pPr>
        <w:pStyle w:val="null3"/>
        <w:ind w:firstLine="480"/>
        <w:jc w:val="left"/>
      </w:pPr>
      <w:r>
        <w:rPr>
          <w:rFonts w:ascii="仿宋_GB2312" w:hAnsi="仿宋_GB2312" w:cs="仿宋_GB2312" w:eastAsia="仿宋_GB2312"/>
          <w:sz w:val="24"/>
          <w:color w:val="000000"/>
        </w:rPr>
        <w:t>生管人员应热爱教育事业，爱岗敬业，关心学生。学生宿舍只能住生管一人，与生管无关的外来人员不能入住学生宿舍。外聘生管不能拖家带口，把家属都带到学生宿舍入住。</w:t>
      </w:r>
    </w:p>
    <w:p>
      <w:pPr>
        <w:pStyle w:val="null3"/>
        <w:ind w:firstLine="480"/>
        <w:jc w:val="left"/>
      </w:pPr>
      <w:r>
        <w:rPr>
          <w:rFonts w:ascii="仿宋_GB2312" w:hAnsi="仿宋_GB2312" w:cs="仿宋_GB2312" w:eastAsia="仿宋_GB2312"/>
          <w:sz w:val="24"/>
          <w:color w:val="000000"/>
        </w:rPr>
        <w:t>1.生管人员需掌握的信息</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25</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1）公寓住宿学生的基本信息，统一安排好学生的住宿、床位，开学半个月内需将公寓住宿学生的基本信息以电子版的方式报送政教处。</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26</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2）班主任、年段长、值日行政的联系电话张贴在值班室。</w:t>
      </w:r>
    </w:p>
    <w:p>
      <w:pPr>
        <w:pStyle w:val="null3"/>
        <w:ind w:firstLine="480"/>
        <w:jc w:val="left"/>
      </w:pPr>
      <w:r>
        <w:rPr>
          <w:rFonts w:ascii="仿宋_GB2312" w:hAnsi="仿宋_GB2312" w:cs="仿宋_GB2312" w:eastAsia="仿宋_GB2312"/>
          <w:sz w:val="24"/>
          <w:color w:val="000000"/>
        </w:rPr>
        <w:t>2.值班要求</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27</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1）全天24小时值班制，节假日照常上班。按规定时间准时值班并做好当班记录，并在值班情况栏上签名。</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28</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2）禁止闲人进入值班室，禁止做与值班无关的事。</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29</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3）生管人员统一着装，与学生交流时要有耐心，文明用语，不得简单粗暴。</w:t>
      </w:r>
    </w:p>
    <w:p>
      <w:pPr>
        <w:pStyle w:val="null3"/>
        <w:ind w:firstLine="480"/>
        <w:jc w:val="left"/>
      </w:pPr>
      <w:r>
        <w:rPr>
          <w:rFonts w:ascii="仿宋_GB2312" w:hAnsi="仿宋_GB2312" w:cs="仿宋_GB2312" w:eastAsia="仿宋_GB2312"/>
          <w:sz w:val="24"/>
          <w:color w:val="000000"/>
        </w:rPr>
        <w:t>3.增强安全意识，消除各种安全隐患，查处各种安全事件。</w:t>
      </w:r>
    </w:p>
    <w:p>
      <w:pPr>
        <w:pStyle w:val="null3"/>
        <w:ind w:firstLine="480"/>
        <w:jc w:val="left"/>
      </w:pPr>
      <w:r>
        <w:rPr>
          <w:rFonts w:ascii="仿宋_GB2312" w:hAnsi="仿宋_GB2312" w:cs="仿宋_GB2312" w:eastAsia="仿宋_GB2312"/>
          <w:sz w:val="24"/>
          <w:color w:val="000000"/>
        </w:rPr>
        <w:t>★（1）做好防盗工作。按时开关学生公寓大门，生管教师每天必须在早晨、中午、晚上学生上课后对宿舍进行巡逻，逗留宿舍的学生要了解情况妥善处理；宿舍门窗等有损坏的要及时报修；对于已经出现的偷盗事件应积极查处，情况严重的要及时向学校反馈。</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30</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2）做好消防安全工作。每日必须对寄宿生宿舍的电路、开关及插座情况进行检查，防止学生乱用电、用火，发现情况要及时处理，情况严重的要及时向学校反馈。每月初定期对学校消防器材进行检查、填写、报送。</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31</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3）做好学生的人身安全工作。加强巡逻，防止社会闲杂人员进入宿舍对寄宿生进行人身伤害，如发现情况应及时制止并向学校汇报。严禁学生相互串宿舍，特别是女生休息后应及时锁好门。</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32</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4）做好防破坏工作。认真落实学校财产保护制度，要教育好寄宿生爱护学校的财务，对于人为损坏财产的应要求损坏者赔偿，对于情节严重的应及时上报学校。</w:t>
      </w:r>
    </w:p>
    <w:p>
      <w:pPr>
        <w:pStyle w:val="null3"/>
        <w:ind w:firstLine="480"/>
        <w:jc w:val="left"/>
      </w:pPr>
      <w:r>
        <w:rPr>
          <w:rFonts w:ascii="仿宋_GB2312" w:hAnsi="仿宋_GB2312" w:cs="仿宋_GB2312" w:eastAsia="仿宋_GB2312"/>
          <w:sz w:val="24"/>
          <w:color w:val="000000"/>
        </w:rPr>
        <w:t>4.做好宿舍的卫生检查记录工作。</w:t>
      </w:r>
    </w:p>
    <w:p>
      <w:pPr>
        <w:pStyle w:val="null3"/>
        <w:ind w:firstLine="480"/>
        <w:jc w:val="left"/>
      </w:pPr>
      <w:r>
        <w:rPr>
          <w:rFonts w:ascii="仿宋_GB2312" w:hAnsi="仿宋_GB2312" w:cs="仿宋_GB2312" w:eastAsia="仿宋_GB2312"/>
          <w:sz w:val="24"/>
          <w:color w:val="000000"/>
        </w:rPr>
        <w:t>★（1）负责宿舍内的卫生管理与保洁，维护学生公寓区内的秩序，规范物品的摆放。每天早晨、中午、傍晚必须对寄宿生宿舍卫生进行检查并记录，发现没有做好的要及时组织学生重新打扫。</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33</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2）禁止任何人在公寓楼内外墙体张贴广告、标语等，发现后要及时清理掉。</w:t>
      </w:r>
    </w:p>
    <w:p>
      <w:pPr>
        <w:pStyle w:val="null3"/>
        <w:ind w:firstLine="480"/>
        <w:jc w:val="left"/>
      </w:pPr>
      <w:r>
        <w:rPr>
          <w:rFonts w:ascii="仿宋_GB2312" w:hAnsi="仿宋_GB2312" w:cs="仿宋_GB2312" w:eastAsia="仿宋_GB2312"/>
          <w:sz w:val="24"/>
          <w:color w:val="000000"/>
        </w:rPr>
        <w:t>5.负责学生的午休和晚休纪律与查铺工作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34</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1）巡视学生的入睡情况，教育学生遵守休息制度，做好记录工作。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35</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2）督促学生晚寝，督查宿舍室长晚寝出勤情况汇报，发现有无故缺席学生应及时了解原因，同时报告班主任及值日行政。发现有中途搬出的学生一定要联系班主任或年段长，学生在取得家长的承诺书后报政教处备案方可搬出！</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36</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3）负责处理晚寝期间学生应急情况。（如：生病等）</w:t>
      </w:r>
    </w:p>
    <w:p>
      <w:pPr>
        <w:pStyle w:val="null3"/>
        <w:ind w:firstLine="480"/>
        <w:jc w:val="left"/>
      </w:pPr>
      <w:r>
        <w:rPr>
          <w:rFonts w:ascii="仿宋_GB2312" w:hAnsi="仿宋_GB2312" w:cs="仿宋_GB2312" w:eastAsia="仿宋_GB2312"/>
          <w:sz w:val="24"/>
          <w:color w:val="000000"/>
        </w:rPr>
        <w:t>6.日常的检查情况做好详实的记录。</w:t>
      </w:r>
    </w:p>
    <w:p>
      <w:pPr>
        <w:pStyle w:val="null3"/>
        <w:ind w:firstLine="480"/>
        <w:jc w:val="left"/>
      </w:pPr>
      <w:r>
        <w:rPr>
          <w:rFonts w:ascii="仿宋_GB2312" w:hAnsi="仿宋_GB2312" w:cs="仿宋_GB2312" w:eastAsia="仿宋_GB2312"/>
          <w:sz w:val="24"/>
          <w:color w:val="000000"/>
        </w:rPr>
        <w:t>★（1）抓好寄宿生在宿舍的纪律教育，防止学生在宿舍赌博、吸烟、喝酒、打牌等违纪行为的发生。</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37</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2）学生公寓管理实行楼长、层长、舍长制，做到日记录、周公示、月汇总，量化评分选出文明宿舍。</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38</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3）文明宿舍材料和纪律材料挂在生管值班室，按月上交政教处。</w:t>
      </w:r>
    </w:p>
    <w:p>
      <w:pPr>
        <w:pStyle w:val="null3"/>
        <w:jc w:val="left"/>
      </w:pPr>
      <w:r>
        <w:rPr>
          <w:rFonts w:ascii="仿宋_GB2312" w:hAnsi="仿宋_GB2312" w:cs="仿宋_GB2312" w:eastAsia="仿宋_GB2312"/>
          <w:sz w:val="24"/>
          <w:b/>
          <w:color w:val="000000"/>
        </w:rPr>
        <w:t>（四）、校园内供水供电及零星维修</w:t>
      </w:r>
    </w:p>
    <w:p>
      <w:pPr>
        <w:pStyle w:val="null3"/>
        <w:ind w:firstLine="480"/>
        <w:jc w:val="left"/>
      </w:pPr>
      <w:r>
        <w:rPr>
          <w:rFonts w:ascii="仿宋_GB2312" w:hAnsi="仿宋_GB2312" w:cs="仿宋_GB2312" w:eastAsia="仿宋_GB2312"/>
          <w:sz w:val="24"/>
          <w:color w:val="000000"/>
        </w:rPr>
        <w:t>★1.建立规范完善的水电运行制度和设备维修保养制度，配备与设备相适应的持证上岗水电工，实行24小时运行和维修值班制度，及时排除故障。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39</w:t>
      </w:r>
      <w:r>
        <w:rPr>
          <w:rFonts w:ascii="仿宋_GB2312" w:hAnsi="仿宋_GB2312" w:cs="仿宋_GB2312" w:eastAsia="仿宋_GB2312"/>
          <w:sz w:val="24"/>
          <w:color w:val="000000"/>
        </w:rPr>
        <w:t>】</w:t>
      </w:r>
      <w:r>
        <w:rPr>
          <w:rFonts w:ascii="仿宋_GB2312" w:hAnsi="仿宋_GB2312" w:cs="仿宋_GB2312" w:eastAsia="仿宋_GB2312"/>
          <w:sz w:val="24"/>
          <w:color w:val="000000"/>
        </w:rPr>
        <w:t>2.供电系统管理。要按照国家和电力行业制定的有关供用电的规程和制度，加强供电和用电的运作管理，制定现场安全操作规程，保证供用电安全。24小时运行值班，并做好巡查记录，发现问题及时处理，并报告相关部门同时做好供、停电信息公布。</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40</w:t>
      </w:r>
      <w:r>
        <w:rPr>
          <w:rFonts w:ascii="仿宋_GB2312" w:hAnsi="仿宋_GB2312" w:cs="仿宋_GB2312" w:eastAsia="仿宋_GB2312"/>
          <w:sz w:val="24"/>
          <w:color w:val="000000"/>
        </w:rPr>
        <w:t>】</w:t>
      </w:r>
      <w:r>
        <w:rPr>
          <w:rFonts w:ascii="仿宋_GB2312" w:hAnsi="仿宋_GB2312" w:cs="仿宋_GB2312" w:eastAsia="仿宋_GB2312"/>
          <w:sz w:val="24"/>
          <w:color w:val="000000"/>
        </w:rPr>
        <w:t>3.供水系统管理。加强供水系统（市政进水管网、校内管网、水泵房、加压变频泵、蓄水池、储水箱等）的运行巡查、维护管理工作，及时进行计费用水的抄报、供水信息的公布，保证正常供水。</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41</w:t>
      </w:r>
      <w:r>
        <w:rPr>
          <w:rFonts w:ascii="仿宋_GB2312" w:hAnsi="仿宋_GB2312" w:cs="仿宋_GB2312" w:eastAsia="仿宋_GB2312"/>
          <w:sz w:val="24"/>
          <w:color w:val="000000"/>
        </w:rPr>
        <w:t>】</w:t>
      </w:r>
      <w:r>
        <w:rPr>
          <w:rFonts w:ascii="仿宋_GB2312" w:hAnsi="仿宋_GB2312" w:cs="仿宋_GB2312" w:eastAsia="仿宋_GB2312"/>
          <w:sz w:val="24"/>
          <w:color w:val="000000"/>
        </w:rPr>
        <w:t>4.日常水电维修和管理，并建立维修的台帐，保证设施设备运行正常。如：路灯、楼道灯、教室电灯、电源插座、电源开关箱、风扇、水箱、自来水龙头、水管、浮球、自动打铃器等，随时坏随时换（修）。维修材料均由采购人提供，维修工时费用由物业公司承担。</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42</w:t>
      </w:r>
      <w:r>
        <w:rPr>
          <w:rFonts w:ascii="仿宋_GB2312" w:hAnsi="仿宋_GB2312" w:cs="仿宋_GB2312" w:eastAsia="仿宋_GB2312"/>
          <w:sz w:val="24"/>
          <w:color w:val="000000"/>
        </w:rPr>
        <w:t>】</w:t>
      </w:r>
      <w:r>
        <w:rPr>
          <w:rFonts w:ascii="仿宋_GB2312" w:hAnsi="仿宋_GB2312" w:cs="仿宋_GB2312" w:eastAsia="仿宋_GB2312"/>
          <w:sz w:val="24"/>
          <w:color w:val="000000"/>
        </w:rPr>
        <w:t>5.日常零星修缮和管理，并建立维修台帐，保证设施设备运行正常。负责公共设施设备小额零星维修（指单项维修材料预算造价500元以下）如：课桌椅、办公桌椅、黑板、门、锁、窗、窗帘、学生床铺等，维修材料均由采购人提供，维修工时费用由物业公司承担。</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43</w:t>
      </w:r>
      <w:r>
        <w:rPr>
          <w:rFonts w:ascii="仿宋_GB2312" w:hAnsi="仿宋_GB2312" w:cs="仿宋_GB2312" w:eastAsia="仿宋_GB2312"/>
          <w:sz w:val="24"/>
          <w:color w:val="000000"/>
        </w:rPr>
        <w:t>】</w:t>
      </w:r>
      <w:r>
        <w:rPr>
          <w:rFonts w:ascii="仿宋_GB2312" w:hAnsi="仿宋_GB2312" w:cs="仿宋_GB2312" w:eastAsia="仿宋_GB2312"/>
          <w:sz w:val="24"/>
          <w:color w:val="000000"/>
        </w:rPr>
        <w:t>6.设备房的警戒标志、制度、操作程序齐全规范，空间整洁、通风、无冒、滴、漏和鼠害现象。</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44</w:t>
      </w:r>
      <w:r>
        <w:rPr>
          <w:rFonts w:ascii="仿宋_GB2312" w:hAnsi="仿宋_GB2312" w:cs="仿宋_GB2312" w:eastAsia="仿宋_GB2312"/>
          <w:sz w:val="24"/>
          <w:color w:val="000000"/>
        </w:rPr>
        <w:t>】</w:t>
      </w:r>
      <w:r>
        <w:rPr>
          <w:rFonts w:ascii="仿宋_GB2312" w:hAnsi="仿宋_GB2312" w:cs="仿宋_GB2312" w:eastAsia="仿宋_GB2312"/>
          <w:sz w:val="24"/>
          <w:color w:val="000000"/>
        </w:rPr>
        <w:t>7.学生宿舍、班级空调用电管理；宿舍、班级电表及水表的抄表、统计；教职工电表水表抄表及统计，及配合相关上级管理部门水电核对工作。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45</w:t>
      </w:r>
      <w:r>
        <w:rPr>
          <w:rFonts w:ascii="仿宋_GB2312" w:hAnsi="仿宋_GB2312" w:cs="仿宋_GB2312" w:eastAsia="仿宋_GB2312"/>
          <w:sz w:val="24"/>
          <w:color w:val="000000"/>
        </w:rPr>
        <w:t>】</w:t>
      </w:r>
      <w:r>
        <w:rPr>
          <w:rFonts w:ascii="仿宋_GB2312" w:hAnsi="仿宋_GB2312" w:cs="仿宋_GB2312" w:eastAsia="仿宋_GB2312"/>
          <w:sz w:val="24"/>
          <w:color w:val="000000"/>
        </w:rPr>
        <w:t>8.宿舍楼水塔定期清洗，一个季度清洗一次。 清洗工时费用由物业公司承担。</w:t>
      </w:r>
    </w:p>
    <w:p>
      <w:pPr>
        <w:pStyle w:val="null3"/>
        <w:ind w:firstLine="480"/>
        <w:jc w:val="left"/>
      </w:pPr>
      <w:r>
        <w:rPr>
          <w:rFonts w:ascii="仿宋_GB2312" w:hAnsi="仿宋_GB2312" w:cs="仿宋_GB2312" w:eastAsia="仿宋_GB2312"/>
          <w:sz w:val="24"/>
          <w:color w:val="000000"/>
        </w:rPr>
        <w:t>9．非正常损坏及计划性修缮维修管理：</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46</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1）电线出现</w:t>
      </w:r>
      <w:r>
        <w:rPr>
          <w:rFonts w:ascii="仿宋_GB2312" w:hAnsi="仿宋_GB2312" w:cs="仿宋_GB2312" w:eastAsia="仿宋_GB2312"/>
          <w:sz w:val="24"/>
          <w:color w:val="000000"/>
        </w:rPr>
        <w:t>升级</w:t>
      </w:r>
      <w:r>
        <w:rPr>
          <w:rFonts w:ascii="仿宋_GB2312" w:hAnsi="仿宋_GB2312" w:cs="仿宋_GB2312" w:eastAsia="仿宋_GB2312"/>
          <w:sz w:val="24"/>
          <w:color w:val="000000"/>
        </w:rPr>
        <w:t>改造</w:t>
      </w:r>
    </w:p>
    <w:p>
      <w:pPr>
        <w:pStyle w:val="null3"/>
        <w:ind w:firstLine="480"/>
        <w:jc w:val="left"/>
      </w:pPr>
      <w:r>
        <w:rPr>
          <w:rFonts w:ascii="仿宋_GB2312" w:hAnsi="仿宋_GB2312" w:cs="仿宋_GB2312" w:eastAsia="仿宋_GB2312"/>
          <w:sz w:val="24"/>
          <w:color w:val="000000"/>
        </w:rPr>
        <w:t>a、零星修缮，应按工时及材料合计另外计价（300元/天，150元/午。不满一天按实际时间计算）收费；</w:t>
      </w:r>
    </w:p>
    <w:p>
      <w:pPr>
        <w:pStyle w:val="null3"/>
        <w:ind w:firstLine="480"/>
        <w:jc w:val="left"/>
      </w:pPr>
      <w:r>
        <w:rPr>
          <w:rFonts w:ascii="仿宋_GB2312" w:hAnsi="仿宋_GB2312" w:cs="仿宋_GB2312" w:eastAsia="仿宋_GB2312"/>
          <w:sz w:val="24"/>
          <w:color w:val="000000"/>
        </w:rPr>
        <w:t>b、改造性项目，应列明项目及工程量，由造价咨询单位预算价金额另外计价收费；</w:t>
      </w:r>
    </w:p>
    <w:p>
      <w:pPr>
        <w:pStyle w:val="null3"/>
        <w:ind w:firstLine="480"/>
        <w:jc w:val="left"/>
      </w:pPr>
      <w:r>
        <w:rPr>
          <w:rFonts w:ascii="仿宋_GB2312" w:hAnsi="仿宋_GB2312" w:cs="仿宋_GB2312" w:eastAsia="仿宋_GB2312"/>
          <w:sz w:val="24"/>
          <w:color w:val="000000"/>
        </w:rPr>
        <w:t>c、电路出现人为故意破坏或主观性变更造成用电不通畅的，修复费用按工时及材料合计另外计价（300元/天，150元/午。不满一天按实际时间计算）收费；</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47</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2）给、排水出现重大老化、主观性破坏</w:t>
      </w:r>
    </w:p>
    <w:p>
      <w:pPr>
        <w:pStyle w:val="null3"/>
        <w:ind w:firstLine="480"/>
        <w:jc w:val="left"/>
      </w:pPr>
      <w:r>
        <w:rPr>
          <w:rFonts w:ascii="仿宋_GB2312" w:hAnsi="仿宋_GB2312" w:cs="仿宋_GB2312" w:eastAsia="仿宋_GB2312"/>
          <w:sz w:val="24"/>
          <w:color w:val="000000"/>
        </w:rPr>
        <w:t>a、原设施出现老化需改造的按实际造价另行收取费用；</w:t>
      </w:r>
    </w:p>
    <w:p>
      <w:pPr>
        <w:pStyle w:val="null3"/>
        <w:ind w:firstLine="480"/>
        <w:jc w:val="left"/>
      </w:pPr>
      <w:r>
        <w:rPr>
          <w:rFonts w:ascii="仿宋_GB2312" w:hAnsi="仿宋_GB2312" w:cs="仿宋_GB2312" w:eastAsia="仿宋_GB2312"/>
          <w:sz w:val="24"/>
          <w:color w:val="000000"/>
        </w:rPr>
        <w:t>b、用水设施出现恶意损坏的由当事人自行处理，需修复的按市价另行收费；</w:t>
      </w:r>
    </w:p>
    <w:p>
      <w:pPr>
        <w:pStyle w:val="null3"/>
        <w:ind w:firstLine="480"/>
        <w:jc w:val="left"/>
      </w:pPr>
      <w:r>
        <w:rPr>
          <w:rFonts w:ascii="仿宋_GB2312" w:hAnsi="仿宋_GB2312" w:cs="仿宋_GB2312" w:eastAsia="仿宋_GB2312"/>
          <w:sz w:val="24"/>
          <w:color w:val="000000"/>
        </w:rPr>
        <w:t>c、出水管道出现恶意损坏的由当事人自行处理，需修复的按次另行收费；</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48</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3）非技术性零星派工按150元/天(不满一天按实际时间计算）收费；</w:t>
      </w:r>
    </w:p>
    <w:p>
      <w:pPr>
        <w:pStyle w:val="null3"/>
        <w:jc w:val="left"/>
      </w:pPr>
      <w:r>
        <w:rPr>
          <w:rFonts w:ascii="仿宋_GB2312" w:hAnsi="仿宋_GB2312" w:cs="仿宋_GB2312" w:eastAsia="仿宋_GB2312"/>
          <w:sz w:val="24"/>
          <w:b/>
          <w:color w:val="000000"/>
        </w:rPr>
        <w:t>（五）、卫生保洁管理</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49</w:t>
      </w:r>
      <w:r>
        <w:rPr>
          <w:rFonts w:ascii="仿宋_GB2312" w:hAnsi="仿宋_GB2312" w:cs="仿宋_GB2312" w:eastAsia="仿宋_GB2312"/>
          <w:sz w:val="24"/>
          <w:color w:val="000000"/>
        </w:rPr>
        <w:t>】</w:t>
      </w:r>
      <w:r>
        <w:rPr>
          <w:rFonts w:ascii="仿宋_GB2312" w:hAnsi="仿宋_GB2312" w:cs="仿宋_GB2312" w:eastAsia="仿宋_GB2312"/>
          <w:sz w:val="24"/>
          <w:color w:val="000000"/>
        </w:rPr>
        <w:t>1.保洁员负责所辖舍区大厅地面、楼梯、走廊、卫生间、墙壁、屋面的清洁卫生工作，每天上、下午各扫一次卫生。大厅地面、走廊、楼梯每天至少拖一次，如遇下雨天气，要对其地面进行不间断清理；卫生间每天至少冲洗两遍，做到大小便池无污垢、地面清洁、玻璃明亮、无蛛网、无积灰、无积水，墙面无张贴、涂写。</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50</w:t>
      </w:r>
      <w:r>
        <w:rPr>
          <w:rFonts w:ascii="仿宋_GB2312" w:hAnsi="仿宋_GB2312" w:cs="仿宋_GB2312" w:eastAsia="仿宋_GB2312"/>
          <w:sz w:val="24"/>
          <w:color w:val="000000"/>
        </w:rPr>
        <w:t>】</w:t>
      </w:r>
      <w:r>
        <w:rPr>
          <w:rFonts w:ascii="仿宋_GB2312" w:hAnsi="仿宋_GB2312" w:cs="仿宋_GB2312" w:eastAsia="仿宋_GB2312"/>
          <w:sz w:val="24"/>
          <w:color w:val="000000"/>
        </w:rPr>
        <w:t>2.白天经常检查卫生间、盥洗室、下水管道是否畅通，晚七时增加检查一次。教育学生不得将各类废弃物扔进下水道，随时清除易造成堵塞的杂物等隐患，发现堵塞要及时处理。</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51</w:t>
      </w:r>
      <w:r>
        <w:rPr>
          <w:rFonts w:ascii="仿宋_GB2312" w:hAnsi="仿宋_GB2312" w:cs="仿宋_GB2312" w:eastAsia="仿宋_GB2312"/>
          <w:sz w:val="24"/>
          <w:color w:val="000000"/>
        </w:rPr>
        <w:t>】</w:t>
      </w:r>
      <w:r>
        <w:rPr>
          <w:rFonts w:ascii="仿宋_GB2312" w:hAnsi="仿宋_GB2312" w:cs="仿宋_GB2312" w:eastAsia="仿宋_GB2312"/>
          <w:sz w:val="24"/>
          <w:color w:val="000000"/>
        </w:rPr>
        <w:t>3.负责所辖舍区外的明沟的清理，以及附近杂草和果皮纸屑的清除。明沟至少两天清理一次，杂草至少一个星期要清除一次，果皮纸屑随时发现随时要清理。</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52</w:t>
      </w:r>
      <w:r>
        <w:rPr>
          <w:rFonts w:ascii="仿宋_GB2312" w:hAnsi="仿宋_GB2312" w:cs="仿宋_GB2312" w:eastAsia="仿宋_GB2312"/>
          <w:sz w:val="24"/>
          <w:color w:val="000000"/>
        </w:rPr>
        <w:t>】</w:t>
      </w:r>
      <w:r>
        <w:rPr>
          <w:rFonts w:ascii="仿宋_GB2312" w:hAnsi="仿宋_GB2312" w:cs="仿宋_GB2312" w:eastAsia="仿宋_GB2312"/>
          <w:sz w:val="24"/>
          <w:color w:val="000000"/>
        </w:rPr>
        <w:t>4.维护公共设施，有损坏要及时报修。做好节约水电的工作，杜绝“长明灯”、“长流水”现象。</w:t>
      </w:r>
    </w:p>
    <w:p>
      <w:pPr>
        <w:pStyle w:val="null3"/>
        <w:ind w:firstLine="480"/>
        <w:jc w:val="left"/>
      </w:pPr>
      <w:r>
        <w:rPr>
          <w:rFonts w:ascii="仿宋_GB2312" w:hAnsi="仿宋_GB2312" w:cs="仿宋_GB2312" w:eastAsia="仿宋_GB2312"/>
          <w:sz w:val="24"/>
          <w:color w:val="000000"/>
        </w:rPr>
        <w:t>5.卫生保洁管理要求：</w:t>
      </w:r>
    </w:p>
    <w:p>
      <w:pPr>
        <w:pStyle w:val="null3"/>
        <w:ind w:firstLine="480"/>
        <w:jc w:val="left"/>
      </w:pPr>
      <w:r>
        <w:rPr>
          <w:rFonts w:ascii="仿宋_GB2312" w:hAnsi="仿宋_GB2312" w:cs="仿宋_GB2312" w:eastAsia="仿宋_GB2312"/>
          <w:sz w:val="24"/>
          <w:color w:val="000000"/>
        </w:rPr>
        <w:t>★（1）总体要求</w:t>
      </w:r>
    </w:p>
    <w:p>
      <w:pPr>
        <w:pStyle w:val="null3"/>
        <w:ind w:firstLine="480"/>
        <w:jc w:val="left"/>
      </w:pPr>
      <w:r>
        <w:rPr>
          <w:rFonts w:ascii="仿宋_GB2312" w:hAnsi="仿宋_GB2312" w:cs="仿宋_GB2312" w:eastAsia="仿宋_GB2312"/>
          <w:sz w:val="24"/>
          <w:color w:val="000000"/>
        </w:rPr>
        <w:t>1)做好卫生保洁要求，搞好公共区域、公共用房、办公区域、校园内道路等卫生巡回保洁，达到整洁、干净、美观、无杂物、无异味效果；</w:t>
      </w:r>
    </w:p>
    <w:p>
      <w:pPr>
        <w:pStyle w:val="null3"/>
        <w:ind w:firstLine="480"/>
        <w:jc w:val="left"/>
      </w:pPr>
      <w:r>
        <w:rPr>
          <w:rFonts w:ascii="仿宋_GB2312" w:hAnsi="仿宋_GB2312" w:cs="仿宋_GB2312" w:eastAsia="仿宋_GB2312"/>
          <w:sz w:val="24"/>
          <w:color w:val="000000"/>
        </w:rPr>
        <w:t>2)每日上、下午各一次清扫擦洗楼宇过道、地面、厕所、水房，做到无污物、无积水、无便迹、无恶臭味、无死角、无堵塞现象。垃圾要倒在指定地点，做到日产日清或溢满即清；</w:t>
      </w:r>
    </w:p>
    <w:p>
      <w:pPr>
        <w:pStyle w:val="null3"/>
        <w:ind w:firstLine="480"/>
        <w:jc w:val="left"/>
      </w:pPr>
      <w:r>
        <w:rPr>
          <w:rFonts w:ascii="仿宋_GB2312" w:hAnsi="仿宋_GB2312" w:cs="仿宋_GB2312" w:eastAsia="仿宋_GB2312"/>
          <w:sz w:val="24"/>
          <w:color w:val="000000"/>
        </w:rPr>
        <w:t>3)每日擦拭一次楼宇的楼梯扶手、门、窗台，做到无尘土、无杂物；</w:t>
      </w:r>
    </w:p>
    <w:p>
      <w:pPr>
        <w:pStyle w:val="null3"/>
        <w:ind w:firstLine="480"/>
        <w:jc w:val="left"/>
      </w:pPr>
      <w:r>
        <w:rPr>
          <w:rFonts w:ascii="仿宋_GB2312" w:hAnsi="仿宋_GB2312" w:cs="仿宋_GB2312" w:eastAsia="仿宋_GB2312"/>
          <w:sz w:val="24"/>
          <w:color w:val="000000"/>
        </w:rPr>
        <w:t>4)每日清扫擦洗会议室、接待室等场所卫生，做到干净、整洁；</w:t>
      </w:r>
    </w:p>
    <w:p>
      <w:pPr>
        <w:pStyle w:val="null3"/>
        <w:ind w:firstLine="480"/>
        <w:jc w:val="left"/>
      </w:pPr>
      <w:r>
        <w:rPr>
          <w:rFonts w:ascii="仿宋_GB2312" w:hAnsi="仿宋_GB2312" w:cs="仿宋_GB2312" w:eastAsia="仿宋_GB2312"/>
          <w:sz w:val="24"/>
          <w:color w:val="000000"/>
        </w:rPr>
        <w:t>5)每周定期擦拭一次楼内公共门窗玻璃、消防栓、镜子，做到无积尘，门窗玻璃明净、完好、楼内空气新鲜；</w:t>
      </w:r>
    </w:p>
    <w:p>
      <w:pPr>
        <w:pStyle w:val="null3"/>
        <w:ind w:firstLine="480"/>
        <w:jc w:val="left"/>
      </w:pPr>
      <w:r>
        <w:rPr>
          <w:rFonts w:ascii="仿宋_GB2312" w:hAnsi="仿宋_GB2312" w:cs="仿宋_GB2312" w:eastAsia="仿宋_GB2312"/>
          <w:sz w:val="24"/>
          <w:color w:val="000000"/>
        </w:rPr>
        <w:t>6)每月擦拭一至两次楼道墙裙，打扫楼内墙壁屋顶，做到无积土、无蜘蛛网、无污迹，保持干净整洁；</w:t>
      </w:r>
    </w:p>
    <w:p>
      <w:pPr>
        <w:pStyle w:val="null3"/>
        <w:ind w:firstLine="480"/>
        <w:jc w:val="left"/>
      </w:pPr>
      <w:r>
        <w:rPr>
          <w:rFonts w:ascii="仿宋_GB2312" w:hAnsi="仿宋_GB2312" w:cs="仿宋_GB2312" w:eastAsia="仿宋_GB2312"/>
          <w:sz w:val="24"/>
          <w:color w:val="000000"/>
        </w:rPr>
        <w:t>7) 注意检查楼宇鼠害情况，及时报告，配合有关部门做好灭鼠工作，做到无鼠害，定期做好消毒消杀工作；</w:t>
      </w:r>
    </w:p>
    <w:p>
      <w:pPr>
        <w:pStyle w:val="null3"/>
        <w:ind w:firstLine="480"/>
        <w:jc w:val="left"/>
      </w:pPr>
      <w:r>
        <w:rPr>
          <w:rFonts w:ascii="仿宋_GB2312" w:hAnsi="仿宋_GB2312" w:cs="仿宋_GB2312" w:eastAsia="仿宋_GB2312"/>
          <w:sz w:val="24"/>
          <w:color w:val="000000"/>
        </w:rPr>
        <w:t>8)卫生工具，用毕放在指定地点，干净整洁，保管好劳动工具。注意防火，节约用水、用电；</w:t>
      </w:r>
    </w:p>
    <w:p>
      <w:pPr>
        <w:pStyle w:val="null3"/>
        <w:ind w:firstLine="480"/>
        <w:jc w:val="left"/>
      </w:pPr>
      <w:r>
        <w:rPr>
          <w:rFonts w:ascii="仿宋_GB2312" w:hAnsi="仿宋_GB2312" w:cs="仿宋_GB2312" w:eastAsia="仿宋_GB2312"/>
          <w:sz w:val="24"/>
          <w:color w:val="000000"/>
        </w:rPr>
        <w:t>9)保洁人员严格遵守各项规章制度，遵纪守法、文明服务，在工作期间，禁止大声喧哗，禁止长明灯、长流水；</w:t>
      </w:r>
    </w:p>
    <w:p>
      <w:pPr>
        <w:pStyle w:val="null3"/>
        <w:ind w:firstLine="480"/>
        <w:jc w:val="left"/>
      </w:pPr>
      <w:r>
        <w:rPr>
          <w:rFonts w:ascii="仿宋_GB2312" w:hAnsi="仿宋_GB2312" w:cs="仿宋_GB2312" w:eastAsia="仿宋_GB2312"/>
          <w:sz w:val="24"/>
          <w:color w:val="000000"/>
        </w:rPr>
        <w:t>10) 在疫情防控常态化期间，要做好校园消杀工作，并做好记录、拍照，上报总务处存档。</w:t>
      </w:r>
    </w:p>
    <w:p>
      <w:pPr>
        <w:pStyle w:val="null3"/>
        <w:ind w:firstLine="480"/>
        <w:jc w:val="left"/>
      </w:pPr>
      <w:r>
        <w:rPr>
          <w:rFonts w:ascii="仿宋_GB2312" w:hAnsi="仿宋_GB2312" w:cs="仿宋_GB2312" w:eastAsia="仿宋_GB2312"/>
          <w:sz w:val="24"/>
          <w:color w:val="000000"/>
        </w:rPr>
        <w:t>11)每2小时流动巡逻一次，保证区域内卫生标准。</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2）各区域要求</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53</w:t>
      </w:r>
      <w:r>
        <w:rPr>
          <w:rFonts w:ascii="仿宋_GB2312" w:hAnsi="仿宋_GB2312" w:cs="仿宋_GB2312" w:eastAsia="仿宋_GB2312"/>
          <w:sz w:val="24"/>
          <w:color w:val="000000"/>
        </w:rPr>
        <w:t>】</w:t>
      </w:r>
      <w:r>
        <w:rPr>
          <w:rFonts w:ascii="仿宋_GB2312" w:hAnsi="仿宋_GB2312" w:cs="仿宋_GB2312" w:eastAsia="仿宋_GB2312"/>
          <w:sz w:val="24"/>
          <w:color w:val="000000"/>
        </w:rPr>
        <w:t>1)办公区域</w:t>
      </w:r>
    </w:p>
    <w:p>
      <w:pPr>
        <w:pStyle w:val="null3"/>
        <w:ind w:firstLine="480"/>
        <w:jc w:val="left"/>
      </w:pPr>
      <w:r>
        <w:rPr>
          <w:rFonts w:ascii="仿宋_GB2312" w:hAnsi="仿宋_GB2312" w:cs="仿宋_GB2312" w:eastAsia="仿宋_GB2312"/>
          <w:sz w:val="24"/>
          <w:color w:val="000000"/>
        </w:rPr>
        <w:t>①每天至少拖洗2次公共楼道卫生，地面、走廊无尘土、无痰迹、无杂物，巡回保洁。</w:t>
      </w:r>
    </w:p>
    <w:p>
      <w:pPr>
        <w:pStyle w:val="null3"/>
        <w:ind w:firstLine="480"/>
        <w:jc w:val="left"/>
      </w:pPr>
      <w:r>
        <w:rPr>
          <w:rFonts w:ascii="仿宋_GB2312" w:hAnsi="仿宋_GB2312" w:cs="仿宋_GB2312" w:eastAsia="仿宋_GB2312"/>
          <w:sz w:val="24"/>
          <w:color w:val="000000"/>
        </w:rPr>
        <w:t>②会前、会后必须擦拭会议室桌椅及其他家具和玻璃，确保会议室卫生整洁，做好干净、整洁、无杂物，巡回保洁。</w:t>
      </w:r>
    </w:p>
    <w:p>
      <w:pPr>
        <w:pStyle w:val="null3"/>
        <w:ind w:firstLine="480"/>
        <w:jc w:val="left"/>
      </w:pPr>
      <w:r>
        <w:rPr>
          <w:rFonts w:ascii="仿宋_GB2312" w:hAnsi="仿宋_GB2312" w:cs="仿宋_GB2312" w:eastAsia="仿宋_GB2312"/>
          <w:sz w:val="24"/>
          <w:color w:val="000000"/>
        </w:rPr>
        <w:t>③做好校领导办公室卫生：每日在领导上班前应将饮用水杯、烟缸、桌面饰物等擦洗干净，桌面光亮。每日在领导上班前湿拖1遍，全日的巡视保洁。</w:t>
      </w:r>
    </w:p>
    <w:p>
      <w:pPr>
        <w:pStyle w:val="null3"/>
        <w:ind w:firstLine="480"/>
        <w:jc w:val="left"/>
      </w:pPr>
      <w:r>
        <w:rPr>
          <w:rFonts w:ascii="仿宋_GB2312" w:hAnsi="仿宋_GB2312" w:cs="仿宋_GB2312" w:eastAsia="仿宋_GB2312"/>
          <w:sz w:val="24"/>
          <w:color w:val="000000"/>
        </w:rPr>
        <w:t>④所有窗户玻璃和墙壁、天花板和灯具每月清洁1次，室内无灰网。</w:t>
      </w:r>
    </w:p>
    <w:p>
      <w:pPr>
        <w:pStyle w:val="null3"/>
        <w:ind w:firstLine="480"/>
        <w:jc w:val="left"/>
      </w:pPr>
      <w:r>
        <w:rPr>
          <w:rFonts w:ascii="仿宋_GB2312" w:hAnsi="仿宋_GB2312" w:cs="仿宋_GB2312" w:eastAsia="仿宋_GB2312"/>
          <w:sz w:val="24"/>
          <w:color w:val="000000"/>
        </w:rPr>
        <w:t>⑤每天10：00前卫生间至少清扫、冲洗1次。坑池外无大小便，池内无大便积存，确保卫生间无异味，地面无污物，无积水，墙壁无乱涂乱画、无乱张贴、无污渍等现象，顶棚无灰网。</w:t>
      </w:r>
    </w:p>
    <w:p>
      <w:pPr>
        <w:pStyle w:val="null3"/>
        <w:ind w:firstLine="480"/>
        <w:jc w:val="left"/>
      </w:pPr>
      <w:r>
        <w:rPr>
          <w:rFonts w:ascii="仿宋_GB2312" w:hAnsi="仿宋_GB2312" w:cs="仿宋_GB2312" w:eastAsia="仿宋_GB2312"/>
          <w:sz w:val="24"/>
          <w:color w:val="000000"/>
        </w:rPr>
        <w:t>⑥注意节水节电，对厕所内的照明、排气、感应器、水龙头及门窗等保持整洁完好，遇故障与损坏要及时报修。</w:t>
      </w:r>
    </w:p>
    <w:p>
      <w:pPr>
        <w:pStyle w:val="null3"/>
        <w:ind w:firstLine="480"/>
        <w:jc w:val="left"/>
      </w:pPr>
      <w:r>
        <w:rPr>
          <w:rFonts w:ascii="仿宋_GB2312" w:hAnsi="仿宋_GB2312" w:cs="仿宋_GB2312" w:eastAsia="仿宋_GB2312"/>
          <w:sz w:val="24"/>
          <w:color w:val="000000"/>
        </w:rPr>
        <w:t>需对区域内进行流动保洁，每</w:t>
      </w:r>
      <w:r>
        <w:rPr>
          <w:rFonts w:ascii="仿宋_GB2312" w:hAnsi="仿宋_GB2312" w:cs="仿宋_GB2312" w:eastAsia="仿宋_GB2312"/>
          <w:sz w:val="24"/>
          <w:color w:val="000000"/>
        </w:rPr>
        <w:t>2小时流动保洁一次。</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54</w:t>
      </w:r>
      <w:r>
        <w:rPr>
          <w:rFonts w:ascii="仿宋_GB2312" w:hAnsi="仿宋_GB2312" w:cs="仿宋_GB2312" w:eastAsia="仿宋_GB2312"/>
          <w:sz w:val="24"/>
          <w:color w:val="000000"/>
        </w:rPr>
        <w:t>】</w:t>
      </w:r>
      <w:r>
        <w:rPr>
          <w:rFonts w:ascii="仿宋_GB2312" w:hAnsi="仿宋_GB2312" w:cs="仿宋_GB2312" w:eastAsia="仿宋_GB2312"/>
          <w:sz w:val="24"/>
          <w:color w:val="000000"/>
        </w:rPr>
        <w:t>2)教室卫生（含教学区域、实训楼区域）</w:t>
      </w:r>
    </w:p>
    <w:p>
      <w:pPr>
        <w:pStyle w:val="null3"/>
        <w:ind w:firstLine="480"/>
        <w:jc w:val="left"/>
      </w:pPr>
      <w:r>
        <w:rPr>
          <w:rFonts w:ascii="仿宋_GB2312" w:hAnsi="仿宋_GB2312" w:cs="仿宋_GB2312" w:eastAsia="仿宋_GB2312"/>
          <w:sz w:val="24"/>
          <w:color w:val="000000"/>
        </w:rPr>
        <w:t>①室外公共区域无蚊蝇，无蛛网，空气新鲜，无异味。</w:t>
      </w:r>
    </w:p>
    <w:p>
      <w:pPr>
        <w:pStyle w:val="null3"/>
        <w:ind w:firstLine="480"/>
        <w:jc w:val="left"/>
      </w:pPr>
      <w:r>
        <w:rPr>
          <w:rFonts w:ascii="仿宋_GB2312" w:hAnsi="仿宋_GB2312" w:cs="仿宋_GB2312" w:eastAsia="仿宋_GB2312"/>
          <w:sz w:val="24"/>
          <w:color w:val="000000"/>
        </w:rPr>
        <w:t>②室外走廊地面整洁，门窗、墙壁、灯具、窗帘干净无污染，无破损。楼梯每周定期清洗至少一次。</w:t>
      </w:r>
    </w:p>
    <w:p>
      <w:pPr>
        <w:pStyle w:val="null3"/>
        <w:ind w:firstLine="480"/>
        <w:jc w:val="left"/>
      </w:pPr>
      <w:r>
        <w:rPr>
          <w:rFonts w:ascii="仿宋_GB2312" w:hAnsi="仿宋_GB2312" w:cs="仿宋_GB2312" w:eastAsia="仿宋_GB2312"/>
          <w:sz w:val="24"/>
          <w:color w:val="000000"/>
        </w:rPr>
        <w:t>③卫生用具干净整齐陈放于储藏间。直饮水机、茶水桶、垃圾桶定期清洁。</w:t>
      </w:r>
    </w:p>
    <w:p>
      <w:pPr>
        <w:pStyle w:val="null3"/>
        <w:ind w:firstLine="480"/>
        <w:jc w:val="left"/>
      </w:pPr>
      <w:r>
        <w:rPr>
          <w:rFonts w:ascii="仿宋_GB2312" w:hAnsi="仿宋_GB2312" w:cs="仿宋_GB2312" w:eastAsia="仿宋_GB2312"/>
          <w:sz w:val="24"/>
          <w:color w:val="000000"/>
        </w:rPr>
        <w:t>④厕所按时清扫、冲洗。坑池外无大小便，池内无大便积存。地面无污物，墙壁无乱涂乱画现象，顶棚无灰网。</w:t>
      </w:r>
    </w:p>
    <w:p>
      <w:pPr>
        <w:pStyle w:val="null3"/>
        <w:ind w:firstLine="480"/>
        <w:jc w:val="left"/>
      </w:pPr>
      <w:r>
        <w:rPr>
          <w:rFonts w:ascii="仿宋_GB2312" w:hAnsi="仿宋_GB2312" w:cs="仿宋_GB2312" w:eastAsia="仿宋_GB2312"/>
          <w:sz w:val="24"/>
          <w:color w:val="000000"/>
        </w:rPr>
        <w:t>需对区域内进行流动保洁，其中楼道、卫生间公共区域</w:t>
      </w:r>
      <w:r>
        <w:rPr>
          <w:rFonts w:ascii="仿宋_GB2312" w:hAnsi="仿宋_GB2312" w:cs="仿宋_GB2312" w:eastAsia="仿宋_GB2312"/>
          <w:sz w:val="24"/>
          <w:color w:val="000000"/>
        </w:rPr>
        <w:t>2小时流动保洁一次。</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55</w:t>
      </w:r>
      <w:r>
        <w:rPr>
          <w:rFonts w:ascii="仿宋_GB2312" w:hAnsi="仿宋_GB2312" w:cs="仿宋_GB2312" w:eastAsia="仿宋_GB2312"/>
          <w:sz w:val="24"/>
          <w:color w:val="000000"/>
        </w:rPr>
        <w:t>】</w:t>
      </w:r>
      <w:r>
        <w:rPr>
          <w:rFonts w:ascii="仿宋_GB2312" w:hAnsi="仿宋_GB2312" w:cs="仿宋_GB2312" w:eastAsia="仿宋_GB2312"/>
          <w:sz w:val="24"/>
          <w:color w:val="000000"/>
        </w:rPr>
        <w:t>3)校园环境卫生</w:t>
      </w:r>
    </w:p>
    <w:p>
      <w:pPr>
        <w:pStyle w:val="null3"/>
        <w:ind w:firstLine="480"/>
        <w:jc w:val="left"/>
      </w:pPr>
      <w:r>
        <w:rPr>
          <w:rFonts w:ascii="仿宋_GB2312" w:hAnsi="仿宋_GB2312" w:cs="仿宋_GB2312" w:eastAsia="仿宋_GB2312"/>
          <w:sz w:val="24"/>
          <w:color w:val="000000"/>
        </w:rPr>
        <w:t>①道路无垃圾、无废纸、无杂草，无积土，无积水，无痰迹。</w:t>
      </w:r>
    </w:p>
    <w:p>
      <w:pPr>
        <w:pStyle w:val="null3"/>
        <w:ind w:firstLine="480"/>
        <w:jc w:val="left"/>
      </w:pPr>
      <w:r>
        <w:rPr>
          <w:rFonts w:ascii="仿宋_GB2312" w:hAnsi="仿宋_GB2312" w:cs="仿宋_GB2312" w:eastAsia="仿宋_GB2312"/>
          <w:sz w:val="24"/>
          <w:color w:val="000000"/>
        </w:rPr>
        <w:t>②校园内建筑，建筑物体面干净，宣传栏、公示栏等定期清洁。</w:t>
      </w:r>
    </w:p>
    <w:p>
      <w:pPr>
        <w:pStyle w:val="null3"/>
        <w:ind w:firstLine="480"/>
        <w:jc w:val="left"/>
      </w:pPr>
      <w:r>
        <w:rPr>
          <w:rFonts w:ascii="仿宋_GB2312" w:hAnsi="仿宋_GB2312" w:cs="仿宋_GB2312" w:eastAsia="仿宋_GB2312"/>
          <w:sz w:val="24"/>
          <w:color w:val="000000"/>
        </w:rPr>
        <w:t>③绿化区及花池洁净，花池内无纸屑、果皮等杂物。</w:t>
      </w:r>
    </w:p>
    <w:p>
      <w:pPr>
        <w:pStyle w:val="null3"/>
        <w:ind w:firstLine="480"/>
        <w:jc w:val="left"/>
      </w:pPr>
      <w:r>
        <w:rPr>
          <w:rFonts w:ascii="仿宋_GB2312" w:hAnsi="仿宋_GB2312" w:cs="仿宋_GB2312" w:eastAsia="仿宋_GB2312"/>
          <w:sz w:val="24"/>
          <w:color w:val="000000"/>
        </w:rPr>
        <w:t>④垃圾箱：合理放置，箱内垃圾及时清理，无堵塞，无外溢。</w:t>
      </w:r>
    </w:p>
    <w:p>
      <w:pPr>
        <w:pStyle w:val="null3"/>
        <w:ind w:firstLine="480"/>
        <w:jc w:val="left"/>
      </w:pPr>
      <w:r>
        <w:rPr>
          <w:rFonts w:ascii="仿宋_GB2312" w:hAnsi="仿宋_GB2312" w:cs="仿宋_GB2312" w:eastAsia="仿宋_GB2312"/>
          <w:sz w:val="24"/>
          <w:color w:val="000000"/>
        </w:rPr>
        <w:t>⑤定时对所属区域进行全面的清洁保洁工作，发现垃圾及时清理。要求做到地面无污垢、无积水、无痰迹，楼内墙面无蛛网，墙面无乱张贴，公共卫生间干净、无异味。</w:t>
      </w:r>
    </w:p>
    <w:p>
      <w:pPr>
        <w:pStyle w:val="null3"/>
        <w:ind w:firstLine="480"/>
        <w:jc w:val="left"/>
      </w:pPr>
      <w:r>
        <w:rPr>
          <w:rFonts w:ascii="仿宋_GB2312" w:hAnsi="仿宋_GB2312" w:cs="仿宋_GB2312" w:eastAsia="仿宋_GB2312"/>
          <w:sz w:val="24"/>
          <w:color w:val="000000"/>
        </w:rPr>
        <w:t>⑥垃圾日产日清，封闭转运，杜绝二次污染。</w:t>
      </w:r>
    </w:p>
    <w:p>
      <w:pPr>
        <w:pStyle w:val="null3"/>
        <w:ind w:firstLine="480"/>
        <w:jc w:val="left"/>
      </w:pPr>
      <w:r>
        <w:rPr>
          <w:rFonts w:ascii="仿宋_GB2312" w:hAnsi="仿宋_GB2312" w:cs="仿宋_GB2312" w:eastAsia="仿宋_GB2312"/>
          <w:sz w:val="24"/>
          <w:color w:val="000000"/>
        </w:rPr>
        <w:t>⑦做好节假日校园卫生，校园内无堆放杂物和建筑垃圾。</w:t>
      </w:r>
    </w:p>
    <w:p>
      <w:pPr>
        <w:pStyle w:val="null3"/>
        <w:ind w:firstLine="480"/>
        <w:jc w:val="left"/>
      </w:pPr>
      <w:r>
        <w:rPr>
          <w:rFonts w:ascii="仿宋_GB2312" w:hAnsi="仿宋_GB2312" w:cs="仿宋_GB2312" w:eastAsia="仿宋_GB2312"/>
          <w:sz w:val="24"/>
          <w:color w:val="000000"/>
        </w:rPr>
        <w:t>⑧需对区域内进行流动保洁，其中道路等公共区域每2小时流动保洁一次。</w:t>
      </w:r>
    </w:p>
    <w:p>
      <w:pPr>
        <w:pStyle w:val="null3"/>
        <w:jc w:val="left"/>
      </w:pPr>
      <w:r>
        <w:rPr>
          <w:rFonts w:ascii="仿宋_GB2312" w:hAnsi="仿宋_GB2312" w:cs="仿宋_GB2312" w:eastAsia="仿宋_GB2312"/>
          <w:sz w:val="24"/>
          <w:b/>
          <w:color w:val="000000"/>
        </w:rPr>
        <w:t>（六）、绿化养护管理</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56</w:t>
      </w:r>
      <w:r>
        <w:rPr>
          <w:rFonts w:ascii="仿宋_GB2312" w:hAnsi="仿宋_GB2312" w:cs="仿宋_GB2312" w:eastAsia="仿宋_GB2312"/>
          <w:sz w:val="24"/>
          <w:color w:val="000000"/>
        </w:rPr>
        <w:t>】</w:t>
      </w:r>
      <w:r>
        <w:rPr>
          <w:rFonts w:ascii="仿宋_GB2312" w:hAnsi="仿宋_GB2312" w:cs="仿宋_GB2312" w:eastAsia="仿宋_GB2312"/>
          <w:sz w:val="24"/>
          <w:color w:val="000000"/>
        </w:rPr>
        <w:t>1.负责全校区绿地日常养护管理，包括绿地整形修剪、病虫害防治、中耕除草、巡查维护、绿地保洁等工作。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57</w:t>
      </w:r>
      <w:r>
        <w:rPr>
          <w:rFonts w:ascii="仿宋_GB2312" w:hAnsi="仿宋_GB2312" w:cs="仿宋_GB2312" w:eastAsia="仿宋_GB2312"/>
          <w:sz w:val="24"/>
          <w:color w:val="000000"/>
        </w:rPr>
        <w:t>】</w:t>
      </w:r>
      <w:r>
        <w:rPr>
          <w:rFonts w:ascii="仿宋_GB2312" w:hAnsi="仿宋_GB2312" w:cs="仿宋_GB2312" w:eastAsia="仿宋_GB2312"/>
          <w:sz w:val="24"/>
          <w:color w:val="000000"/>
        </w:rPr>
        <w:t>2.建立健全绿化养护管理制度和岗位安全责任制度，做好养护管理记录并科学、规范建档。</w:t>
      </w:r>
    </w:p>
    <w:p>
      <w:pPr>
        <w:pStyle w:val="null3"/>
        <w:ind w:firstLine="480"/>
        <w:jc w:val="left"/>
      </w:pPr>
      <w:r>
        <w:rPr>
          <w:rFonts w:ascii="仿宋_GB2312" w:hAnsi="仿宋_GB2312" w:cs="仿宋_GB2312" w:eastAsia="仿宋_GB2312"/>
          <w:sz w:val="24"/>
          <w:color w:val="000000"/>
        </w:rPr>
        <w:t>★3.乔木每年入夏、入冬前各修剪1次。灌木、地被根据植物长势、造型需求等进行适时修剪。</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58</w:t>
      </w:r>
      <w:r>
        <w:rPr>
          <w:rFonts w:ascii="仿宋_GB2312" w:hAnsi="仿宋_GB2312" w:cs="仿宋_GB2312" w:eastAsia="仿宋_GB2312"/>
          <w:sz w:val="24"/>
          <w:color w:val="000000"/>
        </w:rPr>
        <w:t>】</w:t>
      </w:r>
      <w:r>
        <w:rPr>
          <w:rFonts w:ascii="仿宋_GB2312" w:hAnsi="仿宋_GB2312" w:cs="仿宋_GB2312" w:eastAsia="仿宋_GB2312"/>
          <w:sz w:val="24"/>
          <w:color w:val="000000"/>
        </w:rPr>
        <w:t>4.根据不同植物特性、土壤的干湿度，做到适时、适量，不遗漏，每次浇水要浇足浇透，不得浪费水。</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59</w:t>
      </w:r>
      <w:r>
        <w:rPr>
          <w:rFonts w:ascii="仿宋_GB2312" w:hAnsi="仿宋_GB2312" w:cs="仿宋_GB2312" w:eastAsia="仿宋_GB2312"/>
          <w:sz w:val="24"/>
          <w:color w:val="000000"/>
        </w:rPr>
        <w:t>】</w:t>
      </w:r>
      <w:r>
        <w:rPr>
          <w:rFonts w:ascii="仿宋_GB2312" w:hAnsi="仿宋_GB2312" w:cs="仿宋_GB2312" w:eastAsia="仿宋_GB2312"/>
          <w:sz w:val="24"/>
          <w:color w:val="000000"/>
        </w:rPr>
        <w:t>5.因为养护不当，苗木死亡的地带要及时补苗。</w:t>
      </w:r>
    </w:p>
    <w:p>
      <w:pPr>
        <w:pStyle w:val="null3"/>
        <w:jc w:val="left"/>
      </w:pPr>
      <w:r>
        <w:rPr>
          <w:rFonts w:ascii="仿宋_GB2312" w:hAnsi="仿宋_GB2312" w:cs="仿宋_GB2312" w:eastAsia="仿宋_GB2312"/>
          <w:sz w:val="24"/>
          <w:b/>
          <w:color w:val="000000"/>
        </w:rPr>
        <w:t>（七）、文印员岗位职责</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60</w:t>
      </w:r>
      <w:r>
        <w:rPr>
          <w:rFonts w:ascii="仿宋_GB2312" w:hAnsi="仿宋_GB2312" w:cs="仿宋_GB2312" w:eastAsia="仿宋_GB2312"/>
          <w:sz w:val="24"/>
          <w:color w:val="000000"/>
        </w:rPr>
        <w:t>】</w:t>
      </w:r>
      <w:r>
        <w:rPr>
          <w:rFonts w:ascii="仿宋_GB2312" w:hAnsi="仿宋_GB2312" w:cs="仿宋_GB2312" w:eastAsia="仿宋_GB2312"/>
          <w:sz w:val="24"/>
          <w:color w:val="000000"/>
        </w:rPr>
        <w:t>1.文印室负责全校各类文件、材料、试卷等资料的打印、复印工作。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61</w:t>
      </w:r>
      <w:r>
        <w:rPr>
          <w:rFonts w:ascii="仿宋_GB2312" w:hAnsi="仿宋_GB2312" w:cs="仿宋_GB2312" w:eastAsia="仿宋_GB2312"/>
          <w:sz w:val="24"/>
          <w:color w:val="000000"/>
        </w:rPr>
        <w:t>】</w:t>
      </w:r>
      <w:r>
        <w:rPr>
          <w:rFonts w:ascii="仿宋_GB2312" w:hAnsi="仿宋_GB2312" w:cs="仿宋_GB2312" w:eastAsia="仿宋_GB2312"/>
          <w:sz w:val="24"/>
          <w:color w:val="000000"/>
        </w:rPr>
        <w:t>2.文印员应严格按照学校文印制度，及时完成各类文印工作。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62</w:t>
      </w:r>
      <w:r>
        <w:rPr>
          <w:rFonts w:ascii="仿宋_GB2312" w:hAnsi="仿宋_GB2312" w:cs="仿宋_GB2312" w:eastAsia="仿宋_GB2312"/>
          <w:sz w:val="24"/>
          <w:color w:val="000000"/>
        </w:rPr>
        <w:t>】</w:t>
      </w:r>
      <w:r>
        <w:rPr>
          <w:rFonts w:ascii="仿宋_GB2312" w:hAnsi="仿宋_GB2312" w:cs="仿宋_GB2312" w:eastAsia="仿宋_GB2312"/>
          <w:sz w:val="24"/>
          <w:color w:val="000000"/>
        </w:rPr>
        <w:t>3.文印员应做好材料入室登记工作，做好维修登记工作。每学期结束前，文印员应做好纸张和油墨的消耗，结余数清点及设备维修费用统计工作。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63</w:t>
      </w:r>
      <w:r>
        <w:rPr>
          <w:rFonts w:ascii="仿宋_GB2312" w:hAnsi="仿宋_GB2312" w:cs="仿宋_GB2312" w:eastAsia="仿宋_GB2312"/>
          <w:sz w:val="24"/>
          <w:color w:val="000000"/>
        </w:rPr>
        <w:t>】</w:t>
      </w:r>
      <w:r>
        <w:rPr>
          <w:rFonts w:ascii="仿宋_GB2312" w:hAnsi="仿宋_GB2312" w:cs="仿宋_GB2312" w:eastAsia="仿宋_GB2312"/>
          <w:sz w:val="24"/>
          <w:color w:val="000000"/>
        </w:rPr>
        <w:t>4.文印员应做好安全和规定时限的保密工作。树立为师生服务的思想，语言文明，坚守岗位，接受学校安排的临时性工作。</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64</w:t>
      </w:r>
      <w:r>
        <w:rPr>
          <w:rFonts w:ascii="仿宋_GB2312" w:hAnsi="仿宋_GB2312" w:cs="仿宋_GB2312" w:eastAsia="仿宋_GB2312"/>
          <w:sz w:val="24"/>
          <w:color w:val="000000"/>
        </w:rPr>
        <w:t>】</w:t>
      </w:r>
      <w:r>
        <w:rPr>
          <w:rFonts w:ascii="仿宋_GB2312" w:hAnsi="仿宋_GB2312" w:cs="仿宋_GB2312" w:eastAsia="仿宋_GB2312"/>
          <w:sz w:val="24"/>
          <w:b/>
          <w:color w:val="000000"/>
        </w:rPr>
        <w:t>（八）、人员配置要求</w:t>
      </w:r>
    </w:p>
    <w:tbl>
      <w:tblPr>
        <w:tblW w:w="0" w:type="auto"/>
        <w:tblBorders>
          <w:top w:val="single" w:color="000000" w:sz="4"/>
          <w:left w:val="single" w:color="000000" w:sz="4"/>
          <w:bottom w:val="single" w:color="000000" w:sz="4"/>
          <w:right w:val="single" w:color="000000" w:sz="4"/>
          <w:insideH w:val="single"/>
          <w:insideV w:val="single"/>
        </w:tblBorders>
      </w:tblPr>
      <w:tblGrid>
        <w:gridCol w:w="1418"/>
        <w:gridCol w:w="1364"/>
        <w:gridCol w:w="742"/>
        <w:gridCol w:w="4618"/>
      </w:tblGrid>
      <w:tr>
        <w:tc>
          <w:tcPr>
            <w:tcW w:type="dxa" w:w="14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部门</w:t>
            </w:r>
          </w:p>
        </w:tc>
        <w:tc>
          <w:tcPr>
            <w:tcW w:type="dxa" w:w="13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岗位</w:t>
            </w:r>
          </w:p>
        </w:tc>
        <w:tc>
          <w:tcPr>
            <w:tcW w:type="dxa" w:w="7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数量</w:t>
            </w:r>
            <w:r>
              <w:rPr>
                <w:rFonts w:ascii="仿宋_GB2312" w:hAnsi="仿宋_GB2312" w:cs="仿宋_GB2312" w:eastAsia="仿宋_GB2312"/>
                <w:sz w:val="24"/>
                <w:color w:val="000000"/>
              </w:rPr>
              <w:t>(人)</w:t>
            </w:r>
          </w:p>
        </w:tc>
        <w:tc>
          <w:tcPr>
            <w:tcW w:type="dxa" w:w="46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备注</w:t>
            </w:r>
          </w:p>
        </w:tc>
      </w:tr>
      <w:tr>
        <w:tc>
          <w:tcPr>
            <w:tcW w:type="dxa" w:w="14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物业服务中心</w:t>
            </w:r>
          </w:p>
        </w:tc>
        <w:tc>
          <w:tcPr>
            <w:tcW w:type="dxa" w:w="13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管理人员</w:t>
            </w:r>
          </w:p>
        </w:tc>
        <w:tc>
          <w:tcPr>
            <w:tcW w:type="dxa" w:w="7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6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高中以上学历，</w:t>
            </w:r>
            <w:r>
              <w:rPr>
                <w:rFonts w:ascii="仿宋_GB2312" w:hAnsi="仿宋_GB2312" w:cs="仿宋_GB2312" w:eastAsia="仿宋_GB2312"/>
                <w:sz w:val="24"/>
                <w:color w:val="000000"/>
              </w:rPr>
              <w:t>25-</w:t>
            </w:r>
            <w:r>
              <w:rPr>
                <w:rFonts w:ascii="仿宋_GB2312" w:hAnsi="仿宋_GB2312" w:cs="仿宋_GB2312" w:eastAsia="仿宋_GB2312"/>
                <w:sz w:val="24"/>
                <w:color w:val="000000"/>
              </w:rPr>
              <w:t>60</w:t>
            </w:r>
            <w:r>
              <w:rPr>
                <w:rFonts w:ascii="仿宋_GB2312" w:hAnsi="仿宋_GB2312" w:cs="仿宋_GB2312" w:eastAsia="仿宋_GB2312"/>
                <w:sz w:val="24"/>
                <w:color w:val="000000"/>
              </w:rPr>
              <w:t>周岁以下，</w:t>
            </w:r>
            <w:r>
              <w:rPr>
                <w:rFonts w:ascii="仿宋_GB2312" w:hAnsi="仿宋_GB2312" w:cs="仿宋_GB2312" w:eastAsia="仿宋_GB2312"/>
                <w:sz w:val="24"/>
                <w:color w:val="000000"/>
              </w:rPr>
              <w:t>常驻校园具有学校物业管理经验。</w:t>
            </w:r>
          </w:p>
        </w:tc>
      </w:tr>
      <w:tr>
        <w:tc>
          <w:tcPr>
            <w:tcW w:type="dxa" w:w="1418"/>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后勤部</w:t>
            </w:r>
          </w:p>
        </w:tc>
        <w:tc>
          <w:tcPr>
            <w:tcW w:type="dxa" w:w="13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宿舍管理员</w:t>
            </w:r>
          </w:p>
        </w:tc>
        <w:tc>
          <w:tcPr>
            <w:tcW w:type="dxa" w:w="7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6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高中及以上学历，</w:t>
            </w:r>
            <w:r>
              <w:rPr>
                <w:rFonts w:ascii="仿宋_GB2312" w:hAnsi="仿宋_GB2312" w:cs="仿宋_GB2312" w:eastAsia="仿宋_GB2312"/>
                <w:sz w:val="24"/>
                <w:color w:val="000000"/>
              </w:rPr>
              <w:t>25-55周岁，身体健康，工作认真。</w:t>
            </w:r>
          </w:p>
        </w:tc>
      </w:tr>
      <w:tr>
        <w:tc>
          <w:tcPr>
            <w:tcW w:type="dxa" w:w="1418"/>
            <w:vMerge/>
            <w:tcBorders>
              <w:top w:val="single" w:color="000000" w:sz="4"/>
              <w:left w:val="single" w:color="000000" w:sz="4"/>
              <w:bottom w:val="single" w:color="000000" w:sz="4"/>
              <w:right w:val="single" w:color="000000" w:sz="4"/>
            </w:tcBorders>
          </w:tcPr>
          <w:p/>
        </w:tc>
        <w:tc>
          <w:tcPr>
            <w:tcW w:type="dxa" w:w="13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水电工</w:t>
            </w:r>
          </w:p>
        </w:tc>
        <w:tc>
          <w:tcPr>
            <w:tcW w:type="dxa" w:w="7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6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25-55周岁，持证上岗，身体健康，工作认真。</w:t>
            </w:r>
          </w:p>
        </w:tc>
      </w:tr>
      <w:tr>
        <w:tc>
          <w:tcPr>
            <w:tcW w:type="dxa" w:w="1418"/>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安保部</w:t>
            </w:r>
          </w:p>
        </w:tc>
        <w:tc>
          <w:tcPr>
            <w:tcW w:type="dxa" w:w="13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安保员</w:t>
            </w:r>
          </w:p>
        </w:tc>
        <w:tc>
          <w:tcPr>
            <w:tcW w:type="dxa" w:w="7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6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25-55周岁，持证上岗，身体健康，工作认真。</w:t>
            </w:r>
          </w:p>
        </w:tc>
      </w:tr>
      <w:tr>
        <w:tc>
          <w:tcPr>
            <w:tcW w:type="dxa" w:w="1418"/>
            <w:vMerge/>
            <w:tcBorders>
              <w:top w:val="single" w:color="000000" w:sz="4"/>
              <w:left w:val="single" w:color="000000" w:sz="4"/>
              <w:bottom w:val="single" w:color="000000" w:sz="4"/>
              <w:right w:val="single" w:color="000000" w:sz="4"/>
            </w:tcBorders>
          </w:tcPr>
          <w:p/>
        </w:tc>
        <w:tc>
          <w:tcPr>
            <w:tcW w:type="dxa" w:w="13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巡逻安保员</w:t>
            </w:r>
          </w:p>
        </w:tc>
        <w:tc>
          <w:tcPr>
            <w:tcW w:type="dxa" w:w="7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6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25-55周岁，持证上岗，身体健康，工作认真。</w:t>
            </w:r>
          </w:p>
          <w:p>
            <w:pPr>
              <w:pStyle w:val="null3"/>
              <w:jc w:val="left"/>
            </w:pPr>
            <w:r>
              <w:rPr>
                <w:rFonts w:ascii="仿宋_GB2312" w:hAnsi="仿宋_GB2312" w:cs="仿宋_GB2312" w:eastAsia="仿宋_GB2312"/>
                <w:sz w:val="24"/>
                <w:b/>
                <w:color w:val="000000"/>
              </w:rPr>
              <w:t>具体负责整个校园</w:t>
            </w:r>
            <w:r>
              <w:rPr>
                <w:rFonts w:ascii="仿宋_GB2312" w:hAnsi="仿宋_GB2312" w:cs="仿宋_GB2312" w:eastAsia="仿宋_GB2312"/>
                <w:sz w:val="24"/>
                <w:b/>
                <w:color w:val="000000"/>
              </w:rPr>
              <w:t>（含校园外围）</w:t>
            </w:r>
            <w:r>
              <w:rPr>
                <w:rFonts w:ascii="仿宋_GB2312" w:hAnsi="仿宋_GB2312" w:cs="仿宋_GB2312" w:eastAsia="仿宋_GB2312"/>
                <w:sz w:val="24"/>
                <w:b/>
                <w:color w:val="000000"/>
              </w:rPr>
              <w:t>的巡逻，包括但不限于秩序、卫生、水电等，发现问题立即解决。特别是中午、晚自习后，即值日人员下班的时侯。</w:t>
            </w:r>
          </w:p>
        </w:tc>
      </w:tr>
      <w:tr>
        <w:tc>
          <w:tcPr>
            <w:tcW w:type="dxa" w:w="1418"/>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保洁绿化部</w:t>
            </w:r>
          </w:p>
        </w:tc>
        <w:tc>
          <w:tcPr>
            <w:tcW w:type="dxa" w:w="13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保洁员</w:t>
            </w:r>
          </w:p>
        </w:tc>
        <w:tc>
          <w:tcPr>
            <w:tcW w:type="dxa" w:w="7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6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25-55周岁，会讲普通话，身体健康，工作认真。</w:t>
            </w:r>
          </w:p>
        </w:tc>
      </w:tr>
      <w:tr>
        <w:tc>
          <w:tcPr>
            <w:tcW w:type="dxa" w:w="1418"/>
            <w:vMerge/>
            <w:tcBorders>
              <w:top w:val="single" w:color="000000" w:sz="4"/>
              <w:left w:val="single" w:color="000000" w:sz="4"/>
              <w:bottom w:val="single" w:color="000000" w:sz="4"/>
              <w:right w:val="single" w:color="000000" w:sz="4"/>
            </w:tcBorders>
          </w:tcPr>
          <w:p/>
        </w:tc>
        <w:tc>
          <w:tcPr>
            <w:tcW w:type="dxa" w:w="13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绿化工</w:t>
            </w:r>
          </w:p>
        </w:tc>
        <w:tc>
          <w:tcPr>
            <w:tcW w:type="dxa" w:w="7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6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25-55周岁，会讲普通话，身体健康，工作认真。</w:t>
            </w:r>
          </w:p>
        </w:tc>
      </w:tr>
      <w:tr>
        <w:tc>
          <w:tcPr>
            <w:tcW w:type="dxa" w:w="14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其他服务</w:t>
            </w:r>
          </w:p>
        </w:tc>
        <w:tc>
          <w:tcPr>
            <w:tcW w:type="dxa" w:w="13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复印员</w:t>
            </w:r>
          </w:p>
        </w:tc>
        <w:tc>
          <w:tcPr>
            <w:tcW w:type="dxa" w:w="7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6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25-55周岁，会讲普通话，身体健康，工作认真。</w:t>
            </w:r>
          </w:p>
        </w:tc>
      </w:tr>
      <w:tr>
        <w:tc>
          <w:tcPr>
            <w:tcW w:type="dxa" w:w="2782"/>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合计</w:t>
            </w:r>
          </w:p>
        </w:tc>
        <w:tc>
          <w:tcPr>
            <w:tcW w:type="dxa" w:w="7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r>
              <w:rPr>
                <w:rFonts w:ascii="仿宋_GB2312" w:hAnsi="仿宋_GB2312" w:cs="仿宋_GB2312" w:eastAsia="仿宋_GB2312"/>
                <w:sz w:val="24"/>
                <w:color w:val="000000"/>
              </w:rPr>
              <w:t>人</w:t>
            </w:r>
          </w:p>
        </w:tc>
        <w:tc>
          <w:tcPr>
            <w:tcW w:type="dxa" w:w="46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bl>
    <w:p>
      <w:pPr>
        <w:pStyle w:val="null3"/>
        <w:jc w:val="left"/>
      </w:pPr>
      <w:r>
        <w:rPr>
          <w:rFonts w:ascii="仿宋_GB2312" w:hAnsi="仿宋_GB2312" w:cs="仿宋_GB2312" w:eastAsia="仿宋_GB2312"/>
          <w:sz w:val="24"/>
          <w:b/>
          <w:color w:val="000000"/>
        </w:rPr>
        <w:t>（九）、合法合规经营、风险与安全等责任认定：</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65</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成交人</w:t>
      </w:r>
      <w:r>
        <w:rPr>
          <w:rFonts w:ascii="仿宋_GB2312" w:hAnsi="仿宋_GB2312" w:cs="仿宋_GB2312" w:eastAsia="仿宋_GB2312"/>
          <w:sz w:val="24"/>
          <w:color w:val="000000"/>
        </w:rPr>
        <w:t>须严格按照国家、省、市、县政府规定，依法足额为员工缴纳社会保险和住房公积金。</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66</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成交人</w:t>
      </w:r>
      <w:r>
        <w:rPr>
          <w:rFonts w:ascii="仿宋_GB2312" w:hAnsi="仿宋_GB2312" w:cs="仿宋_GB2312" w:eastAsia="仿宋_GB2312"/>
          <w:sz w:val="24"/>
          <w:color w:val="000000"/>
        </w:rPr>
        <w:t>自行负责其招聘员工的一切工资及福利，如发生工伤、疾病乃至死亡的一切责任及费用由</w:t>
      </w:r>
      <w:r>
        <w:rPr>
          <w:rFonts w:ascii="仿宋_GB2312" w:hAnsi="仿宋_GB2312" w:cs="仿宋_GB2312" w:eastAsia="仿宋_GB2312"/>
          <w:sz w:val="24"/>
          <w:color w:val="000000"/>
        </w:rPr>
        <w:t>成交人</w:t>
      </w:r>
      <w:r>
        <w:rPr>
          <w:rFonts w:ascii="仿宋_GB2312" w:hAnsi="仿宋_GB2312" w:cs="仿宋_GB2312" w:eastAsia="仿宋_GB2312"/>
          <w:sz w:val="24"/>
          <w:color w:val="000000"/>
        </w:rPr>
        <w:t>全部负责，</w:t>
      </w:r>
      <w:r>
        <w:rPr>
          <w:rFonts w:ascii="仿宋_GB2312" w:hAnsi="仿宋_GB2312" w:cs="仿宋_GB2312" w:eastAsia="仿宋_GB2312"/>
          <w:sz w:val="24"/>
          <w:color w:val="000000"/>
        </w:rPr>
        <w:t>成交人</w:t>
      </w:r>
      <w:r>
        <w:rPr>
          <w:rFonts w:ascii="仿宋_GB2312" w:hAnsi="仿宋_GB2312" w:cs="仿宋_GB2312" w:eastAsia="仿宋_GB2312"/>
          <w:sz w:val="24"/>
          <w:color w:val="000000"/>
        </w:rPr>
        <w:t>应遵守国家有关的法律、法规及行为准则。</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67</w:t>
      </w:r>
      <w:r>
        <w:rPr>
          <w:rFonts w:ascii="仿宋_GB2312" w:hAnsi="仿宋_GB2312" w:cs="仿宋_GB2312" w:eastAsia="仿宋_GB2312"/>
          <w:sz w:val="24"/>
          <w:color w:val="000000"/>
        </w:rPr>
        <w:t>】</w:t>
      </w:r>
      <w:r>
        <w:rPr>
          <w:rFonts w:ascii="仿宋_GB2312" w:hAnsi="仿宋_GB2312" w:cs="仿宋_GB2312" w:eastAsia="仿宋_GB2312"/>
          <w:sz w:val="24"/>
          <w:color w:val="000000"/>
        </w:rPr>
        <w:t>3.全部工作人员的工作时间应严格按国家有关法律、法规要求标准执行，因工作原因产生的加班（含节假日加班）应严格按照国家有关法律、法规要求的标准由</w:t>
      </w:r>
      <w:r>
        <w:rPr>
          <w:rFonts w:ascii="仿宋_GB2312" w:hAnsi="仿宋_GB2312" w:cs="仿宋_GB2312" w:eastAsia="仿宋_GB2312"/>
          <w:sz w:val="24"/>
          <w:color w:val="000000"/>
        </w:rPr>
        <w:t>成交人</w:t>
      </w:r>
      <w:r>
        <w:rPr>
          <w:rFonts w:ascii="仿宋_GB2312" w:hAnsi="仿宋_GB2312" w:cs="仿宋_GB2312" w:eastAsia="仿宋_GB2312"/>
          <w:sz w:val="24"/>
          <w:color w:val="000000"/>
        </w:rPr>
        <w:t>支付给员工加班费。</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68</w:t>
      </w:r>
      <w:r>
        <w:rPr>
          <w:rFonts w:ascii="仿宋_GB2312" w:hAnsi="仿宋_GB2312" w:cs="仿宋_GB2312" w:eastAsia="仿宋_GB2312"/>
          <w:sz w:val="24"/>
          <w:color w:val="000000"/>
        </w:rPr>
        <w:t>】</w:t>
      </w:r>
      <w:r>
        <w:rPr>
          <w:rFonts w:ascii="仿宋_GB2312" w:hAnsi="仿宋_GB2312" w:cs="仿宋_GB2312" w:eastAsia="仿宋_GB2312"/>
          <w:sz w:val="24"/>
          <w:color w:val="000000"/>
        </w:rPr>
        <w:t>4.</w:t>
      </w:r>
      <w:r>
        <w:rPr>
          <w:rFonts w:ascii="仿宋_GB2312" w:hAnsi="仿宋_GB2312" w:cs="仿宋_GB2312" w:eastAsia="仿宋_GB2312"/>
          <w:sz w:val="24"/>
          <w:color w:val="000000"/>
        </w:rPr>
        <w:t>成交人</w:t>
      </w:r>
      <w:r>
        <w:rPr>
          <w:rFonts w:ascii="仿宋_GB2312" w:hAnsi="仿宋_GB2312" w:cs="仿宋_GB2312" w:eastAsia="仿宋_GB2312"/>
          <w:sz w:val="24"/>
          <w:color w:val="000000"/>
        </w:rPr>
        <w:t>在履约过程中若有出现安全事故，其责任及相应的赔偿均由</w:t>
      </w:r>
      <w:r>
        <w:rPr>
          <w:rFonts w:ascii="仿宋_GB2312" w:hAnsi="仿宋_GB2312" w:cs="仿宋_GB2312" w:eastAsia="仿宋_GB2312"/>
          <w:sz w:val="24"/>
          <w:color w:val="000000"/>
        </w:rPr>
        <w:t>成交人</w:t>
      </w:r>
      <w:r>
        <w:rPr>
          <w:rFonts w:ascii="仿宋_GB2312" w:hAnsi="仿宋_GB2312" w:cs="仿宋_GB2312" w:eastAsia="仿宋_GB2312"/>
          <w:sz w:val="24"/>
          <w:color w:val="000000"/>
        </w:rPr>
        <w:t>自行承担，采购人不承担所有责任及义务。</w:t>
      </w:r>
    </w:p>
    <w:p>
      <w:pPr>
        <w:pStyle w:val="null3"/>
        <w:ind w:firstLine="480"/>
        <w:jc w:val="left"/>
      </w:pPr>
      <w:r>
        <w:rPr>
          <w:rFonts w:ascii="仿宋_GB2312" w:hAnsi="仿宋_GB2312" w:cs="仿宋_GB2312" w:eastAsia="仿宋_GB2312"/>
          <w:sz w:val="24"/>
          <w:color w:val="000000"/>
        </w:rPr>
        <w:t>5.标后管理</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69</w:t>
      </w:r>
      <w:r>
        <w:rPr>
          <w:rFonts w:ascii="仿宋_GB2312" w:hAnsi="仿宋_GB2312" w:cs="仿宋_GB2312" w:eastAsia="仿宋_GB2312"/>
          <w:sz w:val="24"/>
          <w:color w:val="000000"/>
        </w:rPr>
        <w:t>】</w:t>
      </w:r>
      <w:r>
        <w:rPr>
          <w:rFonts w:ascii="仿宋_GB2312" w:hAnsi="仿宋_GB2312" w:cs="仿宋_GB2312" w:eastAsia="仿宋_GB2312"/>
          <w:sz w:val="24"/>
          <w:b/>
          <w:color w:val="FF0000"/>
        </w:rPr>
        <w:t>（</w:t>
      </w:r>
      <w:r>
        <w:rPr>
          <w:rFonts w:ascii="仿宋_GB2312" w:hAnsi="仿宋_GB2312" w:cs="仿宋_GB2312" w:eastAsia="仿宋_GB2312"/>
          <w:sz w:val="24"/>
          <w:b/>
          <w:color w:val="FF0000"/>
        </w:rPr>
        <w:t>1）若校方因</w:t>
      </w:r>
      <w:r>
        <w:rPr>
          <w:rFonts w:ascii="仿宋_GB2312" w:hAnsi="仿宋_GB2312" w:cs="仿宋_GB2312" w:eastAsia="仿宋_GB2312"/>
          <w:sz w:val="24"/>
          <w:b/>
          <w:color w:val="FF0000"/>
        </w:rPr>
        <w:t>成交人</w:t>
      </w:r>
      <w:r>
        <w:rPr>
          <w:rFonts w:ascii="仿宋_GB2312" w:hAnsi="仿宋_GB2312" w:cs="仿宋_GB2312" w:eastAsia="仿宋_GB2312"/>
          <w:sz w:val="24"/>
          <w:b/>
          <w:color w:val="FF0000"/>
        </w:rPr>
        <w:t>工作不到位而受到上级领导检查批评、通报，每次扣违约金人民币壹仟元整（￥</w:t>
      </w:r>
      <w:r>
        <w:rPr>
          <w:rFonts w:ascii="仿宋_GB2312" w:hAnsi="仿宋_GB2312" w:cs="仿宋_GB2312" w:eastAsia="仿宋_GB2312"/>
          <w:sz w:val="24"/>
          <w:b/>
          <w:color w:val="FF0000"/>
        </w:rPr>
        <w:t>1000.00元/次）。日常工作中，经校方检查发现</w:t>
      </w:r>
      <w:r>
        <w:rPr>
          <w:rFonts w:ascii="仿宋_GB2312" w:hAnsi="仿宋_GB2312" w:cs="仿宋_GB2312" w:eastAsia="仿宋_GB2312"/>
          <w:sz w:val="24"/>
          <w:b/>
          <w:color w:val="FF0000"/>
        </w:rPr>
        <w:t>成交供应商</w:t>
      </w:r>
      <w:r>
        <w:rPr>
          <w:rFonts w:ascii="仿宋_GB2312" w:hAnsi="仿宋_GB2312" w:cs="仿宋_GB2312" w:eastAsia="仿宋_GB2312"/>
          <w:sz w:val="24"/>
          <w:b/>
          <w:color w:val="FF0000"/>
        </w:rPr>
        <w:t>工作不到位，第一次予以警告，第二次扣款人民币伍佰元整（￥</w:t>
      </w:r>
      <w:r>
        <w:rPr>
          <w:rFonts w:ascii="仿宋_GB2312" w:hAnsi="仿宋_GB2312" w:cs="仿宋_GB2312" w:eastAsia="仿宋_GB2312"/>
          <w:sz w:val="24"/>
          <w:b/>
          <w:color w:val="FF0000"/>
        </w:rPr>
        <w:t>500.00元），第三次扣款人民币壹仟元整（￥1000.00元）。若再发现日常工作中出现工作不到位，令校方不满意的事件，每发现一次扣款2000元，至扣满</w:t>
      </w:r>
      <w:r>
        <w:rPr>
          <w:rFonts w:ascii="仿宋_GB2312" w:hAnsi="仿宋_GB2312" w:cs="仿宋_GB2312" w:eastAsia="仿宋_GB2312"/>
          <w:sz w:val="24"/>
          <w:b/>
          <w:color w:val="FF0000"/>
        </w:rPr>
        <w:t>合</w:t>
      </w:r>
      <w:r>
        <w:rPr>
          <w:rFonts w:ascii="仿宋_GB2312" w:hAnsi="仿宋_GB2312" w:cs="仿宋_GB2312" w:eastAsia="仿宋_GB2312"/>
          <w:sz w:val="24"/>
          <w:b/>
          <w:color w:val="FF0000"/>
        </w:rPr>
        <w:t>同金额</w:t>
      </w:r>
      <w:r>
        <w:rPr>
          <w:rFonts w:ascii="仿宋_GB2312" w:hAnsi="仿宋_GB2312" w:cs="仿宋_GB2312" w:eastAsia="仿宋_GB2312"/>
          <w:sz w:val="24"/>
          <w:b/>
          <w:color w:val="FF0000"/>
        </w:rPr>
        <w:t>的</w:t>
      </w:r>
      <w:r>
        <w:rPr>
          <w:rFonts w:ascii="仿宋_GB2312" w:hAnsi="仿宋_GB2312" w:cs="仿宋_GB2312" w:eastAsia="仿宋_GB2312"/>
          <w:sz w:val="24"/>
          <w:b/>
          <w:color w:val="FF0000"/>
        </w:rPr>
        <w:t>5%</w:t>
      </w:r>
      <w:r>
        <w:rPr>
          <w:rFonts w:ascii="仿宋_GB2312" w:hAnsi="仿宋_GB2312" w:cs="仿宋_GB2312" w:eastAsia="仿宋_GB2312"/>
          <w:sz w:val="24"/>
          <w:b/>
          <w:color w:val="FF0000"/>
        </w:rPr>
        <w:t>，自动终止合同，一切损失由</w:t>
      </w:r>
      <w:r>
        <w:rPr>
          <w:rFonts w:ascii="仿宋_GB2312" w:hAnsi="仿宋_GB2312" w:cs="仿宋_GB2312" w:eastAsia="仿宋_GB2312"/>
          <w:sz w:val="24"/>
          <w:b/>
          <w:color w:val="FF0000"/>
        </w:rPr>
        <w:t>成交人</w:t>
      </w:r>
      <w:r>
        <w:rPr>
          <w:rFonts w:ascii="仿宋_GB2312" w:hAnsi="仿宋_GB2312" w:cs="仿宋_GB2312" w:eastAsia="仿宋_GB2312"/>
          <w:sz w:val="24"/>
          <w:b/>
          <w:color w:val="FF0000"/>
        </w:rPr>
        <w:t>承担。</w:t>
      </w:r>
    </w:p>
    <w:p>
      <w:pPr>
        <w:pStyle w:val="null3"/>
        <w:ind w:firstLine="480"/>
        <w:jc w:val="both"/>
      </w:pPr>
      <w:r>
        <w:rPr>
          <w:rFonts w:ascii="仿宋_GB2312" w:hAnsi="仿宋_GB2312" w:cs="仿宋_GB2312" w:eastAsia="仿宋_GB2312"/>
          <w:sz w:val="24"/>
          <w:color w:val="000000"/>
        </w:rPr>
        <w:t>【</w:t>
      </w:r>
      <w:r>
        <w:rPr>
          <w:rFonts w:ascii="仿宋_GB2312" w:hAnsi="仿宋_GB2312" w:cs="仿宋_GB2312" w:eastAsia="仿宋_GB2312"/>
          <w:sz w:val="24"/>
          <w:color w:val="000000"/>
        </w:rPr>
        <w:t>评审项</w:t>
      </w:r>
      <w:r>
        <w:rPr>
          <w:rFonts w:ascii="仿宋_GB2312" w:hAnsi="仿宋_GB2312" w:cs="仿宋_GB2312" w:eastAsia="仿宋_GB2312"/>
          <w:sz w:val="24"/>
          <w:color w:val="000000"/>
        </w:rPr>
        <w:t>70</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2）物业管理服务工作考核表与物业后勤管理服务工资直接挂钩，学校各职能部门按照各自对应的工作职责，每个月对物管项目检查考核情况进行总结上报学校总务处，总务处统计后，按招投标文件规定通知物管负责人开具本月份工资具体数额。每月工资总额（含税）=中标价/12月。具体考核情况如下</w:t>
      </w:r>
      <w:r>
        <w:rPr>
          <w:rFonts w:ascii="仿宋_GB2312" w:hAnsi="仿宋_GB2312" w:cs="仿宋_GB2312" w:eastAsia="仿宋_GB2312"/>
          <w:sz w:val="24"/>
          <w:color w:val="000000"/>
        </w:rPr>
        <w:t>（考核内容详见附表）</w:t>
      </w:r>
      <w:r>
        <w:rPr>
          <w:rFonts w:ascii="仿宋_GB2312" w:hAnsi="仿宋_GB2312" w:cs="仿宋_GB2312" w:eastAsia="仿宋_GB2312"/>
          <w:sz w:val="24"/>
          <w:color w:val="000000"/>
        </w:rPr>
        <w:t>：</w:t>
      </w:r>
    </w:p>
    <w:p>
      <w:pPr>
        <w:pStyle w:val="null3"/>
        <w:ind w:firstLine="482"/>
        <w:jc w:val="both"/>
      </w:pPr>
      <w:r>
        <w:rPr>
          <w:rFonts w:ascii="仿宋_GB2312" w:hAnsi="仿宋_GB2312" w:cs="仿宋_GB2312" w:eastAsia="仿宋_GB2312"/>
          <w:sz w:val="24"/>
          <w:b/>
          <w:color w:val="000000"/>
        </w:rPr>
        <w:t>总分</w:t>
      </w:r>
      <w:r>
        <w:rPr>
          <w:rFonts w:ascii="仿宋_GB2312" w:hAnsi="仿宋_GB2312" w:cs="仿宋_GB2312" w:eastAsia="仿宋_GB2312"/>
          <w:sz w:val="24"/>
          <w:b/>
          <w:color w:val="000000"/>
        </w:rPr>
        <w:t>90分及以上，开具本月工资总额的100%；</w:t>
      </w:r>
    </w:p>
    <w:p>
      <w:pPr>
        <w:pStyle w:val="null3"/>
        <w:ind w:firstLine="482"/>
        <w:jc w:val="both"/>
      </w:pPr>
      <w:r>
        <w:rPr>
          <w:rFonts w:ascii="仿宋_GB2312" w:hAnsi="仿宋_GB2312" w:cs="仿宋_GB2312" w:eastAsia="仿宋_GB2312"/>
          <w:sz w:val="24"/>
          <w:b/>
          <w:color w:val="000000"/>
        </w:rPr>
        <w:t>80-90分，开具本月工资总额的90%；</w:t>
      </w:r>
    </w:p>
    <w:p>
      <w:pPr>
        <w:pStyle w:val="null3"/>
        <w:ind w:firstLine="482"/>
        <w:jc w:val="both"/>
      </w:pPr>
      <w:r>
        <w:rPr>
          <w:rFonts w:ascii="仿宋_GB2312" w:hAnsi="仿宋_GB2312" w:cs="仿宋_GB2312" w:eastAsia="仿宋_GB2312"/>
          <w:sz w:val="24"/>
          <w:b/>
          <w:color w:val="000000"/>
        </w:rPr>
        <w:t>70-80分，开具本月工资总额的80%；</w:t>
      </w:r>
    </w:p>
    <w:p>
      <w:pPr>
        <w:pStyle w:val="null3"/>
        <w:ind w:firstLine="482"/>
        <w:jc w:val="both"/>
      </w:pPr>
      <w:r>
        <w:rPr>
          <w:rFonts w:ascii="仿宋_GB2312" w:hAnsi="仿宋_GB2312" w:cs="仿宋_GB2312" w:eastAsia="仿宋_GB2312"/>
          <w:sz w:val="24"/>
          <w:b/>
          <w:color w:val="000000"/>
        </w:rPr>
        <w:t>70分及以下不予支付工资</w:t>
      </w:r>
      <w:r>
        <w:rPr>
          <w:rFonts w:ascii="仿宋_GB2312" w:hAnsi="仿宋_GB2312" w:cs="仿宋_GB2312" w:eastAsia="仿宋_GB2312"/>
          <w:sz w:val="24"/>
          <w:b/>
        </w:rPr>
        <w:t>。</w:t>
      </w:r>
    </w:p>
    <w:p>
      <w:pPr>
        <w:pStyle w:val="null3"/>
        <w:ind w:firstLine="482"/>
        <w:jc w:val="left"/>
      </w:pPr>
      <w:r>
        <w:rPr>
          <w:rFonts w:ascii="仿宋_GB2312" w:hAnsi="仿宋_GB2312" w:cs="仿宋_GB2312" w:eastAsia="仿宋_GB2312"/>
          <w:sz w:val="24"/>
          <w:b/>
          <w:color w:val="000000"/>
        </w:rPr>
        <w:t>附表：</w:t>
      </w:r>
    </w:p>
    <w:tbl>
      <w:tblPr>
        <w:tblW w:w="0" w:type="auto"/>
        <w:tblBorders>
          <w:top w:val="none" w:color="000000" w:sz="4"/>
          <w:left w:val="none" w:color="000000" w:sz="4"/>
          <w:bottom w:val="none" w:color="000000" w:sz="4"/>
          <w:right w:val="none" w:color="000000" w:sz="4"/>
          <w:insideH w:val="none"/>
          <w:insideV w:val="none"/>
        </w:tblBorders>
      </w:tblPr>
      <w:tblGrid>
        <w:gridCol w:w="430"/>
        <w:gridCol w:w="1171"/>
        <w:gridCol w:w="5896"/>
        <w:gridCol w:w="767"/>
      </w:tblGrid>
      <w:tr>
        <w:tc>
          <w:tcPr>
            <w:tcW w:type="dxa" w:w="8264"/>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物业管理服务工作考核表</w:t>
            </w:r>
          </w:p>
        </w:tc>
      </w:tr>
      <w:tr>
        <w:tc>
          <w:tcPr>
            <w:tcW w:type="dxa" w:w="4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序号</w:t>
            </w:r>
          </w:p>
        </w:tc>
        <w:tc>
          <w:tcPr>
            <w:tcW w:type="dxa" w:w="117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项目</w:t>
            </w:r>
          </w:p>
        </w:tc>
        <w:tc>
          <w:tcPr>
            <w:tcW w:type="dxa" w:w="589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得分</w:t>
            </w:r>
            <w:r>
              <w:rPr>
                <w:rFonts w:ascii="仿宋_GB2312" w:hAnsi="仿宋_GB2312" w:cs="仿宋_GB2312" w:eastAsia="仿宋_GB2312"/>
                <w:sz w:val="24"/>
                <w:b/>
                <w:color w:val="000000"/>
              </w:rPr>
              <w:t>(扣分)标准</w:t>
            </w:r>
          </w:p>
        </w:tc>
        <w:tc>
          <w:tcPr>
            <w:tcW w:type="dxa" w:w="7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考核</w:t>
            </w:r>
          </w:p>
          <w:p>
            <w:pPr>
              <w:pStyle w:val="null3"/>
              <w:jc w:val="center"/>
            </w:pPr>
            <w:r>
              <w:rPr>
                <w:rFonts w:ascii="仿宋_GB2312" w:hAnsi="仿宋_GB2312" w:cs="仿宋_GB2312" w:eastAsia="仿宋_GB2312"/>
                <w:sz w:val="24"/>
                <w:b/>
                <w:color w:val="000000"/>
              </w:rPr>
              <w:t>得分</w:t>
            </w:r>
          </w:p>
        </w:tc>
      </w:tr>
      <w:tr>
        <w:tc>
          <w:tcPr>
            <w:tcW w:type="dxa" w:w="4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117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综合管理</w:t>
            </w:r>
          </w:p>
          <w:p>
            <w:pPr>
              <w:pStyle w:val="null3"/>
              <w:jc w:val="center"/>
            </w:pPr>
            <w:r>
              <w:rPr>
                <w:rFonts w:ascii="仿宋_GB2312" w:hAnsi="仿宋_GB2312" w:cs="仿宋_GB2312" w:eastAsia="仿宋_GB2312"/>
                <w:sz w:val="24"/>
                <w:color w:val="000000"/>
              </w:rPr>
              <w:t>(7分)</w:t>
            </w: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①管理人员常驻校园，履行职责不到位的一次扣0.2分，扣完为止。(1分)</w:t>
            </w:r>
          </w:p>
          <w:p>
            <w:pPr>
              <w:pStyle w:val="null3"/>
              <w:jc w:val="left"/>
            </w:pPr>
            <w:r>
              <w:rPr>
                <w:rFonts w:ascii="仿宋_GB2312" w:hAnsi="仿宋_GB2312" w:cs="仿宋_GB2312" w:eastAsia="仿宋_GB2312"/>
                <w:sz w:val="24"/>
                <w:color w:val="000000"/>
              </w:rPr>
              <w:t>②制订管理方案与计划、总结、记录材料每个月未按时上交的不得分。(1分)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③聘用符合上岗条件的保洁员、维修工等各项目人员，管理需配备管理员(主管)的，未按人员配置要求规定配备的不得分。(3分)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④门卫、电工、校医需持证上岗，未提供的不得分。(2分)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4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117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公共秩序维护</w:t>
            </w:r>
          </w:p>
          <w:p>
            <w:pPr>
              <w:pStyle w:val="null3"/>
              <w:jc w:val="center"/>
            </w:pPr>
            <w:r>
              <w:rPr>
                <w:rFonts w:ascii="仿宋_GB2312" w:hAnsi="仿宋_GB2312" w:cs="仿宋_GB2312" w:eastAsia="仿宋_GB2312"/>
                <w:sz w:val="24"/>
                <w:color w:val="000000"/>
              </w:rPr>
              <w:t>(10分)</w:t>
            </w: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①门卫必须严守岗位，认真履行门卫职责，恪尽职守，不得擅自离开岗位。严禁非在校师生和车辆随意进入校园，做好来访人员和车辆的登记和验证。履行职责不到位的一次扣0.5分，扣完为止。(4分)</w:t>
            </w:r>
          </w:p>
        </w:tc>
        <w:tc>
          <w:tcPr>
            <w:tcW w:type="dxa" w:w="76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②早晚按时开关大门，负责校内及周边安全防范。上课期间学生没有请假不得随意出入校门。履行职责不到位的一次扣0.5分，扣完为止。(4分)</w:t>
            </w:r>
          </w:p>
          <w:p>
            <w:pPr>
              <w:pStyle w:val="null3"/>
              <w:jc w:val="left"/>
            </w:pPr>
            <w:r>
              <w:rPr>
                <w:rFonts w:ascii="仿宋_GB2312" w:hAnsi="仿宋_GB2312" w:cs="仿宋_GB2312" w:eastAsia="仿宋_GB2312"/>
                <w:sz w:val="24"/>
                <w:color w:val="000000"/>
              </w:rPr>
              <w:t>③做好校门口及周边卫生，</w:t>
            </w:r>
            <w:r>
              <w:rPr>
                <w:rFonts w:ascii="仿宋_GB2312" w:hAnsi="仿宋_GB2312" w:cs="仿宋_GB2312" w:eastAsia="仿宋_GB2312"/>
                <w:sz w:val="24"/>
                <w:color w:val="000000"/>
              </w:rPr>
              <w:t>禁止学生或外来人员携带外卖、宠物、危险物品进校园</w:t>
            </w:r>
            <w:r>
              <w:rPr>
                <w:rFonts w:ascii="仿宋_GB2312" w:hAnsi="仿宋_GB2312" w:cs="仿宋_GB2312" w:eastAsia="仿宋_GB2312"/>
                <w:sz w:val="24"/>
                <w:color w:val="000000"/>
              </w:rPr>
              <w:t>。</w:t>
            </w:r>
            <w:r>
              <w:rPr>
                <w:rFonts w:ascii="仿宋_GB2312" w:hAnsi="仿宋_GB2312" w:cs="仿宋_GB2312" w:eastAsia="仿宋_GB2312"/>
                <w:sz w:val="24"/>
                <w:color w:val="000000"/>
              </w:rPr>
              <w:t>履行职责不到位的一次扣</w:t>
            </w:r>
            <w:r>
              <w:rPr>
                <w:rFonts w:ascii="仿宋_GB2312" w:hAnsi="仿宋_GB2312" w:cs="仿宋_GB2312" w:eastAsia="仿宋_GB2312"/>
                <w:sz w:val="24"/>
                <w:color w:val="000000"/>
              </w:rPr>
              <w:t>0.2分，扣完为止。(2分)</w:t>
            </w:r>
          </w:p>
        </w:tc>
        <w:tc>
          <w:tcPr>
            <w:tcW w:type="dxa" w:w="767"/>
            <w:vMerge/>
            <w:tcBorders>
              <w:top w:val="none" w:color="000000" w:sz="4"/>
              <w:left w:val="single" w:color="000000" w:sz="4"/>
              <w:bottom w:val="single" w:color="000000" w:sz="4"/>
              <w:right w:val="single" w:color="000000" w:sz="4"/>
            </w:tcBorders>
          </w:tcPr>
          <w:p/>
        </w:tc>
      </w:tr>
      <w:tr>
        <w:tc>
          <w:tcPr>
            <w:tcW w:type="dxa" w:w="4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117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学生宿舍管理</w:t>
            </w:r>
          </w:p>
          <w:p>
            <w:pPr>
              <w:pStyle w:val="null3"/>
              <w:jc w:val="center"/>
            </w:pPr>
            <w:r>
              <w:rPr>
                <w:rFonts w:ascii="仿宋_GB2312" w:hAnsi="仿宋_GB2312" w:cs="仿宋_GB2312" w:eastAsia="仿宋_GB2312"/>
                <w:sz w:val="24"/>
                <w:color w:val="000000"/>
              </w:rPr>
              <w:t>(20分)</w:t>
            </w: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1.卫生方面（8分）</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1）由生管教师组织寄宿生进行打扫，未打扫每次扣1分，打扫未彻底扣0.5分。</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2）各宿舍内部卫生，生管教师负责督促，未督促到位每间每次扣0.1分。</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3）必须于7：30和14：20前检查卫生干净。</w:t>
            </w:r>
          </w:p>
          <w:p>
            <w:pPr>
              <w:pStyle w:val="null3"/>
              <w:jc w:val="left"/>
            </w:pPr>
            <w:r>
              <w:rPr>
                <w:rFonts w:ascii="仿宋_GB2312" w:hAnsi="仿宋_GB2312" w:cs="仿宋_GB2312" w:eastAsia="仿宋_GB2312"/>
                <w:sz w:val="24"/>
                <w:color w:val="000000"/>
              </w:rPr>
              <w:t>2.内务整理（2分）</w:t>
            </w:r>
          </w:p>
          <w:p>
            <w:pPr>
              <w:pStyle w:val="null3"/>
              <w:jc w:val="left"/>
            </w:pPr>
            <w:r>
              <w:rPr>
                <w:rFonts w:ascii="仿宋_GB2312" w:hAnsi="仿宋_GB2312" w:cs="仿宋_GB2312" w:eastAsia="仿宋_GB2312"/>
                <w:sz w:val="24"/>
                <w:color w:val="000000"/>
              </w:rPr>
              <w:t>各宿舍内务整理由生管教师负责督促，未督促到位每间每次扣</w:t>
            </w:r>
            <w:r>
              <w:rPr>
                <w:rFonts w:ascii="仿宋_GB2312" w:hAnsi="仿宋_GB2312" w:cs="仿宋_GB2312" w:eastAsia="仿宋_GB2312"/>
                <w:sz w:val="24"/>
                <w:color w:val="000000"/>
              </w:rPr>
              <w:t>0.1分。</w:t>
            </w:r>
          </w:p>
          <w:p>
            <w:pPr>
              <w:pStyle w:val="null3"/>
              <w:jc w:val="left"/>
            </w:pPr>
            <w:r>
              <w:rPr>
                <w:rFonts w:ascii="仿宋_GB2312" w:hAnsi="仿宋_GB2312" w:cs="仿宋_GB2312" w:eastAsia="仿宋_GB2312"/>
                <w:sz w:val="24"/>
                <w:color w:val="000000"/>
              </w:rPr>
              <w:t>3.安全方面(5分)</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1）若发现严重安全事故，根据情节严重扣3-5分。</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2）宿舍接到学生偷盗报告，且生管未在岗位上，每次扣0.5分。</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3）未做好门的开和锁，每次扣0.2分。</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4）其余按照岗位职责安全各条款执行，未执行或执行不到位每条每次扣0.2分。</w:t>
            </w:r>
          </w:p>
          <w:p>
            <w:pPr>
              <w:pStyle w:val="null3"/>
              <w:jc w:val="left"/>
            </w:pPr>
            <w:r>
              <w:rPr>
                <w:rFonts w:ascii="仿宋_GB2312" w:hAnsi="仿宋_GB2312" w:cs="仿宋_GB2312" w:eastAsia="仿宋_GB2312"/>
                <w:sz w:val="24"/>
                <w:color w:val="000000"/>
              </w:rPr>
              <w:t>4.到位方面（5分）</w:t>
            </w:r>
          </w:p>
          <w:p>
            <w:pPr>
              <w:pStyle w:val="null3"/>
              <w:jc w:val="left"/>
            </w:pPr>
            <w:r>
              <w:rPr>
                <w:rFonts w:ascii="仿宋_GB2312" w:hAnsi="仿宋_GB2312" w:cs="仿宋_GB2312" w:eastAsia="仿宋_GB2312"/>
                <w:sz w:val="24"/>
                <w:color w:val="000000"/>
              </w:rPr>
              <w:t>21：00－7：15，11：00－14：20，16：55－18：30，未到位，每次扣0.5分。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117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校园内供水供电及零星维修</w:t>
            </w:r>
          </w:p>
          <w:p>
            <w:pPr>
              <w:pStyle w:val="null3"/>
              <w:jc w:val="center"/>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(20分)</w:t>
            </w: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①按既定合同做好课桌椅螺丝螺帽、黑板、门抽屉锁、窗扣、窗帘钩等日常维修工作；报修途径便捷有效、服务响应快速；维修满意度高、效果好，零投诉；维修单子留档备查(按时间顺序)，与管理部门密切配合解决好疑难问题。履职不到位一项扣0.5分。(4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②在管理部门的指导下，做好教室、楼宇的节能工作，未履行职责的一次扣0.5分，造成严重后果的扣3分。(3分)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③每天及时、高效地接受和处理师生的报修，做好零星维修服务。当天21点前报修当天完成(特殊情况，应征得相应师生理解的情况下尽快完成)，未及时完成一次扣0.5分，造成重大损失的不得分(并追究相应责任)。(3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④事关学生日常生活急切需求的用水、用电管理，维修及时、响应快速、学生满意度高；做到“水电维修不过夜”，履行职责不到位的一次扣0.5分，扣完为止。(3分)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⑤每日巡查水电设备及其它核心设备(含给排水管道)，确保公共设备设施完善、运转正常，所有工作应做好记录，未做好记录和问题发现、反馈不及时的一次扣0.5分，扣完为止。（3分）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⑥结合日常维修做好楼宇夜间照明体系的维护工作(含大门、道路、草坪、架空层、楼梯、走廊、过道等照明体系)。每次不到位扣0.5分，扣完为止。（2分）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⑦按约定完成新增零星安装任务，未完成的每次扣0.5分。（2分）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117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卫生保洁</w:t>
            </w:r>
          </w:p>
          <w:p>
            <w:pPr>
              <w:pStyle w:val="null3"/>
              <w:jc w:val="center"/>
            </w:pPr>
            <w:r>
              <w:rPr>
                <w:rFonts w:ascii="仿宋_GB2312" w:hAnsi="仿宋_GB2312" w:cs="仿宋_GB2312" w:eastAsia="仿宋_GB2312"/>
                <w:sz w:val="24"/>
                <w:color w:val="000000"/>
              </w:rPr>
              <w:t>(20分)</w:t>
            </w: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①校园公共环境(含公共道路、广场、绿地、楼宇周边等)日常保洁应落实到位，每日8：00、14：00前各完成一次全面保洁，期间安排人员巡扫，确保公共环境整洁美观。履责不到位者，每个点位扣0.5分。(4分)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②教室、楼宇公共环境(含道路、走廊、楼梯、天井、天台、露台、公共卫生间含蹲坑与便器清洁等)日常保洁应落实到位，或拖或扫，每日上下午上课前15分钟各完成一次全面保洁，期间安排人员巡扫一次，主体保洁任务应完成，确保环境整洁美观。履责不到位者，每个点位扣0.5分。垃圾清运及时，做到日产日清，责任不到位每次扣0.5分。(7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③做好楼宇、环境公共部位垃圾桶的治理与清洁，确保环境整洁, 未完成的一次扣0.5分。(3分)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④校区消杀工作按要求完成的，未履责的一次扣0.5分，履责不到位的酌情扣分。(3分)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⑤校园、楼宇雨、污管网排查、疏通及时，未履责的一次扣0.5分。(3分)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117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绿化养护</w:t>
            </w:r>
          </w:p>
          <w:p>
            <w:pPr>
              <w:pStyle w:val="null3"/>
              <w:jc w:val="center"/>
            </w:pPr>
            <w:r>
              <w:rPr>
                <w:rFonts w:ascii="仿宋_GB2312" w:hAnsi="仿宋_GB2312" w:cs="仿宋_GB2312" w:eastAsia="仿宋_GB2312"/>
                <w:sz w:val="24"/>
                <w:color w:val="000000"/>
              </w:rPr>
              <w:t>（</w:t>
            </w:r>
            <w:r>
              <w:rPr>
                <w:rFonts w:ascii="仿宋_GB2312" w:hAnsi="仿宋_GB2312" w:cs="仿宋_GB2312" w:eastAsia="仿宋_GB2312"/>
                <w:sz w:val="24"/>
                <w:color w:val="000000"/>
              </w:rPr>
              <w:t>6分）</w:t>
            </w: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①园绿地日常养护不及时的，包括绿地整形修剪、病虫害防治、中耕除草、巡查围护、绿地保洁等工作。每次扣1分，扣完为止。（4分）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②乔木每年入夏、入冬前各修剪1次，未完成的一次扣1分。（2分）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117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复印员</w:t>
            </w:r>
            <w:r>
              <w:rPr>
                <w:rFonts w:ascii="仿宋_GB2312" w:hAnsi="仿宋_GB2312" w:cs="仿宋_GB2312" w:eastAsia="仿宋_GB2312"/>
                <w:sz w:val="21"/>
              </w:rPr>
              <w:t xml:space="preserve"> </w:t>
            </w:r>
          </w:p>
          <w:p>
            <w:pPr>
              <w:pStyle w:val="null3"/>
              <w:jc w:val="center"/>
            </w:pPr>
            <w:r>
              <w:rPr>
                <w:rFonts w:ascii="仿宋_GB2312" w:hAnsi="仿宋_GB2312" w:cs="仿宋_GB2312" w:eastAsia="仿宋_GB2312"/>
                <w:sz w:val="24"/>
                <w:color w:val="000000"/>
              </w:rPr>
              <w:t>（</w:t>
            </w:r>
            <w:r>
              <w:rPr>
                <w:rFonts w:ascii="仿宋_GB2312" w:hAnsi="仿宋_GB2312" w:cs="仿宋_GB2312" w:eastAsia="仿宋_GB2312"/>
                <w:sz w:val="24"/>
                <w:color w:val="000000"/>
              </w:rPr>
              <w:t>10分）</w:t>
            </w: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①</w:t>
            </w:r>
            <w:r>
              <w:rPr>
                <w:rFonts w:ascii="仿宋_GB2312" w:hAnsi="仿宋_GB2312" w:cs="仿宋_GB2312" w:eastAsia="仿宋_GB2312"/>
                <w:sz w:val="24"/>
                <w:color w:val="000000"/>
              </w:rPr>
              <w:t>文印室负责全校各类文件、材料、试卷等资料的打印、复印工作，未按时完成的一次扣一分，扣完为止。（</w:t>
            </w:r>
            <w:r>
              <w:rPr>
                <w:rFonts w:ascii="仿宋_GB2312" w:hAnsi="仿宋_GB2312" w:cs="仿宋_GB2312" w:eastAsia="仿宋_GB2312"/>
                <w:sz w:val="24"/>
                <w:color w:val="000000"/>
              </w:rPr>
              <w:t>2分）</w:t>
            </w:r>
          </w:p>
        </w:tc>
        <w:tc>
          <w:tcPr>
            <w:tcW w:type="dxa" w:w="76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②</w:t>
            </w:r>
            <w:r>
              <w:rPr>
                <w:rFonts w:ascii="仿宋_GB2312" w:hAnsi="仿宋_GB2312" w:cs="仿宋_GB2312" w:eastAsia="仿宋_GB2312"/>
                <w:sz w:val="24"/>
                <w:color w:val="000000"/>
              </w:rPr>
              <w:t>文印员应严格按照学校文印制度，及时完成各类文印工作，未按时完成的一次扣一分，扣完为止。（</w:t>
            </w:r>
            <w:r>
              <w:rPr>
                <w:rFonts w:ascii="仿宋_GB2312" w:hAnsi="仿宋_GB2312" w:cs="仿宋_GB2312" w:eastAsia="仿宋_GB2312"/>
                <w:sz w:val="24"/>
                <w:color w:val="000000"/>
              </w:rPr>
              <w:t>2分）</w:t>
            </w:r>
          </w:p>
        </w:tc>
        <w:tc>
          <w:tcPr>
            <w:tcW w:type="dxa" w:w="767"/>
            <w:vMerge/>
            <w:tcBorders>
              <w:top w:val="none" w:color="000000" w:sz="4"/>
              <w:left w:val="single" w:color="000000" w:sz="4"/>
              <w:bottom w:val="single" w:color="000000" w:sz="4"/>
              <w:right w:val="single" w:color="000000" w:sz="4"/>
            </w:tcBorders>
          </w:tc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③</w:t>
            </w:r>
            <w:r>
              <w:rPr>
                <w:rFonts w:ascii="仿宋_GB2312" w:hAnsi="仿宋_GB2312" w:cs="仿宋_GB2312" w:eastAsia="仿宋_GB2312"/>
                <w:sz w:val="24"/>
                <w:color w:val="000000"/>
              </w:rPr>
              <w:t>文印员应做好材料入室登记工作，做好维修登记工作，未做好登记工作的一次扣一分，扣完为止。（</w:t>
            </w:r>
            <w:r>
              <w:rPr>
                <w:rFonts w:ascii="仿宋_GB2312" w:hAnsi="仿宋_GB2312" w:cs="仿宋_GB2312" w:eastAsia="仿宋_GB2312"/>
                <w:sz w:val="24"/>
                <w:color w:val="000000"/>
              </w:rPr>
              <w:t>2分）</w:t>
            </w:r>
          </w:p>
        </w:tc>
        <w:tc>
          <w:tcPr>
            <w:tcW w:type="dxa" w:w="767"/>
            <w:vMerge/>
            <w:tcBorders>
              <w:top w:val="none" w:color="000000" w:sz="4"/>
              <w:left w:val="single" w:color="000000" w:sz="4"/>
              <w:bottom w:val="single" w:color="000000" w:sz="4"/>
              <w:right w:val="single" w:color="000000" w:sz="4"/>
            </w:tcBorders>
          </w:tc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④</w:t>
            </w:r>
            <w:r>
              <w:rPr>
                <w:rFonts w:ascii="仿宋_GB2312" w:hAnsi="仿宋_GB2312" w:cs="仿宋_GB2312" w:eastAsia="仿宋_GB2312"/>
                <w:sz w:val="24"/>
                <w:color w:val="000000"/>
              </w:rPr>
              <w:t>每学期结束前，文印员应做好纸张和油墨的消耗，结余数清点及设备维修费用统计工作，为做好统计工作的一次扣一分，扣完为止。（</w:t>
            </w:r>
            <w:r>
              <w:rPr>
                <w:rFonts w:ascii="仿宋_GB2312" w:hAnsi="仿宋_GB2312" w:cs="仿宋_GB2312" w:eastAsia="仿宋_GB2312"/>
                <w:sz w:val="24"/>
                <w:color w:val="000000"/>
              </w:rPr>
              <w:t>2分）</w:t>
            </w:r>
          </w:p>
        </w:tc>
        <w:tc>
          <w:tcPr>
            <w:tcW w:type="dxa" w:w="767"/>
            <w:vMerge/>
            <w:tcBorders>
              <w:top w:val="none" w:color="000000" w:sz="4"/>
              <w:left w:val="single" w:color="000000" w:sz="4"/>
              <w:bottom w:val="single" w:color="000000" w:sz="4"/>
              <w:right w:val="single" w:color="000000" w:sz="4"/>
            </w:tcBorders>
          </w:tc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color w:val="000000"/>
              </w:rPr>
              <w:t>⑤</w:t>
            </w:r>
            <w:r>
              <w:rPr>
                <w:rFonts w:ascii="仿宋_GB2312" w:hAnsi="仿宋_GB2312" w:cs="仿宋_GB2312" w:eastAsia="仿宋_GB2312"/>
                <w:sz w:val="24"/>
                <w:color w:val="000000"/>
              </w:rPr>
              <w:t>文印员应做好安全和规定时限的保密工作。树立为师生服务的思想，语言文明，坚守岗位，接受学校安排的临时性工作，未及时完成的一次扣一分，扣完为止。（</w:t>
            </w:r>
            <w:r>
              <w:rPr>
                <w:rFonts w:ascii="仿宋_GB2312" w:hAnsi="仿宋_GB2312" w:cs="仿宋_GB2312" w:eastAsia="仿宋_GB2312"/>
                <w:sz w:val="24"/>
                <w:color w:val="000000"/>
              </w:rPr>
              <w:t>2分）</w:t>
            </w:r>
          </w:p>
        </w:tc>
        <w:tc>
          <w:tcPr>
            <w:tcW w:type="dxa" w:w="767"/>
            <w:vMerge/>
            <w:tcBorders>
              <w:top w:val="none" w:color="000000" w:sz="4"/>
              <w:left w:val="single" w:color="000000" w:sz="4"/>
              <w:bottom w:val="single" w:color="000000" w:sz="4"/>
              <w:right w:val="single" w:color="000000" w:sz="4"/>
            </w:tcBorders>
          </w:tcPr>
          <w:p/>
        </w:tc>
      </w:tr>
      <w:tr>
        <w:tc>
          <w:tcPr>
            <w:tcW w:type="dxa" w:w="43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117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其它</w:t>
            </w:r>
            <w:r>
              <w:rPr>
                <w:rFonts w:ascii="仿宋_GB2312" w:hAnsi="仿宋_GB2312" w:cs="仿宋_GB2312" w:eastAsia="仿宋_GB2312"/>
                <w:sz w:val="24"/>
                <w:color w:val="000000"/>
              </w:rPr>
              <w:t>(5分)</w:t>
            </w: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①未能完成主管部门交办的与物业相关任务的每次扣1分。（3分）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②被学生、学生家长、老师或相关部门投诉，情况属实的酌情扣1-2分。（2分）</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430"/>
            <w:vMerge/>
            <w:tcBorders>
              <w:top w:val="none" w:color="000000" w:sz="4"/>
              <w:left w:val="single" w:color="000000" w:sz="4"/>
              <w:bottom w:val="single" w:color="000000" w:sz="4"/>
              <w:right w:val="single" w:color="000000" w:sz="4"/>
            </w:tcBorders>
          </w:tcPr>
          <w:p/>
        </w:tc>
        <w:tc>
          <w:tcPr>
            <w:tcW w:type="dxa" w:w="1171"/>
            <w:vMerge/>
            <w:tcBorders>
              <w:top w:val="none" w:color="000000" w:sz="4"/>
              <w:left w:val="single" w:color="000000" w:sz="4"/>
              <w:bottom w:val="single" w:color="000000" w:sz="4"/>
              <w:right w:val="single" w:color="000000" w:sz="4"/>
            </w:tcBorders>
          </w:tcP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采购人在考核中发现</w:t>
            </w:r>
            <w:r>
              <w:rPr>
                <w:rFonts w:ascii="仿宋_GB2312" w:hAnsi="仿宋_GB2312" w:cs="仿宋_GB2312" w:eastAsia="仿宋_GB2312"/>
                <w:sz w:val="24"/>
                <w:color w:val="000000"/>
              </w:rPr>
              <w:t>成交人</w:t>
            </w:r>
            <w:r>
              <w:rPr>
                <w:rFonts w:ascii="仿宋_GB2312" w:hAnsi="仿宋_GB2312" w:cs="仿宋_GB2312" w:eastAsia="仿宋_GB2312"/>
                <w:sz w:val="24"/>
                <w:color w:val="000000"/>
              </w:rPr>
              <w:t>未完成本标书要求的工作，</w:t>
            </w:r>
            <w:r>
              <w:rPr>
                <w:rFonts w:ascii="仿宋_GB2312" w:hAnsi="仿宋_GB2312" w:cs="仿宋_GB2312" w:eastAsia="仿宋_GB2312"/>
                <w:sz w:val="24"/>
                <w:color w:val="000000"/>
              </w:rPr>
              <w:t>成交人</w:t>
            </w:r>
            <w:r>
              <w:rPr>
                <w:rFonts w:ascii="仿宋_GB2312" w:hAnsi="仿宋_GB2312" w:cs="仿宋_GB2312" w:eastAsia="仿宋_GB2312"/>
                <w:sz w:val="24"/>
                <w:color w:val="000000"/>
              </w:rPr>
              <w:t>又不在采购人规定时限内整改的，每拖延一日在总分中扣</w:t>
            </w:r>
            <w:r>
              <w:rPr>
                <w:rFonts w:ascii="仿宋_GB2312" w:hAnsi="仿宋_GB2312" w:cs="仿宋_GB2312" w:eastAsia="仿宋_GB2312"/>
                <w:sz w:val="24"/>
                <w:color w:val="000000"/>
              </w:rPr>
              <w:t>2分，本项目分值不封顶。</w:t>
            </w: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r>
      <w:tr>
        <w:tc>
          <w:tcPr>
            <w:tcW w:type="dxa" w:w="1601"/>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rFonts w:ascii="仿宋_GB2312" w:hAnsi="仿宋_GB2312" w:cs="仿宋_GB2312" w:eastAsia="仿宋_GB2312"/>
                <w:sz w:val="24"/>
                <w:color w:val="000000"/>
              </w:rPr>
              <w:t>合计</w:t>
            </w:r>
            <w:r>
              <w:rPr>
                <w:rFonts w:ascii="仿宋_GB2312" w:hAnsi="仿宋_GB2312" w:cs="仿宋_GB2312" w:eastAsia="仿宋_GB2312"/>
                <w:sz w:val="24"/>
                <w:color w:val="000000"/>
              </w:rPr>
              <w:t>100分</w:t>
            </w:r>
          </w:p>
        </w:tc>
        <w:tc>
          <w:tcPr>
            <w:tcW w:type="dxa" w:w="5896"/>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both"/>
            </w:pPr>
          </w:p>
        </w:tc>
        <w:tc>
          <w:tcPr>
            <w:tcW w:type="dxa" w:w="767"/>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tc>
      </w:tr>
    </w:tbl>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自合同签订之日起</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采购人指定地点</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按合同约定及磋商文件要求，考评、验收合格。</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1、期次1，说明：按合同约定及磋商文件要求，考评、验收合格。</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1、每月5日前成交供应商提供上月服务费的正式税务发票，采购人在收到发票并对成交供应商进行考核合格后30日内转帐支付，达到付款条件起30日内，支付合同总金额的8.33%</w:t>
            </w:r>
          </w:p>
          <w:p>
            <w:pPr>
              <w:pStyle w:val="null3"/>
            </w:pPr>
            <w:r>
              <w:rPr>
                <w:rFonts w:ascii="仿宋_GB2312" w:hAnsi="仿宋_GB2312" w:cs="仿宋_GB2312" w:eastAsia="仿宋_GB2312"/>
              </w:rPr>
              <w:t>2、每月5日前成交供应商提供上月服务费的正式税务发票，采购人在收到发票并对成交供应商进行考核合格后30日内转帐支付，达到付款条件起30日内，支付合同总金额的8.33%</w:t>
            </w:r>
          </w:p>
          <w:p>
            <w:pPr>
              <w:pStyle w:val="null3"/>
            </w:pPr>
            <w:r>
              <w:rPr>
                <w:rFonts w:ascii="仿宋_GB2312" w:hAnsi="仿宋_GB2312" w:cs="仿宋_GB2312" w:eastAsia="仿宋_GB2312"/>
              </w:rPr>
              <w:t>3、每月5日前成交供应商提供上月服务费的正式税务发票，采购人在收到发票并对成交供应商进行考核合格后30日内转帐支付，达到付款条件起30日内，支付合同总金额的8.33%</w:t>
            </w:r>
          </w:p>
          <w:p>
            <w:pPr>
              <w:pStyle w:val="null3"/>
            </w:pPr>
            <w:r>
              <w:rPr>
                <w:rFonts w:ascii="仿宋_GB2312" w:hAnsi="仿宋_GB2312" w:cs="仿宋_GB2312" w:eastAsia="仿宋_GB2312"/>
              </w:rPr>
              <w:t>4、每月5日前成交供应商提供上月服务费的正式税务发票，采购人在收到发票并对成交供应商进行考核合格后30日内转帐支付，达到付款条件起30日内，支付合同总金额的8.33%</w:t>
            </w:r>
          </w:p>
          <w:p>
            <w:pPr>
              <w:pStyle w:val="null3"/>
            </w:pPr>
            <w:r>
              <w:rPr>
                <w:rFonts w:ascii="仿宋_GB2312" w:hAnsi="仿宋_GB2312" w:cs="仿宋_GB2312" w:eastAsia="仿宋_GB2312"/>
              </w:rPr>
              <w:t>5、每月5日前成交供应商提供上月服务费的正式税务发票，采购人在收到发票并对成交供应商进行考核合格后30日内转帐支付，达到付款条件起30日内，支付合同总金额的8.33%</w:t>
            </w:r>
          </w:p>
          <w:p>
            <w:pPr>
              <w:pStyle w:val="null3"/>
            </w:pPr>
            <w:r>
              <w:rPr>
                <w:rFonts w:ascii="仿宋_GB2312" w:hAnsi="仿宋_GB2312" w:cs="仿宋_GB2312" w:eastAsia="仿宋_GB2312"/>
              </w:rPr>
              <w:t>6、每月5日前成交供应商提供上月服务费的正式税务发票，采购人在收到发票并对成交供应商进行考核合格后30日内转帐支付，达到付款条件起30日内，支付合同总金额的8.33%</w:t>
            </w:r>
          </w:p>
          <w:p>
            <w:pPr>
              <w:pStyle w:val="null3"/>
            </w:pPr>
            <w:r>
              <w:rPr>
                <w:rFonts w:ascii="仿宋_GB2312" w:hAnsi="仿宋_GB2312" w:cs="仿宋_GB2312" w:eastAsia="仿宋_GB2312"/>
              </w:rPr>
              <w:t>7、每月5日前成交供应商提供上月服务费的正式税务发票，采购人在收到发票并对成交供应商进行考核合格后30日内转帐支付，达到付款条件起30日内，支付合同总金额的8.33%</w:t>
            </w:r>
          </w:p>
          <w:p>
            <w:pPr>
              <w:pStyle w:val="null3"/>
            </w:pPr>
            <w:r>
              <w:rPr>
                <w:rFonts w:ascii="仿宋_GB2312" w:hAnsi="仿宋_GB2312" w:cs="仿宋_GB2312" w:eastAsia="仿宋_GB2312"/>
              </w:rPr>
              <w:t>8、每月5日前成交供应商提供上月服务费的正式税务发票，采购人在收到发票并对成交供应商进行考核合格后30日内转帐支付，达到付款条件起30日内，支付合同总金额的8.33%</w:t>
            </w:r>
          </w:p>
          <w:p>
            <w:pPr>
              <w:pStyle w:val="null3"/>
            </w:pPr>
            <w:r>
              <w:rPr>
                <w:rFonts w:ascii="仿宋_GB2312" w:hAnsi="仿宋_GB2312" w:cs="仿宋_GB2312" w:eastAsia="仿宋_GB2312"/>
              </w:rPr>
              <w:t>9、每月5日前成交供应商提供上月服务费的正式税务发票，采购人在收到发票并对成交供应商进行考核合格后30日内转帐支付，达到付款条件起30日内，支付合同总金额的8.33%</w:t>
            </w:r>
          </w:p>
          <w:p>
            <w:pPr>
              <w:pStyle w:val="null3"/>
            </w:pPr>
            <w:r>
              <w:rPr>
                <w:rFonts w:ascii="仿宋_GB2312" w:hAnsi="仿宋_GB2312" w:cs="仿宋_GB2312" w:eastAsia="仿宋_GB2312"/>
              </w:rPr>
              <w:t>10、每月5日前成交供应商提供上月服务费的正式税务发票，采购人在收到发票并对成交供应商进行考核合格后30日内转帐支付，达到付款条件起30日内，支付合同总金额的8.33%</w:t>
            </w:r>
          </w:p>
          <w:p>
            <w:pPr>
              <w:pStyle w:val="null3"/>
            </w:pPr>
            <w:r>
              <w:rPr>
                <w:rFonts w:ascii="仿宋_GB2312" w:hAnsi="仿宋_GB2312" w:cs="仿宋_GB2312" w:eastAsia="仿宋_GB2312"/>
              </w:rPr>
              <w:t>11、每月5日前成交供应商提供上月服务费的正式税务发票，采购人在收到发票并对成交供应商进行考核合格后30日内转帐支付，达到付款条件起30日内，支付合同总金额的8.33%</w:t>
            </w:r>
          </w:p>
          <w:p>
            <w:pPr>
              <w:pStyle w:val="null3"/>
            </w:pPr>
            <w:r>
              <w:rPr>
                <w:rFonts w:ascii="仿宋_GB2312" w:hAnsi="仿宋_GB2312" w:cs="仿宋_GB2312" w:eastAsia="仿宋_GB2312"/>
              </w:rPr>
              <w:t>12、每月5日前成交供应商提供上月服务费的正式税务发票，采购人在收到发票并对成交供应商进行考核合格后30日内转帐支付，达到付款条件起30日内，支付合同总金额的8.37%</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不缴纳</w:t>
            </w:r>
          </w:p>
          <w:p>
            <w:pPr>
              <w:pStyle w:val="null3"/>
            </w:pPr>
            <w:r>
              <w:rPr>
                <w:rFonts w:ascii="仿宋_GB2312" w:hAnsi="仿宋_GB2312" w:cs="仿宋_GB2312" w:eastAsia="仿宋_GB2312"/>
              </w:rPr>
              <w:t>缴纳方式：无</w:t>
            </w:r>
          </w:p>
        </w:tc>
      </w:tr>
      <w:tr>
        <w:tc>
          <w:tcPr>
            <w:tcW w:type="dxa" w:w="2076"/>
          </w:tcPr>
          <w:p>
            <w:pPr>
              <w:pStyle w:val="null3"/>
            </w:pPr>
            <w:r>
              <w:rPr>
                <w:rFonts w:ascii="仿宋_GB2312" w:hAnsi="仿宋_GB2312" w:cs="仿宋_GB2312" w:eastAsia="仿宋_GB2312"/>
              </w:rPr>
              <w:t>8</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其他</w:t>
            </w:r>
          </w:p>
        </w:tc>
        <w:tc>
          <w:tcPr>
            <w:tcW w:type="dxa" w:w="2076"/>
          </w:tcPr>
          <w:p>
            <w:pPr>
              <w:pStyle w:val="null3"/>
            </w:pPr>
            <w:r>
              <w:rPr>
                <w:rFonts w:ascii="仿宋_GB2312" w:hAnsi="仿宋_GB2312" w:cs="仿宋_GB2312" w:eastAsia="仿宋_GB2312"/>
              </w:rPr>
              <w:t>（1）本项目的服务期限为自合同签订之日起壹年，起始时间以采购人确定为准。（2）服务费按月按实结算，中标（成交）人在每月月初前向采购人申请支付上月的物业服务费，采购人在收到申请后，按对中标（成交）人的月度考核结果（如有扣罚款等）按实结算。中标（成交）人须提供上月物业服务费的正式税务发票，采购人在收到发票后的30日内转帐支付。（如遇节假日顺延至第一个工作日）办理支付手续，向中标（成交）人支付上月服务费，如中标（成交）人提供服务不足一个月时则按日计算。备注：磋商文件中与商务条件“其他”类型内容要求不一致的，以上述条款要求为准。</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sz w:val="24"/>
          <w:b/>
        </w:rPr>
        <w:t>9</w:t>
      </w:r>
      <w:r>
        <w:rPr>
          <w:rFonts w:ascii="仿宋_GB2312" w:hAnsi="仿宋_GB2312" w:cs="仿宋_GB2312" w:eastAsia="仿宋_GB2312"/>
          <w:sz w:val="24"/>
          <w:b/>
        </w:rPr>
        <w:t>、风险与责任机制认定</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1）成交人（物业公司）须严格按照国家和莆田市政府规定，给所有配备员工缴纳各种社会保险（包括养老、医疗、工伤、生育险、失业保险等）和住房公积金，员工各种社会保险必须在莆田市交纳。</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2）成交人（物业公司）自行负责其招聘员工的一切工资及福利，如发生工伤、疾病乃至死亡的一切责任及费用由成交人全部负责，成交人应遵守国家有关的法律、法规及行为准则。</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3）全部工作人员的工作时间应严格按国家有关法律、法规要求标准执行，因工作原因产生的加班（含节假日加班）应严格按照国家有关法律、法规要求的标准由</w:t>
      </w:r>
      <w:r>
        <w:rPr>
          <w:rFonts w:ascii="仿宋_GB2312" w:hAnsi="仿宋_GB2312" w:cs="仿宋_GB2312" w:eastAsia="仿宋_GB2312"/>
          <w:sz w:val="24"/>
          <w:color w:val="0000FF"/>
          <w:u w:val="single"/>
        </w:rPr>
        <w:t>成交人</w:t>
      </w:r>
      <w:r>
        <w:rPr>
          <w:rFonts w:ascii="仿宋_GB2312" w:hAnsi="仿宋_GB2312" w:cs="仿宋_GB2312" w:eastAsia="仿宋_GB2312"/>
          <w:sz w:val="24"/>
        </w:rPr>
        <w:t>支付给员工加班费。</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4）治安事件的责任认定，以公安部门裁定为准；非治安事件的责任认定，由双方协商，协商不成的，以诉讼或仲裁方式认定。</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5）</w:t>
      </w:r>
      <w:r>
        <w:rPr>
          <w:rFonts w:ascii="仿宋_GB2312" w:hAnsi="仿宋_GB2312" w:cs="仿宋_GB2312" w:eastAsia="仿宋_GB2312"/>
          <w:sz w:val="24"/>
          <w:color w:val="0000FF"/>
          <w:u w:val="single"/>
        </w:rPr>
        <w:t>成交人</w:t>
      </w:r>
      <w:r>
        <w:rPr>
          <w:rFonts w:ascii="仿宋_GB2312" w:hAnsi="仿宋_GB2312" w:cs="仿宋_GB2312" w:eastAsia="仿宋_GB2312"/>
          <w:sz w:val="24"/>
        </w:rPr>
        <w:t>在履约过程中若有出现安全事故，其责任及相应的赔偿均由</w:t>
      </w:r>
      <w:r>
        <w:rPr>
          <w:rFonts w:ascii="仿宋_GB2312" w:hAnsi="仿宋_GB2312" w:cs="仿宋_GB2312" w:eastAsia="仿宋_GB2312"/>
          <w:sz w:val="24"/>
          <w:color w:val="0000FF"/>
          <w:u w:val="single"/>
        </w:rPr>
        <w:t>成交人</w:t>
      </w:r>
      <w:r>
        <w:rPr>
          <w:rFonts w:ascii="仿宋_GB2312" w:hAnsi="仿宋_GB2312" w:cs="仿宋_GB2312" w:eastAsia="仿宋_GB2312"/>
          <w:sz w:val="24"/>
        </w:rPr>
        <w:t>自行承担，业主不承担所有责任及义务。</w:t>
      </w:r>
    </w:p>
    <w:p>
      <w:pPr>
        <w:pStyle w:val="null3"/>
        <w:ind w:firstLine="482"/>
        <w:jc w:val="both"/>
      </w:pPr>
      <w:r>
        <w:rPr>
          <w:rFonts w:ascii="仿宋_GB2312" w:hAnsi="仿宋_GB2312" w:cs="仿宋_GB2312" w:eastAsia="仿宋_GB2312"/>
          <w:sz w:val="24"/>
          <w:b/>
        </w:rPr>
        <w:t>10</w:t>
      </w:r>
      <w:r>
        <w:rPr>
          <w:rFonts w:ascii="仿宋_GB2312" w:hAnsi="仿宋_GB2312" w:cs="仿宋_GB2312" w:eastAsia="仿宋_GB2312"/>
          <w:sz w:val="24"/>
          <w:b/>
        </w:rPr>
        <w:t>、报价要求</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1）供应商必须对</w:t>
      </w:r>
      <w:r>
        <w:rPr>
          <w:rFonts w:ascii="仿宋_GB2312" w:hAnsi="仿宋_GB2312" w:cs="仿宋_GB2312" w:eastAsia="仿宋_GB2312"/>
          <w:sz w:val="24"/>
          <w:color w:val="0000FF"/>
          <w:u w:val="single"/>
        </w:rPr>
        <w:t>采购</w:t>
      </w:r>
      <w:r>
        <w:rPr>
          <w:rFonts w:ascii="仿宋_GB2312" w:hAnsi="仿宋_GB2312" w:cs="仿宋_GB2312" w:eastAsia="仿宋_GB2312"/>
          <w:sz w:val="24"/>
        </w:rPr>
        <w:t>项目的所有内容进行投标响应，列出物业管理收费相关标准及依据，根据相应的聘用人员总数计算出每月、每年总费。</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2）承包期限内的所有费用，供应商必须对报价构成进行说明，既必须详细列明员工工资、管理费用、福利费用、设备工具及折旧费、耗材、服装费、临时任务等突击费、税收、保险费等所有费用。</w:t>
      </w:r>
    </w:p>
    <w:p>
      <w:pPr>
        <w:pStyle w:val="null3"/>
        <w:ind w:firstLine="482"/>
        <w:jc w:val="left"/>
      </w:pPr>
      <w:r>
        <w:rPr>
          <w:rFonts w:ascii="仿宋_GB2312" w:hAnsi="仿宋_GB2312" w:cs="仿宋_GB2312" w:eastAsia="仿宋_GB2312"/>
          <w:sz w:val="24"/>
          <w:b/>
        </w:rPr>
        <w:t>1</w:t>
      </w:r>
      <w:r>
        <w:rPr>
          <w:rFonts w:ascii="仿宋_GB2312" w:hAnsi="仿宋_GB2312" w:cs="仿宋_GB2312" w:eastAsia="仿宋_GB2312"/>
          <w:sz w:val="24"/>
          <w:b/>
        </w:rPr>
        <w:t>1</w:t>
      </w:r>
      <w:r>
        <w:rPr>
          <w:rFonts w:ascii="仿宋_GB2312" w:hAnsi="仿宋_GB2312" w:cs="仿宋_GB2312" w:eastAsia="仿宋_GB2312"/>
          <w:sz w:val="24"/>
          <w:b/>
        </w:rPr>
        <w:t>、合同签订</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1）合同签订后，实行考核制度。合同履行三个月后如有连续二个月考核不合格，或累计三次考核不合格，双方签订的合同自动作废终止。</w:t>
      </w:r>
    </w:p>
    <w:p>
      <w:pPr>
        <w:pStyle w:val="null3"/>
        <w:ind w:firstLine="480"/>
        <w:jc w:val="left"/>
      </w:pPr>
      <w:r>
        <w:rPr>
          <w:rFonts w:ascii="仿宋_GB2312" w:hAnsi="仿宋_GB2312" w:cs="仿宋_GB2312" w:eastAsia="仿宋_GB2312"/>
          <w:sz w:val="24"/>
        </w:rPr>
        <w:t>（</w:t>
      </w:r>
      <w:r>
        <w:rPr>
          <w:rFonts w:ascii="仿宋_GB2312" w:hAnsi="仿宋_GB2312" w:cs="仿宋_GB2312" w:eastAsia="仿宋_GB2312"/>
          <w:sz w:val="24"/>
        </w:rPr>
        <w:t>2）成交供应商应配合业主方进行设备、设施全面检查，做好验收及相关事项的交 接工作，成交供应商的相关人员全部配备到位，并进行相应的演练。</w:t>
      </w:r>
    </w:p>
    <w:p>
      <w:pPr>
        <w:pStyle w:val="null3"/>
        <w:ind w:firstLine="482"/>
        <w:jc w:val="both"/>
      </w:pPr>
      <w:r>
        <w:rPr>
          <w:rFonts w:ascii="仿宋_GB2312" w:hAnsi="仿宋_GB2312" w:cs="仿宋_GB2312" w:eastAsia="仿宋_GB2312"/>
          <w:sz w:val="24"/>
          <w:b/>
        </w:rPr>
        <w:t>1</w:t>
      </w:r>
      <w:r>
        <w:rPr>
          <w:rFonts w:ascii="仿宋_GB2312" w:hAnsi="仿宋_GB2312" w:cs="仿宋_GB2312" w:eastAsia="仿宋_GB2312"/>
          <w:sz w:val="24"/>
          <w:b/>
        </w:rPr>
        <w:t>2</w:t>
      </w:r>
      <w:r>
        <w:rPr>
          <w:rFonts w:ascii="仿宋_GB2312" w:hAnsi="仿宋_GB2312" w:cs="仿宋_GB2312" w:eastAsia="仿宋_GB2312"/>
          <w:sz w:val="24"/>
          <w:b/>
        </w:rPr>
        <w:t>、违约责任（具体以双方签订的合同为准）</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1）因成交供应商原因造成采购合同无法按时签订，视为成交供应商违约，成交供应商违约对采购人造成的损失的，需另行支付相应的赔偿。</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2）在签定采购合同之后，成交供应商要求解除合同的，视为成交供应商违约，成交供应商应支付合同总价</w:t>
      </w:r>
      <w:r>
        <w:rPr>
          <w:rFonts w:ascii="仿宋_GB2312" w:hAnsi="仿宋_GB2312" w:cs="仿宋_GB2312" w:eastAsia="仿宋_GB2312"/>
          <w:sz w:val="24"/>
          <w:u w:val="single"/>
        </w:rPr>
        <w:t>10</w:t>
      </w:r>
      <w:r>
        <w:rPr>
          <w:rFonts w:ascii="仿宋_GB2312" w:hAnsi="仿宋_GB2312" w:cs="仿宋_GB2312" w:eastAsia="仿宋_GB2312"/>
          <w:sz w:val="24"/>
        </w:rPr>
        <w:t>%违约金，对采购人造成的损失的，成交供</w:t>
      </w:r>
      <w:r>
        <w:rPr>
          <w:rFonts w:ascii="仿宋_GB2312" w:hAnsi="仿宋_GB2312" w:cs="仿宋_GB2312" w:eastAsia="仿宋_GB2312"/>
        </w:rPr>
        <w:t xml:space="preserve"> </w:t>
      </w:r>
      <w:r>
        <w:rPr>
          <w:rFonts w:ascii="仿宋_GB2312" w:hAnsi="仿宋_GB2312" w:cs="仿宋_GB2312" w:eastAsia="仿宋_GB2312"/>
          <w:sz w:val="24"/>
        </w:rPr>
        <w:t>应商需支付相应的赔偿。</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3）因成交供应商原因发生重大质量事故，除依约承担赔偿责任外，还将按有关质量管理办法规定执行。同时，采购人有权保留更换成交供应商的权利，单方解除、终止合同，并报相关行政主管部门处罚，成交供应商还应支付合同总价</w:t>
      </w:r>
      <w:r>
        <w:rPr>
          <w:rFonts w:ascii="仿宋_GB2312" w:hAnsi="仿宋_GB2312" w:cs="仿宋_GB2312" w:eastAsia="仿宋_GB2312"/>
          <w:sz w:val="24"/>
          <w:u w:val="single"/>
        </w:rPr>
        <w:t>10</w:t>
      </w:r>
      <w:r>
        <w:rPr>
          <w:rFonts w:ascii="仿宋_GB2312" w:hAnsi="仿宋_GB2312" w:cs="仿宋_GB2312" w:eastAsia="仿宋_GB2312"/>
          <w:sz w:val="24"/>
        </w:rPr>
        <w:t>%违约金。</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5）在明确违约责任后，成交供应商应在接到书面通知书起七天内支付违约金、赔偿金等，采购人有权直接在未付款项中扣除。</w:t>
      </w:r>
    </w:p>
    <w:p>
      <w:pPr>
        <w:pStyle w:val="null3"/>
        <w:ind w:firstLine="482"/>
        <w:jc w:val="both"/>
      </w:pPr>
      <w:r>
        <w:rPr>
          <w:rFonts w:ascii="仿宋_GB2312" w:hAnsi="仿宋_GB2312" w:cs="仿宋_GB2312" w:eastAsia="仿宋_GB2312"/>
          <w:sz w:val="24"/>
          <w:b/>
        </w:rPr>
        <w:t>1</w:t>
      </w:r>
      <w:r>
        <w:rPr>
          <w:rFonts w:ascii="仿宋_GB2312" w:hAnsi="仿宋_GB2312" w:cs="仿宋_GB2312" w:eastAsia="仿宋_GB2312"/>
          <w:sz w:val="24"/>
          <w:b/>
        </w:rPr>
        <w:t>3</w:t>
      </w:r>
      <w:r>
        <w:rPr>
          <w:rFonts w:ascii="仿宋_GB2312" w:hAnsi="仿宋_GB2312" w:cs="仿宋_GB2312" w:eastAsia="仿宋_GB2312"/>
          <w:sz w:val="24"/>
          <w:b/>
        </w:rPr>
        <w:t>、承包期间工作量的增减及承包经费支付</w:t>
      </w:r>
    </w:p>
    <w:p>
      <w:pPr>
        <w:pStyle w:val="null3"/>
        <w:ind w:firstLine="482"/>
        <w:jc w:val="both"/>
      </w:pPr>
      <w:r>
        <w:rPr>
          <w:rFonts w:ascii="仿宋_GB2312" w:hAnsi="仿宋_GB2312" w:cs="仿宋_GB2312" w:eastAsia="仿宋_GB2312"/>
          <w:sz w:val="24"/>
          <w:b/>
        </w:rPr>
        <w:t>本磋商文件的工作量为投标报价及签订合同的依据。承包期间内，若由于</w:t>
      </w:r>
      <w:r>
        <w:rPr>
          <w:rFonts w:ascii="仿宋_GB2312" w:hAnsi="仿宋_GB2312" w:cs="仿宋_GB2312" w:eastAsia="仿宋_GB2312"/>
          <w:sz w:val="24"/>
          <w:b/>
        </w:rPr>
        <w:t>学校</w:t>
      </w:r>
      <w:r>
        <w:rPr>
          <w:rFonts w:ascii="仿宋_GB2312" w:hAnsi="仿宋_GB2312" w:cs="仿宋_GB2312" w:eastAsia="仿宋_GB2312"/>
          <w:sz w:val="24"/>
          <w:b/>
        </w:rPr>
        <w:t>扩建、改造、变更等原因导致保洁、配送工作量或人员配置有增、减或变化的，成交人应按采购人的要求按实际变更数量予以调整增减。其增、减或变化部分的结算价格按相应的中标价格办理结算。</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1.除磋商文件另有规定外，若出现有关法律、法规和规章有强制性规定但磋商文件未列明的情形，供应商应按照有关法律、法规和规章强制性规定执行。 2.其他： （1）本项目不允许成交供应商以任何名义和理由在中标、成交后将中标、成交项目的主体、非主体、关键性工作、非关键性工作进行转包、分包。在履行合同过程中如有发现，采购人有权单方终止合同。视为成交供应商违约，成交供应商违约对采购人造成的损失的，需另行支付相应的赔偿，并追究相关法律责任。 （2）本磋商文件未明确的其它约定事项或条款，待采购人与成交供应商签订合同时，由双方协商订立。</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17.5其他</w:t>
      </w:r>
    </w:p>
    <w:p>
      <w:pPr>
        <w:pStyle w:val="null3"/>
        <w:jc w:val="left"/>
        <w:outlineLvl w:val="3"/>
      </w:pPr>
      <w:r>
        <w:rPr>
          <w:rFonts w:ascii="仿宋_GB2312" w:hAnsi="仿宋_GB2312" w:cs="仿宋_GB2312" w:eastAsia="仿宋_GB2312"/>
          <w:sz w:val="24"/>
          <w:b/>
        </w:rPr>
        <w:t xml:space="preserve"> 十八、合同附件</w:t>
      </w:r>
    </w:p>
    <w:p>
      <w:pPr>
        <w:pStyle w:val="null3"/>
        <w:jc w:val="left"/>
        <w:outlineLvl w:val="3"/>
      </w:pPr>
      <w:r>
        <w:rPr>
          <w:rFonts w:ascii="仿宋_GB2312" w:hAnsi="仿宋_GB2312" w:cs="仿宋_GB2312" w:eastAsia="仿宋_GB2312"/>
          <w:sz w:val="24"/>
          <w:b/>
        </w:rPr>
        <w:t xml:space="preserve"> 十九、合同融资支付约定</w:t>
      </w:r>
    </w:p>
    <w:p>
      <w:pPr>
        <w:pStyle w:val="null3"/>
        <w:jc w:val="left"/>
      </w:pPr>
      <w:r>
        <w:rPr>
          <w:rFonts w:ascii="仿宋_GB2312" w:hAnsi="仿宋_GB2312" w:cs="仿宋_GB2312" w:eastAsia="仿宋_GB2312"/>
          <w:b/>
        </w:rPr>
        <w:t>19.1本合同已用于政府采购合同融资，为本项目提供合同融资的金融机构为：</w:t>
      </w:r>
      <w:r>
        <w:rPr>
          <w:rFonts w:ascii="仿宋_GB2312" w:hAnsi="仿宋_GB2312" w:cs="仿宋_GB2312" w:eastAsia="仿宋_GB2312"/>
          <w:b/>
        </w:rPr>
        <w:t>_______</w:t>
      </w:r>
      <w:r>
        <w:rPr>
          <w:rFonts w:ascii="仿宋_GB2312" w:hAnsi="仿宋_GB2312" w:cs="仿宋_GB2312" w:eastAsia="仿宋_GB2312"/>
          <w:b/>
        </w:rPr>
        <w:t>，本合同项下所有款项，甲方须支付至本合同约定的乙方账号，未经</w:t>
      </w:r>
      <w:r>
        <w:rPr>
          <w:rFonts w:ascii="仿宋_GB2312" w:hAnsi="仿宋_GB2312" w:cs="仿宋_GB2312" w:eastAsia="仿宋_GB2312"/>
          <w:b/>
        </w:rPr>
        <w:t>_______</w:t>
      </w:r>
      <w:r>
        <w:rPr>
          <w:rFonts w:ascii="仿宋_GB2312" w:hAnsi="仿宋_GB2312" w:cs="仿宋_GB2312" w:eastAsia="仿宋_GB2312"/>
          <w:b/>
        </w:rPr>
        <w:t>书面同意，不得变更账号。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[350322]新易诚[CS]2025001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福建省仙游职业中专学校物业管理服务项目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1(福建省仙游职业中专学校物业管理服务)</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福建省仙游职业中专学校物业管理服务</w:t>
            </w:r>
          </w:p>
        </w:tc>
        <w:tc>
          <w:tcPr>
            <w:tcW w:type="dxa" w:w="1661"/>
          </w:tcPr>
          <w:p>
            <w:pPr>
              <w:pStyle w:val="null3"/>
              <w:jc w:val="left"/>
            </w:pPr>
            <w:r>
              <w:rPr>
                <w:rFonts w:ascii="仿宋_GB2312" w:hAnsi="仿宋_GB2312" w:cs="仿宋_GB2312" w:eastAsia="仿宋_GB2312"/>
              </w:rPr>
              <w:t xml:space="preserve"> 700000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[350322]新易诚[CS]2025001</w:t>
      </w:r>
    </w:p>
    <w:p>
      <w:pPr>
        <w:pStyle w:val="null3"/>
        <w:jc w:val="left"/>
      </w:pPr>
      <w:r>
        <w:rPr>
          <w:rFonts w:ascii="仿宋_GB2312" w:hAnsi="仿宋_GB2312" w:cs="仿宋_GB2312" w:eastAsia="仿宋_GB2312"/>
        </w:rPr>
        <w:t>项目名称：</w:t>
      </w:r>
      <w:r>
        <w:rPr>
          <w:rFonts w:ascii="仿宋_GB2312" w:hAnsi="仿宋_GB2312" w:cs="仿宋_GB2312" w:eastAsia="仿宋_GB2312"/>
        </w:rPr>
        <w:t>福建省仙游职业中专学校物业管理服务项目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福建省仙游职业中专学校物业管理服务</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福建省仙游职业中专学校物业管理服务</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福建省仙游职业中专学校物业管理服务</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700000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1、请供应商按照自身实际情况编制填写，在其中相应的（）中打“√”并选择相应的“□”（若有）后，再按照本格式的要求提供相应证明材料的复印件即可。</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 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 xml:space="preserve"> ※注意：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