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9C84">
      <w:pPr>
        <w:pStyle w:val="4"/>
      </w:pPr>
      <w:r>
        <w:rPr>
          <w:rFonts w:ascii="仿宋_GB2312" w:hAnsi="仿宋_GB2312" w:eastAsia="仿宋_GB2312" w:cs="仿宋_GB2312"/>
        </w:rPr>
        <w:t>　</w:t>
      </w:r>
    </w:p>
    <w:p w14:paraId="21F69708">
      <w:pPr>
        <w:pStyle w:val="4"/>
        <w:jc w:val="center"/>
        <w:outlineLvl w:val="0"/>
        <w:rPr>
          <w:rFonts w:ascii="仿宋_GB2312" w:hAnsi="仿宋_GB2312" w:eastAsia="仿宋_GB2312" w:cs="仿宋_GB2312"/>
          <w:b/>
          <w:sz w:val="48"/>
        </w:rPr>
      </w:pPr>
    </w:p>
    <w:p w14:paraId="4295327D">
      <w:pPr>
        <w:pStyle w:val="4"/>
        <w:jc w:val="center"/>
        <w:outlineLvl w:val="0"/>
      </w:pPr>
      <w:r>
        <w:rPr>
          <w:rFonts w:ascii="仿宋_GB2312" w:hAnsi="仿宋_GB2312" w:eastAsia="仿宋_GB2312" w:cs="仿宋_GB2312"/>
          <w:b/>
          <w:sz w:val="48"/>
        </w:rPr>
        <w:t>福建省政府采购项目</w:t>
      </w:r>
    </w:p>
    <w:p w14:paraId="5C7A4BB3">
      <w:pPr>
        <w:pStyle w:val="4"/>
        <w:jc w:val="center"/>
        <w:outlineLvl w:val="0"/>
      </w:pPr>
      <w:r>
        <w:rPr>
          <w:rFonts w:ascii="仿宋_GB2312" w:hAnsi="仿宋_GB2312" w:eastAsia="仿宋_GB2312" w:cs="仿宋_GB2312"/>
          <w:b/>
          <w:sz w:val="48"/>
        </w:rPr>
        <w:t>竞争性磋商文件</w:t>
      </w:r>
    </w:p>
    <w:p w14:paraId="10FA551B">
      <w:pPr>
        <w:pStyle w:val="4"/>
        <w:jc w:val="center"/>
        <w:outlineLvl w:val="0"/>
      </w:pPr>
      <w:r>
        <w:rPr>
          <w:rFonts w:ascii="仿宋_GB2312" w:hAnsi="仿宋_GB2312" w:eastAsia="仿宋_GB2312" w:cs="仿宋_GB2312"/>
          <w:b/>
          <w:sz w:val="48"/>
        </w:rPr>
        <w:t>（服务类）</w:t>
      </w:r>
    </w:p>
    <w:p w14:paraId="26768574">
      <w:pPr>
        <w:pStyle w:val="4"/>
        <w:jc w:val="center"/>
        <w:outlineLvl w:val="2"/>
        <w:rPr>
          <w:rFonts w:ascii="仿宋_GB2312" w:hAnsi="仿宋_GB2312" w:eastAsia="仿宋_GB2312" w:cs="仿宋_GB2312"/>
          <w:b/>
          <w:sz w:val="28"/>
        </w:rPr>
      </w:pPr>
    </w:p>
    <w:p w14:paraId="17A98281">
      <w:pPr>
        <w:pStyle w:val="4"/>
        <w:jc w:val="center"/>
        <w:outlineLvl w:val="2"/>
        <w:rPr>
          <w:rFonts w:ascii="仿宋_GB2312" w:hAnsi="仿宋_GB2312" w:eastAsia="仿宋_GB2312" w:cs="仿宋_GB2312"/>
          <w:b/>
          <w:sz w:val="28"/>
        </w:rPr>
      </w:pPr>
    </w:p>
    <w:p w14:paraId="47487BA9">
      <w:pPr>
        <w:pStyle w:val="4"/>
        <w:jc w:val="center"/>
        <w:outlineLvl w:val="2"/>
        <w:rPr>
          <w:rFonts w:ascii="仿宋_GB2312" w:hAnsi="仿宋_GB2312" w:eastAsia="仿宋_GB2312" w:cs="仿宋_GB2312"/>
          <w:b/>
          <w:sz w:val="28"/>
        </w:rPr>
      </w:pPr>
    </w:p>
    <w:p w14:paraId="7B233F69">
      <w:pPr>
        <w:pStyle w:val="4"/>
        <w:jc w:val="center"/>
        <w:outlineLvl w:val="2"/>
        <w:rPr>
          <w:rFonts w:ascii="仿宋_GB2312" w:hAnsi="仿宋_GB2312" w:eastAsia="仿宋_GB2312" w:cs="仿宋_GB2312"/>
          <w:b/>
          <w:sz w:val="28"/>
        </w:rPr>
      </w:pPr>
    </w:p>
    <w:p w14:paraId="6D8C12CC">
      <w:pPr>
        <w:pStyle w:val="4"/>
        <w:jc w:val="center"/>
        <w:outlineLvl w:val="2"/>
      </w:pPr>
      <w:r>
        <w:rPr>
          <w:rFonts w:ascii="仿宋_GB2312" w:hAnsi="仿宋_GB2312" w:eastAsia="仿宋_GB2312" w:cs="仿宋_GB2312"/>
          <w:b/>
          <w:sz w:val="28"/>
        </w:rPr>
        <w:t>项目名称：</w:t>
      </w:r>
      <w:bookmarkStart w:id="0" w:name="_GoBack"/>
      <w:r>
        <w:rPr>
          <w:rFonts w:ascii="仿宋_GB2312" w:hAnsi="仿宋_GB2312" w:eastAsia="仿宋_GB2312" w:cs="仿宋_GB2312"/>
          <w:b/>
          <w:sz w:val="28"/>
        </w:rPr>
        <w:t>仙游县养老及救助领域社会工作服务项目(二次)</w:t>
      </w:r>
      <w:bookmarkEnd w:id="0"/>
    </w:p>
    <w:p w14:paraId="108CA72D">
      <w:pPr>
        <w:pStyle w:val="4"/>
        <w:jc w:val="center"/>
        <w:outlineLvl w:val="2"/>
      </w:pPr>
      <w:r>
        <w:rPr>
          <w:rFonts w:ascii="仿宋_GB2312" w:hAnsi="仿宋_GB2312" w:eastAsia="仿宋_GB2312" w:cs="仿宋_GB2312"/>
          <w:b/>
          <w:sz w:val="28"/>
        </w:rPr>
        <w:t>备案编号：CGXM-2025-350322-00961[2025]00647</w:t>
      </w:r>
    </w:p>
    <w:p w14:paraId="54BCE4E3">
      <w:pPr>
        <w:pStyle w:val="4"/>
        <w:jc w:val="center"/>
        <w:outlineLvl w:val="2"/>
      </w:pPr>
      <w:r>
        <w:rPr>
          <w:rFonts w:ascii="仿宋_GB2312" w:hAnsi="仿宋_GB2312" w:eastAsia="仿宋_GB2312" w:cs="仿宋_GB2312"/>
          <w:b/>
          <w:sz w:val="28"/>
        </w:rPr>
        <w:t>项目编号：[350322]RX350304[CS]2025001-1</w:t>
      </w:r>
    </w:p>
    <w:p w14:paraId="33F2A894">
      <w:pPr>
        <w:pStyle w:val="4"/>
        <w:ind w:firstLine="1968" w:firstLineChars="700"/>
        <w:jc w:val="both"/>
        <w:outlineLvl w:val="2"/>
        <w:rPr>
          <w:rFonts w:ascii="仿宋_GB2312" w:hAnsi="仿宋_GB2312" w:eastAsia="仿宋_GB2312" w:cs="仿宋_GB2312"/>
          <w:b/>
          <w:sz w:val="28"/>
        </w:rPr>
      </w:pPr>
    </w:p>
    <w:p w14:paraId="5DF5334D">
      <w:pPr>
        <w:pStyle w:val="4"/>
        <w:ind w:firstLine="1968" w:firstLineChars="700"/>
        <w:jc w:val="both"/>
        <w:outlineLvl w:val="2"/>
        <w:rPr>
          <w:rFonts w:ascii="仿宋_GB2312" w:hAnsi="仿宋_GB2312" w:eastAsia="仿宋_GB2312" w:cs="仿宋_GB2312"/>
          <w:b/>
          <w:sz w:val="28"/>
        </w:rPr>
      </w:pPr>
    </w:p>
    <w:p w14:paraId="762B3ED4">
      <w:pPr>
        <w:pStyle w:val="4"/>
        <w:ind w:firstLine="1968" w:firstLineChars="700"/>
        <w:jc w:val="both"/>
        <w:outlineLvl w:val="2"/>
        <w:rPr>
          <w:rFonts w:ascii="仿宋_GB2312" w:hAnsi="仿宋_GB2312" w:eastAsia="仿宋_GB2312" w:cs="仿宋_GB2312"/>
          <w:b/>
          <w:sz w:val="28"/>
        </w:rPr>
      </w:pPr>
    </w:p>
    <w:p w14:paraId="3D6855BA">
      <w:pPr>
        <w:pStyle w:val="4"/>
        <w:ind w:firstLine="1968" w:firstLineChars="700"/>
        <w:jc w:val="both"/>
        <w:outlineLvl w:val="2"/>
        <w:rPr>
          <w:rFonts w:ascii="仿宋_GB2312" w:hAnsi="仿宋_GB2312" w:eastAsia="仿宋_GB2312" w:cs="仿宋_GB2312"/>
          <w:b/>
          <w:sz w:val="28"/>
        </w:rPr>
      </w:pPr>
    </w:p>
    <w:p w14:paraId="2BC06DBB">
      <w:pPr>
        <w:pStyle w:val="4"/>
        <w:ind w:firstLine="1968" w:firstLineChars="700"/>
        <w:jc w:val="both"/>
        <w:outlineLvl w:val="2"/>
        <w:rPr>
          <w:rFonts w:ascii="仿宋_GB2312" w:hAnsi="仿宋_GB2312" w:eastAsia="仿宋_GB2312" w:cs="仿宋_GB2312"/>
          <w:b/>
          <w:sz w:val="28"/>
        </w:rPr>
      </w:pPr>
    </w:p>
    <w:p w14:paraId="7D3B841B">
      <w:pPr>
        <w:pStyle w:val="4"/>
        <w:ind w:firstLine="1968" w:firstLineChars="700"/>
        <w:jc w:val="both"/>
        <w:outlineLvl w:val="2"/>
        <w:rPr>
          <w:rFonts w:ascii="仿宋_GB2312" w:hAnsi="仿宋_GB2312" w:eastAsia="仿宋_GB2312" w:cs="仿宋_GB2312"/>
          <w:b/>
          <w:sz w:val="28"/>
        </w:rPr>
      </w:pPr>
    </w:p>
    <w:p w14:paraId="333D4D90">
      <w:pPr>
        <w:pStyle w:val="4"/>
        <w:ind w:firstLine="1968" w:firstLineChars="700"/>
        <w:jc w:val="both"/>
        <w:outlineLvl w:val="2"/>
      </w:pPr>
      <w:r>
        <w:rPr>
          <w:rFonts w:ascii="仿宋_GB2312" w:hAnsi="仿宋_GB2312" w:eastAsia="仿宋_GB2312" w:cs="仿宋_GB2312"/>
          <w:b/>
          <w:sz w:val="28"/>
        </w:rPr>
        <w:t>采购人：仙游县民政局</w:t>
      </w:r>
    </w:p>
    <w:p w14:paraId="01FBC300">
      <w:pPr>
        <w:pStyle w:val="4"/>
        <w:jc w:val="center"/>
        <w:outlineLvl w:val="2"/>
      </w:pPr>
      <w:r>
        <w:rPr>
          <w:rFonts w:ascii="仿宋_GB2312" w:hAnsi="仿宋_GB2312" w:eastAsia="仿宋_GB2312" w:cs="仿宋_GB2312"/>
          <w:b/>
          <w:sz w:val="28"/>
        </w:rPr>
        <w:t>代理机构：莆田市润翔项目管理有限公司</w:t>
      </w:r>
    </w:p>
    <w:p w14:paraId="097174D8">
      <w:pPr>
        <w:pStyle w:val="4"/>
        <w:jc w:val="center"/>
        <w:outlineLvl w:val="2"/>
      </w:pPr>
      <w:r>
        <w:rPr>
          <w:rFonts w:ascii="仿宋_GB2312" w:hAnsi="仿宋_GB2312" w:eastAsia="仿宋_GB2312" w:cs="仿宋_GB2312"/>
          <w:b/>
          <w:sz w:val="28"/>
        </w:rPr>
        <w:t>编制时间：2025年11月</w:t>
      </w:r>
    </w:p>
    <w:p w14:paraId="5617D6D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9F148C">
      <w:pPr>
        <w:pStyle w:val="4"/>
        <w:jc w:val="center"/>
        <w:outlineLvl w:val="1"/>
      </w:pPr>
      <w:r>
        <w:rPr>
          <w:rFonts w:ascii="仿宋_GB2312" w:hAnsi="仿宋_GB2312" w:eastAsia="仿宋_GB2312" w:cs="仿宋_GB2312"/>
          <w:b/>
          <w:sz w:val="36"/>
        </w:rPr>
        <w:t>第一章 采购邀请书</w:t>
      </w:r>
    </w:p>
    <w:p w14:paraId="60FAF36D">
      <w:pPr>
        <w:pStyle w:val="4"/>
        <w:jc w:val="center"/>
      </w:pPr>
      <w:r>
        <w:rPr>
          <w:rFonts w:ascii="仿宋_GB2312" w:hAnsi="仿宋_GB2312" w:eastAsia="仿宋_GB2312" w:cs="仿宋_GB2312"/>
          <w:b/>
        </w:rPr>
        <w:t>竞争性磋商采购公告</w:t>
      </w:r>
    </w:p>
    <w:p w14:paraId="16962DC3">
      <w:pPr>
        <w:pStyle w:val="4"/>
        <w:ind w:firstLine="480"/>
        <w:jc w:val="left"/>
      </w:pPr>
      <w:r>
        <w:rPr>
          <w:rFonts w:ascii="仿宋_GB2312" w:hAnsi="仿宋_GB2312" w:eastAsia="仿宋_GB2312" w:cs="仿宋_GB2312"/>
        </w:rPr>
        <w:t>仙游县民政局 已根据政府采购相关法律法规，经相应程序确定采用 竞争性磋商 方式组织 仙游县养老及救助领域社会工作服务项目(二次) 项目（以下简称：“本项目”）的政府采购活动， 现欢迎国内合格的供应商前来参加。 本项目由采购人委托 莆田市润翔项目管理有限公司 开展竞争性磋商活动。</w:t>
      </w:r>
    </w:p>
    <w:p w14:paraId="65BB237E">
      <w:pPr>
        <w:pStyle w:val="4"/>
        <w:ind w:firstLine="480"/>
        <w:jc w:val="left"/>
        <w:outlineLvl w:val="2"/>
      </w:pPr>
      <w:r>
        <w:rPr>
          <w:rFonts w:ascii="仿宋_GB2312" w:hAnsi="仿宋_GB2312" w:eastAsia="仿宋_GB2312" w:cs="仿宋_GB2312"/>
          <w:b/>
          <w:sz w:val="28"/>
        </w:rPr>
        <w:t>1.项目名称： 仙游县养老及救助领域社会工作服务项目(二次)</w:t>
      </w:r>
    </w:p>
    <w:p w14:paraId="28AF459C">
      <w:pPr>
        <w:pStyle w:val="4"/>
        <w:ind w:firstLine="480"/>
        <w:jc w:val="left"/>
        <w:outlineLvl w:val="2"/>
      </w:pPr>
      <w:r>
        <w:rPr>
          <w:rFonts w:ascii="仿宋_GB2312" w:hAnsi="仿宋_GB2312" w:eastAsia="仿宋_GB2312" w:cs="仿宋_GB2312"/>
          <w:b/>
          <w:sz w:val="28"/>
        </w:rPr>
        <w:t>2.备案编号： CGXM-2025-350322-00961[2025]00647</w:t>
      </w:r>
    </w:p>
    <w:p w14:paraId="560E9849">
      <w:pPr>
        <w:pStyle w:val="4"/>
        <w:ind w:firstLine="480"/>
        <w:jc w:val="left"/>
        <w:outlineLvl w:val="2"/>
      </w:pPr>
      <w:r>
        <w:rPr>
          <w:rFonts w:ascii="仿宋_GB2312" w:hAnsi="仿宋_GB2312" w:eastAsia="仿宋_GB2312" w:cs="仿宋_GB2312"/>
          <w:b/>
          <w:sz w:val="28"/>
        </w:rPr>
        <w:t>3.项目编号： [350322]RX350304[CS]2025001-1</w:t>
      </w:r>
    </w:p>
    <w:p w14:paraId="021A05F7">
      <w:pPr>
        <w:pStyle w:val="4"/>
        <w:ind w:firstLine="480"/>
        <w:jc w:val="left"/>
        <w:outlineLvl w:val="2"/>
      </w:pPr>
      <w:r>
        <w:rPr>
          <w:rFonts w:ascii="仿宋_GB2312" w:hAnsi="仿宋_GB2312" w:eastAsia="仿宋_GB2312" w:cs="仿宋_GB2312"/>
          <w:b/>
          <w:sz w:val="28"/>
        </w:rPr>
        <w:t>4.采购内容及要求：</w:t>
      </w:r>
    </w:p>
    <w:p w14:paraId="37F5167F">
      <w:pPr>
        <w:pStyle w:val="4"/>
        <w:ind w:firstLine="960"/>
        <w:jc w:val="left"/>
      </w:pPr>
      <w:r>
        <w:rPr>
          <w:rFonts w:ascii="仿宋_GB2312" w:hAnsi="仿宋_GB2312" w:eastAsia="仿宋_GB2312" w:cs="仿宋_GB2312"/>
        </w:rPr>
        <w:t>采购包1：</w:t>
      </w:r>
    </w:p>
    <w:p w14:paraId="5E7C7961">
      <w:pPr>
        <w:pStyle w:val="4"/>
        <w:jc w:val="left"/>
      </w:pPr>
      <w:r>
        <w:rPr>
          <w:rFonts w:ascii="仿宋_GB2312" w:hAnsi="仿宋_GB2312" w:eastAsia="仿宋_GB2312" w:cs="仿宋_GB2312"/>
        </w:rPr>
        <w:t>采购包预算金额（元）: 522,000.00</w:t>
      </w:r>
    </w:p>
    <w:p w14:paraId="78EFFF43">
      <w:pPr>
        <w:pStyle w:val="4"/>
        <w:jc w:val="left"/>
      </w:pPr>
      <w:r>
        <w:rPr>
          <w:rFonts w:ascii="仿宋_GB2312" w:hAnsi="仿宋_GB2312" w:eastAsia="仿宋_GB2312" w:cs="仿宋_GB2312"/>
        </w:rPr>
        <w:t>采购包最高限价（元）: 522,000.00</w:t>
      </w:r>
    </w:p>
    <w:p w14:paraId="7E5B92EC">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1539"/>
        <w:gridCol w:w="1187"/>
        <w:gridCol w:w="1216"/>
        <w:gridCol w:w="1187"/>
        <w:gridCol w:w="1187"/>
        <w:gridCol w:w="1187"/>
      </w:tblGrid>
      <w:tr w14:paraId="4F143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5" w:type="dxa"/>
          </w:tcPr>
          <w:p w14:paraId="5CACCD0A">
            <w:pPr>
              <w:pStyle w:val="4"/>
              <w:jc w:val="left"/>
            </w:pPr>
            <w:r>
              <w:rPr>
                <w:rFonts w:ascii="仿宋_GB2312" w:hAnsi="仿宋_GB2312" w:eastAsia="仿宋_GB2312" w:cs="仿宋_GB2312"/>
              </w:rPr>
              <w:t>序号</w:t>
            </w:r>
          </w:p>
        </w:tc>
        <w:tc>
          <w:tcPr>
            <w:tcW w:w="1539" w:type="dxa"/>
          </w:tcPr>
          <w:p w14:paraId="4B597D47">
            <w:pPr>
              <w:pStyle w:val="4"/>
              <w:jc w:val="left"/>
            </w:pPr>
            <w:r>
              <w:rPr>
                <w:rFonts w:ascii="仿宋_GB2312" w:hAnsi="仿宋_GB2312" w:eastAsia="仿宋_GB2312" w:cs="仿宋_GB2312"/>
              </w:rPr>
              <w:t>标的名称</w:t>
            </w:r>
          </w:p>
        </w:tc>
        <w:tc>
          <w:tcPr>
            <w:tcW w:w="1187" w:type="dxa"/>
          </w:tcPr>
          <w:p w14:paraId="1D352174">
            <w:pPr>
              <w:pStyle w:val="4"/>
              <w:jc w:val="left"/>
            </w:pPr>
            <w:r>
              <w:rPr>
                <w:rFonts w:ascii="仿宋_GB2312" w:hAnsi="仿宋_GB2312" w:eastAsia="仿宋_GB2312" w:cs="仿宋_GB2312"/>
              </w:rPr>
              <w:t>数量</w:t>
            </w:r>
          </w:p>
        </w:tc>
        <w:tc>
          <w:tcPr>
            <w:tcW w:w="1216" w:type="dxa"/>
          </w:tcPr>
          <w:p w14:paraId="68A95747">
            <w:pPr>
              <w:pStyle w:val="4"/>
              <w:jc w:val="left"/>
            </w:pPr>
            <w:r>
              <w:rPr>
                <w:rFonts w:ascii="仿宋_GB2312" w:hAnsi="仿宋_GB2312" w:eastAsia="仿宋_GB2312" w:cs="仿宋_GB2312"/>
              </w:rPr>
              <w:t>标的金额 （元）</w:t>
            </w:r>
          </w:p>
        </w:tc>
        <w:tc>
          <w:tcPr>
            <w:tcW w:w="1187" w:type="dxa"/>
          </w:tcPr>
          <w:p w14:paraId="2EF0C0CE">
            <w:pPr>
              <w:pStyle w:val="4"/>
              <w:jc w:val="left"/>
            </w:pPr>
            <w:r>
              <w:rPr>
                <w:rFonts w:ascii="仿宋_GB2312" w:hAnsi="仿宋_GB2312" w:eastAsia="仿宋_GB2312" w:cs="仿宋_GB2312"/>
              </w:rPr>
              <w:t>计量单位</w:t>
            </w:r>
          </w:p>
        </w:tc>
        <w:tc>
          <w:tcPr>
            <w:tcW w:w="1187" w:type="dxa"/>
          </w:tcPr>
          <w:p w14:paraId="4B22C139">
            <w:pPr>
              <w:pStyle w:val="4"/>
              <w:jc w:val="left"/>
            </w:pPr>
            <w:r>
              <w:rPr>
                <w:rFonts w:ascii="仿宋_GB2312" w:hAnsi="仿宋_GB2312" w:eastAsia="仿宋_GB2312" w:cs="仿宋_GB2312"/>
              </w:rPr>
              <w:t>所属行业</w:t>
            </w:r>
          </w:p>
        </w:tc>
        <w:tc>
          <w:tcPr>
            <w:tcW w:w="1187" w:type="dxa"/>
          </w:tcPr>
          <w:p w14:paraId="214DE496">
            <w:pPr>
              <w:pStyle w:val="4"/>
              <w:jc w:val="left"/>
            </w:pPr>
            <w:r>
              <w:rPr>
                <w:rFonts w:ascii="仿宋_GB2312" w:hAnsi="仿宋_GB2312" w:eastAsia="仿宋_GB2312" w:cs="仿宋_GB2312"/>
              </w:rPr>
              <w:t>是否允许进口产品</w:t>
            </w:r>
          </w:p>
        </w:tc>
      </w:tr>
      <w:tr w14:paraId="62500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16AAE332">
            <w:pPr>
              <w:pStyle w:val="4"/>
              <w:jc w:val="left"/>
            </w:pPr>
            <w:r>
              <w:rPr>
                <w:rFonts w:ascii="仿宋_GB2312" w:hAnsi="仿宋_GB2312" w:eastAsia="仿宋_GB2312" w:cs="仿宋_GB2312"/>
              </w:rPr>
              <w:t>1</w:t>
            </w:r>
          </w:p>
        </w:tc>
        <w:tc>
          <w:tcPr>
            <w:tcW w:w="1539" w:type="dxa"/>
          </w:tcPr>
          <w:p w14:paraId="65D0816E">
            <w:pPr>
              <w:pStyle w:val="4"/>
              <w:jc w:val="left"/>
            </w:pPr>
            <w:r>
              <w:rPr>
                <w:rFonts w:ascii="仿宋_GB2312" w:hAnsi="仿宋_GB2312" w:eastAsia="仿宋_GB2312" w:cs="仿宋_GB2312"/>
              </w:rPr>
              <w:t>仙游县养老及救助领域社会工作服务项目</w:t>
            </w:r>
          </w:p>
        </w:tc>
        <w:tc>
          <w:tcPr>
            <w:tcW w:w="1187" w:type="dxa"/>
          </w:tcPr>
          <w:p w14:paraId="7D105907">
            <w:pPr>
              <w:pStyle w:val="4"/>
              <w:jc w:val="right"/>
            </w:pPr>
            <w:r>
              <w:rPr>
                <w:rFonts w:ascii="仿宋_GB2312" w:hAnsi="仿宋_GB2312" w:eastAsia="仿宋_GB2312" w:cs="仿宋_GB2312"/>
              </w:rPr>
              <w:t>1.00</w:t>
            </w:r>
          </w:p>
        </w:tc>
        <w:tc>
          <w:tcPr>
            <w:tcW w:w="1216" w:type="dxa"/>
          </w:tcPr>
          <w:p w14:paraId="05B9FF88">
            <w:pPr>
              <w:pStyle w:val="4"/>
              <w:jc w:val="right"/>
            </w:pPr>
            <w:r>
              <w:rPr>
                <w:rFonts w:ascii="仿宋_GB2312" w:hAnsi="仿宋_GB2312" w:eastAsia="仿宋_GB2312" w:cs="仿宋_GB2312"/>
              </w:rPr>
              <w:t>522,000.00</w:t>
            </w:r>
          </w:p>
        </w:tc>
        <w:tc>
          <w:tcPr>
            <w:tcW w:w="1187" w:type="dxa"/>
          </w:tcPr>
          <w:p w14:paraId="49F25B8A">
            <w:pPr>
              <w:pStyle w:val="4"/>
              <w:jc w:val="left"/>
            </w:pPr>
            <w:r>
              <w:rPr>
                <w:rFonts w:ascii="仿宋_GB2312" w:hAnsi="仿宋_GB2312" w:eastAsia="仿宋_GB2312" w:cs="仿宋_GB2312"/>
              </w:rPr>
              <w:t>项</w:t>
            </w:r>
          </w:p>
        </w:tc>
        <w:tc>
          <w:tcPr>
            <w:tcW w:w="1187" w:type="dxa"/>
          </w:tcPr>
          <w:p w14:paraId="5D00BB60">
            <w:pPr>
              <w:pStyle w:val="4"/>
              <w:jc w:val="left"/>
            </w:pPr>
            <w:r>
              <w:rPr>
                <w:rFonts w:ascii="仿宋_GB2312" w:hAnsi="仿宋_GB2312" w:eastAsia="仿宋_GB2312" w:cs="仿宋_GB2312"/>
              </w:rPr>
              <w:t>其他未列明行业</w:t>
            </w:r>
          </w:p>
        </w:tc>
        <w:tc>
          <w:tcPr>
            <w:tcW w:w="1187" w:type="dxa"/>
          </w:tcPr>
          <w:p w14:paraId="017D636E">
            <w:pPr>
              <w:pStyle w:val="4"/>
              <w:jc w:val="left"/>
            </w:pPr>
            <w:r>
              <w:rPr>
                <w:rFonts w:ascii="仿宋_GB2312" w:hAnsi="仿宋_GB2312" w:eastAsia="仿宋_GB2312" w:cs="仿宋_GB2312"/>
              </w:rPr>
              <w:t>否</w:t>
            </w:r>
          </w:p>
        </w:tc>
      </w:tr>
    </w:tbl>
    <w:p w14:paraId="08DE1BA7">
      <w:pPr>
        <w:pStyle w:val="4"/>
        <w:jc w:val="left"/>
      </w:pPr>
      <w:r>
        <w:rPr>
          <w:rFonts w:ascii="仿宋_GB2312" w:hAnsi="仿宋_GB2312" w:eastAsia="仿宋_GB2312" w:cs="仿宋_GB2312"/>
        </w:rPr>
        <w:t>采购包1：</w:t>
      </w:r>
    </w:p>
    <w:p w14:paraId="03DB13DB">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5BCBC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79DF751">
            <w:pPr>
              <w:pStyle w:val="4"/>
              <w:jc w:val="left"/>
            </w:pPr>
            <w:r>
              <w:rPr>
                <w:rFonts w:ascii="仿宋_GB2312" w:hAnsi="仿宋_GB2312" w:eastAsia="仿宋_GB2312" w:cs="仿宋_GB2312"/>
              </w:rPr>
              <w:t>序号</w:t>
            </w:r>
          </w:p>
        </w:tc>
        <w:tc>
          <w:tcPr>
            <w:tcW w:w="3046" w:type="dxa"/>
          </w:tcPr>
          <w:p w14:paraId="7E03446A">
            <w:pPr>
              <w:pStyle w:val="4"/>
              <w:jc w:val="left"/>
            </w:pPr>
            <w:r>
              <w:rPr>
                <w:rFonts w:ascii="仿宋_GB2312" w:hAnsi="仿宋_GB2312" w:eastAsia="仿宋_GB2312" w:cs="仿宋_GB2312"/>
              </w:rPr>
              <w:t>报价内容</w:t>
            </w:r>
          </w:p>
        </w:tc>
        <w:tc>
          <w:tcPr>
            <w:tcW w:w="554" w:type="dxa"/>
          </w:tcPr>
          <w:p w14:paraId="67DFF89F">
            <w:pPr>
              <w:pStyle w:val="4"/>
              <w:jc w:val="left"/>
            </w:pPr>
            <w:r>
              <w:rPr>
                <w:rFonts w:ascii="仿宋_GB2312" w:hAnsi="仿宋_GB2312" w:eastAsia="仿宋_GB2312" w:cs="仿宋_GB2312"/>
              </w:rPr>
              <w:t>计量单位</w:t>
            </w:r>
          </w:p>
        </w:tc>
        <w:tc>
          <w:tcPr>
            <w:tcW w:w="554" w:type="dxa"/>
          </w:tcPr>
          <w:p w14:paraId="0D600C0D">
            <w:pPr>
              <w:pStyle w:val="4"/>
              <w:jc w:val="left"/>
            </w:pPr>
            <w:r>
              <w:rPr>
                <w:rFonts w:ascii="仿宋_GB2312" w:hAnsi="仿宋_GB2312" w:eastAsia="仿宋_GB2312" w:cs="仿宋_GB2312"/>
              </w:rPr>
              <w:t>报价单位</w:t>
            </w:r>
          </w:p>
        </w:tc>
        <w:tc>
          <w:tcPr>
            <w:tcW w:w="1384" w:type="dxa"/>
          </w:tcPr>
          <w:p w14:paraId="59402D2E">
            <w:pPr>
              <w:pStyle w:val="4"/>
              <w:jc w:val="left"/>
            </w:pPr>
            <w:r>
              <w:rPr>
                <w:rFonts w:ascii="仿宋_GB2312" w:hAnsi="仿宋_GB2312" w:eastAsia="仿宋_GB2312" w:cs="仿宋_GB2312"/>
              </w:rPr>
              <w:t>最高限价</w:t>
            </w:r>
          </w:p>
        </w:tc>
        <w:tc>
          <w:tcPr>
            <w:tcW w:w="1384" w:type="dxa"/>
          </w:tcPr>
          <w:p w14:paraId="252E9C93">
            <w:pPr>
              <w:pStyle w:val="4"/>
              <w:jc w:val="left"/>
            </w:pPr>
            <w:r>
              <w:rPr>
                <w:rFonts w:ascii="仿宋_GB2312" w:hAnsi="仿宋_GB2312" w:eastAsia="仿宋_GB2312" w:cs="仿宋_GB2312"/>
              </w:rPr>
              <w:t>价款形式</w:t>
            </w:r>
          </w:p>
        </w:tc>
        <w:tc>
          <w:tcPr>
            <w:tcW w:w="1038" w:type="dxa"/>
          </w:tcPr>
          <w:p w14:paraId="2606335B">
            <w:pPr>
              <w:pStyle w:val="4"/>
              <w:jc w:val="left"/>
            </w:pPr>
            <w:r>
              <w:rPr>
                <w:rFonts w:ascii="仿宋_GB2312" w:hAnsi="仿宋_GB2312" w:eastAsia="仿宋_GB2312" w:cs="仿宋_GB2312"/>
              </w:rPr>
              <w:t>报价说明</w:t>
            </w:r>
          </w:p>
        </w:tc>
      </w:tr>
      <w:tr w14:paraId="191B4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744C4BE">
            <w:pPr>
              <w:pStyle w:val="4"/>
              <w:jc w:val="left"/>
            </w:pPr>
            <w:r>
              <w:rPr>
                <w:rFonts w:ascii="仿宋_GB2312" w:hAnsi="仿宋_GB2312" w:eastAsia="仿宋_GB2312" w:cs="仿宋_GB2312"/>
              </w:rPr>
              <w:t>1</w:t>
            </w:r>
          </w:p>
        </w:tc>
        <w:tc>
          <w:tcPr>
            <w:tcW w:w="3046" w:type="dxa"/>
          </w:tcPr>
          <w:p w14:paraId="0B993AE8">
            <w:pPr>
              <w:pStyle w:val="4"/>
              <w:jc w:val="left"/>
            </w:pPr>
            <w:r>
              <w:rPr>
                <w:rFonts w:ascii="仿宋_GB2312" w:hAnsi="仿宋_GB2312" w:eastAsia="仿宋_GB2312" w:cs="仿宋_GB2312"/>
              </w:rPr>
              <w:t>仙游县养老及救助领域社会工作服务项目</w:t>
            </w:r>
          </w:p>
        </w:tc>
        <w:tc>
          <w:tcPr>
            <w:tcW w:w="554" w:type="dxa"/>
          </w:tcPr>
          <w:p w14:paraId="1B9F7020">
            <w:pPr>
              <w:pStyle w:val="4"/>
              <w:jc w:val="left"/>
            </w:pPr>
            <w:r>
              <w:rPr>
                <w:rFonts w:ascii="仿宋_GB2312" w:hAnsi="仿宋_GB2312" w:eastAsia="仿宋_GB2312" w:cs="仿宋_GB2312"/>
              </w:rPr>
              <w:t>项</w:t>
            </w:r>
          </w:p>
        </w:tc>
        <w:tc>
          <w:tcPr>
            <w:tcW w:w="554" w:type="dxa"/>
          </w:tcPr>
          <w:p w14:paraId="39B888A2">
            <w:pPr>
              <w:pStyle w:val="4"/>
              <w:jc w:val="left"/>
            </w:pPr>
            <w:r>
              <w:rPr>
                <w:rFonts w:ascii="仿宋_GB2312" w:hAnsi="仿宋_GB2312" w:eastAsia="仿宋_GB2312" w:cs="仿宋_GB2312"/>
              </w:rPr>
              <w:t>元</w:t>
            </w:r>
          </w:p>
        </w:tc>
        <w:tc>
          <w:tcPr>
            <w:tcW w:w="1384" w:type="dxa"/>
          </w:tcPr>
          <w:p w14:paraId="37F27323">
            <w:pPr>
              <w:pStyle w:val="4"/>
              <w:jc w:val="right"/>
            </w:pPr>
            <w:r>
              <w:rPr>
                <w:rFonts w:ascii="仿宋_GB2312" w:hAnsi="仿宋_GB2312" w:eastAsia="仿宋_GB2312" w:cs="仿宋_GB2312"/>
              </w:rPr>
              <w:t>522,000.00</w:t>
            </w:r>
          </w:p>
        </w:tc>
        <w:tc>
          <w:tcPr>
            <w:tcW w:w="1384" w:type="dxa"/>
          </w:tcPr>
          <w:p w14:paraId="78156B98">
            <w:pPr>
              <w:pStyle w:val="4"/>
              <w:jc w:val="left"/>
            </w:pPr>
            <w:r>
              <w:rPr>
                <w:rFonts w:ascii="仿宋_GB2312" w:hAnsi="仿宋_GB2312" w:eastAsia="仿宋_GB2312" w:cs="仿宋_GB2312"/>
              </w:rPr>
              <w:t>总价</w:t>
            </w:r>
          </w:p>
        </w:tc>
        <w:tc>
          <w:tcPr>
            <w:tcW w:w="1038" w:type="dxa"/>
          </w:tcPr>
          <w:p w14:paraId="0C618C9E">
            <w:pPr>
              <w:pStyle w:val="4"/>
              <w:jc w:val="left"/>
            </w:pPr>
            <w:r>
              <w:rPr>
                <w:rFonts w:ascii="仿宋_GB2312" w:hAnsi="仿宋_GB2312" w:eastAsia="仿宋_GB2312" w:cs="仿宋_GB2312"/>
              </w:rPr>
              <w:t>本项目为固定报价</w:t>
            </w:r>
          </w:p>
        </w:tc>
      </w:tr>
    </w:tbl>
    <w:p w14:paraId="17D4B748">
      <w:pPr>
        <w:pStyle w:val="4"/>
        <w:jc w:val="left"/>
      </w:pPr>
      <w:r>
        <w:rPr>
          <w:rFonts w:ascii="仿宋_GB2312" w:hAnsi="仿宋_GB2312" w:eastAsia="仿宋_GB2312" w:cs="仿宋_GB2312"/>
        </w:rPr>
        <w:t>（2）报价明细要求：</w:t>
      </w:r>
    </w:p>
    <w:p w14:paraId="67618ADF">
      <w:pPr>
        <w:pStyle w:val="4"/>
        <w:jc w:val="left"/>
      </w:pPr>
      <w:r>
        <w:rPr>
          <w:rFonts w:ascii="仿宋_GB2312" w:hAnsi="仿宋_GB2312" w:eastAsia="仿宋_GB2312" w:cs="仿宋_GB2312"/>
        </w:rPr>
        <w:t>仙游县养老及救助领域社会工作服务项目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1913"/>
        <w:gridCol w:w="517"/>
        <w:gridCol w:w="416"/>
        <w:gridCol w:w="1216"/>
        <w:gridCol w:w="815"/>
        <w:gridCol w:w="1215"/>
      </w:tblGrid>
      <w:tr w14:paraId="49BFB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A0F478A">
            <w:pPr>
              <w:pStyle w:val="4"/>
              <w:jc w:val="left"/>
            </w:pPr>
            <w:r>
              <w:rPr>
                <w:rFonts w:ascii="仿宋_GB2312" w:hAnsi="仿宋_GB2312" w:eastAsia="仿宋_GB2312" w:cs="仿宋_GB2312"/>
              </w:rPr>
              <w:t>序号</w:t>
            </w:r>
          </w:p>
        </w:tc>
        <w:tc>
          <w:tcPr>
            <w:tcW w:w="2014" w:type="dxa"/>
          </w:tcPr>
          <w:p w14:paraId="1274B88B">
            <w:pPr>
              <w:pStyle w:val="4"/>
              <w:jc w:val="left"/>
            </w:pPr>
            <w:r>
              <w:rPr>
                <w:rFonts w:ascii="仿宋_GB2312" w:hAnsi="仿宋_GB2312" w:eastAsia="仿宋_GB2312" w:cs="仿宋_GB2312"/>
              </w:rPr>
              <w:t>报价明细内容</w:t>
            </w:r>
          </w:p>
        </w:tc>
        <w:tc>
          <w:tcPr>
            <w:tcW w:w="1913" w:type="dxa"/>
          </w:tcPr>
          <w:p w14:paraId="26DB8010">
            <w:pPr>
              <w:pStyle w:val="4"/>
              <w:jc w:val="left"/>
            </w:pPr>
            <w:r>
              <w:rPr>
                <w:rFonts w:ascii="仿宋_GB2312" w:hAnsi="仿宋_GB2312" w:eastAsia="仿宋_GB2312" w:cs="仿宋_GB2312"/>
              </w:rPr>
              <w:t>报价要求</w:t>
            </w:r>
          </w:p>
        </w:tc>
        <w:tc>
          <w:tcPr>
            <w:tcW w:w="517" w:type="dxa"/>
          </w:tcPr>
          <w:p w14:paraId="3F15C173">
            <w:pPr>
              <w:pStyle w:val="4"/>
              <w:jc w:val="left"/>
            </w:pPr>
            <w:r>
              <w:rPr>
                <w:rFonts w:ascii="仿宋_GB2312" w:hAnsi="仿宋_GB2312" w:eastAsia="仿宋_GB2312" w:cs="仿宋_GB2312"/>
              </w:rPr>
              <w:t>计量单位</w:t>
            </w:r>
          </w:p>
        </w:tc>
        <w:tc>
          <w:tcPr>
            <w:tcW w:w="416" w:type="dxa"/>
          </w:tcPr>
          <w:p w14:paraId="291FC4E8">
            <w:pPr>
              <w:pStyle w:val="4"/>
              <w:jc w:val="left"/>
            </w:pPr>
            <w:r>
              <w:rPr>
                <w:rFonts w:ascii="仿宋_GB2312" w:hAnsi="仿宋_GB2312" w:eastAsia="仿宋_GB2312" w:cs="仿宋_GB2312"/>
              </w:rPr>
              <w:t>报价单位</w:t>
            </w:r>
          </w:p>
        </w:tc>
        <w:tc>
          <w:tcPr>
            <w:tcW w:w="1216" w:type="dxa"/>
          </w:tcPr>
          <w:p w14:paraId="28612EC7">
            <w:pPr>
              <w:pStyle w:val="4"/>
              <w:jc w:val="left"/>
            </w:pPr>
            <w:r>
              <w:rPr>
                <w:rFonts w:ascii="仿宋_GB2312" w:hAnsi="仿宋_GB2312" w:eastAsia="仿宋_GB2312" w:cs="仿宋_GB2312"/>
              </w:rPr>
              <w:t>最高限价</w:t>
            </w:r>
          </w:p>
        </w:tc>
        <w:tc>
          <w:tcPr>
            <w:tcW w:w="815" w:type="dxa"/>
          </w:tcPr>
          <w:p w14:paraId="396BC658">
            <w:pPr>
              <w:pStyle w:val="4"/>
              <w:jc w:val="left"/>
            </w:pPr>
            <w:r>
              <w:rPr>
                <w:rFonts w:ascii="仿宋_GB2312" w:hAnsi="仿宋_GB2312" w:eastAsia="仿宋_GB2312" w:cs="仿宋_GB2312"/>
              </w:rPr>
              <w:t>价款形式</w:t>
            </w:r>
          </w:p>
        </w:tc>
        <w:tc>
          <w:tcPr>
            <w:tcW w:w="1215" w:type="dxa"/>
          </w:tcPr>
          <w:p w14:paraId="67DBB632">
            <w:pPr>
              <w:pStyle w:val="4"/>
              <w:jc w:val="left"/>
            </w:pPr>
            <w:r>
              <w:rPr>
                <w:rFonts w:ascii="仿宋_GB2312" w:hAnsi="仿宋_GB2312" w:eastAsia="仿宋_GB2312" w:cs="仿宋_GB2312"/>
              </w:rPr>
              <w:t>报价说明</w:t>
            </w:r>
          </w:p>
        </w:tc>
      </w:tr>
      <w:tr w14:paraId="5D729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9B61A24">
            <w:pPr>
              <w:pStyle w:val="4"/>
              <w:jc w:val="left"/>
            </w:pPr>
            <w:r>
              <w:rPr>
                <w:rFonts w:ascii="仿宋_GB2312" w:hAnsi="仿宋_GB2312" w:eastAsia="仿宋_GB2312" w:cs="仿宋_GB2312"/>
              </w:rPr>
              <w:t>1</w:t>
            </w:r>
          </w:p>
        </w:tc>
        <w:tc>
          <w:tcPr>
            <w:tcW w:w="2014" w:type="dxa"/>
          </w:tcPr>
          <w:p w14:paraId="23FEA186">
            <w:pPr>
              <w:pStyle w:val="4"/>
              <w:jc w:val="left"/>
            </w:pPr>
            <w:r>
              <w:rPr>
                <w:rFonts w:ascii="仿宋_GB2312" w:hAnsi="仿宋_GB2312" w:eastAsia="仿宋_GB2312" w:cs="仿宋_GB2312"/>
              </w:rPr>
              <w:t>仙游县养老及救助领域社会工作服务项目</w:t>
            </w:r>
          </w:p>
        </w:tc>
        <w:tc>
          <w:tcPr>
            <w:tcW w:w="1913" w:type="dxa"/>
          </w:tcPr>
          <w:p w14:paraId="54FF40F9">
            <w:pPr>
              <w:pStyle w:val="4"/>
              <w:jc w:val="left"/>
            </w:pPr>
            <w:r>
              <w:rPr>
                <w:rFonts w:ascii="仿宋_GB2312" w:hAnsi="仿宋_GB2312" w:eastAsia="仿宋_GB2312" w:cs="仿宋_GB2312"/>
              </w:rPr>
              <w:t>仙游县养老及救助领域社会工作服务项目</w:t>
            </w:r>
          </w:p>
        </w:tc>
        <w:tc>
          <w:tcPr>
            <w:tcW w:w="517" w:type="dxa"/>
          </w:tcPr>
          <w:p w14:paraId="514B55A2">
            <w:pPr>
              <w:pStyle w:val="4"/>
              <w:jc w:val="left"/>
            </w:pPr>
            <w:r>
              <w:rPr>
                <w:rFonts w:ascii="仿宋_GB2312" w:hAnsi="仿宋_GB2312" w:eastAsia="仿宋_GB2312" w:cs="仿宋_GB2312"/>
              </w:rPr>
              <w:t>项</w:t>
            </w:r>
          </w:p>
        </w:tc>
        <w:tc>
          <w:tcPr>
            <w:tcW w:w="416" w:type="dxa"/>
          </w:tcPr>
          <w:p w14:paraId="2150BFDD">
            <w:pPr>
              <w:pStyle w:val="4"/>
              <w:jc w:val="left"/>
            </w:pPr>
            <w:r>
              <w:rPr>
                <w:rFonts w:ascii="仿宋_GB2312" w:hAnsi="仿宋_GB2312" w:eastAsia="仿宋_GB2312" w:cs="仿宋_GB2312"/>
              </w:rPr>
              <w:t>元</w:t>
            </w:r>
          </w:p>
        </w:tc>
        <w:tc>
          <w:tcPr>
            <w:tcW w:w="1216" w:type="dxa"/>
          </w:tcPr>
          <w:p w14:paraId="02A7D144">
            <w:pPr>
              <w:pStyle w:val="4"/>
              <w:jc w:val="right"/>
            </w:pPr>
            <w:r>
              <w:rPr>
                <w:rFonts w:ascii="仿宋_GB2312" w:hAnsi="仿宋_GB2312" w:eastAsia="仿宋_GB2312" w:cs="仿宋_GB2312"/>
              </w:rPr>
              <w:t>522,000.00</w:t>
            </w:r>
          </w:p>
        </w:tc>
        <w:tc>
          <w:tcPr>
            <w:tcW w:w="815" w:type="dxa"/>
          </w:tcPr>
          <w:p w14:paraId="324C6CA3">
            <w:pPr>
              <w:pStyle w:val="4"/>
              <w:jc w:val="left"/>
            </w:pPr>
            <w:r>
              <w:rPr>
                <w:rFonts w:ascii="仿宋_GB2312" w:hAnsi="仿宋_GB2312" w:eastAsia="仿宋_GB2312" w:cs="仿宋_GB2312"/>
              </w:rPr>
              <w:t>总价</w:t>
            </w:r>
          </w:p>
        </w:tc>
        <w:tc>
          <w:tcPr>
            <w:tcW w:w="1215" w:type="dxa"/>
          </w:tcPr>
          <w:p w14:paraId="16C90374">
            <w:pPr>
              <w:pStyle w:val="4"/>
              <w:jc w:val="left"/>
            </w:pPr>
            <w:r>
              <w:rPr>
                <w:rFonts w:ascii="仿宋_GB2312" w:hAnsi="仿宋_GB2312" w:eastAsia="仿宋_GB2312" w:cs="仿宋_GB2312"/>
              </w:rPr>
              <w:t>本项目为固定报价</w:t>
            </w:r>
          </w:p>
        </w:tc>
      </w:tr>
    </w:tbl>
    <w:p w14:paraId="1CD5F644">
      <w:pPr>
        <w:pStyle w:val="4"/>
        <w:ind w:firstLine="480"/>
        <w:jc w:val="left"/>
        <w:outlineLvl w:val="2"/>
      </w:pPr>
      <w:r>
        <w:rPr>
          <w:rFonts w:ascii="仿宋_GB2312" w:hAnsi="仿宋_GB2312" w:eastAsia="仿宋_GB2312" w:cs="仿宋_GB2312"/>
          <w:b/>
          <w:sz w:val="28"/>
        </w:rPr>
        <w:t>5.采购项目需要落实的政府采购政策：</w:t>
      </w:r>
    </w:p>
    <w:p w14:paraId="3FB72161">
      <w:pPr>
        <w:pStyle w:val="4"/>
        <w:ind w:firstLine="960"/>
        <w:jc w:val="left"/>
      </w:pPr>
      <w:r>
        <w:rPr>
          <w:rFonts w:ascii="仿宋_GB2312" w:hAnsi="仿宋_GB2312" w:eastAsia="仿宋_GB2312" w:cs="仿宋_GB2312"/>
        </w:rPr>
        <w:t>进口产品：不适用</w:t>
      </w:r>
    </w:p>
    <w:p w14:paraId="32C9DBF2">
      <w:pPr>
        <w:pStyle w:val="4"/>
        <w:ind w:firstLine="960"/>
        <w:jc w:val="left"/>
      </w:pPr>
      <w:r>
        <w:rPr>
          <w:rFonts w:ascii="仿宋_GB2312" w:hAnsi="仿宋_GB2312" w:eastAsia="仿宋_GB2312" w:cs="仿宋_GB2312"/>
        </w:rPr>
        <w:t>节能产品：不适用</w:t>
      </w:r>
    </w:p>
    <w:p w14:paraId="5AB091DA">
      <w:pPr>
        <w:pStyle w:val="4"/>
        <w:ind w:firstLine="960"/>
        <w:jc w:val="left"/>
      </w:pPr>
      <w:r>
        <w:rPr>
          <w:rFonts w:ascii="仿宋_GB2312" w:hAnsi="仿宋_GB2312" w:eastAsia="仿宋_GB2312" w:cs="仿宋_GB2312"/>
        </w:rPr>
        <w:t>环境标志产品：不适用</w:t>
      </w:r>
    </w:p>
    <w:p w14:paraId="0D0CFC2F">
      <w:pPr>
        <w:pStyle w:val="4"/>
        <w:ind w:firstLine="960"/>
        <w:jc w:val="left"/>
      </w:pPr>
      <w:r>
        <w:rPr>
          <w:rFonts w:ascii="仿宋_GB2312" w:hAnsi="仿宋_GB2312" w:eastAsia="仿宋_GB2312" w:cs="仿宋_GB2312"/>
        </w:rPr>
        <w:t>促进中小企业发展的相关政策：</w:t>
      </w:r>
    </w:p>
    <w:p w14:paraId="1E6E8975">
      <w:pPr>
        <w:pStyle w:val="4"/>
        <w:ind w:firstLine="960"/>
        <w:jc w:val="left"/>
      </w:pPr>
      <w:r>
        <w:rPr>
          <w:rFonts w:ascii="仿宋_GB2312" w:hAnsi="仿宋_GB2312" w:eastAsia="仿宋_GB2312" w:cs="仿宋_GB2312"/>
        </w:rPr>
        <w:t>采购包1：不专门面向中小企业采购</w:t>
      </w:r>
    </w:p>
    <w:p w14:paraId="188BB5E0">
      <w:pPr>
        <w:pStyle w:val="4"/>
        <w:ind w:firstLine="480"/>
        <w:jc w:val="left"/>
        <w:outlineLvl w:val="2"/>
      </w:pPr>
      <w:r>
        <w:rPr>
          <w:rFonts w:ascii="仿宋_GB2312" w:hAnsi="仿宋_GB2312" w:eastAsia="仿宋_GB2312" w:cs="仿宋_GB2312"/>
          <w:b/>
          <w:sz w:val="28"/>
        </w:rPr>
        <w:t>6.供应商的资格要求：</w:t>
      </w:r>
    </w:p>
    <w:p w14:paraId="24F29057">
      <w:pPr>
        <w:pStyle w:val="4"/>
        <w:ind w:firstLine="960"/>
        <w:jc w:val="left"/>
      </w:pPr>
      <w:r>
        <w:rPr>
          <w:rFonts w:ascii="仿宋_GB2312" w:hAnsi="仿宋_GB2312" w:eastAsia="仿宋_GB2312" w:cs="仿宋_GB2312"/>
        </w:rPr>
        <w:t>6.1法定条件：符合《中华人民共和国政府采购法》第二十二条第一款规定的条件。</w:t>
      </w:r>
    </w:p>
    <w:p w14:paraId="7F86980B">
      <w:pPr>
        <w:pStyle w:val="4"/>
        <w:ind w:firstLine="960"/>
        <w:jc w:val="left"/>
      </w:pPr>
      <w:r>
        <w:rPr>
          <w:rFonts w:ascii="仿宋_GB2312" w:hAnsi="仿宋_GB2312" w:eastAsia="仿宋_GB2312" w:cs="仿宋_GB2312"/>
        </w:rPr>
        <w:t>6.2特定条件：</w:t>
      </w:r>
    </w:p>
    <w:p w14:paraId="2DA301DF">
      <w:pPr>
        <w:pStyle w:val="4"/>
        <w:ind w:firstLine="96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0"/>
        <w:gridCol w:w="6686"/>
      </w:tblGrid>
      <w:tr w14:paraId="2FAFC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0" w:type="dxa"/>
          </w:tcPr>
          <w:p w14:paraId="5733861F">
            <w:pPr>
              <w:pStyle w:val="4"/>
              <w:jc w:val="left"/>
            </w:pPr>
            <w:r>
              <w:rPr>
                <w:rFonts w:ascii="仿宋_GB2312" w:hAnsi="仿宋_GB2312" w:eastAsia="仿宋_GB2312" w:cs="仿宋_GB2312"/>
              </w:rPr>
              <w:t xml:space="preserve"> 资格审查要求概况</w:t>
            </w:r>
          </w:p>
        </w:tc>
        <w:tc>
          <w:tcPr>
            <w:tcW w:w="6686" w:type="dxa"/>
          </w:tcPr>
          <w:p w14:paraId="481DF190">
            <w:pPr>
              <w:pStyle w:val="4"/>
              <w:jc w:val="left"/>
            </w:pPr>
            <w:r>
              <w:rPr>
                <w:rFonts w:ascii="仿宋_GB2312" w:hAnsi="仿宋_GB2312" w:eastAsia="仿宋_GB2312" w:cs="仿宋_GB2312"/>
              </w:rPr>
              <w:t xml:space="preserve"> 评审点具体描述</w:t>
            </w:r>
          </w:p>
        </w:tc>
      </w:tr>
      <w:tr w14:paraId="54D5C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0" w:type="dxa"/>
          </w:tcPr>
          <w:p w14:paraId="19CE62DB">
            <w:pPr>
              <w:pStyle w:val="4"/>
              <w:jc w:val="left"/>
            </w:pPr>
            <w:r>
              <w:rPr>
                <w:rFonts w:ascii="仿宋_GB2312" w:hAnsi="仿宋_GB2312" w:eastAsia="仿宋_GB2312" w:cs="仿宋_GB2312"/>
              </w:rPr>
              <w:t>资格承诺函</w:t>
            </w:r>
          </w:p>
        </w:tc>
        <w:tc>
          <w:tcPr>
            <w:tcW w:w="6686" w:type="dxa"/>
          </w:tcPr>
          <w:p w14:paraId="354AA6D2">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AC29E2C">
      <w:pPr>
        <w:pStyle w:val="4"/>
        <w:ind w:firstLine="960"/>
        <w:jc w:val="left"/>
      </w:pPr>
      <w:r>
        <w:rPr>
          <w:rFonts w:ascii="仿宋_GB2312" w:hAnsi="仿宋_GB2312" w:eastAsia="仿宋_GB2312" w:cs="仿宋_GB2312"/>
        </w:rPr>
        <w:t>6.3是否接受联合体形式的响应磋商：</w:t>
      </w:r>
    </w:p>
    <w:p w14:paraId="6F4BA77E">
      <w:pPr>
        <w:pStyle w:val="4"/>
        <w:ind w:firstLine="960"/>
        <w:jc w:val="left"/>
      </w:pPr>
      <w:r>
        <w:rPr>
          <w:rFonts w:ascii="仿宋_GB2312" w:hAnsi="仿宋_GB2312" w:eastAsia="仿宋_GB2312" w:cs="仿宋_GB2312"/>
        </w:rPr>
        <w:t>采购包1：不接受</w:t>
      </w:r>
    </w:p>
    <w:p w14:paraId="7AC44D7B">
      <w:pPr>
        <w:pStyle w:val="4"/>
        <w:ind w:firstLine="480"/>
        <w:jc w:val="left"/>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5919C5DB">
      <w:pPr>
        <w:pStyle w:val="4"/>
        <w:ind w:firstLine="480"/>
        <w:jc w:val="left"/>
        <w:outlineLvl w:val="2"/>
      </w:pPr>
      <w:r>
        <w:rPr>
          <w:rFonts w:ascii="仿宋_GB2312" w:hAnsi="仿宋_GB2312" w:eastAsia="仿宋_GB2312" w:cs="仿宋_GB2312"/>
          <w:b/>
          <w:sz w:val="28"/>
        </w:rPr>
        <w:t>7.竞争性磋商文件获取期限：</w:t>
      </w:r>
    </w:p>
    <w:p w14:paraId="078B8DE6">
      <w:pPr>
        <w:pStyle w:val="4"/>
        <w:ind w:firstLine="480"/>
        <w:jc w:val="left"/>
      </w:pPr>
      <w:r>
        <w:rPr>
          <w:rFonts w:ascii="仿宋_GB2312" w:hAnsi="仿宋_GB2312" w:eastAsia="仿宋_GB2312" w:cs="仿宋_GB2312"/>
        </w:rPr>
        <w:t>详见磋商公告或更正公告（若有）。</w:t>
      </w:r>
    </w:p>
    <w:p w14:paraId="2474FB9E">
      <w:pPr>
        <w:pStyle w:val="4"/>
        <w:ind w:firstLine="480"/>
        <w:jc w:val="left"/>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19335F92">
      <w:pPr>
        <w:pStyle w:val="4"/>
        <w:ind w:firstLine="480"/>
        <w:jc w:val="left"/>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E0B1442">
      <w:pPr>
        <w:pStyle w:val="4"/>
        <w:ind w:firstLine="480"/>
        <w:jc w:val="left"/>
        <w:outlineLvl w:val="2"/>
      </w:pPr>
      <w:r>
        <w:rPr>
          <w:rFonts w:ascii="仿宋_GB2312" w:hAnsi="仿宋_GB2312" w:eastAsia="仿宋_GB2312" w:cs="仿宋_GB2312"/>
          <w:b/>
          <w:sz w:val="28"/>
        </w:rPr>
        <w:t>8.获取采购文件时间、地点、方式：</w:t>
      </w:r>
    </w:p>
    <w:p w14:paraId="6FDC6295">
      <w:pPr>
        <w:pStyle w:val="4"/>
        <w:ind w:firstLine="480"/>
        <w:jc w:val="left"/>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4295EA5F">
      <w:pPr>
        <w:pStyle w:val="4"/>
        <w:ind w:firstLine="480"/>
        <w:jc w:val="left"/>
      </w:pPr>
      <w:r>
        <w:rPr>
          <w:rFonts w:ascii="仿宋_GB2312" w:hAnsi="仿宋_GB2312" w:eastAsia="仿宋_GB2312" w:cs="仿宋_GB2312"/>
        </w:rPr>
        <w:t>8.2获取地点及方式：注册账号后通过福建省政府采购网上公开信息系统以下载方式获取。</w:t>
      </w:r>
    </w:p>
    <w:p w14:paraId="5D205517">
      <w:pPr>
        <w:pStyle w:val="4"/>
        <w:ind w:firstLine="480"/>
        <w:jc w:val="left"/>
        <w:outlineLvl w:val="2"/>
      </w:pPr>
      <w:r>
        <w:rPr>
          <w:rFonts w:ascii="仿宋_GB2312" w:hAnsi="仿宋_GB2312" w:eastAsia="仿宋_GB2312" w:cs="仿宋_GB2312"/>
          <w:b/>
          <w:sz w:val="28"/>
        </w:rPr>
        <w:t>9.采购文件售价：0元。</w:t>
      </w:r>
    </w:p>
    <w:p w14:paraId="04A2C8EA">
      <w:pPr>
        <w:pStyle w:val="4"/>
        <w:ind w:firstLine="480"/>
        <w:jc w:val="left"/>
        <w:outlineLvl w:val="2"/>
      </w:pPr>
      <w:r>
        <w:rPr>
          <w:rFonts w:ascii="仿宋_GB2312" w:hAnsi="仿宋_GB2312" w:eastAsia="仿宋_GB2312" w:cs="仿宋_GB2312"/>
          <w:b/>
          <w:sz w:val="28"/>
        </w:rPr>
        <w:t>10.首次响应文件递交截止时间及地点：</w:t>
      </w:r>
    </w:p>
    <w:p w14:paraId="7FCA9CA8">
      <w:pPr>
        <w:pStyle w:val="4"/>
        <w:ind w:firstLine="480"/>
        <w:jc w:val="left"/>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0302FF1F">
      <w:pPr>
        <w:pStyle w:val="4"/>
        <w:ind w:firstLine="480"/>
        <w:jc w:val="left"/>
        <w:outlineLvl w:val="2"/>
      </w:pPr>
      <w:r>
        <w:rPr>
          <w:rFonts w:ascii="仿宋_GB2312" w:hAnsi="仿宋_GB2312" w:eastAsia="仿宋_GB2312" w:cs="仿宋_GB2312"/>
          <w:b/>
          <w:sz w:val="28"/>
        </w:rPr>
        <w:t>11.磋商时间及地点：</w:t>
      </w:r>
    </w:p>
    <w:p w14:paraId="34324A39">
      <w:pPr>
        <w:pStyle w:val="4"/>
        <w:ind w:firstLine="480"/>
        <w:jc w:val="left"/>
      </w:pPr>
      <w:r>
        <w:rPr>
          <w:rFonts w:ascii="仿宋_GB2312" w:hAnsi="仿宋_GB2312" w:eastAsia="仿宋_GB2312" w:cs="仿宋_GB2312"/>
        </w:rPr>
        <w:t>详见磋商公告或更正公告（若有），若不一致，以更正公告（若有）为准。</w:t>
      </w:r>
    </w:p>
    <w:p w14:paraId="048ACF5D">
      <w:pPr>
        <w:pStyle w:val="4"/>
        <w:ind w:firstLine="480"/>
        <w:jc w:val="left"/>
        <w:outlineLvl w:val="2"/>
      </w:pPr>
      <w:r>
        <w:rPr>
          <w:rFonts w:ascii="仿宋_GB2312" w:hAnsi="仿宋_GB2312" w:eastAsia="仿宋_GB2312" w:cs="仿宋_GB2312"/>
          <w:b/>
          <w:sz w:val="28"/>
        </w:rPr>
        <w:t>12.竞争性磋商公告期限：</w:t>
      </w:r>
    </w:p>
    <w:p w14:paraId="55B8F174">
      <w:pPr>
        <w:pStyle w:val="4"/>
        <w:ind w:firstLine="480"/>
        <w:jc w:val="left"/>
      </w:pPr>
      <w:r>
        <w:rPr>
          <w:rFonts w:ascii="仿宋_GB2312" w:hAnsi="仿宋_GB2312" w:eastAsia="仿宋_GB2312" w:cs="仿宋_GB2312"/>
        </w:rPr>
        <w:t>自财政部和福建省财政厅指定的政府采购信息发布媒体最先发布公告之日起3个工作日。</w:t>
      </w:r>
    </w:p>
    <w:p w14:paraId="303FB3B8">
      <w:pPr>
        <w:pStyle w:val="4"/>
        <w:ind w:firstLine="480"/>
        <w:jc w:val="left"/>
        <w:outlineLvl w:val="2"/>
      </w:pPr>
      <w:r>
        <w:rPr>
          <w:rFonts w:ascii="仿宋_GB2312" w:hAnsi="仿宋_GB2312" w:eastAsia="仿宋_GB2312" w:cs="仿宋_GB2312"/>
          <w:b/>
          <w:sz w:val="28"/>
        </w:rPr>
        <w:t>13、采购人：仙游县民政局</w:t>
      </w:r>
    </w:p>
    <w:p w14:paraId="40785DC8">
      <w:pPr>
        <w:pStyle w:val="4"/>
        <w:ind w:firstLine="200" w:firstLineChars="100"/>
        <w:jc w:val="left"/>
      </w:pPr>
      <w:r>
        <w:rPr>
          <w:rFonts w:ascii="仿宋_GB2312" w:hAnsi="仿宋_GB2312" w:eastAsia="仿宋_GB2312" w:cs="仿宋_GB2312"/>
        </w:rPr>
        <w:t>地址： 仙游县鲤城街道八二五北街559号</w:t>
      </w:r>
    </w:p>
    <w:p w14:paraId="684A1253">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 351200</w:t>
      </w:r>
    </w:p>
    <w:p w14:paraId="5BBA38A0">
      <w:pPr>
        <w:pStyle w:val="4"/>
        <w:ind w:firstLine="200" w:firstLineChars="100"/>
        <w:jc w:val="left"/>
      </w:pPr>
      <w:r>
        <w:rPr>
          <w:rFonts w:ascii="仿宋_GB2312" w:hAnsi="仿宋_GB2312" w:eastAsia="仿宋_GB2312" w:cs="仿宋_GB2312"/>
        </w:rPr>
        <w:t>联系人：王先生</w:t>
      </w:r>
    </w:p>
    <w:p w14:paraId="5F8D63A4">
      <w:pPr>
        <w:pStyle w:val="4"/>
        <w:ind w:firstLine="200" w:firstLineChars="100"/>
        <w:jc w:val="left"/>
      </w:pPr>
      <w:r>
        <w:rPr>
          <w:rFonts w:ascii="仿宋_GB2312" w:hAnsi="仿宋_GB2312" w:eastAsia="仿宋_GB2312" w:cs="仿宋_GB2312"/>
        </w:rPr>
        <w:t>联系电话8259712</w:t>
      </w:r>
    </w:p>
    <w:p w14:paraId="3C5E9D94">
      <w:pPr>
        <w:pStyle w:val="4"/>
        <w:ind w:firstLine="480"/>
        <w:jc w:val="left"/>
        <w:outlineLvl w:val="2"/>
      </w:pPr>
      <w:r>
        <w:rPr>
          <w:rFonts w:ascii="仿宋_GB2312" w:hAnsi="仿宋_GB2312" w:eastAsia="仿宋_GB2312" w:cs="仿宋_GB2312"/>
          <w:b/>
          <w:sz w:val="28"/>
        </w:rPr>
        <w:t>14、代理机构：莆田市润翔项目管理有限公司</w:t>
      </w:r>
    </w:p>
    <w:p w14:paraId="2E7EAF3F">
      <w:pPr>
        <w:pStyle w:val="4"/>
        <w:ind w:firstLine="200" w:firstLineChars="100"/>
        <w:jc w:val="left"/>
      </w:pPr>
      <w:r>
        <w:rPr>
          <w:rFonts w:ascii="仿宋_GB2312" w:hAnsi="仿宋_GB2312" w:eastAsia="仿宋_GB2312" w:cs="仿宋_GB2312"/>
        </w:rPr>
        <w:t>地址： 福建省莆田市涵江区国欢镇新涵街1669号涵城领域B栋1013室</w:t>
      </w:r>
    </w:p>
    <w:p w14:paraId="787E4ED6">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 351111</w:t>
      </w:r>
    </w:p>
    <w:p w14:paraId="67C42716">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联系人： 林女士</w:t>
      </w:r>
    </w:p>
    <w:p w14:paraId="61C19F6E">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联系电话：13666902537</w:t>
      </w:r>
    </w:p>
    <w:p w14:paraId="4C4C3321">
      <w:pPr>
        <w:pStyle w:val="4"/>
        <w:jc w:val="left"/>
        <w:outlineLvl w:val="2"/>
      </w:pPr>
      <w:r>
        <w:rPr>
          <w:rFonts w:ascii="仿宋_GB2312" w:hAnsi="仿宋_GB2312" w:eastAsia="仿宋_GB2312" w:cs="仿宋_GB2312"/>
          <w:b/>
          <w:sz w:val="28"/>
        </w:rPr>
        <w:t>附1：购买采购文件和提交磋商保证金的银行账户信息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E4F0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8B06B72">
            <w:pPr>
              <w:pStyle w:val="4"/>
              <w:jc w:val="left"/>
            </w:pPr>
            <w:r>
              <w:rPr>
                <w:rFonts w:ascii="仿宋_GB2312" w:hAnsi="仿宋_GB2312" w:eastAsia="仿宋_GB2312" w:cs="仿宋_GB2312"/>
              </w:rPr>
              <w:t>银行账户</w:t>
            </w:r>
          </w:p>
        </w:tc>
      </w:tr>
      <w:tr w14:paraId="1E075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3091C6">
            <w:pPr>
              <w:pStyle w:val="4"/>
              <w:jc w:val="left"/>
            </w:pPr>
            <w:r>
              <w:rPr>
                <w:rFonts w:ascii="仿宋_GB2312" w:hAnsi="仿宋_GB2312" w:eastAsia="仿宋_GB2312" w:cs="仿宋_GB2312"/>
              </w:rPr>
              <w:t>开户名称： 莆田市润翔项目管理有限公司</w:t>
            </w:r>
          </w:p>
        </w:tc>
      </w:tr>
      <w:tr w14:paraId="5CB6E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59928D">
            <w:pPr>
              <w:pStyle w:val="4"/>
              <w:jc w:val="left"/>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365A3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3EFE39">
            <w:pPr>
              <w:pStyle w:val="4"/>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0E04C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10DA55">
            <w:pPr>
              <w:pStyle w:val="4"/>
              <w:jc w:val="left"/>
            </w:pPr>
            <w:r>
              <w:rPr>
                <w:rFonts w:ascii="仿宋_GB2312" w:hAnsi="仿宋_GB2312" w:eastAsia="仿宋_GB2312" w:cs="仿宋_GB2312"/>
              </w:rPr>
              <w:t>特别提示</w:t>
            </w:r>
          </w:p>
        </w:tc>
      </w:tr>
      <w:tr w14:paraId="77C28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465FF2">
            <w:pPr>
              <w:pStyle w:val="4"/>
              <w:jc w:val="left"/>
            </w:pPr>
            <w:r>
              <w:rPr>
                <w:rFonts w:ascii="仿宋_GB2312" w:hAnsi="仿宋_GB2312" w:eastAsia="仿宋_GB2312" w:cs="仿宋_GB2312"/>
              </w:rPr>
              <w:t>1、请供应商务必认真核对账户信息，将磋商保证金款项汇入对应账户，并自行承担因款项汇错而产生的一切后果。</w:t>
            </w:r>
          </w:p>
          <w:p w14:paraId="660A7337">
            <w:pPr>
              <w:pStyle w:val="4"/>
              <w:jc w:val="left"/>
            </w:pPr>
            <w:r>
              <w:rPr>
                <w:rFonts w:ascii="仿宋_GB2312" w:hAnsi="仿宋_GB2312" w:eastAsia="仿宋_GB2312" w:cs="仿宋_GB2312"/>
              </w:rPr>
              <w:t>2、请供应商在转账或电汇的凭证上务必按照以下格式注明，以便核对：“（项目编号：***、采购包：***）的磋商保证金”。</w:t>
            </w:r>
          </w:p>
        </w:tc>
      </w:tr>
    </w:tbl>
    <w:p w14:paraId="3B82B3B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FE9443">
      <w:pPr>
        <w:pStyle w:val="4"/>
        <w:jc w:val="center"/>
        <w:outlineLvl w:val="1"/>
      </w:pPr>
      <w:r>
        <w:rPr>
          <w:rFonts w:ascii="仿宋_GB2312" w:hAnsi="仿宋_GB2312" w:eastAsia="仿宋_GB2312" w:cs="仿宋_GB2312"/>
          <w:b/>
          <w:sz w:val="36"/>
        </w:rPr>
        <w:t>第二章 竞争性磋商须知</w:t>
      </w:r>
    </w:p>
    <w:p w14:paraId="66E962BC">
      <w:pPr>
        <w:pStyle w:val="4"/>
        <w:jc w:val="center"/>
        <w:outlineLvl w:val="2"/>
      </w:pPr>
      <w:r>
        <w:rPr>
          <w:rFonts w:ascii="仿宋_GB2312" w:hAnsi="仿宋_GB2312" w:eastAsia="仿宋_GB2312" w:cs="仿宋_GB2312"/>
          <w:b/>
          <w:sz w:val="28"/>
        </w:rPr>
        <w:t>第1节 竞争性磋商须知前附表（表1、表2）</w:t>
      </w:r>
    </w:p>
    <w:p w14:paraId="18440F5C">
      <w:pPr>
        <w:pStyle w:val="4"/>
        <w:jc w:val="center"/>
        <w:outlineLvl w:val="3"/>
      </w:pPr>
      <w:r>
        <w:rPr>
          <w:rFonts w:ascii="仿宋_GB2312" w:hAnsi="仿宋_GB2312" w:eastAsia="仿宋_GB2312" w:cs="仿宋_GB2312"/>
          <w:b/>
          <w:sz w:val="24"/>
        </w:rPr>
        <w:t>一、竞争性磋商须知前附表1</w:t>
      </w:r>
    </w:p>
    <w:p w14:paraId="4800D2D3">
      <w:pPr>
        <w:pStyle w:val="4"/>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819"/>
        <w:gridCol w:w="6902"/>
      </w:tblGrid>
      <w:tr w14:paraId="29B42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429E7518">
            <w:pPr>
              <w:pStyle w:val="4"/>
              <w:jc w:val="left"/>
            </w:pPr>
            <w:r>
              <w:rPr>
                <w:rFonts w:ascii="仿宋_GB2312" w:hAnsi="仿宋_GB2312" w:eastAsia="仿宋_GB2312" w:cs="仿宋_GB2312"/>
              </w:rPr>
              <w:t>项号</w:t>
            </w:r>
          </w:p>
        </w:tc>
        <w:tc>
          <w:tcPr>
            <w:tcW w:w="819" w:type="dxa"/>
          </w:tcPr>
          <w:p w14:paraId="5F1135BC">
            <w:pPr>
              <w:pStyle w:val="4"/>
              <w:jc w:val="left"/>
            </w:pPr>
            <w:r>
              <w:rPr>
                <w:rFonts w:ascii="仿宋_GB2312" w:hAnsi="仿宋_GB2312" w:eastAsia="仿宋_GB2312" w:cs="仿宋_GB2312"/>
              </w:rPr>
              <w:t>条款号</w:t>
            </w:r>
          </w:p>
        </w:tc>
        <w:tc>
          <w:tcPr>
            <w:tcW w:w="6902" w:type="dxa"/>
          </w:tcPr>
          <w:p w14:paraId="56C36FBE">
            <w:pPr>
              <w:pStyle w:val="4"/>
              <w:jc w:val="left"/>
            </w:pPr>
            <w:r>
              <w:rPr>
                <w:rFonts w:ascii="仿宋_GB2312" w:hAnsi="仿宋_GB2312" w:eastAsia="仿宋_GB2312" w:cs="仿宋_GB2312"/>
              </w:rPr>
              <w:t>编列内容</w:t>
            </w:r>
          </w:p>
        </w:tc>
      </w:tr>
      <w:tr w14:paraId="3CC02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077BF554">
            <w:pPr>
              <w:pStyle w:val="4"/>
              <w:jc w:val="left"/>
            </w:pPr>
            <w:r>
              <w:rPr>
                <w:rFonts w:ascii="仿宋_GB2312" w:hAnsi="仿宋_GB2312" w:eastAsia="仿宋_GB2312" w:cs="仿宋_GB2312"/>
              </w:rPr>
              <w:t>1</w:t>
            </w:r>
          </w:p>
        </w:tc>
        <w:tc>
          <w:tcPr>
            <w:tcW w:w="819" w:type="dxa"/>
          </w:tcPr>
          <w:p w14:paraId="051A53AA">
            <w:pPr>
              <w:pStyle w:val="4"/>
              <w:jc w:val="left"/>
            </w:pPr>
            <w:r>
              <w:rPr>
                <w:rFonts w:ascii="仿宋_GB2312" w:hAnsi="仿宋_GB2312" w:eastAsia="仿宋_GB2312" w:cs="仿宋_GB2312"/>
              </w:rPr>
              <w:t>3.2.1</w:t>
            </w:r>
          </w:p>
        </w:tc>
        <w:tc>
          <w:tcPr>
            <w:tcW w:w="6902" w:type="dxa"/>
          </w:tcPr>
          <w:p w14:paraId="160D2A86">
            <w:pPr>
              <w:pStyle w:val="4"/>
              <w:jc w:val="left"/>
            </w:pPr>
            <w:r>
              <w:rPr>
                <w:rFonts w:ascii="仿宋_GB2312" w:hAnsi="仿宋_GB2312" w:eastAsia="仿宋_GB2312" w:cs="仿宋_GB2312"/>
              </w:rPr>
              <w:t>供应商的资格要求：见磋商文件第一章“采购公告/采购邀请书”</w:t>
            </w:r>
          </w:p>
          <w:p w14:paraId="48E72483">
            <w:pPr>
              <w:pStyle w:val="4"/>
              <w:jc w:val="left"/>
            </w:pPr>
            <w:r>
              <w:rPr>
                <w:rFonts w:ascii="仿宋_GB2312" w:hAnsi="仿宋_GB2312" w:eastAsia="仿宋_GB2312" w:cs="仿宋_GB2312"/>
              </w:rPr>
              <w:t>（1）资格证明文件资料要求：</w:t>
            </w:r>
          </w:p>
          <w:p w14:paraId="2712B531">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2"/>
              <w:gridCol w:w="1531"/>
              <w:gridCol w:w="4525"/>
            </w:tblGrid>
            <w:tr w14:paraId="463BA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84D2F5C">
                  <w:pPr>
                    <w:pStyle w:val="4"/>
                    <w:jc w:val="left"/>
                  </w:pPr>
                  <w:r>
                    <w:rPr>
                      <w:rFonts w:ascii="仿宋_GB2312" w:hAnsi="仿宋_GB2312" w:eastAsia="仿宋_GB2312" w:cs="仿宋_GB2312"/>
                    </w:rPr>
                    <w:t xml:space="preserve"> 序号</w:t>
                  </w:r>
                </w:p>
              </w:tc>
              <w:tc>
                <w:tcPr>
                  <w:tcW w:w="1146" w:type="pct"/>
                </w:tcPr>
                <w:p w14:paraId="4FADEDED">
                  <w:pPr>
                    <w:pStyle w:val="4"/>
                    <w:jc w:val="left"/>
                  </w:pPr>
                  <w:r>
                    <w:rPr>
                      <w:rFonts w:ascii="仿宋_GB2312" w:hAnsi="仿宋_GB2312" w:eastAsia="仿宋_GB2312" w:cs="仿宋_GB2312"/>
                    </w:rPr>
                    <w:t xml:space="preserve"> 资格审查要求概况</w:t>
                  </w:r>
                </w:p>
              </w:tc>
              <w:tc>
                <w:tcPr>
                  <w:tcW w:w="3387" w:type="pct"/>
                </w:tcPr>
                <w:p w14:paraId="049B8D99">
                  <w:pPr>
                    <w:pStyle w:val="4"/>
                    <w:jc w:val="left"/>
                  </w:pPr>
                  <w:r>
                    <w:rPr>
                      <w:rFonts w:ascii="仿宋_GB2312" w:hAnsi="仿宋_GB2312" w:eastAsia="仿宋_GB2312" w:cs="仿宋_GB2312"/>
                    </w:rPr>
                    <w:t xml:space="preserve"> 评审点具体描述</w:t>
                  </w:r>
                </w:p>
              </w:tc>
            </w:tr>
            <w:tr w14:paraId="28DEC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CEB2C61">
                  <w:pPr>
                    <w:pStyle w:val="4"/>
                    <w:jc w:val="left"/>
                  </w:pPr>
                  <w:r>
                    <w:rPr>
                      <w:rFonts w:ascii="仿宋_GB2312" w:hAnsi="仿宋_GB2312" w:eastAsia="仿宋_GB2312" w:cs="仿宋_GB2312"/>
                    </w:rPr>
                    <w:t>1</w:t>
                  </w:r>
                </w:p>
              </w:tc>
              <w:tc>
                <w:tcPr>
                  <w:tcW w:w="1146" w:type="pct"/>
                </w:tcPr>
                <w:p w14:paraId="37499DD9">
                  <w:pPr>
                    <w:pStyle w:val="4"/>
                    <w:jc w:val="left"/>
                  </w:pPr>
                  <w:r>
                    <w:rPr>
                      <w:rFonts w:ascii="仿宋_GB2312" w:hAnsi="仿宋_GB2312" w:eastAsia="仿宋_GB2312" w:cs="仿宋_GB2312"/>
                    </w:rPr>
                    <w:t>磋商响应声明</w:t>
                  </w:r>
                </w:p>
              </w:tc>
              <w:tc>
                <w:tcPr>
                  <w:tcW w:w="3387" w:type="pct"/>
                </w:tcPr>
                <w:p w14:paraId="76E2A68E">
                  <w:pPr>
                    <w:pStyle w:val="4"/>
                    <w:jc w:val="left"/>
                  </w:pPr>
                  <w:r>
                    <w:rPr>
                      <w:rFonts w:ascii="仿宋_GB2312" w:hAnsi="仿宋_GB2312" w:eastAsia="仿宋_GB2312" w:cs="仿宋_GB2312"/>
                    </w:rPr>
                    <w:t>详见声明函</w:t>
                  </w:r>
                </w:p>
              </w:tc>
            </w:tr>
            <w:tr w14:paraId="25C4F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4AF8967">
                  <w:pPr>
                    <w:pStyle w:val="4"/>
                    <w:jc w:val="left"/>
                  </w:pPr>
                  <w:r>
                    <w:rPr>
                      <w:rFonts w:ascii="仿宋_GB2312" w:hAnsi="仿宋_GB2312" w:eastAsia="仿宋_GB2312" w:cs="仿宋_GB2312"/>
                    </w:rPr>
                    <w:t>2</w:t>
                  </w:r>
                </w:p>
              </w:tc>
              <w:tc>
                <w:tcPr>
                  <w:tcW w:w="1146" w:type="pct"/>
                </w:tcPr>
                <w:p w14:paraId="7BD48B90">
                  <w:pPr>
                    <w:pStyle w:val="4"/>
                    <w:jc w:val="left"/>
                  </w:pPr>
                  <w:r>
                    <w:rPr>
                      <w:rFonts w:ascii="仿宋_GB2312" w:hAnsi="仿宋_GB2312" w:eastAsia="仿宋_GB2312" w:cs="仿宋_GB2312"/>
                    </w:rPr>
                    <w:t>单位负责人授权书</w:t>
                  </w:r>
                </w:p>
              </w:tc>
              <w:tc>
                <w:tcPr>
                  <w:tcW w:w="3387" w:type="pct"/>
                </w:tcPr>
                <w:p w14:paraId="6B900907">
                  <w:pPr>
                    <w:pStyle w:val="4"/>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9CEF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3E328AD">
                  <w:pPr>
                    <w:pStyle w:val="4"/>
                    <w:jc w:val="left"/>
                  </w:pPr>
                  <w:r>
                    <w:rPr>
                      <w:rFonts w:ascii="仿宋_GB2312" w:hAnsi="仿宋_GB2312" w:eastAsia="仿宋_GB2312" w:cs="仿宋_GB2312"/>
                    </w:rPr>
                    <w:t>3</w:t>
                  </w:r>
                </w:p>
              </w:tc>
              <w:tc>
                <w:tcPr>
                  <w:tcW w:w="1146" w:type="pct"/>
                </w:tcPr>
                <w:p w14:paraId="739278AE">
                  <w:pPr>
                    <w:pStyle w:val="4"/>
                    <w:jc w:val="left"/>
                  </w:pPr>
                  <w:r>
                    <w:rPr>
                      <w:rFonts w:ascii="仿宋_GB2312" w:hAnsi="仿宋_GB2312" w:eastAsia="仿宋_GB2312" w:cs="仿宋_GB2312"/>
                    </w:rPr>
                    <w:t>营业执照等证明文件</w:t>
                  </w:r>
                </w:p>
              </w:tc>
              <w:tc>
                <w:tcPr>
                  <w:tcW w:w="3387" w:type="pct"/>
                </w:tcPr>
                <w:p w14:paraId="7A251645">
                  <w:pPr>
                    <w:pStyle w:val="4"/>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DA2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AC5851B">
                  <w:pPr>
                    <w:pStyle w:val="4"/>
                    <w:jc w:val="left"/>
                  </w:pPr>
                  <w:r>
                    <w:rPr>
                      <w:rFonts w:ascii="仿宋_GB2312" w:hAnsi="仿宋_GB2312" w:eastAsia="仿宋_GB2312" w:cs="仿宋_GB2312"/>
                    </w:rPr>
                    <w:t>4</w:t>
                  </w:r>
                </w:p>
              </w:tc>
              <w:tc>
                <w:tcPr>
                  <w:tcW w:w="1146" w:type="pct"/>
                </w:tcPr>
                <w:p w14:paraId="4269DA7A">
                  <w:pPr>
                    <w:pStyle w:val="4"/>
                    <w:jc w:val="left"/>
                  </w:pPr>
                  <w:r>
                    <w:rPr>
                      <w:rFonts w:ascii="仿宋_GB2312" w:hAnsi="仿宋_GB2312" w:eastAsia="仿宋_GB2312" w:cs="仿宋_GB2312"/>
                    </w:rPr>
                    <w:t>提供财务状况报告（财务报告、或资信证明）</w:t>
                  </w:r>
                </w:p>
              </w:tc>
              <w:tc>
                <w:tcPr>
                  <w:tcW w:w="3387" w:type="pct"/>
                </w:tcPr>
                <w:p w14:paraId="6A7A0C00">
                  <w:pPr>
                    <w:pStyle w:val="4"/>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3177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F18F13F">
                  <w:pPr>
                    <w:pStyle w:val="4"/>
                    <w:jc w:val="left"/>
                  </w:pPr>
                  <w:r>
                    <w:rPr>
                      <w:rFonts w:ascii="仿宋_GB2312" w:hAnsi="仿宋_GB2312" w:eastAsia="仿宋_GB2312" w:cs="仿宋_GB2312"/>
                    </w:rPr>
                    <w:t>5</w:t>
                  </w:r>
                </w:p>
              </w:tc>
              <w:tc>
                <w:tcPr>
                  <w:tcW w:w="1146" w:type="pct"/>
                </w:tcPr>
                <w:p w14:paraId="39407AE3">
                  <w:pPr>
                    <w:pStyle w:val="4"/>
                    <w:jc w:val="left"/>
                  </w:pPr>
                  <w:r>
                    <w:rPr>
                      <w:rFonts w:ascii="仿宋_GB2312" w:hAnsi="仿宋_GB2312" w:eastAsia="仿宋_GB2312" w:cs="仿宋_GB2312"/>
                    </w:rPr>
                    <w:t>依法缴纳税收证明材料</w:t>
                  </w:r>
                </w:p>
              </w:tc>
              <w:tc>
                <w:tcPr>
                  <w:tcW w:w="3387" w:type="pct"/>
                </w:tcPr>
                <w:p w14:paraId="7FFF5E18">
                  <w:pPr>
                    <w:pStyle w:val="4"/>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AB95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B7BAED4">
                  <w:pPr>
                    <w:pStyle w:val="4"/>
                    <w:jc w:val="left"/>
                  </w:pPr>
                  <w:r>
                    <w:rPr>
                      <w:rFonts w:ascii="仿宋_GB2312" w:hAnsi="仿宋_GB2312" w:eastAsia="仿宋_GB2312" w:cs="仿宋_GB2312"/>
                    </w:rPr>
                    <w:t>6</w:t>
                  </w:r>
                </w:p>
              </w:tc>
              <w:tc>
                <w:tcPr>
                  <w:tcW w:w="1146" w:type="pct"/>
                </w:tcPr>
                <w:p w14:paraId="55C24BFC">
                  <w:pPr>
                    <w:pStyle w:val="4"/>
                    <w:jc w:val="left"/>
                  </w:pPr>
                  <w:r>
                    <w:rPr>
                      <w:rFonts w:ascii="仿宋_GB2312" w:hAnsi="仿宋_GB2312" w:eastAsia="仿宋_GB2312" w:cs="仿宋_GB2312"/>
                    </w:rPr>
                    <w:t>依法缴纳社会保障资金证明材料</w:t>
                  </w:r>
                </w:p>
              </w:tc>
              <w:tc>
                <w:tcPr>
                  <w:tcW w:w="3387" w:type="pct"/>
                </w:tcPr>
                <w:p w14:paraId="3B0FB113">
                  <w:pPr>
                    <w:pStyle w:val="4"/>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7E94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562FF484">
                  <w:pPr>
                    <w:pStyle w:val="4"/>
                    <w:jc w:val="left"/>
                  </w:pPr>
                  <w:r>
                    <w:rPr>
                      <w:rFonts w:ascii="仿宋_GB2312" w:hAnsi="仿宋_GB2312" w:eastAsia="仿宋_GB2312" w:cs="仿宋_GB2312"/>
                    </w:rPr>
                    <w:t>7</w:t>
                  </w:r>
                </w:p>
              </w:tc>
              <w:tc>
                <w:tcPr>
                  <w:tcW w:w="1146" w:type="pct"/>
                </w:tcPr>
                <w:p w14:paraId="2AFE9595">
                  <w:pPr>
                    <w:pStyle w:val="4"/>
                    <w:jc w:val="left"/>
                  </w:pPr>
                  <w:r>
                    <w:rPr>
                      <w:rFonts w:ascii="仿宋_GB2312" w:hAnsi="仿宋_GB2312" w:eastAsia="仿宋_GB2312" w:cs="仿宋_GB2312"/>
                    </w:rPr>
                    <w:t>具备履行合同所必需设备和专业技术能力的声明函(若有)</w:t>
                  </w:r>
                </w:p>
              </w:tc>
              <w:tc>
                <w:tcPr>
                  <w:tcW w:w="3387" w:type="pct"/>
                </w:tcPr>
                <w:p w14:paraId="54BFC2A5">
                  <w:pPr>
                    <w:pStyle w:val="4"/>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B0EB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CD3DC1D">
                  <w:pPr>
                    <w:pStyle w:val="4"/>
                    <w:jc w:val="left"/>
                  </w:pPr>
                  <w:r>
                    <w:rPr>
                      <w:rFonts w:ascii="仿宋_GB2312" w:hAnsi="仿宋_GB2312" w:eastAsia="仿宋_GB2312" w:cs="仿宋_GB2312"/>
                    </w:rPr>
                    <w:t>8</w:t>
                  </w:r>
                </w:p>
              </w:tc>
              <w:tc>
                <w:tcPr>
                  <w:tcW w:w="1146" w:type="pct"/>
                </w:tcPr>
                <w:p w14:paraId="3623F7D9">
                  <w:pPr>
                    <w:pStyle w:val="4"/>
                    <w:jc w:val="left"/>
                  </w:pPr>
                  <w:r>
                    <w:rPr>
                      <w:rFonts w:ascii="仿宋_GB2312" w:hAnsi="仿宋_GB2312" w:eastAsia="仿宋_GB2312" w:cs="仿宋_GB2312"/>
                    </w:rPr>
                    <w:t>参加采购活动前三年内在经营活动中没有重大违法记录的声明</w:t>
                  </w:r>
                </w:p>
              </w:tc>
              <w:tc>
                <w:tcPr>
                  <w:tcW w:w="3387" w:type="pct"/>
                </w:tcPr>
                <w:p w14:paraId="44B0A216">
                  <w:pPr>
                    <w:pStyle w:val="4"/>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996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548FE95C">
                  <w:pPr>
                    <w:pStyle w:val="4"/>
                    <w:jc w:val="left"/>
                  </w:pPr>
                  <w:r>
                    <w:rPr>
                      <w:rFonts w:ascii="仿宋_GB2312" w:hAnsi="仿宋_GB2312" w:eastAsia="仿宋_GB2312" w:cs="仿宋_GB2312"/>
                    </w:rPr>
                    <w:t>9</w:t>
                  </w:r>
                </w:p>
              </w:tc>
              <w:tc>
                <w:tcPr>
                  <w:tcW w:w="1146" w:type="pct"/>
                </w:tcPr>
                <w:p w14:paraId="2FC2A54B">
                  <w:pPr>
                    <w:pStyle w:val="4"/>
                    <w:jc w:val="left"/>
                  </w:pPr>
                  <w:r>
                    <w:rPr>
                      <w:rFonts w:ascii="仿宋_GB2312" w:hAnsi="仿宋_GB2312" w:eastAsia="仿宋_GB2312" w:cs="仿宋_GB2312"/>
                    </w:rPr>
                    <w:t>中小企业声明函（以资格条件落实中小企业扶持政策时适用 ）</w:t>
                  </w:r>
                </w:p>
              </w:tc>
              <w:tc>
                <w:tcPr>
                  <w:tcW w:w="3387" w:type="pct"/>
                </w:tcPr>
                <w:p w14:paraId="1DCA249E">
                  <w:pPr>
                    <w:pStyle w:val="4"/>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CD70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D256F0D">
                  <w:pPr>
                    <w:pStyle w:val="4"/>
                    <w:jc w:val="left"/>
                  </w:pPr>
                  <w:r>
                    <w:rPr>
                      <w:rFonts w:ascii="仿宋_GB2312" w:hAnsi="仿宋_GB2312" w:eastAsia="仿宋_GB2312" w:cs="仿宋_GB2312"/>
                    </w:rPr>
                    <w:t>10</w:t>
                  </w:r>
                </w:p>
              </w:tc>
              <w:tc>
                <w:tcPr>
                  <w:tcW w:w="1146" w:type="pct"/>
                </w:tcPr>
                <w:p w14:paraId="230A29FD">
                  <w:pPr>
                    <w:pStyle w:val="4"/>
                    <w:jc w:val="left"/>
                  </w:pPr>
                  <w:r>
                    <w:rPr>
                      <w:rFonts w:ascii="仿宋_GB2312" w:hAnsi="仿宋_GB2312" w:eastAsia="仿宋_GB2312" w:cs="仿宋_GB2312"/>
                    </w:rPr>
                    <w:t>信用记录查询结果</w:t>
                  </w:r>
                </w:p>
              </w:tc>
              <w:tc>
                <w:tcPr>
                  <w:tcW w:w="3387" w:type="pct"/>
                </w:tcPr>
                <w:p w14:paraId="3F9445D5">
                  <w:pPr>
                    <w:pStyle w:val="4"/>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BBA1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4335C2C">
                  <w:pPr>
                    <w:pStyle w:val="4"/>
                    <w:jc w:val="left"/>
                  </w:pPr>
                  <w:r>
                    <w:rPr>
                      <w:rFonts w:ascii="仿宋_GB2312" w:hAnsi="仿宋_GB2312" w:eastAsia="仿宋_GB2312" w:cs="仿宋_GB2312"/>
                    </w:rPr>
                    <w:t>11</w:t>
                  </w:r>
                </w:p>
              </w:tc>
              <w:tc>
                <w:tcPr>
                  <w:tcW w:w="1146" w:type="pct"/>
                </w:tcPr>
                <w:p w14:paraId="7049CD87">
                  <w:pPr>
                    <w:pStyle w:val="4"/>
                    <w:jc w:val="left"/>
                  </w:pPr>
                  <w:r>
                    <w:rPr>
                      <w:rFonts w:ascii="仿宋_GB2312" w:hAnsi="仿宋_GB2312" w:eastAsia="仿宋_GB2312" w:cs="仿宋_GB2312"/>
                    </w:rPr>
                    <w:t>联合体协议（若有）</w:t>
                  </w:r>
                </w:p>
              </w:tc>
              <w:tc>
                <w:tcPr>
                  <w:tcW w:w="3387" w:type="pct"/>
                </w:tcPr>
                <w:p w14:paraId="1450B121">
                  <w:pPr>
                    <w:pStyle w:val="4"/>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7790D058">
            <w:pPr>
              <w:pStyle w:val="4"/>
              <w:jc w:val="left"/>
            </w:pPr>
            <w:r>
              <w:rPr>
                <w:rFonts w:ascii="仿宋_GB2312" w:hAnsi="仿宋_GB2312" w:eastAsia="仿宋_GB2312" w:cs="仿宋_GB2312"/>
              </w:rPr>
              <w:t>（2）特定资格条件：</w:t>
            </w:r>
          </w:p>
          <w:p w14:paraId="6D78CAAC">
            <w:pPr>
              <w:pStyle w:val="4"/>
              <w:jc w:val="left"/>
            </w:pPr>
            <w:r>
              <w:rPr>
                <w:rFonts w:ascii="仿宋_GB2312" w:hAnsi="仿宋_GB2312" w:eastAsia="仿宋_GB2312" w:cs="仿宋_GB2312"/>
              </w:rPr>
              <w:t>采购包1：</w:t>
            </w:r>
          </w:p>
          <w:tbl>
            <w:tblPr>
              <w:tblStyle w:val="2"/>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7"/>
              <w:gridCol w:w="4857"/>
            </w:tblGrid>
            <w:tr w14:paraId="18842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1" w:type="pct"/>
                </w:tcPr>
                <w:p w14:paraId="2B1BD25A">
                  <w:pPr>
                    <w:pStyle w:val="4"/>
                    <w:jc w:val="left"/>
                  </w:pPr>
                  <w:r>
                    <w:rPr>
                      <w:rFonts w:ascii="仿宋_GB2312" w:hAnsi="仿宋_GB2312" w:eastAsia="仿宋_GB2312" w:cs="仿宋_GB2312"/>
                    </w:rPr>
                    <w:t xml:space="preserve"> 资格审查要求概况</w:t>
                  </w:r>
                </w:p>
              </w:tc>
              <w:tc>
                <w:tcPr>
                  <w:tcW w:w="3638" w:type="pct"/>
                </w:tcPr>
                <w:p w14:paraId="1B34667A">
                  <w:pPr>
                    <w:pStyle w:val="4"/>
                    <w:jc w:val="left"/>
                  </w:pPr>
                  <w:r>
                    <w:rPr>
                      <w:rFonts w:ascii="仿宋_GB2312" w:hAnsi="仿宋_GB2312" w:eastAsia="仿宋_GB2312" w:cs="仿宋_GB2312"/>
                    </w:rPr>
                    <w:t xml:space="preserve"> 评审点具体描述</w:t>
                  </w:r>
                </w:p>
              </w:tc>
            </w:tr>
            <w:tr w14:paraId="28B4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1" w:type="pct"/>
                </w:tcPr>
                <w:p w14:paraId="41B8BC5D">
                  <w:pPr>
                    <w:pStyle w:val="4"/>
                    <w:jc w:val="left"/>
                  </w:pPr>
                  <w:r>
                    <w:rPr>
                      <w:rFonts w:ascii="仿宋_GB2312" w:hAnsi="仿宋_GB2312" w:eastAsia="仿宋_GB2312" w:cs="仿宋_GB2312"/>
                    </w:rPr>
                    <w:t>资格承诺函</w:t>
                  </w:r>
                </w:p>
              </w:tc>
              <w:tc>
                <w:tcPr>
                  <w:tcW w:w="3638" w:type="pct"/>
                </w:tcPr>
                <w:p w14:paraId="0F34234F">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33839CF">
            <w:pPr>
              <w:pStyle w:val="4"/>
              <w:jc w:val="left"/>
            </w:pPr>
            <w:r>
              <w:rPr>
                <w:rFonts w:ascii="仿宋_GB2312" w:hAnsi="仿宋_GB2312" w:eastAsia="仿宋_GB2312" w:cs="仿宋_GB2312"/>
              </w:rPr>
              <w:t>（3）磋商保证金</w:t>
            </w:r>
          </w:p>
          <w:p w14:paraId="5CFBC24D">
            <w:pPr>
              <w:pStyle w:val="4"/>
              <w:jc w:val="left"/>
            </w:pPr>
            <w:r>
              <w:rPr>
                <w:rFonts w:ascii="仿宋_GB2312" w:hAnsi="仿宋_GB2312" w:eastAsia="仿宋_GB2312" w:cs="仿宋_GB2312"/>
              </w:rPr>
              <w:t>※备注说明</w:t>
            </w:r>
          </w:p>
          <w:p w14:paraId="4ABF758C">
            <w:pPr>
              <w:pStyle w:val="4"/>
              <w:jc w:val="left"/>
            </w:pPr>
            <w:r>
              <w:rPr>
                <w:rFonts w:ascii="仿宋_GB2312" w:hAnsi="仿宋_GB2312" w:eastAsia="仿宋_GB2312" w:cs="仿宋_GB2312"/>
              </w:rPr>
              <w:t>①供应商应根据自身实际情况提供上述资格要求的证明材料，格式可参考磋商文件第五章提供。</w:t>
            </w:r>
          </w:p>
          <w:p w14:paraId="4BA98A9A">
            <w:pPr>
              <w:pStyle w:val="4"/>
              <w:jc w:val="left"/>
            </w:pPr>
            <w:r>
              <w:rPr>
                <w:rFonts w:ascii="仿宋_GB2312" w:hAnsi="仿宋_GB2312" w:eastAsia="仿宋_GB2312" w:cs="仿宋_GB2312"/>
              </w:rPr>
              <w:t>②供应商提供的相应证明材料复印件均应符合：内容完整、清晰、整洁，并由供应商加盖其单位公章。</w:t>
            </w:r>
          </w:p>
          <w:p w14:paraId="2306255C">
            <w:pPr>
              <w:pStyle w:val="4"/>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17BBF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4D31F888">
            <w:pPr>
              <w:pStyle w:val="4"/>
              <w:jc w:val="left"/>
            </w:pPr>
            <w:r>
              <w:rPr>
                <w:rFonts w:ascii="仿宋_GB2312" w:hAnsi="仿宋_GB2312" w:eastAsia="仿宋_GB2312" w:cs="仿宋_GB2312"/>
              </w:rPr>
              <w:t>2</w:t>
            </w:r>
          </w:p>
        </w:tc>
        <w:tc>
          <w:tcPr>
            <w:tcW w:w="819" w:type="dxa"/>
          </w:tcPr>
          <w:p w14:paraId="122485AF">
            <w:pPr>
              <w:pStyle w:val="4"/>
              <w:jc w:val="left"/>
            </w:pPr>
            <w:r>
              <w:rPr>
                <w:rFonts w:ascii="仿宋_GB2312" w:hAnsi="仿宋_GB2312" w:eastAsia="仿宋_GB2312" w:cs="仿宋_GB2312"/>
              </w:rPr>
              <w:t>3.2.2</w:t>
            </w:r>
          </w:p>
        </w:tc>
        <w:tc>
          <w:tcPr>
            <w:tcW w:w="6902" w:type="dxa"/>
          </w:tcPr>
          <w:p w14:paraId="5AFE18E5">
            <w:pPr>
              <w:pStyle w:val="4"/>
              <w:jc w:val="left"/>
            </w:pPr>
            <w:r>
              <w:rPr>
                <w:rFonts w:ascii="仿宋_GB2312" w:hAnsi="仿宋_GB2312" w:eastAsia="仿宋_GB2312" w:cs="仿宋_GB2312"/>
              </w:rPr>
              <w:t>是否接受联合体形式的响应磋商：</w:t>
            </w:r>
          </w:p>
          <w:p w14:paraId="4DDC1184">
            <w:pPr>
              <w:pStyle w:val="4"/>
              <w:jc w:val="left"/>
            </w:pPr>
            <w:r>
              <w:rPr>
                <w:rFonts w:ascii="仿宋_GB2312" w:hAnsi="仿宋_GB2312" w:eastAsia="仿宋_GB2312" w:cs="仿宋_GB2312"/>
              </w:rPr>
              <w:t>采购包1：不接受</w:t>
            </w:r>
          </w:p>
        </w:tc>
      </w:tr>
      <w:tr w14:paraId="3AE57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5A5C5158">
            <w:pPr>
              <w:pStyle w:val="4"/>
              <w:jc w:val="left"/>
            </w:pPr>
            <w:r>
              <w:rPr>
                <w:rFonts w:ascii="仿宋_GB2312" w:hAnsi="仿宋_GB2312" w:eastAsia="仿宋_GB2312" w:cs="仿宋_GB2312"/>
              </w:rPr>
              <w:t>3</w:t>
            </w:r>
          </w:p>
        </w:tc>
        <w:tc>
          <w:tcPr>
            <w:tcW w:w="819" w:type="dxa"/>
          </w:tcPr>
          <w:p w14:paraId="085A8D45">
            <w:pPr>
              <w:pStyle w:val="4"/>
              <w:jc w:val="left"/>
            </w:pPr>
            <w:r>
              <w:rPr>
                <w:rFonts w:ascii="仿宋_GB2312" w:hAnsi="仿宋_GB2312" w:eastAsia="仿宋_GB2312" w:cs="仿宋_GB2312"/>
              </w:rPr>
              <w:t>6.3</w:t>
            </w:r>
          </w:p>
        </w:tc>
        <w:tc>
          <w:tcPr>
            <w:tcW w:w="6902" w:type="dxa"/>
          </w:tcPr>
          <w:p w14:paraId="2802E303">
            <w:pPr>
              <w:pStyle w:val="4"/>
              <w:jc w:val="left"/>
            </w:pPr>
            <w:r>
              <w:rPr>
                <w:rFonts w:ascii="仿宋_GB2312" w:hAnsi="仿宋_GB2312" w:eastAsia="仿宋_GB2312" w:cs="仿宋_GB2312"/>
              </w:rPr>
              <w:t>是否组织现场考察或召开磋商前答疑会：</w:t>
            </w:r>
          </w:p>
          <w:p w14:paraId="39648E51">
            <w:pPr>
              <w:pStyle w:val="4"/>
              <w:jc w:val="left"/>
            </w:pPr>
            <w:r>
              <w:rPr>
                <w:rFonts w:ascii="仿宋_GB2312" w:hAnsi="仿宋_GB2312" w:eastAsia="仿宋_GB2312" w:cs="仿宋_GB2312"/>
              </w:rPr>
              <w:t>采购包1：不组织</w:t>
            </w:r>
          </w:p>
        </w:tc>
      </w:tr>
      <w:tr w14:paraId="5FEC4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0EB1E8ED">
            <w:pPr>
              <w:pStyle w:val="4"/>
              <w:jc w:val="left"/>
            </w:pPr>
            <w:r>
              <w:rPr>
                <w:rFonts w:ascii="仿宋_GB2312" w:hAnsi="仿宋_GB2312" w:eastAsia="仿宋_GB2312" w:cs="仿宋_GB2312"/>
              </w:rPr>
              <w:t>4</w:t>
            </w:r>
          </w:p>
        </w:tc>
        <w:tc>
          <w:tcPr>
            <w:tcW w:w="819" w:type="dxa"/>
          </w:tcPr>
          <w:p w14:paraId="077AB326">
            <w:pPr>
              <w:pStyle w:val="4"/>
              <w:jc w:val="left"/>
            </w:pPr>
            <w:r>
              <w:rPr>
                <w:rFonts w:ascii="仿宋_GB2312" w:hAnsi="仿宋_GB2312" w:eastAsia="仿宋_GB2312" w:cs="仿宋_GB2312"/>
              </w:rPr>
              <w:t>9.1</w:t>
            </w:r>
          </w:p>
        </w:tc>
        <w:tc>
          <w:tcPr>
            <w:tcW w:w="6902" w:type="dxa"/>
          </w:tcPr>
          <w:p w14:paraId="5EC775EC">
            <w:pPr>
              <w:pStyle w:val="4"/>
              <w:jc w:val="left"/>
            </w:pPr>
            <w:r>
              <w:rPr>
                <w:rFonts w:ascii="仿宋_GB2312" w:hAnsi="仿宋_GB2312" w:eastAsia="仿宋_GB2312" w:cs="仿宋_GB2312"/>
              </w:rPr>
              <w:t>响应文件有效期：首次响应文件提交截止时间起 90 个日历日。</w:t>
            </w:r>
          </w:p>
        </w:tc>
      </w:tr>
      <w:tr w14:paraId="0ECC4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75D45E21">
            <w:pPr>
              <w:pStyle w:val="4"/>
              <w:jc w:val="left"/>
            </w:pPr>
            <w:r>
              <w:rPr>
                <w:rFonts w:ascii="仿宋_GB2312" w:hAnsi="仿宋_GB2312" w:eastAsia="仿宋_GB2312" w:cs="仿宋_GB2312"/>
              </w:rPr>
              <w:t>5</w:t>
            </w:r>
          </w:p>
        </w:tc>
        <w:tc>
          <w:tcPr>
            <w:tcW w:w="819" w:type="dxa"/>
          </w:tcPr>
          <w:p w14:paraId="2ABC5E27">
            <w:pPr>
              <w:pStyle w:val="4"/>
              <w:jc w:val="left"/>
            </w:pPr>
            <w:r>
              <w:rPr>
                <w:rFonts w:ascii="仿宋_GB2312" w:hAnsi="仿宋_GB2312" w:eastAsia="仿宋_GB2312" w:cs="仿宋_GB2312"/>
              </w:rPr>
              <w:t>10.3.1</w:t>
            </w:r>
          </w:p>
        </w:tc>
        <w:tc>
          <w:tcPr>
            <w:tcW w:w="6902" w:type="dxa"/>
          </w:tcPr>
          <w:p w14:paraId="5288B6E5">
            <w:pPr>
              <w:pStyle w:val="4"/>
              <w:jc w:val="left"/>
            </w:pPr>
            <w:r>
              <w:rPr>
                <w:rFonts w:ascii="仿宋_GB2312" w:hAnsi="仿宋_GB2312" w:eastAsia="仿宋_GB2312" w:cs="仿宋_GB2312"/>
              </w:rPr>
              <w:t>磋商保证金退还的其它要求：</w:t>
            </w:r>
          </w:p>
          <w:p w14:paraId="17ABB1F9">
            <w:pPr>
              <w:pStyle w:val="4"/>
              <w:jc w:val="left"/>
            </w:pPr>
            <w:r>
              <w:rPr>
                <w:rFonts w:ascii="仿宋_GB2312" w:hAnsi="仿宋_GB2312" w:eastAsia="仿宋_GB2312" w:cs="仿宋_GB2312"/>
              </w:rPr>
              <w:t>无</w:t>
            </w:r>
          </w:p>
        </w:tc>
      </w:tr>
      <w:tr w14:paraId="0332C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0E440316">
            <w:pPr>
              <w:pStyle w:val="4"/>
              <w:jc w:val="left"/>
            </w:pPr>
            <w:r>
              <w:rPr>
                <w:rFonts w:ascii="仿宋_GB2312" w:hAnsi="仿宋_GB2312" w:eastAsia="仿宋_GB2312" w:cs="仿宋_GB2312"/>
              </w:rPr>
              <w:t>6</w:t>
            </w:r>
          </w:p>
        </w:tc>
        <w:tc>
          <w:tcPr>
            <w:tcW w:w="819" w:type="dxa"/>
          </w:tcPr>
          <w:p w14:paraId="3EFB4A59">
            <w:pPr>
              <w:pStyle w:val="4"/>
              <w:jc w:val="left"/>
            </w:pPr>
            <w:r>
              <w:rPr>
                <w:rFonts w:ascii="仿宋_GB2312" w:hAnsi="仿宋_GB2312" w:eastAsia="仿宋_GB2312" w:cs="仿宋_GB2312"/>
              </w:rPr>
              <w:t>11.1</w:t>
            </w:r>
          </w:p>
        </w:tc>
        <w:tc>
          <w:tcPr>
            <w:tcW w:w="6902" w:type="dxa"/>
          </w:tcPr>
          <w:p w14:paraId="5F0E2FA7">
            <w:pPr>
              <w:pStyle w:val="4"/>
              <w:jc w:val="left"/>
            </w:pPr>
            <w:r>
              <w:rPr>
                <w:rFonts w:ascii="仿宋_GB2312" w:hAnsi="仿宋_GB2312" w:eastAsia="仿宋_GB2312" w:cs="仿宋_GB2312"/>
              </w:rPr>
              <w:t>响应文件的份数</w:t>
            </w:r>
          </w:p>
          <w:p w14:paraId="1F2E5EB2">
            <w:pPr>
              <w:pStyle w:val="4"/>
              <w:jc w:val="left"/>
            </w:pPr>
            <w:r>
              <w:rPr>
                <w:rFonts w:ascii="仿宋_GB2312" w:hAnsi="仿宋_GB2312" w:eastAsia="仿宋_GB2312" w:cs="仿宋_GB2312"/>
              </w:rPr>
              <w:t xml:space="preserve"> （1）纸质响应文件</w:t>
            </w:r>
          </w:p>
          <w:p w14:paraId="320350DD">
            <w:pPr>
              <w:pStyle w:val="4"/>
              <w:jc w:val="left"/>
            </w:pPr>
            <w:r>
              <w:rPr>
                <w:rFonts w:ascii="仿宋_GB2312" w:hAnsi="仿宋_GB2312" w:eastAsia="仿宋_GB2312" w:cs="仿宋_GB2312"/>
              </w:rPr>
              <w:t xml:space="preserve"> ①响应文件正本 0 份、副本 0 份。</w:t>
            </w:r>
          </w:p>
          <w:p w14:paraId="1AA5D389">
            <w:pPr>
              <w:pStyle w:val="4"/>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18EB7B72">
            <w:pPr>
              <w:pStyle w:val="4"/>
              <w:jc w:val="left"/>
            </w:pPr>
            <w:r>
              <w:rPr>
                <w:rFonts w:ascii="仿宋_GB2312" w:hAnsi="仿宋_GB2312" w:eastAsia="仿宋_GB2312" w:cs="仿宋_GB2312"/>
              </w:rPr>
              <w:t xml:space="preserve"> （2）电子响应文件：详见表2《关于电子竞争性磋商活动的专门规定》</w:t>
            </w:r>
          </w:p>
        </w:tc>
      </w:tr>
      <w:tr w14:paraId="202F4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4A1D9C04">
            <w:pPr>
              <w:pStyle w:val="4"/>
              <w:jc w:val="left"/>
            </w:pPr>
            <w:r>
              <w:rPr>
                <w:rFonts w:ascii="仿宋_GB2312" w:hAnsi="仿宋_GB2312" w:eastAsia="仿宋_GB2312" w:cs="仿宋_GB2312"/>
              </w:rPr>
              <w:t>7</w:t>
            </w:r>
          </w:p>
        </w:tc>
        <w:tc>
          <w:tcPr>
            <w:tcW w:w="819" w:type="dxa"/>
          </w:tcPr>
          <w:p w14:paraId="73E142A5">
            <w:pPr>
              <w:pStyle w:val="4"/>
              <w:jc w:val="left"/>
            </w:pPr>
            <w:r>
              <w:rPr>
                <w:rFonts w:ascii="仿宋_GB2312" w:hAnsi="仿宋_GB2312" w:eastAsia="仿宋_GB2312" w:cs="仿宋_GB2312"/>
              </w:rPr>
              <w:t>14.4</w:t>
            </w:r>
          </w:p>
        </w:tc>
        <w:tc>
          <w:tcPr>
            <w:tcW w:w="6902" w:type="dxa"/>
          </w:tcPr>
          <w:p w14:paraId="6A8A4855">
            <w:pPr>
              <w:pStyle w:val="4"/>
              <w:jc w:val="left"/>
            </w:pPr>
            <w:r>
              <w:rPr>
                <w:rFonts w:ascii="仿宋_GB2312" w:hAnsi="仿宋_GB2312" w:eastAsia="仿宋_GB2312" w:cs="仿宋_GB2312"/>
              </w:rPr>
              <w:t>磋商过程中可能发生实质性变动的内容：</w:t>
            </w:r>
          </w:p>
          <w:p w14:paraId="7676BFA9">
            <w:pPr>
              <w:pStyle w:val="4"/>
              <w:jc w:val="left"/>
            </w:pPr>
            <w:r>
              <w:rPr>
                <w:rFonts w:ascii="仿宋_GB2312" w:hAnsi="仿宋_GB2312" w:eastAsia="仿宋_GB2312" w:cs="仿宋_GB2312"/>
              </w:rPr>
              <w:t>无</w:t>
            </w:r>
          </w:p>
        </w:tc>
      </w:tr>
      <w:tr w14:paraId="69A66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7E3246BC">
            <w:pPr>
              <w:pStyle w:val="4"/>
              <w:jc w:val="left"/>
            </w:pPr>
            <w:r>
              <w:rPr>
                <w:rFonts w:ascii="仿宋_GB2312" w:hAnsi="仿宋_GB2312" w:eastAsia="仿宋_GB2312" w:cs="仿宋_GB2312"/>
              </w:rPr>
              <w:t>8</w:t>
            </w:r>
          </w:p>
        </w:tc>
        <w:tc>
          <w:tcPr>
            <w:tcW w:w="819" w:type="dxa"/>
          </w:tcPr>
          <w:p w14:paraId="5C54CCED">
            <w:pPr>
              <w:pStyle w:val="4"/>
              <w:jc w:val="left"/>
            </w:pPr>
            <w:r>
              <w:rPr>
                <w:rFonts w:ascii="仿宋_GB2312" w:hAnsi="仿宋_GB2312" w:eastAsia="仿宋_GB2312" w:cs="仿宋_GB2312"/>
              </w:rPr>
              <w:t>14.9</w:t>
            </w:r>
          </w:p>
        </w:tc>
        <w:tc>
          <w:tcPr>
            <w:tcW w:w="6902" w:type="dxa"/>
          </w:tcPr>
          <w:p w14:paraId="7B6B23CA">
            <w:pPr>
              <w:pStyle w:val="4"/>
              <w:jc w:val="left"/>
            </w:pPr>
            <w:r>
              <w:rPr>
                <w:rFonts w:ascii="仿宋_GB2312" w:hAnsi="仿宋_GB2312" w:eastAsia="仿宋_GB2312" w:cs="仿宋_GB2312"/>
              </w:rPr>
              <w:t>评审的标准和方法：具体内容详见竞争性磋商须知前附表专项附件“评审的标准和方法”。</w:t>
            </w:r>
          </w:p>
        </w:tc>
      </w:tr>
      <w:tr w14:paraId="48224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3A3EBC3C">
            <w:pPr>
              <w:pStyle w:val="4"/>
              <w:jc w:val="left"/>
            </w:pPr>
            <w:r>
              <w:rPr>
                <w:rFonts w:ascii="仿宋_GB2312" w:hAnsi="仿宋_GB2312" w:eastAsia="仿宋_GB2312" w:cs="仿宋_GB2312"/>
              </w:rPr>
              <w:t>9</w:t>
            </w:r>
          </w:p>
        </w:tc>
        <w:tc>
          <w:tcPr>
            <w:tcW w:w="819" w:type="dxa"/>
          </w:tcPr>
          <w:p w14:paraId="49E5A10C"/>
        </w:tc>
        <w:tc>
          <w:tcPr>
            <w:tcW w:w="6902" w:type="dxa"/>
          </w:tcPr>
          <w:p w14:paraId="2CBBEA01">
            <w:pPr>
              <w:pStyle w:val="4"/>
              <w:jc w:val="left"/>
            </w:pPr>
            <w:r>
              <w:rPr>
                <w:rFonts w:ascii="仿宋_GB2312" w:hAnsi="仿宋_GB2312" w:eastAsia="仿宋_GB2312" w:cs="仿宋_GB2312"/>
              </w:rPr>
              <w:t>根据采购项目的特点和需要，需要加以详细说明的其他磋商程序规定、要求等内容：</w:t>
            </w:r>
          </w:p>
          <w:p w14:paraId="4B74DAFD">
            <w:pPr>
              <w:pStyle w:val="4"/>
              <w:jc w:val="left"/>
            </w:pPr>
            <w:r>
              <w:rPr>
                <w:rFonts w:ascii="仿宋_GB2312" w:hAnsi="仿宋_GB2312" w:eastAsia="仿宋_GB2312" w:cs="仿宋_GB2312"/>
              </w:rPr>
              <w:t>无</w:t>
            </w:r>
          </w:p>
        </w:tc>
      </w:tr>
      <w:tr w14:paraId="7A5D1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1667B156">
            <w:pPr>
              <w:pStyle w:val="4"/>
              <w:jc w:val="left"/>
            </w:pPr>
            <w:r>
              <w:rPr>
                <w:rFonts w:ascii="仿宋_GB2312" w:hAnsi="仿宋_GB2312" w:eastAsia="仿宋_GB2312" w:cs="仿宋_GB2312"/>
              </w:rPr>
              <w:t>10</w:t>
            </w:r>
          </w:p>
        </w:tc>
        <w:tc>
          <w:tcPr>
            <w:tcW w:w="819" w:type="dxa"/>
          </w:tcPr>
          <w:p w14:paraId="143C3121">
            <w:pPr>
              <w:pStyle w:val="4"/>
              <w:jc w:val="left"/>
            </w:pPr>
            <w:r>
              <w:rPr>
                <w:rFonts w:ascii="仿宋_GB2312" w:hAnsi="仿宋_GB2312" w:eastAsia="仿宋_GB2312" w:cs="仿宋_GB2312"/>
              </w:rPr>
              <w:t>22.2</w:t>
            </w:r>
          </w:p>
        </w:tc>
        <w:tc>
          <w:tcPr>
            <w:tcW w:w="6902" w:type="dxa"/>
          </w:tcPr>
          <w:p w14:paraId="659F2865">
            <w:pPr>
              <w:pStyle w:val="4"/>
              <w:jc w:val="left"/>
            </w:pPr>
            <w:r>
              <w:rPr>
                <w:rFonts w:ascii="仿宋_GB2312" w:hAnsi="仿宋_GB2312" w:eastAsia="仿宋_GB2312" w:cs="仿宋_GB2312"/>
              </w:rPr>
              <w:t>信息公告指定媒体（以下简称：“指定媒体”）：</w:t>
            </w:r>
          </w:p>
          <w:p w14:paraId="5173545C">
            <w:pPr>
              <w:pStyle w:val="4"/>
              <w:jc w:val="left"/>
            </w:pPr>
            <w:r>
              <w:rPr>
                <w:rFonts w:ascii="仿宋_GB2312" w:hAnsi="仿宋_GB2312" w:eastAsia="仿宋_GB2312" w:cs="仿宋_GB2312"/>
              </w:rPr>
              <w:t xml:space="preserve"> (1)中国政府采购网，网址www.ccgp.gov.cn。</w:t>
            </w:r>
          </w:p>
          <w:p w14:paraId="6C79F43A">
            <w:pPr>
              <w:pStyle w:val="4"/>
              <w:jc w:val="left"/>
            </w:pPr>
            <w:r>
              <w:rPr>
                <w:rFonts w:ascii="仿宋_GB2312" w:hAnsi="仿宋_GB2312" w:eastAsia="仿宋_GB2312" w:cs="仿宋_GB2312"/>
              </w:rPr>
              <w:t xml:space="preserve"> (2)中国政府采购网福建分网（福建省政府采购网），网址zfcg.czt.fujian.gov.cn。</w:t>
            </w:r>
          </w:p>
          <w:p w14:paraId="7BF3E80F">
            <w:pPr>
              <w:pStyle w:val="4"/>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224CE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5DE66393">
            <w:pPr>
              <w:pStyle w:val="4"/>
              <w:jc w:val="left"/>
            </w:pPr>
            <w:r>
              <w:rPr>
                <w:rFonts w:ascii="仿宋_GB2312" w:hAnsi="仿宋_GB2312" w:eastAsia="仿宋_GB2312" w:cs="仿宋_GB2312"/>
              </w:rPr>
              <w:t>11</w:t>
            </w:r>
          </w:p>
        </w:tc>
        <w:tc>
          <w:tcPr>
            <w:tcW w:w="819" w:type="dxa"/>
          </w:tcPr>
          <w:p w14:paraId="330265AE">
            <w:pPr>
              <w:pStyle w:val="4"/>
              <w:jc w:val="left"/>
            </w:pPr>
            <w:r>
              <w:rPr>
                <w:rFonts w:ascii="仿宋_GB2312" w:hAnsi="仿宋_GB2312" w:eastAsia="仿宋_GB2312" w:cs="仿宋_GB2312"/>
              </w:rPr>
              <w:t>23.1</w:t>
            </w:r>
          </w:p>
        </w:tc>
        <w:tc>
          <w:tcPr>
            <w:tcW w:w="6902" w:type="dxa"/>
          </w:tcPr>
          <w:p w14:paraId="7CA35F04">
            <w:pPr>
              <w:pStyle w:val="4"/>
              <w:jc w:val="left"/>
            </w:pPr>
            <w:r>
              <w:rPr>
                <w:rFonts w:ascii="仿宋_GB2312" w:hAnsi="仿宋_GB2312" w:eastAsia="仿宋_GB2312" w:cs="仿宋_GB2312"/>
              </w:rPr>
              <w:t>本项目监督管理部门： 仙游县财政局政府采购监督管理办公室</w:t>
            </w:r>
          </w:p>
        </w:tc>
      </w:tr>
      <w:tr w14:paraId="310D0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044C462F">
            <w:pPr>
              <w:pStyle w:val="4"/>
              <w:jc w:val="left"/>
            </w:pPr>
            <w:r>
              <w:rPr>
                <w:rFonts w:ascii="仿宋_GB2312" w:hAnsi="仿宋_GB2312" w:eastAsia="仿宋_GB2312" w:cs="仿宋_GB2312"/>
              </w:rPr>
              <w:t>12</w:t>
            </w:r>
          </w:p>
        </w:tc>
        <w:tc>
          <w:tcPr>
            <w:tcW w:w="819" w:type="dxa"/>
          </w:tcPr>
          <w:p w14:paraId="55D1EE1B">
            <w:pPr>
              <w:pStyle w:val="4"/>
              <w:jc w:val="left"/>
            </w:pPr>
            <w:r>
              <w:rPr>
                <w:rFonts w:ascii="仿宋_GB2312" w:hAnsi="仿宋_GB2312" w:eastAsia="仿宋_GB2312" w:cs="仿宋_GB2312"/>
              </w:rPr>
              <w:t>26</w:t>
            </w:r>
          </w:p>
        </w:tc>
        <w:tc>
          <w:tcPr>
            <w:tcW w:w="6902" w:type="dxa"/>
          </w:tcPr>
          <w:p w14:paraId="471DD765">
            <w:pPr>
              <w:pStyle w:val="4"/>
              <w:jc w:val="left"/>
            </w:pPr>
            <w:r>
              <w:rPr>
                <w:rFonts w:ascii="仿宋_GB2312" w:hAnsi="仿宋_GB2312" w:eastAsia="仿宋_GB2312" w:cs="仿宋_GB2312"/>
              </w:rPr>
              <w:t>根据采购项目特点或政策需要补充的其他新增内容：</w:t>
            </w:r>
          </w:p>
          <w:p w14:paraId="694B931C">
            <w:pPr>
              <w:pStyle w:val="4"/>
              <w:jc w:val="left"/>
            </w:pPr>
            <w:r>
              <w:rPr>
                <w:rFonts w:ascii="仿宋_GB2312" w:hAnsi="仿宋_GB2312" w:eastAsia="仿宋_GB2312" w:cs="仿宋_GB2312"/>
              </w:rPr>
              <w:t xml:space="preserve"> (1)本项目代理服务费：</w:t>
            </w:r>
          </w:p>
          <w:p w14:paraId="21A41B62">
            <w:pPr>
              <w:pStyle w:val="4"/>
              <w:jc w:val="left"/>
            </w:pPr>
            <w:r>
              <w:rPr>
                <w:rFonts w:ascii="仿宋_GB2312" w:hAnsi="仿宋_GB2312" w:eastAsia="仿宋_GB2312" w:cs="仿宋_GB2312"/>
              </w:rPr>
              <w:t>本项目收取代理服务费</w:t>
            </w:r>
          </w:p>
          <w:p w14:paraId="34395F10">
            <w:pPr>
              <w:pStyle w:val="4"/>
              <w:jc w:val="left"/>
            </w:pPr>
            <w:r>
              <w:rPr>
                <w:rFonts w:ascii="仿宋_GB2312" w:hAnsi="仿宋_GB2312" w:eastAsia="仿宋_GB2312" w:cs="仿宋_GB2312"/>
              </w:rPr>
              <w:t>代理服务费用收取对象：中标/成交供应商</w:t>
            </w:r>
          </w:p>
          <w:p w14:paraId="02D2E0EC">
            <w:pPr>
              <w:pStyle w:val="4"/>
              <w:jc w:val="left"/>
            </w:pPr>
            <w:r>
              <w:rPr>
                <w:rFonts w:ascii="仿宋_GB2312" w:hAnsi="仿宋_GB2312" w:eastAsia="仿宋_GB2312" w:cs="仿宋_GB2312"/>
              </w:rPr>
              <w:t>代理服务费收费标准：1、按中标总金额收取，金额在100万以下的按1.5%收取，服务费缴纳账号：开户名--莆田市润翔项目管理有限公司，开户行--中国邮政储蓄银行股份有限公司莆田市涵江区支行 ，账号—935001010027266673。 2、按照莆田市财政局转发福建省财政厅关于规范福建省政府采购评审专家劳务报酬标准的通知（莆财购[2017]20号）评审专家劳务报酬由采购人支付。</w:t>
            </w:r>
          </w:p>
          <w:p w14:paraId="792BA6EE">
            <w:pPr>
              <w:pStyle w:val="4"/>
              <w:jc w:val="left"/>
            </w:pPr>
            <w:r>
              <w:rPr>
                <w:rFonts w:ascii="仿宋_GB2312" w:hAnsi="仿宋_GB2312" w:eastAsia="仿宋_GB2312" w:cs="仿宋_GB2312"/>
              </w:rPr>
              <w:t xml:space="preserve"> (2)其他：</w:t>
            </w:r>
          </w:p>
          <w:p w14:paraId="5789B271">
            <w:pPr>
              <w:pStyle w:val="4"/>
              <w:jc w:val="left"/>
            </w:pPr>
            <w:r>
              <w:rPr>
                <w:rFonts w:ascii="仿宋_GB2312" w:hAnsi="仿宋_GB2312" w:eastAsia="仿宋_GB2312" w:cs="仿宋_GB2312"/>
              </w:rPr>
              <w:t>① 质疑受理的其它要求：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p w14:paraId="040F8575">
            <w:pPr>
              <w:pStyle w:val="4"/>
              <w:jc w:val="left"/>
            </w:pPr>
            <w:r>
              <w:rPr>
                <w:rFonts w:ascii="仿宋_GB2312" w:hAnsi="仿宋_GB2312" w:eastAsia="仿宋_GB2312" w:cs="仿宋_GB2312"/>
              </w:rPr>
              <w:t xml:space="preserve"> ※若有与电子竞争性磋商活动有关的规定及内容应在表2中填写，不在此处填写）。</w:t>
            </w:r>
          </w:p>
        </w:tc>
      </w:tr>
      <w:tr w14:paraId="091E7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348920C3">
            <w:pPr>
              <w:pStyle w:val="4"/>
              <w:jc w:val="left"/>
            </w:pPr>
            <w:r>
              <w:rPr>
                <w:rFonts w:ascii="仿宋_GB2312" w:hAnsi="仿宋_GB2312" w:eastAsia="仿宋_GB2312" w:cs="仿宋_GB2312"/>
              </w:rPr>
              <w:t>13</w:t>
            </w:r>
          </w:p>
        </w:tc>
        <w:tc>
          <w:tcPr>
            <w:tcW w:w="819" w:type="dxa"/>
          </w:tcPr>
          <w:p w14:paraId="3966885B">
            <w:pPr>
              <w:pStyle w:val="4"/>
              <w:jc w:val="left"/>
            </w:pPr>
            <w:r>
              <w:rPr>
                <w:rFonts w:ascii="仿宋_GB2312" w:hAnsi="仿宋_GB2312" w:eastAsia="仿宋_GB2312" w:cs="仿宋_GB2312"/>
              </w:rPr>
              <w:t>18.1</w:t>
            </w:r>
          </w:p>
        </w:tc>
        <w:tc>
          <w:tcPr>
            <w:tcW w:w="6902" w:type="dxa"/>
          </w:tcPr>
          <w:p w14:paraId="2031ABFD">
            <w:pPr>
              <w:pStyle w:val="4"/>
              <w:jc w:val="left"/>
            </w:pPr>
            <w:r>
              <w:rPr>
                <w:rFonts w:ascii="仿宋_GB2312" w:hAnsi="仿宋_GB2312" w:eastAsia="仿宋_GB2312" w:cs="仿宋_GB2312"/>
              </w:rPr>
              <w:t>合同签订时限：自中标通知书发出之日起30个日历日内。</w:t>
            </w:r>
          </w:p>
        </w:tc>
      </w:tr>
    </w:tbl>
    <w:p w14:paraId="2D6DB9EF">
      <w:pPr>
        <w:pStyle w:val="4"/>
        <w:jc w:val="left"/>
        <w:rPr>
          <w:rFonts w:ascii="仿宋_GB2312" w:hAnsi="仿宋_GB2312" w:eastAsia="仿宋_GB2312" w:cs="仿宋_GB2312"/>
        </w:rPr>
      </w:pPr>
    </w:p>
    <w:p w14:paraId="272CA1B9">
      <w:pPr>
        <w:pStyle w:val="4"/>
        <w:jc w:val="left"/>
        <w:rPr>
          <w:rFonts w:ascii="仿宋_GB2312" w:hAnsi="仿宋_GB2312" w:eastAsia="仿宋_GB2312" w:cs="仿宋_GB2312"/>
        </w:rPr>
      </w:pPr>
    </w:p>
    <w:p w14:paraId="5A82357C">
      <w:pPr>
        <w:pStyle w:val="4"/>
        <w:jc w:val="left"/>
      </w:pPr>
      <w:r>
        <w:rPr>
          <w:rFonts w:ascii="仿宋_GB2312" w:hAnsi="仿宋_GB2312" w:eastAsia="仿宋_GB2312" w:cs="仿宋_GB2312"/>
        </w:rPr>
        <w:t>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1"/>
        <w:gridCol w:w="7425"/>
      </w:tblGrid>
      <w:tr w14:paraId="243A0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4478203">
            <w:pPr>
              <w:pStyle w:val="4"/>
              <w:jc w:val="left"/>
            </w:pPr>
            <w:r>
              <w:rPr>
                <w:rFonts w:ascii="仿宋_GB2312" w:hAnsi="仿宋_GB2312" w:eastAsia="仿宋_GB2312" w:cs="仿宋_GB2312"/>
              </w:rPr>
              <w:t>关于电子竞争性磋商活动的专门规定</w:t>
            </w:r>
          </w:p>
        </w:tc>
      </w:tr>
      <w:tr w14:paraId="0F9C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08B55398">
            <w:pPr>
              <w:pStyle w:val="4"/>
              <w:jc w:val="left"/>
            </w:pPr>
            <w:r>
              <w:rPr>
                <w:rFonts w:ascii="仿宋_GB2312" w:hAnsi="仿宋_GB2312" w:eastAsia="仿宋_GB2312" w:cs="仿宋_GB2312"/>
              </w:rPr>
              <w:t>序号</w:t>
            </w:r>
          </w:p>
        </w:tc>
        <w:tc>
          <w:tcPr>
            <w:tcW w:w="7425" w:type="dxa"/>
          </w:tcPr>
          <w:p w14:paraId="0587EFB6">
            <w:pPr>
              <w:pStyle w:val="4"/>
              <w:jc w:val="left"/>
            </w:pPr>
            <w:r>
              <w:rPr>
                <w:rFonts w:ascii="仿宋_GB2312" w:hAnsi="仿宋_GB2312" w:eastAsia="仿宋_GB2312" w:cs="仿宋_GB2312"/>
              </w:rPr>
              <w:t>编列内容</w:t>
            </w:r>
          </w:p>
        </w:tc>
      </w:tr>
      <w:tr w14:paraId="739D2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65EE4AB0">
            <w:pPr>
              <w:pStyle w:val="4"/>
              <w:jc w:val="left"/>
            </w:pPr>
            <w:r>
              <w:rPr>
                <w:rFonts w:ascii="仿宋_GB2312" w:hAnsi="仿宋_GB2312" w:eastAsia="仿宋_GB2312" w:cs="仿宋_GB2312"/>
              </w:rPr>
              <w:t>1</w:t>
            </w:r>
          </w:p>
        </w:tc>
        <w:tc>
          <w:tcPr>
            <w:tcW w:w="7425" w:type="dxa"/>
          </w:tcPr>
          <w:p w14:paraId="61B3CDE5">
            <w:pPr>
              <w:pStyle w:val="4"/>
              <w:jc w:val="left"/>
            </w:pPr>
            <w:r>
              <w:rPr>
                <w:rFonts w:ascii="仿宋_GB2312" w:hAnsi="仿宋_GB2312" w:eastAsia="仿宋_GB2312" w:cs="仿宋_GB2312"/>
              </w:rPr>
              <w:t>电子竞争性磋商活动的专门规定适用于本项目。</w:t>
            </w:r>
          </w:p>
          <w:p w14:paraId="3729A3C6">
            <w:pPr>
              <w:pStyle w:val="4"/>
              <w:jc w:val="left"/>
            </w:pPr>
            <w:r>
              <w:rPr>
                <w:rFonts w:ascii="仿宋_GB2312" w:hAnsi="仿宋_GB2312" w:eastAsia="仿宋_GB2312" w:cs="仿宋_GB2312"/>
              </w:rPr>
              <w:t>（2）将磋商文件</w:t>
            </w:r>
          </w:p>
          <w:p w14:paraId="4807DA5B">
            <w:pPr>
              <w:pStyle w:val="4"/>
              <w:jc w:val="left"/>
            </w:pPr>
            <w:r>
              <w:rPr>
                <w:rFonts w:ascii="仿宋_GB2312" w:hAnsi="仿宋_GB2312" w:eastAsia="仿宋_GB2312" w:cs="仿宋_GB2312"/>
              </w:rPr>
              <w:t>无的内容修正为下列内容：</w:t>
            </w:r>
          </w:p>
          <w:p w14:paraId="1D746EDB">
            <w:pPr>
              <w:pStyle w:val="4"/>
              <w:jc w:val="left"/>
            </w:pPr>
            <w:r>
              <w:rPr>
                <w:rFonts w:ascii="仿宋_GB2312" w:hAnsi="仿宋_GB2312" w:eastAsia="仿宋_GB2312" w:cs="仿宋_GB2312"/>
              </w:rPr>
              <w:t>无 后适用本项目的电子竞争性磋商活动。</w:t>
            </w:r>
          </w:p>
          <w:p w14:paraId="456A5249">
            <w:pPr>
              <w:pStyle w:val="4"/>
              <w:jc w:val="left"/>
            </w:pPr>
            <w:r>
              <w:rPr>
                <w:rFonts w:ascii="仿宋_GB2312" w:hAnsi="仿宋_GB2312" w:eastAsia="仿宋_GB2312" w:cs="仿宋_GB2312"/>
              </w:rPr>
              <w:t>（3）将下列内容增列为磋商文件的组成部分（以下简称：“增列内容”）适用本项目的电子竞争性磋商活动，若增列内容与磋商文件其他章节内容不一致，应以增列内容为准：</w:t>
            </w:r>
          </w:p>
          <w:p w14:paraId="10D8418E">
            <w:pPr>
              <w:pStyle w:val="4"/>
              <w:jc w:val="left"/>
            </w:pPr>
            <w:r>
              <w:rPr>
                <w:rFonts w:ascii="仿宋_GB2312" w:hAnsi="仿宋_GB2312" w:eastAsia="仿宋_GB2312" w:cs="仿宋_GB2312"/>
              </w:rPr>
              <w:t>①电子竞争性磋商活动的具体操作流程以福建省政府采购网上公开信息系统设定的为准。</w:t>
            </w:r>
          </w:p>
          <w:p w14:paraId="64A45727">
            <w:pPr>
              <w:pStyle w:val="4"/>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62D68F5E">
            <w:pPr>
              <w:pStyle w:val="4"/>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645BA114">
            <w:pPr>
              <w:pStyle w:val="4"/>
              <w:jc w:val="left"/>
            </w:pPr>
            <w:r>
              <w:rPr>
                <w:rFonts w:ascii="仿宋_GB2312" w:hAnsi="仿宋_GB2312" w:eastAsia="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751CF93E">
            <w:pPr>
              <w:pStyle w:val="4"/>
              <w:jc w:val="left"/>
            </w:pPr>
            <w:r>
              <w:rPr>
                <w:rFonts w:ascii="仿宋_GB2312" w:hAnsi="仿宋_GB2312" w:eastAsia="仿宋_GB2312" w:cs="仿宋_GB2312"/>
              </w:rPr>
              <w:t>⑤供应商应按照福建省政府采购网上公开信息系统要求的评审节点编制电子响应文件，否则磋商小组将按照不利于供应商的内容进行认定。</w:t>
            </w:r>
          </w:p>
          <w:p w14:paraId="47B3FF10">
            <w:pPr>
              <w:pStyle w:val="4"/>
              <w:jc w:val="left"/>
            </w:pPr>
            <w:r>
              <w:rPr>
                <w:rFonts w:ascii="仿宋_GB2312" w:hAnsi="仿宋_GB2312" w:eastAsia="仿宋_GB2312" w:cs="仿宋_GB2312"/>
              </w:rPr>
              <w:t>⑥关于证明材料或资料：</w:t>
            </w:r>
          </w:p>
          <w:p w14:paraId="27525D1F">
            <w:pPr>
              <w:pStyle w:val="4"/>
              <w:jc w:val="left"/>
            </w:pPr>
            <w:r>
              <w:rPr>
                <w:rFonts w:ascii="仿宋_GB2312" w:hAnsi="仿宋_GB2312" w:eastAsia="仿宋_GB2312" w:cs="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58633197">
            <w:pPr>
              <w:pStyle w:val="4"/>
              <w:jc w:val="left"/>
            </w:pPr>
            <w:r>
              <w:rPr>
                <w:rFonts w:ascii="仿宋_GB2312" w:hAnsi="仿宋_GB2312" w:eastAsia="仿宋_GB2312" w:cs="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5D14717F">
            <w:pPr>
              <w:pStyle w:val="4"/>
              <w:jc w:val="left"/>
            </w:pPr>
            <w:r>
              <w:rPr>
                <w:rFonts w:ascii="仿宋_GB2312" w:hAnsi="仿宋_GB2312" w:eastAsia="仿宋_GB2312" w:cs="仿宋_GB2312"/>
              </w:rPr>
              <w:t>⑦关于“全称”、“供应商代表签字”及“加盖单位公章”：</w:t>
            </w:r>
          </w:p>
          <w:p w14:paraId="0AC5D3A1">
            <w:pPr>
              <w:pStyle w:val="4"/>
              <w:jc w:val="left"/>
            </w:pPr>
            <w:r>
              <w:rPr>
                <w:rFonts w:ascii="仿宋_GB2312" w:hAnsi="仿宋_GB2312" w:eastAsia="仿宋_GB2312" w:cs="仿宋_GB2312"/>
              </w:rPr>
              <w:t>a.在电子响应文件中，涉及“全称”和“供应商代表签字”的内容可使用打字录入方式完成。</w:t>
            </w:r>
          </w:p>
          <w:p w14:paraId="6857FDCF">
            <w:pPr>
              <w:pStyle w:val="4"/>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56291E70">
            <w:pPr>
              <w:pStyle w:val="4"/>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245732B2">
            <w:pPr>
              <w:pStyle w:val="4"/>
              <w:jc w:val="left"/>
            </w:pPr>
            <w:r>
              <w:rPr>
                <w:rFonts w:ascii="仿宋_GB2312" w:hAnsi="仿宋_GB2312" w:eastAsia="仿宋_GB2312" w:cs="仿宋_GB2312"/>
              </w:rPr>
              <w:t>⑧磋商文件接受联合体方式且供应商为联合体的，供应商应以“联合体牵头方”完成电子响应的有关操作（包括但不限于：竞争性磋商文件的获取、提交磋商保证金、编制电子响应文件等）。</w:t>
            </w:r>
          </w:p>
          <w:p w14:paraId="3AEE4FC0">
            <w:pPr>
              <w:pStyle w:val="4"/>
              <w:jc w:val="left"/>
            </w:pPr>
            <w:r>
              <w:rPr>
                <w:rFonts w:ascii="仿宋_GB2312" w:hAnsi="仿宋_GB2312" w:eastAsia="仿宋_GB2312" w:cs="仿宋_GB2312"/>
              </w:rPr>
              <w:t>⑨参加磋商活动的供应商代表务必携带供应商的CA证书。供应商的CA证书应能正常、有效使用，否则产生不利后果由供应商承担责任。</w:t>
            </w:r>
          </w:p>
          <w:p w14:paraId="12D23441">
            <w:pPr>
              <w:pStyle w:val="4"/>
              <w:jc w:val="left"/>
            </w:pPr>
            <w:r>
              <w:rPr>
                <w:rFonts w:ascii="仿宋_GB2312" w:hAnsi="仿宋_GB2312" w:eastAsia="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46BFCA20">
            <w:pPr>
              <w:pStyle w:val="4"/>
              <w:jc w:val="left"/>
            </w:pPr>
            <w:r>
              <w:rPr>
                <w:rFonts w:ascii="仿宋_GB2312" w:hAnsi="仿宋_GB2312" w:eastAsia="仿宋_GB2312" w:cs="仿宋_GB2312"/>
              </w:rPr>
              <w:t>⑪关于首次响应文件递交截止时间过后</w:t>
            </w:r>
          </w:p>
          <w:p w14:paraId="13C280D8">
            <w:pPr>
              <w:pStyle w:val="4"/>
              <w:jc w:val="left"/>
            </w:pPr>
            <w:r>
              <w:rPr>
                <w:rFonts w:ascii="仿宋_GB2312" w:hAnsi="仿宋_GB2312" w:eastAsia="仿宋_GB2312" w:cs="仿宋_GB2312"/>
              </w:rPr>
              <w:t>a.有下列情形之一的，供应商的响应无效，其保证金不予退还或通过保函进行索赔：</w:t>
            </w:r>
          </w:p>
          <w:p w14:paraId="275EFA9F">
            <w:pPr>
              <w:pStyle w:val="4"/>
              <w:jc w:val="left"/>
            </w:pPr>
            <w:r>
              <w:rPr>
                <w:rFonts w:ascii="仿宋_GB2312" w:hAnsi="仿宋_GB2312" w:eastAsia="仿宋_GB2312" w:cs="仿宋_GB2312"/>
              </w:rPr>
              <w:t>a1不同供应商的电子响应文件具有相同内部识别码；</w:t>
            </w:r>
          </w:p>
          <w:p w14:paraId="7DD68633">
            <w:pPr>
              <w:pStyle w:val="4"/>
              <w:jc w:val="left"/>
            </w:pPr>
            <w:r>
              <w:rPr>
                <w:rFonts w:ascii="仿宋_GB2312" w:hAnsi="仿宋_GB2312" w:eastAsia="仿宋_GB2312" w:cs="仿宋_GB2312"/>
              </w:rPr>
              <w:t>a2不同供应商的磋商保证金从同一单位或个人的账户转出；</w:t>
            </w:r>
          </w:p>
          <w:p w14:paraId="2BD7DA7A">
            <w:pPr>
              <w:pStyle w:val="4"/>
              <w:jc w:val="left"/>
            </w:pPr>
            <w:r>
              <w:rPr>
                <w:rFonts w:ascii="仿宋_GB2312" w:hAnsi="仿宋_GB2312" w:eastAsia="仿宋_GB2312" w:cs="仿宋_GB2312"/>
              </w:rPr>
              <w:t>a3供应商的磋商保证金同一合同项下有其他供应商提交的磋商保证金。</w:t>
            </w:r>
          </w:p>
          <w:p w14:paraId="0CBD468A">
            <w:pPr>
              <w:pStyle w:val="4"/>
              <w:jc w:val="left"/>
            </w:pPr>
            <w:r>
              <w:rPr>
                <w:rFonts w:ascii="仿宋_GB2312" w:hAnsi="仿宋_GB2312" w:eastAsia="仿宋_GB2312" w:cs="仿宋_GB2312"/>
              </w:rPr>
              <w:t>⑫其他：</w:t>
            </w:r>
          </w:p>
          <w:p w14:paraId="0DF8F97A">
            <w:pPr>
              <w:pStyle w:val="4"/>
              <w:jc w:val="left"/>
            </w:pPr>
            <w:r>
              <w:rPr>
                <w:rFonts w:ascii="仿宋_GB2312" w:hAnsi="仿宋_GB2312" w:eastAsia="仿宋_GB2312" w:cs="仿宋_GB2312"/>
              </w:rPr>
              <w:t>【a.本项目采用“远程开标”，投标人可到开标现场，也可不到开标现场，由投标人自行决定。投标人选择到开标现场开标的，请在投标截止时间前将CA证书送达莆田市行政服务中心3层信息发布大厅指定开标地点（具体开标地点详见信息屏显示）。】【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72D36D3F">
            <w:pPr>
              <w:pStyle w:val="4"/>
              <w:jc w:val="left"/>
            </w:pPr>
            <w:r>
              <w:rPr>
                <w:rFonts w:ascii="仿宋_GB2312" w:hAnsi="仿宋_GB2312" w:eastAsia="仿宋_GB2312" w:cs="仿宋_GB2312"/>
              </w:rPr>
              <w:t>（与电子竞争性磋商活动有关的其他规定或补充内容可在此处填写）。</w:t>
            </w:r>
          </w:p>
        </w:tc>
      </w:tr>
    </w:tbl>
    <w:p w14:paraId="7AC3E97C">
      <w:pPr>
        <w:pStyle w:val="4"/>
        <w:jc w:val="center"/>
        <w:outlineLvl w:val="2"/>
        <w:rPr>
          <w:rFonts w:ascii="仿宋_GB2312" w:hAnsi="仿宋_GB2312" w:eastAsia="仿宋_GB2312" w:cs="仿宋_GB2312"/>
          <w:b/>
          <w:sz w:val="28"/>
        </w:rPr>
      </w:pPr>
    </w:p>
    <w:p w14:paraId="4AD16EBB">
      <w:pPr>
        <w:pStyle w:val="4"/>
        <w:jc w:val="center"/>
        <w:outlineLvl w:val="2"/>
        <w:rPr>
          <w:rFonts w:ascii="仿宋_GB2312" w:hAnsi="仿宋_GB2312" w:eastAsia="仿宋_GB2312" w:cs="仿宋_GB2312"/>
          <w:b/>
          <w:sz w:val="28"/>
        </w:rPr>
      </w:pPr>
    </w:p>
    <w:p w14:paraId="5D4BCBFC">
      <w:pPr>
        <w:pStyle w:val="4"/>
        <w:jc w:val="center"/>
        <w:outlineLvl w:val="2"/>
      </w:pPr>
      <w:r>
        <w:rPr>
          <w:rFonts w:ascii="仿宋_GB2312" w:hAnsi="仿宋_GB2312" w:eastAsia="仿宋_GB2312" w:cs="仿宋_GB2312"/>
          <w:b/>
          <w:sz w:val="28"/>
        </w:rPr>
        <w:t>专项附件： 评审的标准和方法</w:t>
      </w:r>
    </w:p>
    <w:p w14:paraId="6ABEA0D5">
      <w:pPr>
        <w:pStyle w:val="4"/>
        <w:jc w:val="center"/>
        <w:outlineLvl w:val="2"/>
      </w:pPr>
      <w:r>
        <w:rPr>
          <w:rFonts w:ascii="仿宋_GB2312" w:hAnsi="仿宋_GB2312" w:eastAsia="仿宋_GB2312" w:cs="仿宋_GB2312"/>
          <w:b/>
          <w:sz w:val="28"/>
        </w:rPr>
        <w:t>一、磋商小组</w:t>
      </w:r>
    </w:p>
    <w:p w14:paraId="2695DC0F">
      <w:pPr>
        <w:pStyle w:val="4"/>
        <w:ind w:firstLine="480"/>
        <w:jc w:val="left"/>
      </w:pPr>
      <w:r>
        <w:rPr>
          <w:rFonts w:ascii="仿宋_GB2312" w:hAnsi="仿宋_GB2312" w:eastAsia="仿宋_GB2312" w:cs="仿宋_GB2312"/>
        </w:rPr>
        <w:t>1.1采购人根据项目的特点依法组建磋商小组。</w:t>
      </w:r>
    </w:p>
    <w:p w14:paraId="60975E85">
      <w:pPr>
        <w:pStyle w:val="4"/>
        <w:ind w:firstLine="480"/>
        <w:jc w:val="left"/>
      </w:pPr>
      <w:r>
        <w:rPr>
          <w:rFonts w:ascii="仿宋_GB2312" w:hAnsi="仿宋_GB2312" w:eastAsia="仿宋_GB2312" w:cs="仿宋_GB2312"/>
        </w:rPr>
        <w:t>1.2磋商小组</w:t>
      </w:r>
    </w:p>
    <w:p w14:paraId="2BCD5C1A">
      <w:pPr>
        <w:pStyle w:val="4"/>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由采购人代表和评审专家两部分共3人组成，其中由福建省政府采购评审专家库产生的评审专家2人，由采购人派出的采购人代表1人。技术复杂、专业性强的采购项目，评审专家中应当包含1名法律专家。</w:t>
      </w:r>
    </w:p>
    <w:p w14:paraId="6F4CE9DD">
      <w:pPr>
        <w:pStyle w:val="4"/>
        <w:ind w:firstLine="480"/>
        <w:jc w:val="left"/>
      </w:pPr>
      <w:r>
        <w:rPr>
          <w:rFonts w:ascii="仿宋_GB2312" w:hAnsi="仿宋_GB2312" w:eastAsia="仿宋_GB2312" w:cs="仿宋_GB2312"/>
        </w:rPr>
        <w:t>1.3磋商小组负责具体磋商和评审事务，并按照下列原则依法独立履行有关职责：</w:t>
      </w:r>
    </w:p>
    <w:p w14:paraId="3FEB0078">
      <w:pPr>
        <w:pStyle w:val="4"/>
        <w:ind w:firstLine="960"/>
        <w:jc w:val="left"/>
      </w:pPr>
      <w:r>
        <w:rPr>
          <w:rFonts w:ascii="仿宋_GB2312" w:hAnsi="仿宋_GB2312" w:eastAsia="仿宋_GB2312" w:cs="仿宋_GB2312"/>
        </w:rPr>
        <w:t>1.3.1评审应保护国家利益、社会公共利益和各方当事人合法权益，提高采购效益，保证项目质量。</w:t>
      </w:r>
    </w:p>
    <w:p w14:paraId="7B92A9EB">
      <w:pPr>
        <w:pStyle w:val="4"/>
        <w:ind w:firstLine="960"/>
        <w:jc w:val="left"/>
      </w:pPr>
      <w:r>
        <w:rPr>
          <w:rFonts w:ascii="仿宋_GB2312" w:hAnsi="仿宋_GB2312" w:eastAsia="仿宋_GB2312" w:cs="仿宋_GB2312"/>
        </w:rPr>
        <w:t>1.3.2评审应遵循公平、公正、科学、严谨和择优原则。</w:t>
      </w:r>
    </w:p>
    <w:p w14:paraId="43583A7B">
      <w:pPr>
        <w:pStyle w:val="4"/>
        <w:ind w:firstLine="960"/>
        <w:jc w:val="left"/>
      </w:pPr>
      <w:r>
        <w:rPr>
          <w:rFonts w:ascii="仿宋_GB2312" w:hAnsi="仿宋_GB2312" w:eastAsia="仿宋_GB2312" w:cs="仿宋_GB2312"/>
        </w:rPr>
        <w:t>1.3.3评审的依据是磋商文件和响应文件，磋商文件中没有规定的评审标准不得作为评审依据。</w:t>
      </w:r>
    </w:p>
    <w:p w14:paraId="4F140765">
      <w:pPr>
        <w:pStyle w:val="4"/>
        <w:ind w:firstLine="960"/>
        <w:jc w:val="left"/>
      </w:pPr>
      <w:r>
        <w:rPr>
          <w:rFonts w:ascii="仿宋_GB2312" w:hAnsi="仿宋_GB2312" w:eastAsia="仿宋_GB2312" w:cs="仿宋_GB2312"/>
        </w:rPr>
        <w:t>1.3.4磋商小组应按照磋商文件规定推荐成交候选供应商或根据采购人的授权确定成交人。</w:t>
      </w:r>
    </w:p>
    <w:p w14:paraId="712F5D0E">
      <w:pPr>
        <w:pStyle w:val="4"/>
        <w:ind w:firstLine="960"/>
        <w:jc w:val="left"/>
      </w:pPr>
      <w:r>
        <w:rPr>
          <w:rFonts w:ascii="仿宋_GB2312" w:hAnsi="仿宋_GB2312" w:eastAsia="仿宋_GB2312" w:cs="仿宋_GB2312"/>
        </w:rPr>
        <w:t>1.3.5评审应遵守下列评审纪律：</w:t>
      </w:r>
    </w:p>
    <w:p w14:paraId="2FB8DCDD">
      <w:pPr>
        <w:pStyle w:val="4"/>
        <w:ind w:firstLine="960"/>
        <w:jc w:val="left"/>
      </w:pPr>
      <w:r>
        <w:rPr>
          <w:rFonts w:ascii="仿宋_GB2312" w:hAnsi="仿宋_GB2312" w:eastAsia="仿宋_GB2312" w:cs="仿宋_GB2312"/>
        </w:rPr>
        <w:t>①评审情况不得私自外泄，有关信息由采购人或其委托的代理机构统一对外发布。</w:t>
      </w:r>
    </w:p>
    <w:p w14:paraId="22D267CF">
      <w:pPr>
        <w:pStyle w:val="4"/>
        <w:ind w:firstLine="960"/>
        <w:jc w:val="left"/>
      </w:pPr>
      <w:r>
        <w:rPr>
          <w:rFonts w:ascii="仿宋_GB2312" w:hAnsi="仿宋_GB2312" w:eastAsia="仿宋_GB2312" w:cs="仿宋_GB2312"/>
        </w:rPr>
        <w:t>②对采购人或供应商提供的要求保密的资料，不得摘记翻印和外传。</w:t>
      </w:r>
    </w:p>
    <w:p w14:paraId="2639383A">
      <w:pPr>
        <w:pStyle w:val="4"/>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0B788904">
      <w:pPr>
        <w:pStyle w:val="4"/>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7AC80645">
      <w:pPr>
        <w:pStyle w:val="4"/>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1C199837">
      <w:pPr>
        <w:pStyle w:val="4"/>
        <w:ind w:firstLine="48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646FA665">
      <w:pPr>
        <w:pStyle w:val="4"/>
        <w:jc w:val="center"/>
        <w:outlineLvl w:val="2"/>
      </w:pPr>
      <w:r>
        <w:rPr>
          <w:rFonts w:ascii="仿宋_GB2312" w:hAnsi="仿宋_GB2312" w:eastAsia="仿宋_GB2312" w:cs="仿宋_GB2312"/>
          <w:b/>
          <w:sz w:val="28"/>
        </w:rPr>
        <w:t>二、磋商程序</w:t>
      </w:r>
    </w:p>
    <w:p w14:paraId="3463D149">
      <w:pPr>
        <w:pStyle w:val="4"/>
        <w:ind w:firstLine="480"/>
        <w:jc w:val="left"/>
      </w:pPr>
      <w:r>
        <w:rPr>
          <w:rFonts w:ascii="仿宋_GB2312" w:hAnsi="仿宋_GB2312" w:eastAsia="仿宋_GB2312" w:cs="仿宋_GB2312"/>
        </w:rPr>
        <w:t>2.1磋商程序按照磋商文件第二章第2节“竞争性磋商须知”第14 条“磋商程序以及评审标准和方法”的相关条款规定执行。</w:t>
      </w:r>
    </w:p>
    <w:p w14:paraId="7F54FA81">
      <w:pPr>
        <w:pStyle w:val="4"/>
        <w:ind w:firstLine="480"/>
        <w:jc w:val="left"/>
      </w:pPr>
      <w:r>
        <w:rPr>
          <w:rFonts w:ascii="仿宋_GB2312" w:hAnsi="仿宋_GB2312" w:eastAsia="仿宋_GB2312"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EE300F3">
      <w:pPr>
        <w:pStyle w:val="4"/>
        <w:jc w:val="left"/>
      </w:pPr>
      <w:r>
        <w:rPr>
          <w:rFonts w:ascii="仿宋_GB2312" w:hAnsi="仿宋_GB2312" w:eastAsia="仿宋_GB2312" w:cs="仿宋_GB2312"/>
        </w:rPr>
        <w:t>无</w:t>
      </w:r>
    </w:p>
    <w:p w14:paraId="598135CF">
      <w:pPr>
        <w:pStyle w:val="4"/>
        <w:ind w:firstLine="480"/>
        <w:jc w:val="left"/>
      </w:pPr>
      <w:r>
        <w:rPr>
          <w:rFonts w:ascii="仿宋_GB2312" w:hAnsi="仿宋_GB2312" w:eastAsia="仿宋_GB2312" w:cs="仿宋_GB2312"/>
        </w:rPr>
        <w:t>2.3只有资格审查和实质性响应审查均合格且按规定提交最后报价的合格供应商才能参加综合评分。</w:t>
      </w:r>
    </w:p>
    <w:p w14:paraId="33517E2D">
      <w:pPr>
        <w:pStyle w:val="4"/>
        <w:jc w:val="center"/>
        <w:outlineLvl w:val="2"/>
        <w:rPr>
          <w:rFonts w:ascii="仿宋_GB2312" w:hAnsi="仿宋_GB2312" w:eastAsia="仿宋_GB2312" w:cs="仿宋_GB2312"/>
          <w:b/>
          <w:sz w:val="28"/>
        </w:rPr>
      </w:pPr>
    </w:p>
    <w:p w14:paraId="1F0773D2">
      <w:pPr>
        <w:pStyle w:val="4"/>
        <w:jc w:val="center"/>
        <w:outlineLvl w:val="2"/>
        <w:rPr>
          <w:rFonts w:ascii="仿宋_GB2312" w:hAnsi="仿宋_GB2312" w:eastAsia="仿宋_GB2312" w:cs="仿宋_GB2312"/>
          <w:b/>
          <w:sz w:val="28"/>
        </w:rPr>
      </w:pPr>
    </w:p>
    <w:p w14:paraId="75F189C2">
      <w:pPr>
        <w:pStyle w:val="4"/>
        <w:jc w:val="center"/>
        <w:outlineLvl w:val="2"/>
      </w:pPr>
      <w:r>
        <w:rPr>
          <w:rFonts w:ascii="仿宋_GB2312" w:hAnsi="仿宋_GB2312" w:eastAsia="仿宋_GB2312" w:cs="仿宋_GB2312"/>
          <w:b/>
          <w:sz w:val="28"/>
        </w:rPr>
        <w:t>三、综合评分的标准和方法</w:t>
      </w:r>
    </w:p>
    <w:p w14:paraId="684723F8">
      <w:pPr>
        <w:pStyle w:val="4"/>
        <w:ind w:firstLine="480"/>
        <w:jc w:val="left"/>
      </w:pPr>
      <w:r>
        <w:rPr>
          <w:rFonts w:ascii="仿宋_GB2312" w:hAnsi="仿宋_GB2312" w:eastAsia="仿宋_GB2312" w:cs="仿宋_GB2312"/>
        </w:rPr>
        <w:t>3.1磋商小组将采用综合评分法对提交最后报价的合格供应商的响应文件和最后报价进行综合评分。如果磋商项目有多个采购包，则按相应采购包分别进行，具体综合评分的标准和方法如下：</w:t>
      </w:r>
    </w:p>
    <w:p w14:paraId="60C9FE24">
      <w:pPr>
        <w:pStyle w:val="4"/>
        <w:ind w:firstLine="960"/>
        <w:jc w:val="left"/>
      </w:pPr>
      <w:r>
        <w:rPr>
          <w:rFonts w:ascii="仿宋_GB2312" w:hAnsi="仿宋_GB2312" w:eastAsia="仿宋_GB2312" w:cs="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CB19B1F">
      <w:pPr>
        <w:pStyle w:val="4"/>
        <w:ind w:firstLine="960"/>
        <w:jc w:val="left"/>
      </w:pPr>
      <w:r>
        <w:rPr>
          <w:rFonts w:ascii="仿宋_GB2312" w:hAnsi="仿宋_GB2312" w:eastAsia="仿宋_GB2312" w:cs="仿宋_GB2312"/>
        </w:rPr>
        <w:t>3.3.2具体评审标准和方法：</w:t>
      </w:r>
    </w:p>
    <w:p w14:paraId="479B59DD">
      <w:pPr>
        <w:pStyle w:val="4"/>
        <w:ind w:firstLine="960"/>
        <w:jc w:val="left"/>
      </w:pPr>
      <w:r>
        <w:rPr>
          <w:rFonts w:ascii="仿宋_GB2312" w:hAnsi="仿宋_GB2312" w:eastAsia="仿宋_GB2312" w:cs="仿宋_GB2312"/>
        </w:rPr>
        <w:t>（1） 响应文件满足磋商文件全部实质性要求，且按照评审因素的量化指标综合评审总得分从高到低顺序推荐3名以上成交候选人供应商，其中评审总得分最高的供应商为第一成交候选供应商。</w:t>
      </w:r>
    </w:p>
    <w:p w14:paraId="376CCB0D">
      <w:pPr>
        <w:pStyle w:val="4"/>
        <w:ind w:firstLine="960"/>
        <w:jc w:val="left"/>
      </w:pPr>
      <w:r>
        <w:rPr>
          <w:rFonts w:ascii="仿宋_GB2312" w:hAnsi="仿宋_GB2312" w:eastAsia="仿宋_GB2312" w:cs="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3CB46B1">
      <w:pPr>
        <w:pStyle w:val="4"/>
        <w:ind w:firstLine="960"/>
        <w:jc w:val="left"/>
      </w:pPr>
      <w:r>
        <w:rPr>
          <w:rFonts w:ascii="仿宋_GB2312" w:hAnsi="仿宋_GB2312" w:eastAsia="仿宋_GB2312" w:cs="仿宋_GB2312"/>
        </w:rPr>
        <w:t>（3）各项评审因素的设置如下：</w:t>
      </w:r>
    </w:p>
    <w:p w14:paraId="7193DCD8">
      <w:pPr>
        <w:pStyle w:val="4"/>
        <w:jc w:val="left"/>
      </w:pPr>
      <w:r>
        <w:rPr>
          <w:rFonts w:ascii="仿宋_GB2312" w:hAnsi="仿宋_GB2312" w:eastAsia="仿宋_GB2312" w:cs="仿宋_GB2312"/>
        </w:rPr>
        <w:t>采购包1：综合评分法</w:t>
      </w:r>
    </w:p>
    <w:p w14:paraId="6B4B16A7">
      <w:pPr>
        <w:pStyle w:val="4"/>
        <w:jc w:val="left"/>
      </w:pPr>
      <w:r>
        <w:rPr>
          <w:rFonts w:ascii="仿宋_GB2312" w:hAnsi="仿宋_GB2312" w:eastAsia="仿宋_GB2312" w:cs="仿宋_GB2312"/>
        </w:rPr>
        <w:t>各项评审因素的设置如下：</w:t>
      </w:r>
    </w:p>
    <w:p w14:paraId="67BE8065">
      <w:pPr>
        <w:pStyle w:val="4"/>
        <w:jc w:val="left"/>
      </w:pPr>
      <w:r>
        <w:rPr>
          <w:rFonts w:ascii="仿宋_GB2312" w:hAnsi="仿宋_GB2312" w:eastAsia="仿宋_GB2312" w:cs="仿宋_GB2312"/>
        </w:rPr>
        <w:t>报价部分评分PF 满分为10.0000分</w:t>
      </w:r>
    </w:p>
    <w:p w14:paraId="02A435A3">
      <w:pPr>
        <w:pStyle w:val="4"/>
        <w:jc w:val="left"/>
      </w:pPr>
      <w:r>
        <w:rPr>
          <w:rFonts w:ascii="仿宋_GB2312" w:hAnsi="仿宋_GB2312" w:eastAsia="仿宋_GB2312" w:cs="仿宋_GB2312"/>
        </w:rPr>
        <w:t>满足招标文件要求且报价最低的为评审基准价，价格得分=（评审基准价/报价）×标准分值</w:t>
      </w:r>
    </w:p>
    <w:p w14:paraId="4643C823">
      <w:pPr>
        <w:pStyle w:val="4"/>
        <w:jc w:val="left"/>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8436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28813F">
            <w:pPr>
              <w:pStyle w:val="4"/>
              <w:jc w:val="left"/>
            </w:pPr>
            <w:r>
              <w:rPr>
                <w:rFonts w:ascii="仿宋_GB2312" w:hAnsi="仿宋_GB2312" w:eastAsia="仿宋_GB2312" w:cs="仿宋_GB2312"/>
              </w:rPr>
              <w:t xml:space="preserve"> 项目</w:t>
            </w:r>
          </w:p>
        </w:tc>
        <w:tc>
          <w:tcPr>
            <w:tcW w:w="1661" w:type="dxa"/>
          </w:tcPr>
          <w:p w14:paraId="18FDA224">
            <w:pPr>
              <w:pStyle w:val="4"/>
              <w:jc w:val="left"/>
            </w:pPr>
            <w:r>
              <w:rPr>
                <w:rFonts w:ascii="仿宋_GB2312" w:hAnsi="仿宋_GB2312" w:eastAsia="仿宋_GB2312" w:cs="仿宋_GB2312"/>
              </w:rPr>
              <w:t xml:space="preserve"> 适用对象</w:t>
            </w:r>
          </w:p>
        </w:tc>
        <w:tc>
          <w:tcPr>
            <w:tcW w:w="831" w:type="dxa"/>
          </w:tcPr>
          <w:p w14:paraId="106632D7">
            <w:pPr>
              <w:pStyle w:val="4"/>
              <w:jc w:val="left"/>
            </w:pPr>
            <w:r>
              <w:rPr>
                <w:rFonts w:ascii="仿宋_GB2312" w:hAnsi="仿宋_GB2312" w:eastAsia="仿宋_GB2312" w:cs="仿宋_GB2312"/>
              </w:rPr>
              <w:t xml:space="preserve"> 比例</w:t>
            </w:r>
          </w:p>
        </w:tc>
        <w:tc>
          <w:tcPr>
            <w:tcW w:w="4153" w:type="dxa"/>
          </w:tcPr>
          <w:p w14:paraId="6CFE647A">
            <w:pPr>
              <w:pStyle w:val="4"/>
              <w:jc w:val="left"/>
            </w:pPr>
            <w:r>
              <w:rPr>
                <w:rFonts w:ascii="仿宋_GB2312" w:hAnsi="仿宋_GB2312" w:eastAsia="仿宋_GB2312" w:cs="仿宋_GB2312"/>
              </w:rPr>
              <w:t xml:space="preserve"> 描述</w:t>
            </w:r>
          </w:p>
        </w:tc>
      </w:tr>
      <w:tr w14:paraId="1AA68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6D55D2">
            <w:pPr>
              <w:pStyle w:val="4"/>
              <w:jc w:val="left"/>
            </w:pPr>
            <w:r>
              <w:rPr>
                <w:rFonts w:ascii="仿宋_GB2312" w:hAnsi="仿宋_GB2312" w:eastAsia="仿宋_GB2312" w:cs="仿宋_GB2312"/>
              </w:rPr>
              <w:t>小型、微型企业，监狱企业，残疾人福利性单位</w:t>
            </w:r>
          </w:p>
        </w:tc>
        <w:tc>
          <w:tcPr>
            <w:tcW w:w="1661" w:type="dxa"/>
          </w:tcPr>
          <w:p w14:paraId="6F702A89">
            <w:pPr>
              <w:pStyle w:val="4"/>
              <w:jc w:val="left"/>
            </w:pPr>
            <w:r>
              <w:rPr>
                <w:rFonts w:ascii="仿宋_GB2312" w:hAnsi="仿宋_GB2312" w:eastAsia="仿宋_GB2312" w:cs="仿宋_GB2312"/>
              </w:rPr>
              <w:t>投标人或者联合体均为小型、微型企业</w:t>
            </w:r>
          </w:p>
        </w:tc>
        <w:tc>
          <w:tcPr>
            <w:tcW w:w="831" w:type="dxa"/>
          </w:tcPr>
          <w:p w14:paraId="7A5EC030">
            <w:pPr>
              <w:pStyle w:val="4"/>
              <w:jc w:val="right"/>
            </w:pPr>
            <w:r>
              <w:rPr>
                <w:rFonts w:ascii="仿宋_GB2312" w:hAnsi="仿宋_GB2312" w:eastAsia="仿宋_GB2312" w:cs="仿宋_GB2312"/>
              </w:rPr>
              <w:t>15.00%</w:t>
            </w:r>
          </w:p>
        </w:tc>
        <w:tc>
          <w:tcPr>
            <w:tcW w:w="4153" w:type="dxa"/>
          </w:tcPr>
          <w:p w14:paraId="69F33217">
            <w:pPr>
              <w:pStyle w:val="4"/>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9848812">
      <w:pPr>
        <w:pStyle w:val="4"/>
        <w:jc w:val="left"/>
      </w:pPr>
      <w:r>
        <w:rPr>
          <w:rFonts w:ascii="仿宋_GB2312" w:hAnsi="仿宋_GB2312" w:eastAsia="仿宋_GB2312" w:cs="仿宋_GB2312"/>
        </w:rPr>
        <w:t>其他：无</w:t>
      </w:r>
    </w:p>
    <w:p w14:paraId="12CC3E83">
      <w:pPr>
        <w:pStyle w:val="4"/>
        <w:jc w:val="left"/>
      </w:pPr>
      <w:r>
        <w:rPr>
          <w:rFonts w:ascii="仿宋_GB2312" w:hAnsi="仿宋_GB2312" w:eastAsia="仿宋_GB2312" w:cs="仿宋_GB2312"/>
        </w:rPr>
        <w:t>技术部分评分PT 满分为75.0000分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5"/>
        <w:gridCol w:w="866"/>
        <w:gridCol w:w="934"/>
        <w:gridCol w:w="5822"/>
      </w:tblGrid>
      <w:tr w14:paraId="456DF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468C6B9F">
            <w:pPr>
              <w:pStyle w:val="4"/>
              <w:jc w:val="left"/>
            </w:pPr>
            <w:r>
              <w:rPr>
                <w:rFonts w:ascii="仿宋_GB2312" w:hAnsi="仿宋_GB2312" w:eastAsia="仿宋_GB2312" w:cs="仿宋_GB2312"/>
              </w:rPr>
              <w:t>项目</w:t>
            </w:r>
          </w:p>
        </w:tc>
        <w:tc>
          <w:tcPr>
            <w:tcW w:w="866" w:type="dxa"/>
          </w:tcPr>
          <w:p w14:paraId="4850CFE1">
            <w:pPr>
              <w:pStyle w:val="4"/>
              <w:jc w:val="left"/>
            </w:pPr>
            <w:r>
              <w:rPr>
                <w:rFonts w:ascii="仿宋_GB2312" w:hAnsi="仿宋_GB2312" w:eastAsia="仿宋_GB2312" w:cs="仿宋_GB2312"/>
              </w:rPr>
              <w:t>分值</w:t>
            </w:r>
          </w:p>
        </w:tc>
        <w:tc>
          <w:tcPr>
            <w:tcW w:w="934" w:type="dxa"/>
          </w:tcPr>
          <w:p w14:paraId="3FA2CF46">
            <w:pPr>
              <w:pStyle w:val="4"/>
              <w:jc w:val="left"/>
            </w:pPr>
            <w:r>
              <w:rPr>
                <w:rFonts w:ascii="仿宋_GB2312" w:hAnsi="仿宋_GB2312" w:eastAsia="仿宋_GB2312" w:cs="仿宋_GB2312"/>
              </w:rPr>
              <w:t>是否客观项</w:t>
            </w:r>
          </w:p>
        </w:tc>
        <w:tc>
          <w:tcPr>
            <w:tcW w:w="5822" w:type="dxa"/>
          </w:tcPr>
          <w:p w14:paraId="0A024FC3">
            <w:pPr>
              <w:pStyle w:val="4"/>
              <w:jc w:val="left"/>
            </w:pPr>
            <w:r>
              <w:rPr>
                <w:rFonts w:ascii="仿宋_GB2312" w:hAnsi="仿宋_GB2312" w:eastAsia="仿宋_GB2312" w:cs="仿宋_GB2312"/>
              </w:rPr>
              <w:t xml:space="preserve"> 描述</w:t>
            </w:r>
          </w:p>
        </w:tc>
      </w:tr>
      <w:tr w14:paraId="0AEE2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1203BD53">
            <w:pPr>
              <w:pStyle w:val="4"/>
              <w:jc w:val="left"/>
            </w:pPr>
            <w:r>
              <w:rPr>
                <w:rFonts w:ascii="仿宋_GB2312" w:hAnsi="仿宋_GB2312" w:eastAsia="仿宋_GB2312" w:cs="仿宋_GB2312"/>
              </w:rPr>
              <w:t>1</w:t>
            </w:r>
          </w:p>
        </w:tc>
        <w:tc>
          <w:tcPr>
            <w:tcW w:w="866" w:type="dxa"/>
          </w:tcPr>
          <w:p w14:paraId="55AE421B">
            <w:pPr>
              <w:pStyle w:val="4"/>
              <w:jc w:val="right"/>
            </w:pPr>
            <w:r>
              <w:rPr>
                <w:rFonts w:ascii="仿宋_GB2312" w:hAnsi="仿宋_GB2312" w:eastAsia="仿宋_GB2312" w:cs="仿宋_GB2312"/>
              </w:rPr>
              <w:t>45.00</w:t>
            </w:r>
          </w:p>
        </w:tc>
        <w:tc>
          <w:tcPr>
            <w:tcW w:w="934" w:type="dxa"/>
          </w:tcPr>
          <w:p w14:paraId="63952CF0">
            <w:pPr>
              <w:pStyle w:val="4"/>
              <w:jc w:val="left"/>
            </w:pPr>
            <w:r>
              <w:rPr>
                <w:rFonts w:ascii="仿宋_GB2312" w:hAnsi="仿宋_GB2312" w:eastAsia="仿宋_GB2312" w:cs="仿宋_GB2312"/>
              </w:rPr>
              <w:t>是</w:t>
            </w:r>
          </w:p>
        </w:tc>
        <w:tc>
          <w:tcPr>
            <w:tcW w:w="5822" w:type="dxa"/>
          </w:tcPr>
          <w:p w14:paraId="6C331C43">
            <w:pPr>
              <w:pStyle w:val="4"/>
              <w:jc w:val="left"/>
            </w:pPr>
            <w:r>
              <w:rPr>
                <w:rFonts w:ascii="仿宋_GB2312" w:hAnsi="仿宋_GB2312" w:eastAsia="仿宋_GB2312" w:cs="仿宋_GB2312"/>
              </w:rPr>
              <w:t>根据各供应商对磋商文件第三章“采购内容及要求”中“二、技术要求”注明的评审项响应情况进行评分。全部满足磋商文件服务要求的得45分，标注评审项的服务内容（共计15项）有负偏离的、服务内容不详的、服务内容不清或缺漏项的，每发现一处扣3分，扣完为止。</w:t>
            </w:r>
          </w:p>
        </w:tc>
      </w:tr>
      <w:tr w14:paraId="078D1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47DFF3F6">
            <w:pPr>
              <w:pStyle w:val="4"/>
              <w:jc w:val="left"/>
            </w:pPr>
            <w:r>
              <w:rPr>
                <w:rFonts w:ascii="仿宋_GB2312" w:hAnsi="仿宋_GB2312" w:eastAsia="仿宋_GB2312" w:cs="仿宋_GB2312"/>
              </w:rPr>
              <w:t>2</w:t>
            </w:r>
          </w:p>
        </w:tc>
        <w:tc>
          <w:tcPr>
            <w:tcW w:w="866" w:type="dxa"/>
          </w:tcPr>
          <w:p w14:paraId="3C9CDD47">
            <w:pPr>
              <w:pStyle w:val="4"/>
              <w:jc w:val="right"/>
            </w:pPr>
            <w:r>
              <w:rPr>
                <w:rFonts w:ascii="仿宋_GB2312" w:hAnsi="仿宋_GB2312" w:eastAsia="仿宋_GB2312" w:cs="仿宋_GB2312"/>
              </w:rPr>
              <w:t>3.00</w:t>
            </w:r>
          </w:p>
        </w:tc>
        <w:tc>
          <w:tcPr>
            <w:tcW w:w="934" w:type="dxa"/>
          </w:tcPr>
          <w:p w14:paraId="350064EF">
            <w:pPr>
              <w:pStyle w:val="4"/>
              <w:jc w:val="left"/>
            </w:pPr>
            <w:r>
              <w:rPr>
                <w:rFonts w:ascii="仿宋_GB2312" w:hAnsi="仿宋_GB2312" w:eastAsia="仿宋_GB2312" w:cs="仿宋_GB2312"/>
              </w:rPr>
              <w:t>否</w:t>
            </w:r>
          </w:p>
        </w:tc>
        <w:tc>
          <w:tcPr>
            <w:tcW w:w="5822" w:type="dxa"/>
          </w:tcPr>
          <w:p w14:paraId="4A9FF4E9">
            <w:pPr>
              <w:pStyle w:val="4"/>
              <w:jc w:val="left"/>
            </w:pPr>
            <w:r>
              <w:rPr>
                <w:rFonts w:ascii="仿宋_GB2312" w:hAnsi="仿宋_GB2312" w:eastAsia="仿宋_GB2312" w:cs="仿宋_GB2312"/>
              </w:rPr>
              <w:t>根据供应商为本项目提供的年度服务计划（包括但不限于：服务目标、工作重点、具体服务内容、用人单位整体需求的时间安排、团队分工、方法、手段及流程），由磋商小组进行评分：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3FD2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081CC088">
            <w:pPr>
              <w:pStyle w:val="4"/>
              <w:jc w:val="left"/>
            </w:pPr>
            <w:r>
              <w:rPr>
                <w:rFonts w:ascii="仿宋_GB2312" w:hAnsi="仿宋_GB2312" w:eastAsia="仿宋_GB2312" w:cs="仿宋_GB2312"/>
              </w:rPr>
              <w:t>3</w:t>
            </w:r>
          </w:p>
        </w:tc>
        <w:tc>
          <w:tcPr>
            <w:tcW w:w="866" w:type="dxa"/>
          </w:tcPr>
          <w:p w14:paraId="5B313B51">
            <w:pPr>
              <w:pStyle w:val="4"/>
              <w:jc w:val="right"/>
            </w:pPr>
            <w:r>
              <w:rPr>
                <w:rFonts w:ascii="仿宋_GB2312" w:hAnsi="仿宋_GB2312" w:eastAsia="仿宋_GB2312" w:cs="仿宋_GB2312"/>
              </w:rPr>
              <w:t>3.00</w:t>
            </w:r>
          </w:p>
        </w:tc>
        <w:tc>
          <w:tcPr>
            <w:tcW w:w="934" w:type="dxa"/>
          </w:tcPr>
          <w:p w14:paraId="5AA34FDF">
            <w:pPr>
              <w:pStyle w:val="4"/>
              <w:jc w:val="left"/>
            </w:pPr>
            <w:r>
              <w:rPr>
                <w:rFonts w:ascii="仿宋_GB2312" w:hAnsi="仿宋_GB2312" w:eastAsia="仿宋_GB2312" w:cs="仿宋_GB2312"/>
              </w:rPr>
              <w:t>否</w:t>
            </w:r>
          </w:p>
        </w:tc>
        <w:tc>
          <w:tcPr>
            <w:tcW w:w="5822" w:type="dxa"/>
          </w:tcPr>
          <w:p w14:paraId="2730F93C">
            <w:pPr>
              <w:pStyle w:val="4"/>
              <w:jc w:val="left"/>
            </w:pPr>
            <w:r>
              <w:rPr>
                <w:rFonts w:ascii="仿宋_GB2312" w:hAnsi="仿宋_GB2312" w:eastAsia="仿宋_GB2312" w:cs="仿宋_GB2312"/>
              </w:rPr>
              <w:t>根据供应商为本项目提供的安全管理、应急处置的工作方案，由磋商小组进行评分：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5F2F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6F80EF50">
            <w:pPr>
              <w:pStyle w:val="4"/>
              <w:jc w:val="left"/>
            </w:pPr>
            <w:r>
              <w:rPr>
                <w:rFonts w:ascii="仿宋_GB2312" w:hAnsi="仿宋_GB2312" w:eastAsia="仿宋_GB2312" w:cs="仿宋_GB2312"/>
              </w:rPr>
              <w:t>4</w:t>
            </w:r>
          </w:p>
        </w:tc>
        <w:tc>
          <w:tcPr>
            <w:tcW w:w="866" w:type="dxa"/>
          </w:tcPr>
          <w:p w14:paraId="02F714DF">
            <w:pPr>
              <w:pStyle w:val="4"/>
              <w:jc w:val="right"/>
            </w:pPr>
            <w:r>
              <w:rPr>
                <w:rFonts w:ascii="仿宋_GB2312" w:hAnsi="仿宋_GB2312" w:eastAsia="仿宋_GB2312" w:cs="仿宋_GB2312"/>
              </w:rPr>
              <w:t>3.00</w:t>
            </w:r>
          </w:p>
        </w:tc>
        <w:tc>
          <w:tcPr>
            <w:tcW w:w="934" w:type="dxa"/>
          </w:tcPr>
          <w:p w14:paraId="6DA2801C">
            <w:pPr>
              <w:pStyle w:val="4"/>
              <w:jc w:val="left"/>
            </w:pPr>
            <w:r>
              <w:rPr>
                <w:rFonts w:ascii="仿宋_GB2312" w:hAnsi="仿宋_GB2312" w:eastAsia="仿宋_GB2312" w:cs="仿宋_GB2312"/>
              </w:rPr>
              <w:t>否</w:t>
            </w:r>
          </w:p>
        </w:tc>
        <w:tc>
          <w:tcPr>
            <w:tcW w:w="5822" w:type="dxa"/>
          </w:tcPr>
          <w:p w14:paraId="672C9514">
            <w:pPr>
              <w:pStyle w:val="4"/>
              <w:jc w:val="left"/>
            </w:pPr>
            <w:r>
              <w:rPr>
                <w:rFonts w:ascii="仿宋_GB2312" w:hAnsi="仿宋_GB2312" w:eastAsia="仿宋_GB2312" w:cs="仿宋_GB2312"/>
              </w:rPr>
              <w:t>根据供应商为本项目提供开展政策等主题宣传的活动计划书，由磋商小组进行评分：计划书内容完整、合理、符合实际且能够适用于本项目的得3分；计划书内容简单、仅有纲要，未展开阐述但能够适用于本项目的得2.8分；计划书内容简短、存在瑕疵但能够适用于本项目的得2.7分；未提供或不符合要求的不得分。</w:t>
            </w:r>
          </w:p>
        </w:tc>
      </w:tr>
      <w:tr w14:paraId="0B906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1DC6833A">
            <w:pPr>
              <w:pStyle w:val="4"/>
              <w:jc w:val="left"/>
            </w:pPr>
            <w:r>
              <w:rPr>
                <w:rFonts w:ascii="仿宋_GB2312" w:hAnsi="仿宋_GB2312" w:eastAsia="仿宋_GB2312" w:cs="仿宋_GB2312"/>
              </w:rPr>
              <w:t>5</w:t>
            </w:r>
          </w:p>
        </w:tc>
        <w:tc>
          <w:tcPr>
            <w:tcW w:w="866" w:type="dxa"/>
          </w:tcPr>
          <w:p w14:paraId="15CE9494">
            <w:pPr>
              <w:pStyle w:val="4"/>
              <w:jc w:val="right"/>
            </w:pPr>
            <w:r>
              <w:rPr>
                <w:rFonts w:ascii="仿宋_GB2312" w:hAnsi="仿宋_GB2312" w:eastAsia="仿宋_GB2312" w:cs="仿宋_GB2312"/>
              </w:rPr>
              <w:t>3.00</w:t>
            </w:r>
          </w:p>
        </w:tc>
        <w:tc>
          <w:tcPr>
            <w:tcW w:w="934" w:type="dxa"/>
          </w:tcPr>
          <w:p w14:paraId="6AE8B55B">
            <w:pPr>
              <w:pStyle w:val="4"/>
              <w:jc w:val="left"/>
            </w:pPr>
            <w:r>
              <w:rPr>
                <w:rFonts w:ascii="仿宋_GB2312" w:hAnsi="仿宋_GB2312" w:eastAsia="仿宋_GB2312" w:cs="仿宋_GB2312"/>
              </w:rPr>
              <w:t>否</w:t>
            </w:r>
          </w:p>
        </w:tc>
        <w:tc>
          <w:tcPr>
            <w:tcW w:w="5822" w:type="dxa"/>
          </w:tcPr>
          <w:p w14:paraId="66AB5E33">
            <w:pPr>
              <w:pStyle w:val="4"/>
              <w:jc w:val="left"/>
            </w:pPr>
            <w:r>
              <w:rPr>
                <w:rFonts w:ascii="仿宋_GB2312" w:hAnsi="仿宋_GB2312" w:eastAsia="仿宋_GB2312" w:cs="仿宋_GB2312"/>
              </w:rPr>
              <w:t>根据供应商为本项目提供相应养老救助服务的预案，由磋商小组进行评分：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1845E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33F352C2">
            <w:pPr>
              <w:pStyle w:val="4"/>
              <w:jc w:val="left"/>
            </w:pPr>
            <w:r>
              <w:rPr>
                <w:rFonts w:ascii="仿宋_GB2312" w:hAnsi="仿宋_GB2312" w:eastAsia="仿宋_GB2312" w:cs="仿宋_GB2312"/>
              </w:rPr>
              <w:t>6</w:t>
            </w:r>
          </w:p>
        </w:tc>
        <w:tc>
          <w:tcPr>
            <w:tcW w:w="866" w:type="dxa"/>
          </w:tcPr>
          <w:p w14:paraId="142A0792">
            <w:pPr>
              <w:pStyle w:val="4"/>
              <w:jc w:val="right"/>
            </w:pPr>
            <w:r>
              <w:rPr>
                <w:rFonts w:ascii="仿宋_GB2312" w:hAnsi="仿宋_GB2312" w:eastAsia="仿宋_GB2312" w:cs="仿宋_GB2312"/>
              </w:rPr>
              <w:t>3.00</w:t>
            </w:r>
          </w:p>
        </w:tc>
        <w:tc>
          <w:tcPr>
            <w:tcW w:w="934" w:type="dxa"/>
          </w:tcPr>
          <w:p w14:paraId="3EC54A1E">
            <w:pPr>
              <w:pStyle w:val="4"/>
              <w:jc w:val="left"/>
            </w:pPr>
            <w:r>
              <w:rPr>
                <w:rFonts w:ascii="仿宋_GB2312" w:hAnsi="仿宋_GB2312" w:eastAsia="仿宋_GB2312" w:cs="仿宋_GB2312"/>
              </w:rPr>
              <w:t>否</w:t>
            </w:r>
          </w:p>
        </w:tc>
        <w:tc>
          <w:tcPr>
            <w:tcW w:w="5822" w:type="dxa"/>
          </w:tcPr>
          <w:p w14:paraId="7C13EE25">
            <w:pPr>
              <w:pStyle w:val="4"/>
              <w:jc w:val="left"/>
            </w:pPr>
            <w:r>
              <w:rPr>
                <w:rFonts w:ascii="仿宋_GB2312" w:hAnsi="仿宋_GB2312" w:eastAsia="仿宋_GB2312" w:cs="仿宋_GB2312"/>
              </w:rPr>
              <w:t>常态化养老救助服务，根据供应商为本项目提供相应的养老救助服务流程表，由磋商小组进行评分： 流程表内容完整、合理、符合实际且能够适用于本项目的得3分；流程表内容简单、仅有纲要，未展开阐述但能够适用于本项目的得2.8分；流程表内容简短、存在瑕疵但能够适用于本项目的得2.7分；未提供或不符合要求的不得分。</w:t>
            </w:r>
          </w:p>
        </w:tc>
      </w:tr>
      <w:tr w14:paraId="76CB1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16C9ED1A">
            <w:pPr>
              <w:pStyle w:val="4"/>
              <w:jc w:val="left"/>
            </w:pPr>
            <w:r>
              <w:rPr>
                <w:rFonts w:ascii="仿宋_GB2312" w:hAnsi="仿宋_GB2312" w:eastAsia="仿宋_GB2312" w:cs="仿宋_GB2312"/>
              </w:rPr>
              <w:t>7</w:t>
            </w:r>
          </w:p>
        </w:tc>
        <w:tc>
          <w:tcPr>
            <w:tcW w:w="866" w:type="dxa"/>
          </w:tcPr>
          <w:p w14:paraId="7E1A60E6">
            <w:pPr>
              <w:pStyle w:val="4"/>
              <w:jc w:val="right"/>
            </w:pPr>
            <w:r>
              <w:rPr>
                <w:rFonts w:ascii="仿宋_GB2312" w:hAnsi="仿宋_GB2312" w:eastAsia="仿宋_GB2312" w:cs="仿宋_GB2312"/>
              </w:rPr>
              <w:t>3.00</w:t>
            </w:r>
          </w:p>
        </w:tc>
        <w:tc>
          <w:tcPr>
            <w:tcW w:w="934" w:type="dxa"/>
          </w:tcPr>
          <w:p w14:paraId="5FB91E8F">
            <w:pPr>
              <w:pStyle w:val="4"/>
              <w:jc w:val="left"/>
            </w:pPr>
            <w:r>
              <w:rPr>
                <w:rFonts w:ascii="仿宋_GB2312" w:hAnsi="仿宋_GB2312" w:eastAsia="仿宋_GB2312" w:cs="仿宋_GB2312"/>
              </w:rPr>
              <w:t>否</w:t>
            </w:r>
          </w:p>
        </w:tc>
        <w:tc>
          <w:tcPr>
            <w:tcW w:w="5822" w:type="dxa"/>
          </w:tcPr>
          <w:p w14:paraId="75BEB9B1">
            <w:pPr>
              <w:pStyle w:val="4"/>
              <w:jc w:val="left"/>
            </w:pPr>
            <w:r>
              <w:rPr>
                <w:rFonts w:ascii="仿宋_GB2312" w:hAnsi="仿宋_GB2312" w:eastAsia="仿宋_GB2312" w:cs="仿宋_GB2312"/>
              </w:rPr>
              <w:t>关怀行动，根据供应商为本项目提供关怀服务的工作实际情况提供相应的管理服务的记录表，由磋商小组进行评分：记录表内容完整、合理、符合实际且能够适用于本项目的得3分；记录表内容简单、仅有纲要，未展开阐述但能够适用于本项目的得2.8分；记录表内容简短、存在瑕疵但能够适用于本项目的得2.7分；未提供或不符合要求的不得分。</w:t>
            </w:r>
          </w:p>
        </w:tc>
      </w:tr>
      <w:tr w14:paraId="67677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7F2F4647">
            <w:pPr>
              <w:pStyle w:val="4"/>
              <w:jc w:val="left"/>
            </w:pPr>
            <w:r>
              <w:rPr>
                <w:rFonts w:ascii="仿宋_GB2312" w:hAnsi="仿宋_GB2312" w:eastAsia="仿宋_GB2312" w:cs="仿宋_GB2312"/>
              </w:rPr>
              <w:t>8</w:t>
            </w:r>
          </w:p>
        </w:tc>
        <w:tc>
          <w:tcPr>
            <w:tcW w:w="866" w:type="dxa"/>
          </w:tcPr>
          <w:p w14:paraId="765CF371">
            <w:pPr>
              <w:pStyle w:val="4"/>
              <w:jc w:val="right"/>
            </w:pPr>
            <w:r>
              <w:rPr>
                <w:rFonts w:ascii="仿宋_GB2312" w:hAnsi="仿宋_GB2312" w:eastAsia="仿宋_GB2312" w:cs="仿宋_GB2312"/>
              </w:rPr>
              <w:t>3.00</w:t>
            </w:r>
          </w:p>
        </w:tc>
        <w:tc>
          <w:tcPr>
            <w:tcW w:w="934" w:type="dxa"/>
          </w:tcPr>
          <w:p w14:paraId="2C9CB21F">
            <w:pPr>
              <w:pStyle w:val="4"/>
              <w:jc w:val="left"/>
            </w:pPr>
            <w:r>
              <w:rPr>
                <w:rFonts w:ascii="仿宋_GB2312" w:hAnsi="仿宋_GB2312" w:eastAsia="仿宋_GB2312" w:cs="仿宋_GB2312"/>
              </w:rPr>
              <w:t>否</w:t>
            </w:r>
          </w:p>
        </w:tc>
        <w:tc>
          <w:tcPr>
            <w:tcW w:w="5822" w:type="dxa"/>
          </w:tcPr>
          <w:p w14:paraId="057594CE">
            <w:pPr>
              <w:pStyle w:val="4"/>
              <w:jc w:val="left"/>
            </w:pPr>
            <w:r>
              <w:rPr>
                <w:rFonts w:ascii="仿宋_GB2312" w:hAnsi="仿宋_GB2312" w:eastAsia="仿宋_GB2312" w:cs="仿宋_GB2312"/>
              </w:rPr>
              <w:t>救助服务提升，根据供应商为本项目提供相应的服务提升计录表，由磋商小组进行评分： 记录表内容完整、合理、符合实际且能够适用于本项目的得2.分；记录表内容简单、仅有纲要，未展开阐述但能够适用于本项目的得2.8分；记录表内容简短、存在瑕疵但能够适用于本项目的得2.7分；未提供或不符合要求的不得分。</w:t>
            </w:r>
          </w:p>
        </w:tc>
      </w:tr>
      <w:tr w14:paraId="5703B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7C614A62">
            <w:pPr>
              <w:pStyle w:val="4"/>
              <w:jc w:val="left"/>
            </w:pPr>
            <w:r>
              <w:rPr>
                <w:rFonts w:ascii="仿宋_GB2312" w:hAnsi="仿宋_GB2312" w:eastAsia="仿宋_GB2312" w:cs="仿宋_GB2312"/>
              </w:rPr>
              <w:t>9</w:t>
            </w:r>
          </w:p>
        </w:tc>
        <w:tc>
          <w:tcPr>
            <w:tcW w:w="866" w:type="dxa"/>
          </w:tcPr>
          <w:p w14:paraId="63EDA7B0">
            <w:pPr>
              <w:pStyle w:val="4"/>
              <w:jc w:val="right"/>
            </w:pPr>
            <w:r>
              <w:rPr>
                <w:rFonts w:ascii="仿宋_GB2312" w:hAnsi="仿宋_GB2312" w:eastAsia="仿宋_GB2312" w:cs="仿宋_GB2312"/>
              </w:rPr>
              <w:t>3.00</w:t>
            </w:r>
          </w:p>
        </w:tc>
        <w:tc>
          <w:tcPr>
            <w:tcW w:w="934" w:type="dxa"/>
          </w:tcPr>
          <w:p w14:paraId="5D8A508A">
            <w:pPr>
              <w:pStyle w:val="4"/>
              <w:jc w:val="left"/>
            </w:pPr>
            <w:r>
              <w:rPr>
                <w:rFonts w:ascii="仿宋_GB2312" w:hAnsi="仿宋_GB2312" w:eastAsia="仿宋_GB2312" w:cs="仿宋_GB2312"/>
              </w:rPr>
              <w:t>否</w:t>
            </w:r>
          </w:p>
        </w:tc>
        <w:tc>
          <w:tcPr>
            <w:tcW w:w="5822" w:type="dxa"/>
          </w:tcPr>
          <w:p w14:paraId="5C818B43">
            <w:pPr>
              <w:pStyle w:val="4"/>
              <w:jc w:val="left"/>
            </w:pPr>
            <w:r>
              <w:rPr>
                <w:rFonts w:ascii="仿宋_GB2312" w:hAnsi="仿宋_GB2312" w:eastAsia="仿宋_GB2312" w:cs="仿宋_GB2312"/>
              </w:rPr>
              <w:t>根据供应商为本项目提供特殊受助人员的社工服务，情绪疏导、心理辅导、就业指导等方案，由磋商小组进行评分：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5D007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23D45E89">
            <w:pPr>
              <w:pStyle w:val="4"/>
              <w:jc w:val="left"/>
            </w:pPr>
            <w:r>
              <w:rPr>
                <w:rFonts w:ascii="仿宋_GB2312" w:hAnsi="仿宋_GB2312" w:eastAsia="仿宋_GB2312" w:cs="仿宋_GB2312"/>
              </w:rPr>
              <w:t>10</w:t>
            </w:r>
          </w:p>
        </w:tc>
        <w:tc>
          <w:tcPr>
            <w:tcW w:w="866" w:type="dxa"/>
          </w:tcPr>
          <w:p w14:paraId="58191D51">
            <w:pPr>
              <w:pStyle w:val="4"/>
              <w:jc w:val="right"/>
            </w:pPr>
            <w:r>
              <w:rPr>
                <w:rFonts w:ascii="仿宋_GB2312" w:hAnsi="仿宋_GB2312" w:eastAsia="仿宋_GB2312" w:cs="仿宋_GB2312"/>
              </w:rPr>
              <w:t>3.00</w:t>
            </w:r>
          </w:p>
        </w:tc>
        <w:tc>
          <w:tcPr>
            <w:tcW w:w="934" w:type="dxa"/>
          </w:tcPr>
          <w:p w14:paraId="178EA2A6">
            <w:pPr>
              <w:pStyle w:val="4"/>
              <w:jc w:val="left"/>
            </w:pPr>
            <w:r>
              <w:rPr>
                <w:rFonts w:ascii="仿宋_GB2312" w:hAnsi="仿宋_GB2312" w:eastAsia="仿宋_GB2312" w:cs="仿宋_GB2312"/>
              </w:rPr>
              <w:t>否</w:t>
            </w:r>
          </w:p>
        </w:tc>
        <w:tc>
          <w:tcPr>
            <w:tcW w:w="5822" w:type="dxa"/>
          </w:tcPr>
          <w:p w14:paraId="3C0C325C">
            <w:pPr>
              <w:pStyle w:val="4"/>
              <w:jc w:val="left"/>
            </w:pPr>
            <w:r>
              <w:rPr>
                <w:rFonts w:ascii="仿宋_GB2312" w:hAnsi="仿宋_GB2312" w:eastAsia="仿宋_GB2312" w:cs="仿宋_GB2312"/>
              </w:rPr>
              <w:t>根据供应商为本项目提供救助的工作实际情况提供救助工作人员的业务能力提升计划书，由磋商小组进行评分： 计划书内容完整、合理、符合实际且能够适用于本项目的得3分；计划书内容简单、仅有纲要，未展开阐述但能够适用于本项目的得2.8分；计划书内容简短、存在瑕疵但能够适用于本项目的得2.7分；未提供或不符合要求的不得分。</w:t>
            </w:r>
          </w:p>
        </w:tc>
      </w:tr>
      <w:tr w14:paraId="2224C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52C972AA">
            <w:pPr>
              <w:pStyle w:val="4"/>
              <w:jc w:val="left"/>
            </w:pPr>
            <w:r>
              <w:rPr>
                <w:rFonts w:ascii="仿宋_GB2312" w:hAnsi="仿宋_GB2312" w:eastAsia="仿宋_GB2312" w:cs="仿宋_GB2312"/>
              </w:rPr>
              <w:t>11</w:t>
            </w:r>
          </w:p>
        </w:tc>
        <w:tc>
          <w:tcPr>
            <w:tcW w:w="866" w:type="dxa"/>
          </w:tcPr>
          <w:p w14:paraId="71B324D4">
            <w:pPr>
              <w:pStyle w:val="4"/>
              <w:jc w:val="right"/>
            </w:pPr>
            <w:r>
              <w:rPr>
                <w:rFonts w:ascii="仿宋_GB2312" w:hAnsi="仿宋_GB2312" w:eastAsia="仿宋_GB2312" w:cs="仿宋_GB2312"/>
              </w:rPr>
              <w:t>3.00</w:t>
            </w:r>
          </w:p>
        </w:tc>
        <w:tc>
          <w:tcPr>
            <w:tcW w:w="934" w:type="dxa"/>
          </w:tcPr>
          <w:p w14:paraId="7A28A369">
            <w:pPr>
              <w:pStyle w:val="4"/>
              <w:jc w:val="left"/>
            </w:pPr>
            <w:r>
              <w:rPr>
                <w:rFonts w:ascii="仿宋_GB2312" w:hAnsi="仿宋_GB2312" w:eastAsia="仿宋_GB2312" w:cs="仿宋_GB2312"/>
              </w:rPr>
              <w:t>否</w:t>
            </w:r>
          </w:p>
        </w:tc>
        <w:tc>
          <w:tcPr>
            <w:tcW w:w="5822" w:type="dxa"/>
          </w:tcPr>
          <w:p w14:paraId="52834827">
            <w:pPr>
              <w:pStyle w:val="4"/>
              <w:jc w:val="left"/>
            </w:pPr>
            <w:r>
              <w:rPr>
                <w:rFonts w:ascii="仿宋_GB2312" w:hAnsi="仿宋_GB2312" w:eastAsia="仿宋_GB2312" w:cs="仿宋_GB2312"/>
              </w:rPr>
              <w:t>根据供应商为救助的工作实际情况提供一份完整的工作汇报机制，由磋商小组进行评分： 工作汇报机制内容完整、合理、符合实际且能够适用于本项目的得3分；工作汇报机制内容简单、仅有纲要，未展开阐述但能够适用于本项目的得2.8分；工作汇报机制内容简短、存在瑕疵但能够适用于本项目的得2.7分；未提供或不符合要求的不得分。</w:t>
            </w:r>
          </w:p>
        </w:tc>
      </w:tr>
    </w:tbl>
    <w:p w14:paraId="56F60BD0">
      <w:pPr>
        <w:pStyle w:val="4"/>
        <w:jc w:val="left"/>
      </w:pPr>
      <w:r>
        <w:rPr>
          <w:rFonts w:ascii="仿宋_GB2312" w:hAnsi="仿宋_GB2312" w:eastAsia="仿宋_GB2312" w:cs="仿宋_GB2312"/>
        </w:rPr>
        <w:t>商务部分评分PB 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877"/>
        <w:gridCol w:w="923"/>
        <w:gridCol w:w="5833"/>
      </w:tblGrid>
      <w:tr w14:paraId="5B73A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B9EADF3">
            <w:pPr>
              <w:pStyle w:val="4"/>
              <w:jc w:val="left"/>
            </w:pPr>
            <w:r>
              <w:rPr>
                <w:rFonts w:ascii="仿宋_GB2312" w:hAnsi="仿宋_GB2312" w:eastAsia="仿宋_GB2312" w:cs="仿宋_GB2312"/>
              </w:rPr>
              <w:t>项目</w:t>
            </w:r>
          </w:p>
        </w:tc>
        <w:tc>
          <w:tcPr>
            <w:tcW w:w="877" w:type="dxa"/>
          </w:tcPr>
          <w:p w14:paraId="57E013EF">
            <w:pPr>
              <w:pStyle w:val="4"/>
              <w:jc w:val="left"/>
            </w:pPr>
            <w:r>
              <w:rPr>
                <w:rFonts w:ascii="仿宋_GB2312" w:hAnsi="仿宋_GB2312" w:eastAsia="仿宋_GB2312" w:cs="仿宋_GB2312"/>
              </w:rPr>
              <w:t xml:space="preserve"> 分值</w:t>
            </w:r>
          </w:p>
        </w:tc>
        <w:tc>
          <w:tcPr>
            <w:tcW w:w="923" w:type="dxa"/>
          </w:tcPr>
          <w:p w14:paraId="4E38CCD3">
            <w:pPr>
              <w:pStyle w:val="4"/>
              <w:jc w:val="left"/>
            </w:pPr>
            <w:r>
              <w:rPr>
                <w:rFonts w:ascii="仿宋_GB2312" w:hAnsi="仿宋_GB2312" w:eastAsia="仿宋_GB2312" w:cs="仿宋_GB2312"/>
              </w:rPr>
              <w:t>是否客观项</w:t>
            </w:r>
          </w:p>
        </w:tc>
        <w:tc>
          <w:tcPr>
            <w:tcW w:w="5833" w:type="dxa"/>
          </w:tcPr>
          <w:p w14:paraId="0D1F26AB">
            <w:pPr>
              <w:pStyle w:val="4"/>
              <w:jc w:val="left"/>
            </w:pPr>
            <w:r>
              <w:rPr>
                <w:rFonts w:ascii="仿宋_GB2312" w:hAnsi="仿宋_GB2312" w:eastAsia="仿宋_GB2312" w:cs="仿宋_GB2312"/>
              </w:rPr>
              <w:t xml:space="preserve"> 描述</w:t>
            </w:r>
          </w:p>
        </w:tc>
      </w:tr>
      <w:tr w14:paraId="00ACE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443746F3">
            <w:pPr>
              <w:pStyle w:val="4"/>
              <w:jc w:val="left"/>
            </w:pPr>
            <w:r>
              <w:rPr>
                <w:rFonts w:ascii="仿宋_GB2312" w:hAnsi="仿宋_GB2312" w:eastAsia="仿宋_GB2312" w:cs="仿宋_GB2312"/>
              </w:rPr>
              <w:t>1</w:t>
            </w:r>
          </w:p>
        </w:tc>
        <w:tc>
          <w:tcPr>
            <w:tcW w:w="877" w:type="dxa"/>
          </w:tcPr>
          <w:p w14:paraId="763DA08D">
            <w:pPr>
              <w:pStyle w:val="4"/>
              <w:jc w:val="right"/>
            </w:pPr>
            <w:r>
              <w:rPr>
                <w:rFonts w:ascii="仿宋_GB2312" w:hAnsi="仿宋_GB2312" w:eastAsia="仿宋_GB2312" w:cs="仿宋_GB2312"/>
              </w:rPr>
              <w:t>3.00</w:t>
            </w:r>
          </w:p>
        </w:tc>
        <w:tc>
          <w:tcPr>
            <w:tcW w:w="923" w:type="dxa"/>
          </w:tcPr>
          <w:p w14:paraId="55C04549">
            <w:pPr>
              <w:pStyle w:val="4"/>
              <w:jc w:val="left"/>
            </w:pPr>
            <w:r>
              <w:rPr>
                <w:rFonts w:ascii="仿宋_GB2312" w:hAnsi="仿宋_GB2312" w:eastAsia="仿宋_GB2312" w:cs="仿宋_GB2312"/>
              </w:rPr>
              <w:t>是</w:t>
            </w:r>
          </w:p>
        </w:tc>
        <w:tc>
          <w:tcPr>
            <w:tcW w:w="5833" w:type="dxa"/>
          </w:tcPr>
          <w:p w14:paraId="2C4CDD5F">
            <w:pPr>
              <w:pStyle w:val="4"/>
              <w:jc w:val="left"/>
            </w:pPr>
            <w:r>
              <w:rPr>
                <w:rFonts w:ascii="仿宋_GB2312" w:hAnsi="仿宋_GB2312" w:eastAsia="仿宋_GB2312" w:cs="仿宋_GB2312"/>
              </w:rPr>
              <w:t>投标人拟投入的工作人员具有心理咨询师证书1份得1分，最多得1分；具有社会工作师证书1份得1分，最多得1分；具有老年人能力评估师三级证书1份得1分，最多得1分；满分3分。注：须提供有效证书复印件和身份证复印件并加盖投标人公章，未提供或证明材料提供不全的不得分。</w:t>
            </w:r>
          </w:p>
        </w:tc>
      </w:tr>
      <w:tr w14:paraId="2CD70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0F844A9">
            <w:pPr>
              <w:pStyle w:val="4"/>
              <w:jc w:val="left"/>
            </w:pPr>
            <w:r>
              <w:rPr>
                <w:rFonts w:ascii="仿宋_GB2312" w:hAnsi="仿宋_GB2312" w:eastAsia="仿宋_GB2312" w:cs="仿宋_GB2312"/>
              </w:rPr>
              <w:t>2</w:t>
            </w:r>
          </w:p>
        </w:tc>
        <w:tc>
          <w:tcPr>
            <w:tcW w:w="877" w:type="dxa"/>
          </w:tcPr>
          <w:p w14:paraId="6AD66A3F">
            <w:pPr>
              <w:pStyle w:val="4"/>
              <w:jc w:val="right"/>
            </w:pPr>
            <w:r>
              <w:rPr>
                <w:rFonts w:ascii="仿宋_GB2312" w:hAnsi="仿宋_GB2312" w:eastAsia="仿宋_GB2312" w:cs="仿宋_GB2312"/>
              </w:rPr>
              <w:t>3.00</w:t>
            </w:r>
          </w:p>
        </w:tc>
        <w:tc>
          <w:tcPr>
            <w:tcW w:w="923" w:type="dxa"/>
          </w:tcPr>
          <w:p w14:paraId="40B9295A">
            <w:pPr>
              <w:pStyle w:val="4"/>
              <w:jc w:val="left"/>
            </w:pPr>
            <w:r>
              <w:rPr>
                <w:rFonts w:ascii="仿宋_GB2312" w:hAnsi="仿宋_GB2312" w:eastAsia="仿宋_GB2312" w:cs="仿宋_GB2312"/>
              </w:rPr>
              <w:t>是</w:t>
            </w:r>
          </w:p>
        </w:tc>
        <w:tc>
          <w:tcPr>
            <w:tcW w:w="5833" w:type="dxa"/>
          </w:tcPr>
          <w:p w14:paraId="675A19B6">
            <w:pPr>
              <w:pStyle w:val="4"/>
              <w:jc w:val="left"/>
            </w:pPr>
            <w:r>
              <w:rPr>
                <w:rFonts w:ascii="仿宋_GB2312" w:hAnsi="仿宋_GB2312" w:eastAsia="仿宋_GB2312" w:cs="仿宋_GB2312"/>
              </w:rPr>
              <w:t>投标人或拟派相关工作人员有得到政府部门的评优，有提供得3分，没有提供政府部门颁发或出台的相关证明的本项不得分。</w:t>
            </w:r>
          </w:p>
        </w:tc>
      </w:tr>
      <w:tr w14:paraId="012EF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3B11CA5">
            <w:pPr>
              <w:pStyle w:val="4"/>
              <w:jc w:val="left"/>
            </w:pPr>
            <w:r>
              <w:rPr>
                <w:rFonts w:ascii="仿宋_GB2312" w:hAnsi="仿宋_GB2312" w:eastAsia="仿宋_GB2312" w:cs="仿宋_GB2312"/>
              </w:rPr>
              <w:t>3</w:t>
            </w:r>
          </w:p>
        </w:tc>
        <w:tc>
          <w:tcPr>
            <w:tcW w:w="877" w:type="dxa"/>
          </w:tcPr>
          <w:p w14:paraId="4B607F2C">
            <w:pPr>
              <w:pStyle w:val="4"/>
              <w:jc w:val="right"/>
            </w:pPr>
            <w:r>
              <w:rPr>
                <w:rFonts w:ascii="仿宋_GB2312" w:hAnsi="仿宋_GB2312" w:eastAsia="仿宋_GB2312" w:cs="仿宋_GB2312"/>
              </w:rPr>
              <w:t>3.00</w:t>
            </w:r>
          </w:p>
        </w:tc>
        <w:tc>
          <w:tcPr>
            <w:tcW w:w="923" w:type="dxa"/>
          </w:tcPr>
          <w:p w14:paraId="5D26466A">
            <w:pPr>
              <w:pStyle w:val="4"/>
              <w:jc w:val="left"/>
            </w:pPr>
            <w:r>
              <w:rPr>
                <w:rFonts w:ascii="仿宋_GB2312" w:hAnsi="仿宋_GB2312" w:eastAsia="仿宋_GB2312" w:cs="仿宋_GB2312"/>
              </w:rPr>
              <w:t>是</w:t>
            </w:r>
          </w:p>
        </w:tc>
        <w:tc>
          <w:tcPr>
            <w:tcW w:w="5833" w:type="dxa"/>
          </w:tcPr>
          <w:p w14:paraId="0DB5E729">
            <w:pPr>
              <w:pStyle w:val="4"/>
              <w:jc w:val="left"/>
            </w:pPr>
            <w:r>
              <w:rPr>
                <w:rFonts w:ascii="仿宋_GB2312" w:hAnsi="仿宋_GB2312" w:eastAsia="仿宋_GB2312" w:cs="仿宋_GB2312"/>
              </w:rPr>
              <w:t>投标人提供2020年1月1日起至本项目投标截止时间止所完成类似本项目的社会宣传效益：有提供得3分，须提供相关的媒体宣传证明，未提供或证明材料提供不全的不得分。</w:t>
            </w:r>
          </w:p>
        </w:tc>
      </w:tr>
      <w:tr w14:paraId="297B9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300F991">
            <w:pPr>
              <w:pStyle w:val="4"/>
              <w:jc w:val="left"/>
            </w:pPr>
            <w:r>
              <w:rPr>
                <w:rFonts w:ascii="仿宋_GB2312" w:hAnsi="仿宋_GB2312" w:eastAsia="仿宋_GB2312" w:cs="仿宋_GB2312"/>
              </w:rPr>
              <w:t>4</w:t>
            </w:r>
          </w:p>
        </w:tc>
        <w:tc>
          <w:tcPr>
            <w:tcW w:w="877" w:type="dxa"/>
          </w:tcPr>
          <w:p w14:paraId="0E2C361F">
            <w:pPr>
              <w:pStyle w:val="4"/>
              <w:jc w:val="right"/>
            </w:pPr>
            <w:r>
              <w:rPr>
                <w:rFonts w:ascii="仿宋_GB2312" w:hAnsi="仿宋_GB2312" w:eastAsia="仿宋_GB2312" w:cs="仿宋_GB2312"/>
              </w:rPr>
              <w:t>3.00</w:t>
            </w:r>
          </w:p>
        </w:tc>
        <w:tc>
          <w:tcPr>
            <w:tcW w:w="923" w:type="dxa"/>
          </w:tcPr>
          <w:p w14:paraId="78075C6E">
            <w:pPr>
              <w:pStyle w:val="4"/>
              <w:jc w:val="left"/>
            </w:pPr>
            <w:r>
              <w:rPr>
                <w:rFonts w:ascii="仿宋_GB2312" w:hAnsi="仿宋_GB2312" w:eastAsia="仿宋_GB2312" w:cs="仿宋_GB2312"/>
              </w:rPr>
              <w:t>是</w:t>
            </w:r>
          </w:p>
        </w:tc>
        <w:tc>
          <w:tcPr>
            <w:tcW w:w="5833" w:type="dxa"/>
          </w:tcPr>
          <w:p w14:paraId="1A8B99DB">
            <w:pPr>
              <w:pStyle w:val="4"/>
              <w:jc w:val="left"/>
            </w:pPr>
            <w:r>
              <w:rPr>
                <w:rFonts w:ascii="仿宋_GB2312" w:hAnsi="仿宋_GB2312" w:eastAsia="仿宋_GB2312" w:cs="仿宋_GB2312"/>
              </w:rPr>
              <w:t>根据供应商独立完成的类似本项目业绩情况，提供3个项目的相关证明材料的得1分，每增加1个的得1分，满分3分，供应商的投标文件中须 提供中标公告等相关证明（提供相关网站中标公告的下载网页并注明网址）的复印件的证明材料，未提供或提供不完整的不得分（满分3分）。</w:t>
            </w:r>
          </w:p>
        </w:tc>
      </w:tr>
      <w:tr w14:paraId="16B7F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88557E7">
            <w:pPr>
              <w:pStyle w:val="4"/>
              <w:jc w:val="left"/>
            </w:pPr>
            <w:r>
              <w:rPr>
                <w:rFonts w:ascii="仿宋_GB2312" w:hAnsi="仿宋_GB2312" w:eastAsia="仿宋_GB2312" w:cs="仿宋_GB2312"/>
              </w:rPr>
              <w:t>5</w:t>
            </w:r>
          </w:p>
        </w:tc>
        <w:tc>
          <w:tcPr>
            <w:tcW w:w="877" w:type="dxa"/>
          </w:tcPr>
          <w:p w14:paraId="2888A48A">
            <w:pPr>
              <w:pStyle w:val="4"/>
              <w:jc w:val="right"/>
            </w:pPr>
            <w:r>
              <w:rPr>
                <w:rFonts w:ascii="仿宋_GB2312" w:hAnsi="仿宋_GB2312" w:eastAsia="仿宋_GB2312" w:cs="仿宋_GB2312"/>
              </w:rPr>
              <w:t>3.00</w:t>
            </w:r>
          </w:p>
        </w:tc>
        <w:tc>
          <w:tcPr>
            <w:tcW w:w="923" w:type="dxa"/>
          </w:tcPr>
          <w:p w14:paraId="19AF91B1">
            <w:pPr>
              <w:pStyle w:val="4"/>
              <w:jc w:val="left"/>
            </w:pPr>
            <w:r>
              <w:rPr>
                <w:rFonts w:ascii="仿宋_GB2312" w:hAnsi="仿宋_GB2312" w:eastAsia="仿宋_GB2312" w:cs="仿宋_GB2312"/>
              </w:rPr>
              <w:t>是</w:t>
            </w:r>
          </w:p>
        </w:tc>
        <w:tc>
          <w:tcPr>
            <w:tcW w:w="5833" w:type="dxa"/>
          </w:tcPr>
          <w:p w14:paraId="6B40954B">
            <w:pPr>
              <w:pStyle w:val="4"/>
              <w:jc w:val="left"/>
            </w:pPr>
            <w:r>
              <w:rPr>
                <w:rFonts w:ascii="仿宋_GB2312" w:hAnsi="仿宋_GB2312" w:eastAsia="仿宋_GB2312" w:cs="仿宋_GB2312"/>
              </w:rPr>
              <w:t>应急服务：供应商承诺能在接到采购人要求服务通知起2小时（含）内到达服务现场的得3分，超过2小时但在4小时（含）到达现场的得2分，超过4小时但在6小时（含）到达现场的得1分，超过6小时的不得分。须提供承诺函（承诺函格式自拟）。（满分3分）</w:t>
            </w:r>
          </w:p>
        </w:tc>
      </w:tr>
    </w:tbl>
    <w:p w14:paraId="763EB887">
      <w:pPr>
        <w:pStyle w:val="4"/>
        <w:jc w:val="left"/>
      </w:pPr>
      <w:r>
        <w:rPr>
          <w:rFonts w:ascii="仿宋_GB2312" w:hAnsi="仿宋_GB2312" w:eastAsia="仿宋_GB2312" w:cs="仿宋_GB2312"/>
        </w:rPr>
        <w:t>（4）成交候选供应商排列规则顺序和并列相同时的处理约定如下：</w:t>
      </w:r>
    </w:p>
    <w:p w14:paraId="61876421">
      <w:pPr>
        <w:pStyle w:val="4"/>
        <w:jc w:val="left"/>
      </w:pPr>
      <w:r>
        <w:rPr>
          <w:rFonts w:ascii="仿宋_GB2312" w:hAnsi="仿宋_GB2312" w:eastAsia="仿宋_GB2312" w:cs="仿宋_GB2312"/>
        </w:rPr>
        <w:t>a.成交候选供应商按照综合评审总得分（FA）由高到低顺序排列推荐。</w:t>
      </w:r>
    </w:p>
    <w:p w14:paraId="5E4BE35F">
      <w:pPr>
        <w:pStyle w:val="4"/>
        <w:jc w:val="left"/>
      </w:pPr>
      <w:r>
        <w:rPr>
          <w:rFonts w:ascii="仿宋_GB2312" w:hAnsi="仿宋_GB2312" w:eastAsia="仿宋_GB2312" w:cs="仿宋_GB2312"/>
        </w:rPr>
        <w:t>b.综合评审总得分（FA）相同的，按照经评审最后磋商报价（即经政府采购优惠政策进行价格扣除后的最后报价）由低到高顺序推荐。</w:t>
      </w:r>
    </w:p>
    <w:p w14:paraId="3CA60F5A">
      <w:pPr>
        <w:pStyle w:val="4"/>
        <w:jc w:val="left"/>
      </w:pPr>
      <w:r>
        <w:rPr>
          <w:rFonts w:ascii="仿宋_GB2312" w:hAnsi="仿宋_GB2312" w:eastAsia="仿宋_GB2312" w:cs="仿宋_GB2312"/>
        </w:rPr>
        <w:t>c.综合评审总得分（FA）且经评审最后磋商报价（即经政府采购优惠政策进行价格扣除后的最后报价）仍然相同的，按照技术指标优劣顺序推荐。</w:t>
      </w:r>
    </w:p>
    <w:p w14:paraId="743C7E42">
      <w:pPr>
        <w:pStyle w:val="4"/>
        <w:jc w:val="left"/>
      </w:pPr>
      <w:r>
        <w:rPr>
          <w:rFonts w:ascii="仿宋_GB2312" w:hAnsi="仿宋_GB2312" w:eastAsia="仿宋_GB2312" w:cs="仿宋_GB2312"/>
        </w:rPr>
        <w:t>d.经前述顺序处理仍然并列相同的，则通过随机抽取方式确定优先顺序推荐。</w:t>
      </w:r>
    </w:p>
    <w:p w14:paraId="404F990F">
      <w:pPr>
        <w:pStyle w:val="4"/>
        <w:ind w:firstLine="480"/>
        <w:jc w:val="left"/>
      </w:pPr>
      <w:r>
        <w:rPr>
          <w:rFonts w:ascii="仿宋_GB2312" w:hAnsi="仿宋_GB2312" w:eastAsia="仿宋_GB2312" w:cs="仿宋_GB2312"/>
        </w:rPr>
        <w:t>无</w:t>
      </w:r>
    </w:p>
    <w:p w14:paraId="4D77041C">
      <w:pPr>
        <w:pStyle w:val="4"/>
        <w:jc w:val="center"/>
        <w:outlineLvl w:val="2"/>
      </w:pPr>
      <w:r>
        <w:rPr>
          <w:rFonts w:ascii="仿宋_GB2312" w:hAnsi="仿宋_GB2312" w:eastAsia="仿宋_GB2312" w:cs="仿宋_GB2312"/>
          <w:b/>
          <w:sz w:val="28"/>
        </w:rPr>
        <w:t>四、评审报告</w:t>
      </w:r>
    </w:p>
    <w:p w14:paraId="7F68C7CB">
      <w:pPr>
        <w:pStyle w:val="4"/>
        <w:ind w:firstLine="480"/>
        <w:jc w:val="left"/>
      </w:pPr>
      <w:r>
        <w:rPr>
          <w:rFonts w:ascii="仿宋_GB2312" w:hAnsi="仿宋_GB2312" w:eastAsia="仿宋_GB2312" w:cs="仿宋_GB2312"/>
        </w:rPr>
        <w:t>4.1磋商小组完成评审后，应当编写评审报告并提交给采购人。</w:t>
      </w:r>
    </w:p>
    <w:p w14:paraId="1C138DF8">
      <w:pPr>
        <w:pStyle w:val="4"/>
        <w:ind w:firstLine="480"/>
        <w:jc w:val="left"/>
      </w:pPr>
      <w:r>
        <w:rPr>
          <w:rFonts w:ascii="仿宋_GB2312" w:hAnsi="仿宋_GB2312" w:eastAsia="仿宋_GB2312" w:cs="仿宋_GB2312"/>
        </w:rPr>
        <w:t>4.2评审报告应当包括以下主要内容：</w:t>
      </w:r>
    </w:p>
    <w:p w14:paraId="66102989">
      <w:pPr>
        <w:pStyle w:val="4"/>
        <w:ind w:firstLine="960"/>
        <w:jc w:val="left"/>
      </w:pPr>
      <w:r>
        <w:rPr>
          <w:rFonts w:ascii="仿宋_GB2312" w:hAnsi="仿宋_GB2312" w:eastAsia="仿宋_GB2312" w:cs="仿宋_GB2312"/>
        </w:rPr>
        <w:t>（一）邀请供应商参加采购活动的具体方式和相关情况；</w:t>
      </w:r>
    </w:p>
    <w:p w14:paraId="0818A229">
      <w:pPr>
        <w:pStyle w:val="4"/>
        <w:ind w:firstLine="960"/>
        <w:jc w:val="left"/>
      </w:pPr>
      <w:r>
        <w:rPr>
          <w:rFonts w:ascii="仿宋_GB2312" w:hAnsi="仿宋_GB2312" w:eastAsia="仿宋_GB2312" w:cs="仿宋_GB2312"/>
        </w:rPr>
        <w:t>（二）响应文件开启日期和地点；</w:t>
      </w:r>
    </w:p>
    <w:p w14:paraId="5C427424">
      <w:pPr>
        <w:pStyle w:val="4"/>
        <w:ind w:firstLine="960"/>
        <w:jc w:val="left"/>
      </w:pPr>
      <w:r>
        <w:rPr>
          <w:rFonts w:ascii="仿宋_GB2312" w:hAnsi="仿宋_GB2312" w:eastAsia="仿宋_GB2312" w:cs="仿宋_GB2312"/>
        </w:rPr>
        <w:t>（三）获取磋商文件的供应商名单和磋商小组成员名单；</w:t>
      </w:r>
    </w:p>
    <w:p w14:paraId="18FE2A2C">
      <w:pPr>
        <w:pStyle w:val="4"/>
        <w:ind w:firstLine="960"/>
        <w:jc w:val="left"/>
      </w:pPr>
      <w:r>
        <w:rPr>
          <w:rFonts w:ascii="仿宋_GB2312" w:hAnsi="仿宋_GB2312" w:eastAsia="仿宋_GB2312" w:cs="仿宋_GB2312"/>
        </w:rPr>
        <w:t>（四）评审情况记录和说明，包括对供应商的资格审查情况、供应商响应文件评审情况、磋商情况、报价情况等；</w:t>
      </w:r>
    </w:p>
    <w:p w14:paraId="1F86414E">
      <w:pPr>
        <w:pStyle w:val="4"/>
        <w:ind w:firstLine="960"/>
        <w:jc w:val="left"/>
      </w:pPr>
      <w:r>
        <w:rPr>
          <w:rFonts w:ascii="仿宋_GB2312" w:hAnsi="仿宋_GB2312" w:eastAsia="仿宋_GB2312" w:cs="仿宋_GB2312"/>
        </w:rPr>
        <w:t>（五）提出的成交候选供应商的排序名单及理由。</w:t>
      </w:r>
    </w:p>
    <w:p w14:paraId="3FF0B0AF">
      <w:pPr>
        <w:pStyle w:val="4"/>
        <w:ind w:firstLine="480"/>
        <w:jc w:val="left"/>
      </w:pPr>
      <w:r>
        <w:rPr>
          <w:rFonts w:ascii="仿宋_GB2312" w:hAnsi="仿宋_GB2312" w:eastAsia="仿宋_GB2312" w:cs="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2F077F">
      <w:pPr>
        <w:pStyle w:val="4"/>
        <w:jc w:val="center"/>
        <w:outlineLvl w:val="2"/>
      </w:pPr>
      <w:r>
        <w:rPr>
          <w:rFonts w:ascii="仿宋_GB2312" w:hAnsi="仿宋_GB2312" w:eastAsia="仿宋_GB2312" w:cs="仿宋_GB2312"/>
          <w:b/>
          <w:sz w:val="28"/>
        </w:rPr>
        <w:t>五、其他规定</w:t>
      </w:r>
    </w:p>
    <w:p w14:paraId="2F7F7001">
      <w:pPr>
        <w:pStyle w:val="4"/>
        <w:ind w:firstLine="480"/>
        <w:jc w:val="left"/>
      </w:pPr>
      <w:r>
        <w:rPr>
          <w:rFonts w:ascii="仿宋_GB2312" w:hAnsi="仿宋_GB2312" w:eastAsia="仿宋_GB2312" w:cs="仿宋_GB2312"/>
        </w:rPr>
        <w:t>5.1其他规定</w:t>
      </w:r>
    </w:p>
    <w:p w14:paraId="055834F2">
      <w:pPr>
        <w:pStyle w:val="4"/>
        <w:ind w:firstLine="960"/>
        <w:jc w:val="left"/>
      </w:pPr>
      <w:r>
        <w:rPr>
          <w:rFonts w:ascii="仿宋_GB2312" w:hAnsi="仿宋_GB2312" w:eastAsia="仿宋_GB2312" w:cs="仿宋_GB2312"/>
        </w:rPr>
        <w:t>5.1.1评审应全程保密且不得透露给任一供应商或与评审工作无关的人员。</w:t>
      </w:r>
    </w:p>
    <w:p w14:paraId="442254EE">
      <w:pPr>
        <w:pStyle w:val="4"/>
        <w:ind w:firstLine="960"/>
        <w:jc w:val="left"/>
      </w:pPr>
      <w:r>
        <w:rPr>
          <w:rFonts w:ascii="仿宋_GB2312" w:hAnsi="仿宋_GB2312" w:eastAsia="仿宋_GB2312" w:cs="仿宋_GB2312"/>
        </w:rPr>
        <w:t>5.1.2评审将进行全程实时录音录像，录音录像资料随采购文件一并存档。</w:t>
      </w:r>
    </w:p>
    <w:p w14:paraId="1141E052">
      <w:pPr>
        <w:pStyle w:val="4"/>
        <w:ind w:firstLine="960"/>
        <w:jc w:val="left"/>
      </w:pPr>
      <w:r>
        <w:rPr>
          <w:rFonts w:ascii="仿宋_GB2312" w:hAnsi="仿宋_GB2312" w:eastAsia="仿宋_GB2312" w:cs="仿宋_GB2312"/>
        </w:rPr>
        <w:t>5.1.3若供应商有任何试图干扰具体评审事务，影响磋商小组独立履行职责的行为，其响应无效且不予退还磋商保证金或通过保函进行索赔。情节严重的，由财政部门列入不良行为记录。</w:t>
      </w:r>
    </w:p>
    <w:p w14:paraId="59D1F19F">
      <w:pPr>
        <w:pStyle w:val="4"/>
        <w:ind w:firstLine="960"/>
        <w:jc w:val="left"/>
      </w:pPr>
      <w:r>
        <w:rPr>
          <w:rFonts w:ascii="仿宋_GB2312" w:hAnsi="仿宋_GB2312" w:eastAsia="仿宋_GB2312" w:cs="仿宋_GB2312"/>
        </w:rPr>
        <w:t>5.1.4根据采购项目的特点和需要，需要加以详细说明的其他磋商程序规定、要求等内容：</w:t>
      </w:r>
    </w:p>
    <w:p w14:paraId="2693FD52">
      <w:pPr>
        <w:pStyle w:val="4"/>
        <w:jc w:val="left"/>
      </w:pPr>
      <w:r>
        <w:rPr>
          <w:rFonts w:ascii="仿宋_GB2312" w:hAnsi="仿宋_GB2312" w:eastAsia="仿宋_GB2312" w:cs="仿宋_GB2312"/>
        </w:rPr>
        <w:t>无</w:t>
      </w:r>
    </w:p>
    <w:p w14:paraId="78FE12DF">
      <w:pPr>
        <w:pStyle w:val="4"/>
        <w:jc w:val="center"/>
        <w:outlineLvl w:val="2"/>
      </w:pPr>
      <w:r>
        <w:rPr>
          <w:rFonts w:ascii="仿宋_GB2312" w:hAnsi="仿宋_GB2312" w:eastAsia="仿宋_GB2312" w:cs="仿宋_GB2312"/>
          <w:b/>
          <w:sz w:val="28"/>
        </w:rPr>
        <w:t>第2节 竞争性磋商须知</w:t>
      </w:r>
    </w:p>
    <w:p w14:paraId="0B375E85">
      <w:pPr>
        <w:pStyle w:val="4"/>
        <w:jc w:val="center"/>
        <w:outlineLvl w:val="2"/>
      </w:pPr>
      <w:r>
        <w:rPr>
          <w:rFonts w:ascii="仿宋_GB2312" w:hAnsi="仿宋_GB2312" w:eastAsia="仿宋_GB2312" w:cs="仿宋_GB2312"/>
          <w:b/>
          <w:sz w:val="28"/>
        </w:rPr>
        <w:t>一、总则</w:t>
      </w:r>
    </w:p>
    <w:p w14:paraId="6B066DE2">
      <w:pPr>
        <w:pStyle w:val="4"/>
        <w:jc w:val="left"/>
      </w:pPr>
      <w:r>
        <w:rPr>
          <w:rFonts w:ascii="仿宋_GB2312" w:hAnsi="仿宋_GB2312" w:eastAsia="仿宋_GB2312" w:cs="仿宋_GB2312"/>
        </w:rPr>
        <w:t>1.适用范围：</w:t>
      </w:r>
    </w:p>
    <w:p w14:paraId="1B0ED2CD">
      <w:pPr>
        <w:pStyle w:val="4"/>
        <w:ind w:firstLine="480"/>
        <w:jc w:val="left"/>
      </w:pPr>
      <w:r>
        <w:rPr>
          <w:rFonts w:ascii="仿宋_GB2312" w:hAnsi="仿宋_GB2312" w:eastAsia="仿宋_GB2312" w:cs="仿宋_GB2312"/>
        </w:rPr>
        <w:t>1.1适用于磋商文件载明项目的采购活动（以下简称：“本次采购活动”）。</w:t>
      </w:r>
    </w:p>
    <w:p w14:paraId="229777FB">
      <w:pPr>
        <w:pStyle w:val="4"/>
        <w:jc w:val="left"/>
      </w:pPr>
      <w:r>
        <w:rPr>
          <w:rFonts w:ascii="仿宋_GB2312" w:hAnsi="仿宋_GB2312" w:eastAsia="仿宋_GB2312" w:cs="仿宋_GB2312"/>
        </w:rPr>
        <w:t>2.定义及要求：</w:t>
      </w:r>
    </w:p>
    <w:p w14:paraId="4E339345">
      <w:pPr>
        <w:pStyle w:val="4"/>
        <w:ind w:firstLine="480"/>
        <w:jc w:val="left"/>
      </w:pPr>
      <w:r>
        <w:rPr>
          <w:rFonts w:ascii="仿宋_GB2312" w:hAnsi="仿宋_GB2312" w:eastAsia="仿宋_GB2312" w:cs="仿宋_GB2312"/>
        </w:rPr>
        <w:t>2.1“采购标的”指磋商文件载明的需要采购的货物、服务、工程。</w:t>
      </w:r>
    </w:p>
    <w:p w14:paraId="60193B15">
      <w:pPr>
        <w:pStyle w:val="4"/>
        <w:ind w:firstLine="480"/>
        <w:jc w:val="left"/>
      </w:pPr>
      <w:r>
        <w:rPr>
          <w:rFonts w:ascii="仿宋_GB2312" w:hAnsi="仿宋_GB2312" w:eastAsia="仿宋_GB2312" w:cs="仿宋_GB2312"/>
        </w:rPr>
        <w:t>2.2“采购人”指本次采购项目的买方、或业主方、或甲方，具体见磋商文件第一章；“采购代理机构”系指接受采购人委托，组织开展竞争性磋商采购活动的代理机构，具体见磋商文件第一章。</w:t>
      </w:r>
    </w:p>
    <w:p w14:paraId="55B4C129">
      <w:pPr>
        <w:pStyle w:val="4"/>
        <w:ind w:firstLine="480"/>
        <w:jc w:val="left"/>
      </w:pPr>
      <w:r>
        <w:rPr>
          <w:rFonts w:ascii="仿宋_GB2312" w:hAnsi="仿宋_GB2312" w:eastAsia="仿宋_GB2312" w:cs="仿宋_GB2312"/>
        </w:rPr>
        <w:t>2.3“潜在供应商”按照磋商文件第一章规定进行获取文件，且有意向参加本项目响应磋商的供应商。</w:t>
      </w:r>
    </w:p>
    <w:p w14:paraId="138B9FB3">
      <w:pPr>
        <w:pStyle w:val="4"/>
        <w:ind w:firstLine="480"/>
        <w:jc w:val="left"/>
      </w:pPr>
      <w:r>
        <w:rPr>
          <w:rFonts w:ascii="仿宋_GB2312" w:hAnsi="仿宋_GB2312" w:eastAsia="仿宋_GB2312" w:cs="仿宋_GB2312"/>
        </w:rPr>
        <w:t>2.4“供应商”指按照磋商文件第一章规定进行获取文件，且已经提交响应文件的法人或其他组织或自然人。只有适合自然人参与和承接的政府采购项目，供应商才可以是自然人。</w:t>
      </w:r>
    </w:p>
    <w:p w14:paraId="17E45470">
      <w:pPr>
        <w:pStyle w:val="4"/>
        <w:ind w:firstLine="480"/>
        <w:jc w:val="left"/>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7F306EB6">
      <w:pPr>
        <w:pStyle w:val="4"/>
        <w:ind w:firstLine="480"/>
        <w:jc w:val="left"/>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4B2B8803">
      <w:pPr>
        <w:pStyle w:val="4"/>
        <w:jc w:val="left"/>
      </w:pPr>
      <w:r>
        <w:rPr>
          <w:rFonts w:ascii="仿宋_GB2312" w:hAnsi="仿宋_GB2312" w:eastAsia="仿宋_GB2312" w:cs="仿宋_GB2312"/>
        </w:rPr>
        <w:t>3.合格的供应商：</w:t>
      </w:r>
    </w:p>
    <w:p w14:paraId="4D4D1C1F">
      <w:pPr>
        <w:pStyle w:val="4"/>
        <w:ind w:firstLine="480"/>
        <w:jc w:val="left"/>
      </w:pPr>
      <w:r>
        <w:rPr>
          <w:rFonts w:ascii="仿宋_GB2312" w:hAnsi="仿宋_GB2312" w:eastAsia="仿宋_GB2312" w:cs="仿宋_GB2312"/>
        </w:rPr>
        <w:t>3.1一般规定</w:t>
      </w:r>
    </w:p>
    <w:p w14:paraId="202AD44A">
      <w:pPr>
        <w:pStyle w:val="4"/>
        <w:ind w:firstLine="960"/>
        <w:jc w:val="left"/>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060B5B1">
      <w:pPr>
        <w:pStyle w:val="4"/>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D75270">
      <w:pPr>
        <w:pStyle w:val="4"/>
        <w:ind w:firstLine="960"/>
        <w:jc w:val="left"/>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197C5E97">
      <w:pPr>
        <w:pStyle w:val="4"/>
        <w:ind w:firstLine="960"/>
        <w:jc w:val="left"/>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680760D2">
      <w:pPr>
        <w:pStyle w:val="4"/>
        <w:jc w:val="left"/>
      </w:pPr>
      <w:r>
        <w:rPr>
          <w:rFonts w:ascii="仿宋_GB2312" w:hAnsi="仿宋_GB2312" w:eastAsia="仿宋_GB2312" w:cs="仿宋_GB2312"/>
          <w:b/>
        </w:rPr>
        <w:t>供应商有责任检查自身情况，在响应文件中对是否违反以上一般规定做出如实声明，否则其响应文件将被否决。</w:t>
      </w:r>
    </w:p>
    <w:p w14:paraId="0EF613E3">
      <w:pPr>
        <w:pStyle w:val="4"/>
        <w:ind w:firstLine="480"/>
        <w:jc w:val="left"/>
      </w:pPr>
      <w:r>
        <w:rPr>
          <w:rFonts w:ascii="仿宋_GB2312" w:hAnsi="仿宋_GB2312" w:eastAsia="仿宋_GB2312" w:cs="仿宋_GB2312"/>
        </w:rPr>
        <w:t>3.2特别规定</w:t>
      </w:r>
    </w:p>
    <w:p w14:paraId="506526FD">
      <w:pPr>
        <w:pStyle w:val="4"/>
        <w:ind w:firstLine="960"/>
        <w:jc w:val="left"/>
      </w:pPr>
      <w:r>
        <w:rPr>
          <w:rFonts w:ascii="仿宋_GB2312" w:hAnsi="仿宋_GB2312" w:eastAsia="仿宋_GB2312" w:cs="仿宋_GB2312"/>
        </w:rPr>
        <w:t>3.2.1供应商的资格要求：详见竞争性磋商须知前附表第1项。</w:t>
      </w:r>
    </w:p>
    <w:p w14:paraId="170896A3">
      <w:pPr>
        <w:pStyle w:val="4"/>
        <w:ind w:firstLine="960"/>
        <w:jc w:val="left"/>
      </w:pPr>
      <w:r>
        <w:rPr>
          <w:rFonts w:ascii="仿宋_GB2312" w:hAnsi="仿宋_GB2312" w:eastAsia="仿宋_GB2312" w:cs="仿宋_GB2312"/>
        </w:rPr>
        <w:t>3.2.2是否接受联合体形式的响应磋商：详见竞争性磋商须知前附表第2项。若接受联合体形式且供应商为联合体，则联合体各方除了应遵守本章第3.1条规定外，还应遵守下列规定：</w:t>
      </w:r>
    </w:p>
    <w:p w14:paraId="43A44612">
      <w:pPr>
        <w:pStyle w:val="4"/>
        <w:ind w:firstLine="960"/>
        <w:jc w:val="left"/>
      </w:pPr>
      <w:r>
        <w:rPr>
          <w:rFonts w:ascii="仿宋_GB2312" w:hAnsi="仿宋_GB2312" w:eastAsia="仿宋_GB2312" w:cs="仿宋_GB2312"/>
        </w:rPr>
        <w:t>（1）联合体各方应提交联合体协议，联合体协议应符合磋商文件规定。</w:t>
      </w:r>
    </w:p>
    <w:p w14:paraId="223758E4">
      <w:pPr>
        <w:pStyle w:val="4"/>
        <w:ind w:firstLine="960"/>
        <w:jc w:val="left"/>
      </w:pPr>
      <w:r>
        <w:rPr>
          <w:rFonts w:ascii="仿宋_GB2312" w:hAnsi="仿宋_GB2312" w:eastAsia="仿宋_GB2312" w:cs="仿宋_GB2312"/>
        </w:rPr>
        <w:t>（2）联合体各方不得再单独参加或与其他供应商另外组成联合体参加同一合同项下的响应磋商。</w:t>
      </w:r>
    </w:p>
    <w:p w14:paraId="1B761C74">
      <w:pPr>
        <w:pStyle w:val="4"/>
        <w:ind w:firstLine="960"/>
        <w:jc w:val="left"/>
      </w:pPr>
      <w:r>
        <w:rPr>
          <w:rFonts w:ascii="仿宋_GB2312" w:hAnsi="仿宋_GB2312" w:eastAsia="仿宋_GB2312" w:cs="仿宋_GB2312"/>
        </w:rPr>
        <w:t>（3）联合体各方应共同与采购人签订政府采购合同，就政府采购合同约定的事项对采购人承担连带责任。</w:t>
      </w:r>
    </w:p>
    <w:p w14:paraId="5019FF43">
      <w:pPr>
        <w:pStyle w:val="4"/>
        <w:ind w:firstLine="96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0A82AC4">
      <w:pPr>
        <w:pStyle w:val="4"/>
        <w:ind w:firstLine="960"/>
        <w:jc w:val="left"/>
      </w:pPr>
      <w:r>
        <w:rPr>
          <w:rFonts w:ascii="仿宋_GB2312" w:hAnsi="仿宋_GB2312" w:eastAsia="仿宋_GB2312" w:cs="仿宋_GB2312"/>
        </w:rPr>
        <w:t>（5）联合体一方放弃成交的，视为联合体整体放弃成交，联合体各方承担连带责任。</w:t>
      </w:r>
    </w:p>
    <w:p w14:paraId="43B3CAC0">
      <w:pPr>
        <w:pStyle w:val="4"/>
        <w:ind w:firstLine="96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5925C735">
      <w:pPr>
        <w:pStyle w:val="4"/>
        <w:ind w:firstLine="960"/>
        <w:jc w:val="left"/>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015D69A">
      <w:pPr>
        <w:pStyle w:val="4"/>
        <w:jc w:val="left"/>
      </w:pPr>
      <w:r>
        <w:rPr>
          <w:rFonts w:ascii="仿宋_GB2312" w:hAnsi="仿宋_GB2312" w:eastAsia="仿宋_GB2312" w:cs="仿宋_GB2312"/>
        </w:rPr>
        <w:t>4.参与竞争性磋商费用：</w:t>
      </w:r>
    </w:p>
    <w:p w14:paraId="5210508C">
      <w:pPr>
        <w:pStyle w:val="4"/>
        <w:ind w:firstLine="480"/>
        <w:jc w:val="left"/>
      </w:pPr>
      <w:r>
        <w:rPr>
          <w:rFonts w:ascii="仿宋_GB2312" w:hAnsi="仿宋_GB2312" w:eastAsia="仿宋_GB2312" w:cs="仿宋_GB2312"/>
        </w:rPr>
        <w:t>4.1除法律法规或采购文件另有规定之外，供应商应自行承担其准备与参加竞争性磋商所涉及的一切费用。</w:t>
      </w:r>
    </w:p>
    <w:p w14:paraId="02EE6630">
      <w:pPr>
        <w:pStyle w:val="4"/>
        <w:jc w:val="center"/>
        <w:outlineLvl w:val="2"/>
      </w:pPr>
      <w:r>
        <w:rPr>
          <w:rFonts w:ascii="仿宋_GB2312" w:hAnsi="仿宋_GB2312" w:eastAsia="仿宋_GB2312" w:cs="仿宋_GB2312"/>
          <w:b/>
          <w:sz w:val="28"/>
        </w:rPr>
        <w:t>二、竞争性磋商文件</w:t>
      </w:r>
    </w:p>
    <w:p w14:paraId="5339D46D">
      <w:pPr>
        <w:pStyle w:val="4"/>
        <w:jc w:val="left"/>
      </w:pPr>
      <w:r>
        <w:rPr>
          <w:rFonts w:ascii="仿宋_GB2312" w:hAnsi="仿宋_GB2312" w:eastAsia="仿宋_GB2312" w:cs="仿宋_GB2312"/>
        </w:rPr>
        <w:t>5.竞争性磋商文件的组成：</w:t>
      </w:r>
    </w:p>
    <w:p w14:paraId="3CA4A8FE">
      <w:pPr>
        <w:pStyle w:val="4"/>
        <w:ind w:firstLine="480"/>
        <w:jc w:val="left"/>
      </w:pPr>
      <w:r>
        <w:rPr>
          <w:rFonts w:ascii="仿宋_GB2312" w:hAnsi="仿宋_GB2312" w:eastAsia="仿宋_GB2312" w:cs="仿宋_GB2312"/>
        </w:rPr>
        <w:t>5.1竞争性磋商文件由下述部分组成：</w:t>
      </w:r>
    </w:p>
    <w:p w14:paraId="4EBC5D19">
      <w:pPr>
        <w:pStyle w:val="4"/>
        <w:ind w:firstLine="480"/>
        <w:jc w:val="left"/>
      </w:pPr>
      <w:r>
        <w:rPr>
          <w:rFonts w:ascii="仿宋_GB2312" w:hAnsi="仿宋_GB2312" w:eastAsia="仿宋_GB2312" w:cs="仿宋_GB2312"/>
        </w:rPr>
        <w:t>第一章 采购公告（或采购邀请书）</w:t>
      </w:r>
    </w:p>
    <w:p w14:paraId="2B91881A">
      <w:pPr>
        <w:pStyle w:val="4"/>
        <w:ind w:firstLine="480"/>
        <w:jc w:val="left"/>
      </w:pPr>
      <w:r>
        <w:rPr>
          <w:rFonts w:ascii="仿宋_GB2312" w:hAnsi="仿宋_GB2312" w:eastAsia="仿宋_GB2312" w:cs="仿宋_GB2312"/>
        </w:rPr>
        <w:t>第二章 竞争性磋商须知</w:t>
      </w:r>
    </w:p>
    <w:p w14:paraId="10384C09">
      <w:pPr>
        <w:pStyle w:val="4"/>
        <w:ind w:firstLine="480"/>
        <w:jc w:val="left"/>
      </w:pPr>
      <w:r>
        <w:rPr>
          <w:rFonts w:ascii="仿宋_GB2312" w:hAnsi="仿宋_GB2312" w:eastAsia="仿宋_GB2312" w:cs="仿宋_GB2312"/>
        </w:rPr>
        <w:t>第三章 采购内容及要求</w:t>
      </w:r>
    </w:p>
    <w:p w14:paraId="18B833AB">
      <w:pPr>
        <w:pStyle w:val="4"/>
        <w:ind w:firstLine="480"/>
        <w:jc w:val="left"/>
      </w:pPr>
      <w:r>
        <w:rPr>
          <w:rFonts w:ascii="仿宋_GB2312" w:hAnsi="仿宋_GB2312" w:eastAsia="仿宋_GB2312" w:cs="仿宋_GB2312"/>
        </w:rPr>
        <w:t>第四章 合同主要条款及格式</w:t>
      </w:r>
    </w:p>
    <w:p w14:paraId="4BB4A14D">
      <w:pPr>
        <w:pStyle w:val="4"/>
        <w:ind w:firstLine="480"/>
        <w:jc w:val="left"/>
      </w:pPr>
      <w:r>
        <w:rPr>
          <w:rFonts w:ascii="仿宋_GB2312" w:hAnsi="仿宋_GB2312" w:eastAsia="仿宋_GB2312" w:cs="仿宋_GB2312"/>
        </w:rPr>
        <w:t>第五章 首次响应文件格式</w:t>
      </w:r>
    </w:p>
    <w:p w14:paraId="64C67AC8">
      <w:pPr>
        <w:pStyle w:val="4"/>
        <w:ind w:firstLine="480"/>
        <w:jc w:val="left"/>
      </w:pPr>
      <w:r>
        <w:rPr>
          <w:rFonts w:ascii="仿宋_GB2312" w:hAnsi="仿宋_GB2312" w:eastAsia="仿宋_GB2312" w:cs="仿宋_GB2312"/>
        </w:rPr>
        <w:t>5.2除上述内容以外，采购人、采购代理机构或者磋商小组在采购过程期间对磋商文件所作的澄清、修改或补充，均构成磋商文件的组成部分，对采购人和供应商具有约束力。</w:t>
      </w:r>
    </w:p>
    <w:p w14:paraId="7028FD84">
      <w:pPr>
        <w:pStyle w:val="4"/>
        <w:jc w:val="left"/>
      </w:pPr>
      <w:r>
        <w:rPr>
          <w:rFonts w:ascii="仿宋_GB2312" w:hAnsi="仿宋_GB2312" w:eastAsia="仿宋_GB2312" w:cs="仿宋_GB2312"/>
        </w:rPr>
        <w:t>6.竞争性磋商文件的澄清、补充、修改及现场考察等：</w:t>
      </w:r>
    </w:p>
    <w:p w14:paraId="5D321ADA">
      <w:pPr>
        <w:pStyle w:val="4"/>
        <w:ind w:firstLine="480"/>
        <w:jc w:val="left"/>
      </w:pPr>
      <w:r>
        <w:rPr>
          <w:rFonts w:ascii="仿宋_GB2312" w:hAnsi="仿宋_GB2312" w:eastAsia="仿宋_GB2312"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3D0078D">
      <w:pPr>
        <w:pStyle w:val="4"/>
        <w:ind w:firstLine="480"/>
        <w:jc w:val="left"/>
      </w:pPr>
      <w:r>
        <w:rPr>
          <w:rFonts w:ascii="仿宋_GB2312" w:hAnsi="仿宋_GB2312" w:eastAsia="仿宋_GB2312"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768C2094">
      <w:pPr>
        <w:pStyle w:val="4"/>
        <w:ind w:firstLine="480"/>
        <w:jc w:val="left"/>
      </w:pPr>
      <w:r>
        <w:rPr>
          <w:rFonts w:ascii="仿宋_GB2312" w:hAnsi="仿宋_GB2312" w:eastAsia="仿宋_GB2312" w:cs="仿宋_GB2312"/>
        </w:rPr>
        <w:t>6.3采购人、采购代理机构可以视采购项目的具体情况，组织供应商进行现场考察或召开磋商前答疑会，是否组织现场考察或召开磋商前答疑会详见竞争性磋商须知前附表第3项。</w:t>
      </w:r>
    </w:p>
    <w:p w14:paraId="54FF3BF1">
      <w:pPr>
        <w:pStyle w:val="4"/>
        <w:jc w:val="center"/>
        <w:outlineLvl w:val="2"/>
      </w:pPr>
      <w:r>
        <w:rPr>
          <w:rFonts w:ascii="仿宋_GB2312" w:hAnsi="仿宋_GB2312" w:eastAsia="仿宋_GB2312" w:cs="仿宋_GB2312"/>
          <w:b/>
          <w:sz w:val="28"/>
        </w:rPr>
        <w:t>三、响应文件编制</w:t>
      </w:r>
    </w:p>
    <w:p w14:paraId="0440E2F2">
      <w:pPr>
        <w:pStyle w:val="4"/>
        <w:jc w:val="left"/>
      </w:pPr>
      <w:r>
        <w:rPr>
          <w:rFonts w:ascii="仿宋_GB2312" w:hAnsi="仿宋_GB2312" w:eastAsia="仿宋_GB2312" w:cs="仿宋_GB2312"/>
        </w:rPr>
        <w:t>7.应标要求</w:t>
      </w:r>
    </w:p>
    <w:p w14:paraId="29881443">
      <w:pPr>
        <w:pStyle w:val="4"/>
        <w:ind w:firstLine="480"/>
        <w:jc w:val="left"/>
      </w:pPr>
      <w:r>
        <w:rPr>
          <w:rFonts w:ascii="仿宋_GB2312" w:hAnsi="仿宋_GB2312" w:eastAsia="仿宋_GB2312" w:cs="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9F6930F">
      <w:pPr>
        <w:pStyle w:val="4"/>
        <w:ind w:firstLine="480"/>
        <w:jc w:val="left"/>
      </w:pPr>
      <w:r>
        <w:rPr>
          <w:rFonts w:ascii="仿宋_GB2312" w:hAnsi="仿宋_GB2312" w:eastAsia="仿宋_GB2312" w:cs="仿宋_GB2312"/>
        </w:rPr>
        <w:t>7.2供应商代表在同一个合同项下只能接受一个供应商的委托参加响应磋商，否则其响应文件将被否决。</w:t>
      </w:r>
    </w:p>
    <w:p w14:paraId="37C94378">
      <w:pPr>
        <w:pStyle w:val="4"/>
        <w:ind w:firstLine="480"/>
        <w:jc w:val="left"/>
      </w:pPr>
      <w:r>
        <w:rPr>
          <w:rFonts w:ascii="仿宋_GB2312" w:hAnsi="仿宋_GB2312" w:eastAsia="仿宋_GB2312" w:cs="仿宋_GB2312"/>
        </w:rPr>
        <w:t>7.3供应商应仔细阅读磋商文件的所有内容和要求，按磋商文件的规定提供响应文件，并对其所提供的全部资料、承诺和声明的真实性、合法性和准确性负责。</w:t>
      </w:r>
    </w:p>
    <w:p w14:paraId="5E6504C4">
      <w:pPr>
        <w:pStyle w:val="4"/>
        <w:ind w:firstLine="480"/>
        <w:jc w:val="left"/>
      </w:pPr>
      <w:r>
        <w:rPr>
          <w:rFonts w:ascii="仿宋_GB2312" w:hAnsi="仿宋_GB2312" w:eastAsia="仿宋_GB2312" w:cs="仿宋_GB2312"/>
        </w:rPr>
        <w:t>7.4除非竞争性磋商须知前附表另有规定外，供应商提供的响应文件应使用中文文本，若有不同文字文本，以中文文本为准。</w:t>
      </w:r>
    </w:p>
    <w:p w14:paraId="48876597">
      <w:pPr>
        <w:pStyle w:val="4"/>
        <w:ind w:firstLine="480"/>
        <w:jc w:val="left"/>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79BCDFF">
      <w:pPr>
        <w:pStyle w:val="4"/>
        <w:ind w:firstLine="480"/>
        <w:jc w:val="left"/>
      </w:pPr>
      <w:r>
        <w:rPr>
          <w:rFonts w:ascii="仿宋_GB2312" w:hAnsi="仿宋_GB2312" w:eastAsia="仿宋_GB2312" w:cs="仿宋_GB2312"/>
        </w:rPr>
        <w:t>7.6除非竞争性磋商须知前附表另有规定外，供应商承诺的报价应以人民币进行报价，合同实施结算时亦以人民币支付；所有计量均采用中华人民共和国法定计量单位。</w:t>
      </w:r>
    </w:p>
    <w:p w14:paraId="69F88633">
      <w:pPr>
        <w:pStyle w:val="4"/>
        <w:jc w:val="left"/>
      </w:pPr>
      <w:r>
        <w:rPr>
          <w:rFonts w:ascii="仿宋_GB2312" w:hAnsi="仿宋_GB2312" w:eastAsia="仿宋_GB2312" w:cs="仿宋_GB2312"/>
        </w:rPr>
        <w:t>8.首次响应文件的组成：</w:t>
      </w:r>
    </w:p>
    <w:p w14:paraId="3360554F">
      <w:pPr>
        <w:pStyle w:val="4"/>
        <w:ind w:firstLine="480"/>
        <w:jc w:val="left"/>
      </w:pPr>
      <w:r>
        <w:rPr>
          <w:rFonts w:ascii="仿宋_GB2312" w:hAnsi="仿宋_GB2312" w:eastAsia="仿宋_GB2312" w:cs="仿宋_GB2312"/>
        </w:rPr>
        <w:t>8.1首次响应文件包括但不限于下列部分：</w:t>
      </w:r>
    </w:p>
    <w:p w14:paraId="2B94F49D">
      <w:pPr>
        <w:pStyle w:val="4"/>
        <w:ind w:firstLine="480"/>
        <w:jc w:val="left"/>
      </w:pPr>
      <w:r>
        <w:rPr>
          <w:rFonts w:ascii="仿宋_GB2312" w:hAnsi="仿宋_GB2312" w:eastAsia="仿宋_GB2312" w:cs="仿宋_GB2312"/>
        </w:rPr>
        <w:t>（1）响应函</w:t>
      </w:r>
    </w:p>
    <w:p w14:paraId="0D9CC881">
      <w:pPr>
        <w:pStyle w:val="4"/>
        <w:ind w:firstLine="480"/>
        <w:jc w:val="left"/>
      </w:pPr>
      <w:r>
        <w:rPr>
          <w:rFonts w:ascii="仿宋_GB2312" w:hAnsi="仿宋_GB2312" w:eastAsia="仿宋_GB2312" w:cs="仿宋_GB2312"/>
        </w:rPr>
        <w:t>（2）开标（报价）一览表（含投标（响应）报价明细表）</w:t>
      </w:r>
    </w:p>
    <w:p w14:paraId="30569DEC">
      <w:pPr>
        <w:pStyle w:val="4"/>
        <w:ind w:firstLine="480"/>
        <w:jc w:val="left"/>
      </w:pPr>
      <w:r>
        <w:rPr>
          <w:rFonts w:ascii="仿宋_GB2312" w:hAnsi="仿宋_GB2312" w:eastAsia="仿宋_GB2312" w:cs="仿宋_GB2312"/>
        </w:rPr>
        <w:t>（3）资格证明文件</w:t>
      </w:r>
    </w:p>
    <w:p w14:paraId="30D587B7">
      <w:pPr>
        <w:pStyle w:val="4"/>
        <w:ind w:firstLine="480"/>
        <w:jc w:val="left"/>
      </w:pPr>
      <w:r>
        <w:rPr>
          <w:rFonts w:ascii="仿宋_GB2312" w:hAnsi="仿宋_GB2312" w:eastAsia="仿宋_GB2312" w:cs="仿宋_GB2312"/>
        </w:rPr>
        <w:t>（4）磋商保证金凭证</w:t>
      </w:r>
    </w:p>
    <w:p w14:paraId="0B3C8505">
      <w:pPr>
        <w:pStyle w:val="4"/>
        <w:ind w:firstLine="480"/>
        <w:jc w:val="left"/>
      </w:pPr>
      <w:r>
        <w:rPr>
          <w:rFonts w:ascii="仿宋_GB2312" w:hAnsi="仿宋_GB2312" w:eastAsia="仿宋_GB2312" w:cs="仿宋_GB2312"/>
        </w:rPr>
        <w:t>（5）技术和商务偏离表</w:t>
      </w:r>
    </w:p>
    <w:p w14:paraId="642F69A8">
      <w:pPr>
        <w:pStyle w:val="4"/>
        <w:ind w:firstLine="480"/>
        <w:jc w:val="left"/>
      </w:pPr>
      <w:r>
        <w:rPr>
          <w:rFonts w:ascii="仿宋_GB2312" w:hAnsi="仿宋_GB2312" w:eastAsia="仿宋_GB2312" w:cs="仿宋_GB2312"/>
        </w:rPr>
        <w:t>（6）相关技术、商务、服务响应承诺及资料</w:t>
      </w:r>
    </w:p>
    <w:p w14:paraId="23F07E91">
      <w:pPr>
        <w:pStyle w:val="4"/>
        <w:ind w:firstLine="480"/>
        <w:jc w:val="left"/>
      </w:pPr>
      <w:r>
        <w:rPr>
          <w:rFonts w:ascii="仿宋_GB2312" w:hAnsi="仿宋_GB2312" w:eastAsia="仿宋_GB2312" w:cs="仿宋_GB2312"/>
        </w:rPr>
        <w:t>（7）供应商提交的其他资料</w:t>
      </w:r>
    </w:p>
    <w:p w14:paraId="75395741">
      <w:pPr>
        <w:pStyle w:val="4"/>
        <w:ind w:firstLine="480"/>
        <w:jc w:val="left"/>
      </w:pPr>
      <w:r>
        <w:rPr>
          <w:rFonts w:ascii="仿宋_GB2312" w:hAnsi="仿宋_GB2312" w:eastAsia="仿宋_GB2312" w:cs="仿宋_GB2312"/>
        </w:rPr>
        <w:t>（8）要求作为响应文件组成部分的其他内容（若有）</w:t>
      </w:r>
    </w:p>
    <w:p w14:paraId="3E76C439">
      <w:pPr>
        <w:pStyle w:val="4"/>
        <w:jc w:val="left"/>
      </w:pPr>
      <w:r>
        <w:rPr>
          <w:rFonts w:ascii="仿宋_GB2312" w:hAnsi="仿宋_GB2312" w:eastAsia="仿宋_GB2312" w:cs="仿宋_GB2312"/>
        </w:rPr>
        <w:t>9.响应文件有效期：</w:t>
      </w:r>
    </w:p>
    <w:p w14:paraId="036A5BBA">
      <w:pPr>
        <w:pStyle w:val="4"/>
        <w:ind w:firstLine="480"/>
        <w:jc w:val="left"/>
      </w:pPr>
      <w:r>
        <w:rPr>
          <w:rFonts w:ascii="仿宋_GB2312" w:hAnsi="仿宋_GB2312" w:eastAsia="仿宋_GB2312" w:cs="仿宋_GB2312"/>
        </w:rPr>
        <w:t>9.1响应文件有效期见竞争性磋商须知前附表第4项，响应文件承诺的有效期不得少于磋商文件载明的有效期，否则其响应文件将被否决。</w:t>
      </w:r>
    </w:p>
    <w:p w14:paraId="2D27B585">
      <w:pPr>
        <w:pStyle w:val="4"/>
        <w:ind w:firstLine="480"/>
        <w:jc w:val="left"/>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4B5A337E">
      <w:pPr>
        <w:pStyle w:val="4"/>
        <w:jc w:val="left"/>
      </w:pPr>
      <w:r>
        <w:rPr>
          <w:rFonts w:ascii="仿宋_GB2312" w:hAnsi="仿宋_GB2312" w:eastAsia="仿宋_GB2312" w:cs="仿宋_GB2312"/>
        </w:rPr>
        <w:t>10.磋商保证金：</w:t>
      </w:r>
    </w:p>
    <w:p w14:paraId="2B353629">
      <w:pPr>
        <w:pStyle w:val="4"/>
        <w:ind w:firstLine="480"/>
        <w:jc w:val="left"/>
      </w:pPr>
      <w:r>
        <w:rPr>
          <w:rFonts w:ascii="仿宋_GB2312" w:hAnsi="仿宋_GB2312" w:eastAsia="仿宋_GB2312" w:cs="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CC4B812">
      <w:pPr>
        <w:pStyle w:val="4"/>
        <w:ind w:firstLine="480"/>
        <w:jc w:val="left"/>
      </w:pPr>
      <w:r>
        <w:rPr>
          <w:rFonts w:ascii="仿宋_GB2312" w:hAnsi="仿宋_GB2312" w:eastAsia="仿宋_GB2312" w:cs="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52682637">
      <w:pPr>
        <w:pStyle w:val="4"/>
        <w:ind w:firstLine="480"/>
        <w:jc w:val="left"/>
      </w:pPr>
      <w:r>
        <w:rPr>
          <w:rFonts w:ascii="仿宋_GB2312" w:hAnsi="仿宋_GB2312" w:eastAsia="仿宋_GB2312" w:cs="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232042F2">
      <w:pPr>
        <w:pStyle w:val="4"/>
        <w:ind w:firstLine="480"/>
        <w:jc w:val="left"/>
      </w:pPr>
      <w:r>
        <w:rPr>
          <w:rFonts w:ascii="仿宋_GB2312" w:hAnsi="仿宋_GB2312" w:eastAsia="仿宋_GB2312" w:cs="仿宋_GB2312"/>
        </w:rPr>
        <w:t>10.1.3其他形式： 无</w:t>
      </w:r>
    </w:p>
    <w:p w14:paraId="19D534A3">
      <w:pPr>
        <w:pStyle w:val="4"/>
        <w:ind w:firstLine="480"/>
        <w:jc w:val="left"/>
      </w:pPr>
      <w:r>
        <w:rPr>
          <w:rFonts w:ascii="仿宋_GB2312" w:hAnsi="仿宋_GB2312" w:eastAsia="仿宋_GB2312" w:cs="仿宋_GB2312"/>
        </w:rPr>
        <w:t>10.2磋商保证金为响应文件的重要组成部分之一。磋商保证金用于保护本次磋商活动免受供应商的违约或失信行为而引起的风险。未按规定提交磋商保证金的，其响应文件将被否决。</w:t>
      </w:r>
    </w:p>
    <w:p w14:paraId="52A8C943">
      <w:pPr>
        <w:pStyle w:val="4"/>
        <w:ind w:firstLine="480"/>
        <w:jc w:val="left"/>
      </w:pPr>
      <w:r>
        <w:rPr>
          <w:rFonts w:ascii="仿宋_GB2312" w:hAnsi="仿宋_GB2312" w:eastAsia="仿宋_GB2312" w:cs="仿宋_GB2312"/>
        </w:rPr>
        <w:t>10.3磋商保证金退还：</w:t>
      </w:r>
    </w:p>
    <w:p w14:paraId="74A8F5FD">
      <w:pPr>
        <w:pStyle w:val="4"/>
        <w:ind w:firstLine="960"/>
        <w:jc w:val="left"/>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1227A329">
      <w:pPr>
        <w:pStyle w:val="4"/>
        <w:ind w:firstLine="960"/>
        <w:jc w:val="left"/>
      </w:pPr>
      <w:r>
        <w:rPr>
          <w:rFonts w:ascii="仿宋_GB2312" w:hAnsi="仿宋_GB2312" w:eastAsia="仿宋_GB2312"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39BA0DAA">
      <w:pPr>
        <w:pStyle w:val="4"/>
        <w:ind w:firstLine="480"/>
        <w:jc w:val="left"/>
      </w:pPr>
      <w:r>
        <w:rPr>
          <w:rFonts w:ascii="仿宋_GB2312" w:hAnsi="仿宋_GB2312" w:eastAsia="仿宋_GB2312" w:cs="仿宋_GB2312"/>
        </w:rPr>
        <w:t>10.4如果供应商发生以下任何一种情况时，其磋商保证金将被不予退还或通过保函进行索赔：</w:t>
      </w:r>
    </w:p>
    <w:p w14:paraId="382DD896">
      <w:pPr>
        <w:pStyle w:val="4"/>
        <w:ind w:firstLine="480"/>
        <w:jc w:val="left"/>
      </w:pPr>
      <w:r>
        <w:rPr>
          <w:rFonts w:ascii="仿宋_GB2312" w:hAnsi="仿宋_GB2312" w:eastAsia="仿宋_GB2312" w:cs="仿宋_GB2312"/>
        </w:rPr>
        <w:t>(1)供应商在提交响应文件截止时间后撤回响应文件的；</w:t>
      </w:r>
    </w:p>
    <w:p w14:paraId="6D3CFDB6">
      <w:pPr>
        <w:pStyle w:val="4"/>
        <w:ind w:firstLine="480"/>
        <w:jc w:val="left"/>
      </w:pPr>
      <w:r>
        <w:rPr>
          <w:rFonts w:ascii="仿宋_GB2312" w:hAnsi="仿宋_GB2312" w:eastAsia="仿宋_GB2312" w:cs="仿宋_GB2312"/>
        </w:rPr>
        <w:t>(2)供应商在响应文件中提供虚假材料的；</w:t>
      </w:r>
    </w:p>
    <w:p w14:paraId="60ABB18C">
      <w:pPr>
        <w:pStyle w:val="4"/>
        <w:ind w:firstLine="480"/>
        <w:jc w:val="left"/>
      </w:pPr>
      <w:r>
        <w:rPr>
          <w:rFonts w:ascii="仿宋_GB2312" w:hAnsi="仿宋_GB2312" w:eastAsia="仿宋_GB2312" w:cs="仿宋_GB2312"/>
        </w:rPr>
        <w:t>(3)除因不可抗力或磋商文件认可的情形以外，成交人不与采购人签订合同的；</w:t>
      </w:r>
    </w:p>
    <w:p w14:paraId="4F6712BA">
      <w:pPr>
        <w:pStyle w:val="4"/>
        <w:ind w:firstLine="480"/>
        <w:jc w:val="left"/>
      </w:pPr>
      <w:r>
        <w:rPr>
          <w:rFonts w:ascii="仿宋_GB2312" w:hAnsi="仿宋_GB2312" w:eastAsia="仿宋_GB2312" w:cs="仿宋_GB2312"/>
        </w:rPr>
        <w:t>(4)供应商与采购人、其他供应商或者采购代理机构恶意串通的；</w:t>
      </w:r>
    </w:p>
    <w:p w14:paraId="4895079D">
      <w:pPr>
        <w:pStyle w:val="4"/>
        <w:ind w:firstLine="480"/>
        <w:jc w:val="left"/>
      </w:pPr>
      <w:r>
        <w:rPr>
          <w:rFonts w:ascii="仿宋_GB2312" w:hAnsi="仿宋_GB2312" w:eastAsia="仿宋_GB2312" w:cs="仿宋_GB2312"/>
        </w:rPr>
        <w:t>(5)供应商在提交最后报价后要求退出磋商的；</w:t>
      </w:r>
    </w:p>
    <w:p w14:paraId="3A6BE36E">
      <w:pPr>
        <w:pStyle w:val="4"/>
        <w:ind w:firstLine="480"/>
        <w:jc w:val="left"/>
      </w:pPr>
      <w:r>
        <w:rPr>
          <w:rFonts w:ascii="仿宋_GB2312" w:hAnsi="仿宋_GB2312" w:eastAsia="仿宋_GB2312" w:cs="仿宋_GB2312"/>
        </w:rPr>
        <w:t>(6)供应商假借以他人名义参加磋商或者以其他方式弄虚作假，骗取成交；</w:t>
      </w:r>
    </w:p>
    <w:p w14:paraId="44177240">
      <w:pPr>
        <w:pStyle w:val="4"/>
        <w:ind w:firstLine="480"/>
        <w:jc w:val="left"/>
      </w:pPr>
      <w:r>
        <w:rPr>
          <w:rFonts w:ascii="仿宋_GB2312" w:hAnsi="仿宋_GB2312" w:eastAsia="仿宋_GB2312" w:cs="仿宋_GB2312"/>
        </w:rPr>
        <w:t>(7)国家法律法规以及磋商文件中规定的其他磋商保证金不予退还的情形。</w:t>
      </w:r>
    </w:p>
    <w:p w14:paraId="47F66FF2">
      <w:pPr>
        <w:pStyle w:val="4"/>
        <w:ind w:firstLine="480"/>
        <w:jc w:val="left"/>
      </w:pPr>
      <w:r>
        <w:rPr>
          <w:rFonts w:ascii="仿宋_GB2312" w:hAnsi="仿宋_GB2312" w:eastAsia="仿宋_GB2312" w:cs="仿宋_GB2312"/>
        </w:rPr>
        <w:t>上述不予退还磋商保证金的情况不能抵偿给采购人或采购代理机构造成损失的，供应商还要承担赔偿责任。</w:t>
      </w:r>
    </w:p>
    <w:p w14:paraId="066FAAA7">
      <w:pPr>
        <w:pStyle w:val="4"/>
        <w:jc w:val="left"/>
      </w:pPr>
      <w:r>
        <w:rPr>
          <w:rFonts w:ascii="仿宋_GB2312" w:hAnsi="仿宋_GB2312" w:eastAsia="仿宋_GB2312" w:cs="仿宋_GB2312"/>
        </w:rPr>
        <w:t>11.响应文件基本编制要求：</w:t>
      </w:r>
    </w:p>
    <w:p w14:paraId="01A3BCB4">
      <w:pPr>
        <w:pStyle w:val="4"/>
        <w:ind w:firstLine="480"/>
        <w:jc w:val="left"/>
      </w:pPr>
      <w:r>
        <w:rPr>
          <w:rFonts w:ascii="仿宋_GB2312" w:hAnsi="仿宋_GB2312" w:eastAsia="仿宋_GB2312" w:cs="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3E23717">
      <w:pPr>
        <w:pStyle w:val="4"/>
        <w:ind w:firstLine="480"/>
        <w:jc w:val="left"/>
      </w:pPr>
      <w:r>
        <w:rPr>
          <w:rFonts w:ascii="仿宋_GB2312" w:hAnsi="仿宋_GB2312" w:eastAsia="仿宋_GB2312" w:cs="仿宋_GB2312"/>
        </w:rPr>
        <w:t>11.2响应文件应由供应商代表签字并加盖公章。供应商代表如果不是竞争性磋商须知中定义的“单位负责人”，则其响应文件中还必须提供“单位负责人授权书”。</w:t>
      </w:r>
    </w:p>
    <w:p w14:paraId="44669E1B">
      <w:pPr>
        <w:pStyle w:val="4"/>
        <w:ind w:firstLine="480"/>
        <w:jc w:val="left"/>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39762FA6">
      <w:pPr>
        <w:pStyle w:val="4"/>
        <w:ind w:firstLine="480"/>
        <w:jc w:val="left"/>
      </w:pPr>
      <w:r>
        <w:rPr>
          <w:rFonts w:ascii="仿宋_GB2312" w:hAnsi="仿宋_GB2312" w:eastAsia="仿宋_GB2312" w:cs="仿宋_GB2312"/>
        </w:rPr>
        <w:t>11.4供应商应提交证明其拟提供货物、服务或工程符合磋商文件要求的技术和商务响应文件，该文件可以是文字资料、图纸和数据，并对拟提供的货物、服务或工程的主要内容进行详细描述。</w:t>
      </w:r>
    </w:p>
    <w:p w14:paraId="7AF4217E">
      <w:pPr>
        <w:pStyle w:val="4"/>
        <w:jc w:val="left"/>
      </w:pPr>
      <w:r>
        <w:rPr>
          <w:rFonts w:ascii="仿宋_GB2312" w:hAnsi="仿宋_GB2312" w:eastAsia="仿宋_GB2312" w:cs="仿宋_GB2312"/>
        </w:rPr>
        <w:t>12.纸质响应文件的密封、标识、签署和提交（除磋商文件相应章节已有规定之外，电子竞争性磋商活动的具体操作流程以福建省政府采购网上公开信息系统设定的为准。）</w:t>
      </w:r>
    </w:p>
    <w:p w14:paraId="390C1B3A">
      <w:pPr>
        <w:pStyle w:val="4"/>
        <w:ind w:firstLine="480"/>
        <w:jc w:val="left"/>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4447103">
      <w:pPr>
        <w:pStyle w:val="4"/>
        <w:ind w:firstLine="480"/>
        <w:jc w:val="left"/>
      </w:pPr>
      <w:r>
        <w:rPr>
          <w:rFonts w:ascii="仿宋_GB2312" w:hAnsi="仿宋_GB2312" w:eastAsia="仿宋_GB2312" w:cs="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41CD4D8">
      <w:pPr>
        <w:pStyle w:val="4"/>
        <w:ind w:firstLine="480"/>
        <w:jc w:val="left"/>
      </w:pPr>
      <w:r>
        <w:rPr>
          <w:rFonts w:ascii="仿宋_GB2312" w:hAnsi="仿宋_GB2312" w:eastAsia="仿宋_GB2312"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FFEAC46">
      <w:pPr>
        <w:pStyle w:val="4"/>
        <w:ind w:firstLine="480"/>
        <w:jc w:val="left"/>
      </w:pPr>
      <w:r>
        <w:rPr>
          <w:rFonts w:ascii="仿宋_GB2312" w:hAnsi="仿宋_GB2312" w:eastAsia="仿宋_GB2312"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13A334B">
      <w:pPr>
        <w:pStyle w:val="4"/>
        <w:ind w:firstLine="480"/>
        <w:jc w:val="left"/>
      </w:pPr>
      <w:r>
        <w:rPr>
          <w:rFonts w:ascii="仿宋_GB2312" w:hAnsi="仿宋_GB2312" w:eastAsia="仿宋_GB2312" w:cs="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C4F64C9">
      <w:pPr>
        <w:pStyle w:val="4"/>
        <w:jc w:val="center"/>
        <w:outlineLvl w:val="2"/>
      </w:pPr>
      <w:r>
        <w:rPr>
          <w:rFonts w:ascii="仿宋_GB2312" w:hAnsi="仿宋_GB2312" w:eastAsia="仿宋_GB2312" w:cs="仿宋_GB2312"/>
          <w:b/>
          <w:sz w:val="28"/>
        </w:rPr>
        <w:t>四、竞争性磋商</w:t>
      </w:r>
    </w:p>
    <w:p w14:paraId="0AF41223">
      <w:pPr>
        <w:pStyle w:val="4"/>
        <w:jc w:val="left"/>
      </w:pPr>
      <w:r>
        <w:rPr>
          <w:rFonts w:ascii="仿宋_GB2312" w:hAnsi="仿宋_GB2312" w:eastAsia="仿宋_GB2312" w:cs="仿宋_GB2312"/>
        </w:rPr>
        <w:t>13.评审和磋商基本准则</w:t>
      </w:r>
    </w:p>
    <w:p w14:paraId="6F45D505">
      <w:pPr>
        <w:pStyle w:val="4"/>
        <w:ind w:firstLine="480"/>
        <w:jc w:val="left"/>
      </w:pPr>
      <w:r>
        <w:rPr>
          <w:rFonts w:ascii="仿宋_GB2312" w:hAnsi="仿宋_GB2312" w:eastAsia="仿宋_GB2312" w:cs="仿宋_GB2312"/>
        </w:rPr>
        <w:t>13.1对所有供应商的评审和磋商，都采用相同的程序和标准。</w:t>
      </w:r>
    </w:p>
    <w:p w14:paraId="7245B9B7">
      <w:pPr>
        <w:pStyle w:val="4"/>
        <w:ind w:firstLine="480"/>
        <w:jc w:val="left"/>
      </w:pPr>
      <w:r>
        <w:rPr>
          <w:rFonts w:ascii="仿宋_GB2312" w:hAnsi="仿宋_GB2312" w:eastAsia="仿宋_GB2312" w:cs="仿宋_GB2312"/>
        </w:rPr>
        <w:t>13.2磋商及评审过程将严格按照磋商文件的要求和条件进行，磋商小组将根据供应商的响应文件，按磋商文件规定的磋商程序及评审的标准和方法进行评审、磋商，并推荐成交候选人。</w:t>
      </w:r>
    </w:p>
    <w:p w14:paraId="0C4BD61F">
      <w:pPr>
        <w:pStyle w:val="4"/>
        <w:jc w:val="left"/>
      </w:pPr>
      <w:r>
        <w:rPr>
          <w:rFonts w:ascii="仿宋_GB2312" w:hAnsi="仿宋_GB2312" w:eastAsia="仿宋_GB2312" w:cs="仿宋_GB2312"/>
        </w:rPr>
        <w:t>14.磋商程序以及评审标准和方法</w:t>
      </w:r>
    </w:p>
    <w:p w14:paraId="498E9996">
      <w:pPr>
        <w:pStyle w:val="4"/>
        <w:ind w:firstLine="480"/>
        <w:jc w:val="left"/>
      </w:pPr>
      <w:r>
        <w:rPr>
          <w:rFonts w:ascii="仿宋_GB2312" w:hAnsi="仿宋_GB2312" w:eastAsia="仿宋_GB2312" w:cs="仿宋_GB2312"/>
        </w:rPr>
        <w:t>14.1采购人将根据项目的特点依法组建磋商小组。磋商小组将根据磋商文件规定的程序、评审标准和方法等内容对供应商进行评审、磋商。</w:t>
      </w:r>
    </w:p>
    <w:p w14:paraId="4B5D4978">
      <w:pPr>
        <w:pStyle w:val="4"/>
        <w:ind w:firstLine="480"/>
        <w:jc w:val="left"/>
      </w:pPr>
      <w:r>
        <w:rPr>
          <w:rFonts w:ascii="仿宋_GB2312" w:hAnsi="仿宋_GB2312" w:eastAsia="仿宋_GB2312"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056FA55D">
      <w:pPr>
        <w:pStyle w:val="4"/>
        <w:ind w:firstLine="960"/>
        <w:jc w:val="left"/>
      </w:pPr>
      <w:r>
        <w:rPr>
          <w:rFonts w:ascii="仿宋_GB2312" w:hAnsi="仿宋_GB2312" w:eastAsia="仿宋_GB2312" w:cs="仿宋_GB2312"/>
        </w:rPr>
        <w:t>14.2.1供应商有下列情况之一者，其提交的响应文件将被视为未实质性响应磋商文件要求，磋商小组将否决其响应文件，按无效处理：</w:t>
      </w:r>
    </w:p>
    <w:p w14:paraId="349C9FF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86"/>
        <w:gridCol w:w="5982"/>
      </w:tblGrid>
      <w:tr w14:paraId="2077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BAA224">
            <w:pPr>
              <w:pStyle w:val="4"/>
              <w:jc w:val="left"/>
            </w:pPr>
            <w:r>
              <w:rPr>
                <w:rFonts w:ascii="仿宋_GB2312" w:hAnsi="仿宋_GB2312" w:eastAsia="仿宋_GB2312" w:cs="仿宋_GB2312"/>
              </w:rPr>
              <w:t xml:space="preserve"> 序号</w:t>
            </w:r>
          </w:p>
        </w:tc>
        <w:tc>
          <w:tcPr>
            <w:tcW w:w="1286" w:type="dxa"/>
          </w:tcPr>
          <w:p w14:paraId="49C1F7B5">
            <w:pPr>
              <w:pStyle w:val="4"/>
              <w:jc w:val="left"/>
            </w:pPr>
            <w:r>
              <w:rPr>
                <w:rFonts w:ascii="仿宋_GB2312" w:hAnsi="仿宋_GB2312" w:eastAsia="仿宋_GB2312" w:cs="仿宋_GB2312"/>
              </w:rPr>
              <w:t xml:space="preserve"> 符合审查要求概况</w:t>
            </w:r>
          </w:p>
        </w:tc>
        <w:tc>
          <w:tcPr>
            <w:tcW w:w="5982" w:type="dxa"/>
          </w:tcPr>
          <w:p w14:paraId="2E2A7207">
            <w:pPr>
              <w:pStyle w:val="4"/>
              <w:jc w:val="left"/>
            </w:pPr>
            <w:r>
              <w:rPr>
                <w:rFonts w:ascii="仿宋_GB2312" w:hAnsi="仿宋_GB2312" w:eastAsia="仿宋_GB2312" w:cs="仿宋_GB2312"/>
              </w:rPr>
              <w:t xml:space="preserve"> 评审点具体描述</w:t>
            </w:r>
          </w:p>
        </w:tc>
      </w:tr>
      <w:tr w14:paraId="5D6B7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E85E1B">
            <w:pPr>
              <w:pStyle w:val="4"/>
              <w:jc w:val="left"/>
            </w:pPr>
            <w:r>
              <w:rPr>
                <w:rFonts w:ascii="仿宋_GB2312" w:hAnsi="仿宋_GB2312" w:eastAsia="仿宋_GB2312" w:cs="仿宋_GB2312"/>
              </w:rPr>
              <w:t>1</w:t>
            </w:r>
          </w:p>
        </w:tc>
        <w:tc>
          <w:tcPr>
            <w:tcW w:w="1286" w:type="dxa"/>
          </w:tcPr>
          <w:p w14:paraId="7BAD78A1">
            <w:pPr>
              <w:pStyle w:val="4"/>
              <w:jc w:val="left"/>
            </w:pPr>
            <w:r>
              <w:rPr>
                <w:rFonts w:ascii="仿宋_GB2312" w:hAnsi="仿宋_GB2312" w:eastAsia="仿宋_GB2312" w:cs="仿宋_GB2312"/>
              </w:rPr>
              <w:t>情形1</w:t>
            </w:r>
          </w:p>
        </w:tc>
        <w:tc>
          <w:tcPr>
            <w:tcW w:w="5982" w:type="dxa"/>
          </w:tcPr>
          <w:p w14:paraId="37F371E6">
            <w:pPr>
              <w:pStyle w:val="4"/>
              <w:jc w:val="left"/>
            </w:pPr>
            <w:r>
              <w:rPr>
                <w:rFonts w:ascii="仿宋_GB2312" w:hAnsi="仿宋_GB2312" w:eastAsia="仿宋_GB2312" w:cs="仿宋_GB2312"/>
              </w:rPr>
              <w:t>响应文件中提供的资格证明文件不全的；</w:t>
            </w:r>
          </w:p>
        </w:tc>
      </w:tr>
      <w:tr w14:paraId="2D513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591A42">
            <w:pPr>
              <w:pStyle w:val="4"/>
              <w:jc w:val="left"/>
            </w:pPr>
            <w:r>
              <w:rPr>
                <w:rFonts w:ascii="仿宋_GB2312" w:hAnsi="仿宋_GB2312" w:eastAsia="仿宋_GB2312" w:cs="仿宋_GB2312"/>
              </w:rPr>
              <w:t>2</w:t>
            </w:r>
          </w:p>
        </w:tc>
        <w:tc>
          <w:tcPr>
            <w:tcW w:w="1286" w:type="dxa"/>
          </w:tcPr>
          <w:p w14:paraId="397D706E">
            <w:pPr>
              <w:pStyle w:val="4"/>
              <w:jc w:val="left"/>
            </w:pPr>
            <w:r>
              <w:rPr>
                <w:rFonts w:ascii="仿宋_GB2312" w:hAnsi="仿宋_GB2312" w:eastAsia="仿宋_GB2312" w:cs="仿宋_GB2312"/>
              </w:rPr>
              <w:t>情形2</w:t>
            </w:r>
          </w:p>
        </w:tc>
        <w:tc>
          <w:tcPr>
            <w:tcW w:w="5982" w:type="dxa"/>
          </w:tcPr>
          <w:p w14:paraId="4072E04A">
            <w:pPr>
              <w:pStyle w:val="4"/>
              <w:jc w:val="left"/>
            </w:pPr>
            <w:r>
              <w:rPr>
                <w:rFonts w:ascii="仿宋_GB2312" w:hAnsi="仿宋_GB2312" w:eastAsia="仿宋_GB2312" w:cs="仿宋_GB2312"/>
              </w:rPr>
              <w:t>响应文件未按磋商文件规定由供应商代表签字，或未按磋商文件规定加盖供应商单位公章的；或供应商代表未获得有效授权的；</w:t>
            </w:r>
          </w:p>
        </w:tc>
      </w:tr>
      <w:tr w14:paraId="6C59A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0BFFFB">
            <w:pPr>
              <w:pStyle w:val="4"/>
              <w:jc w:val="left"/>
            </w:pPr>
            <w:r>
              <w:rPr>
                <w:rFonts w:ascii="仿宋_GB2312" w:hAnsi="仿宋_GB2312" w:eastAsia="仿宋_GB2312" w:cs="仿宋_GB2312"/>
              </w:rPr>
              <w:t>3</w:t>
            </w:r>
          </w:p>
        </w:tc>
        <w:tc>
          <w:tcPr>
            <w:tcW w:w="1286" w:type="dxa"/>
          </w:tcPr>
          <w:p w14:paraId="63C958BA">
            <w:pPr>
              <w:pStyle w:val="4"/>
              <w:jc w:val="left"/>
            </w:pPr>
            <w:r>
              <w:rPr>
                <w:rFonts w:ascii="仿宋_GB2312" w:hAnsi="仿宋_GB2312" w:eastAsia="仿宋_GB2312" w:cs="仿宋_GB2312"/>
              </w:rPr>
              <w:t>情形3</w:t>
            </w:r>
          </w:p>
        </w:tc>
        <w:tc>
          <w:tcPr>
            <w:tcW w:w="5982" w:type="dxa"/>
          </w:tcPr>
          <w:p w14:paraId="6524CFFE">
            <w:pPr>
              <w:pStyle w:val="4"/>
              <w:jc w:val="left"/>
            </w:pPr>
            <w:r>
              <w:rPr>
                <w:rFonts w:ascii="仿宋_GB2312" w:hAnsi="仿宋_GB2312" w:eastAsia="仿宋_GB2312" w:cs="仿宋_GB2312"/>
              </w:rPr>
              <w:t>供应商未按磋商文件规定提交磋商保证金的；</w:t>
            </w:r>
          </w:p>
        </w:tc>
      </w:tr>
      <w:tr w14:paraId="1CDAC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F470D8">
            <w:pPr>
              <w:pStyle w:val="4"/>
              <w:jc w:val="left"/>
            </w:pPr>
            <w:r>
              <w:rPr>
                <w:rFonts w:ascii="仿宋_GB2312" w:hAnsi="仿宋_GB2312" w:eastAsia="仿宋_GB2312" w:cs="仿宋_GB2312"/>
              </w:rPr>
              <w:t>4</w:t>
            </w:r>
          </w:p>
        </w:tc>
        <w:tc>
          <w:tcPr>
            <w:tcW w:w="1286" w:type="dxa"/>
          </w:tcPr>
          <w:p w14:paraId="7C8C2F18">
            <w:pPr>
              <w:pStyle w:val="4"/>
              <w:jc w:val="left"/>
            </w:pPr>
            <w:r>
              <w:rPr>
                <w:rFonts w:ascii="仿宋_GB2312" w:hAnsi="仿宋_GB2312" w:eastAsia="仿宋_GB2312" w:cs="仿宋_GB2312"/>
              </w:rPr>
              <w:t>情形4</w:t>
            </w:r>
          </w:p>
        </w:tc>
        <w:tc>
          <w:tcPr>
            <w:tcW w:w="5982" w:type="dxa"/>
          </w:tcPr>
          <w:p w14:paraId="03C5D49A">
            <w:pPr>
              <w:pStyle w:val="4"/>
              <w:jc w:val="left"/>
            </w:pPr>
            <w:r>
              <w:rPr>
                <w:rFonts w:ascii="仿宋_GB2312" w:hAnsi="仿宋_GB2312" w:eastAsia="仿宋_GB2312" w:cs="仿宋_GB2312"/>
              </w:rPr>
              <w:t>响应文件有效期不满足磋商文件要求的；</w:t>
            </w:r>
          </w:p>
        </w:tc>
      </w:tr>
      <w:tr w14:paraId="4468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4FD876">
            <w:pPr>
              <w:pStyle w:val="4"/>
              <w:jc w:val="left"/>
            </w:pPr>
            <w:r>
              <w:rPr>
                <w:rFonts w:ascii="仿宋_GB2312" w:hAnsi="仿宋_GB2312" w:eastAsia="仿宋_GB2312" w:cs="仿宋_GB2312"/>
              </w:rPr>
              <w:t>5</w:t>
            </w:r>
          </w:p>
        </w:tc>
        <w:tc>
          <w:tcPr>
            <w:tcW w:w="1286" w:type="dxa"/>
          </w:tcPr>
          <w:p w14:paraId="0C8453C4">
            <w:pPr>
              <w:pStyle w:val="4"/>
              <w:jc w:val="left"/>
            </w:pPr>
            <w:r>
              <w:rPr>
                <w:rFonts w:ascii="仿宋_GB2312" w:hAnsi="仿宋_GB2312" w:eastAsia="仿宋_GB2312" w:cs="仿宋_GB2312"/>
              </w:rPr>
              <w:t>情形5</w:t>
            </w:r>
          </w:p>
        </w:tc>
        <w:tc>
          <w:tcPr>
            <w:tcW w:w="5982" w:type="dxa"/>
          </w:tcPr>
          <w:p w14:paraId="746A555D">
            <w:pPr>
              <w:pStyle w:val="4"/>
              <w:jc w:val="left"/>
            </w:pPr>
            <w:r>
              <w:rPr>
                <w:rFonts w:ascii="仿宋_GB2312" w:hAnsi="仿宋_GB2312" w:eastAsia="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14:paraId="2CC8E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13120C">
            <w:pPr>
              <w:pStyle w:val="4"/>
              <w:jc w:val="left"/>
            </w:pPr>
            <w:r>
              <w:rPr>
                <w:rFonts w:ascii="仿宋_GB2312" w:hAnsi="仿宋_GB2312" w:eastAsia="仿宋_GB2312" w:cs="仿宋_GB2312"/>
              </w:rPr>
              <w:t>6</w:t>
            </w:r>
          </w:p>
        </w:tc>
        <w:tc>
          <w:tcPr>
            <w:tcW w:w="1286" w:type="dxa"/>
          </w:tcPr>
          <w:p w14:paraId="5F757BC2">
            <w:pPr>
              <w:pStyle w:val="4"/>
              <w:jc w:val="left"/>
            </w:pPr>
            <w:r>
              <w:rPr>
                <w:rFonts w:ascii="仿宋_GB2312" w:hAnsi="仿宋_GB2312" w:eastAsia="仿宋_GB2312" w:cs="仿宋_GB2312"/>
              </w:rPr>
              <w:t>情形6</w:t>
            </w:r>
          </w:p>
        </w:tc>
        <w:tc>
          <w:tcPr>
            <w:tcW w:w="5982" w:type="dxa"/>
          </w:tcPr>
          <w:p w14:paraId="67A9DAFB">
            <w:pPr>
              <w:pStyle w:val="4"/>
              <w:jc w:val="left"/>
            </w:pPr>
            <w:r>
              <w:rPr>
                <w:rFonts w:ascii="仿宋_GB2312" w:hAnsi="仿宋_GB2312" w:eastAsia="仿宋_GB2312" w:cs="仿宋_GB2312"/>
              </w:rPr>
              <w:t>响应文件中附有采购人无法接受的条件的；</w:t>
            </w:r>
          </w:p>
        </w:tc>
      </w:tr>
      <w:tr w14:paraId="595A5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D7EEAF">
            <w:pPr>
              <w:pStyle w:val="4"/>
              <w:jc w:val="left"/>
            </w:pPr>
            <w:r>
              <w:rPr>
                <w:rFonts w:ascii="仿宋_GB2312" w:hAnsi="仿宋_GB2312" w:eastAsia="仿宋_GB2312" w:cs="仿宋_GB2312"/>
              </w:rPr>
              <w:t>7</w:t>
            </w:r>
          </w:p>
        </w:tc>
        <w:tc>
          <w:tcPr>
            <w:tcW w:w="1286" w:type="dxa"/>
          </w:tcPr>
          <w:p w14:paraId="1B69168F">
            <w:pPr>
              <w:pStyle w:val="4"/>
              <w:jc w:val="left"/>
            </w:pPr>
            <w:r>
              <w:rPr>
                <w:rFonts w:ascii="仿宋_GB2312" w:hAnsi="仿宋_GB2312" w:eastAsia="仿宋_GB2312" w:cs="仿宋_GB2312"/>
              </w:rPr>
              <w:t>情形7</w:t>
            </w:r>
          </w:p>
        </w:tc>
        <w:tc>
          <w:tcPr>
            <w:tcW w:w="5982" w:type="dxa"/>
          </w:tcPr>
          <w:p w14:paraId="52C5B41C">
            <w:pPr>
              <w:pStyle w:val="4"/>
              <w:jc w:val="left"/>
            </w:pPr>
            <w:r>
              <w:rPr>
                <w:rFonts w:ascii="仿宋_GB2312" w:hAnsi="仿宋_GB2312" w:eastAsia="仿宋_GB2312" w:cs="仿宋_GB2312"/>
              </w:rPr>
              <w:t>不符合磋商文件中规定的其它实质性条款（比如：报价超过了磋商文件规定的最高限价）。</w:t>
            </w:r>
          </w:p>
        </w:tc>
      </w:tr>
    </w:tbl>
    <w:p w14:paraId="74844290">
      <w:pPr>
        <w:pStyle w:val="4"/>
        <w:ind w:firstLine="960"/>
        <w:jc w:val="left"/>
      </w:pPr>
      <w:r>
        <w:rPr>
          <w:rFonts w:ascii="仿宋_GB2312" w:hAnsi="仿宋_GB2312" w:eastAsia="仿宋_GB2312" w:cs="仿宋_GB2312"/>
        </w:rPr>
        <w:t>14.2.2其他情形</w:t>
      </w:r>
    </w:p>
    <w:p w14:paraId="5ED911B3">
      <w:pPr>
        <w:pStyle w:val="4"/>
        <w:jc w:val="left"/>
      </w:pPr>
      <w:r>
        <w:rPr>
          <w:rFonts w:ascii="仿宋_GB2312" w:hAnsi="仿宋_GB2312" w:eastAsia="仿宋_GB2312" w:cs="仿宋_GB2312"/>
        </w:rPr>
        <w:t>采购包1：</w:t>
      </w:r>
    </w:p>
    <w:p w14:paraId="2AE9FAC2">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5"/>
        <w:gridCol w:w="5971"/>
      </w:tblGrid>
      <w:tr w14:paraId="4BBAA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tcPr>
          <w:p w14:paraId="143D4359">
            <w:pPr>
              <w:pStyle w:val="4"/>
              <w:jc w:val="left"/>
            </w:pPr>
            <w:r>
              <w:rPr>
                <w:rFonts w:ascii="仿宋_GB2312" w:hAnsi="仿宋_GB2312" w:eastAsia="仿宋_GB2312" w:cs="仿宋_GB2312"/>
              </w:rPr>
              <w:t xml:space="preserve"> 情形</w:t>
            </w:r>
          </w:p>
        </w:tc>
        <w:tc>
          <w:tcPr>
            <w:tcW w:w="5971" w:type="dxa"/>
          </w:tcPr>
          <w:p w14:paraId="56551940">
            <w:pPr>
              <w:pStyle w:val="4"/>
              <w:jc w:val="left"/>
            </w:pPr>
            <w:r>
              <w:rPr>
                <w:rFonts w:ascii="仿宋_GB2312" w:hAnsi="仿宋_GB2312" w:eastAsia="仿宋_GB2312" w:cs="仿宋_GB2312"/>
              </w:rPr>
              <w:t xml:space="preserve"> 明细</w:t>
            </w:r>
          </w:p>
        </w:tc>
      </w:tr>
      <w:tr w14:paraId="0387B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tcPr>
          <w:p w14:paraId="76333A1E">
            <w:pPr>
              <w:pStyle w:val="4"/>
              <w:jc w:val="left"/>
            </w:pPr>
            <w:r>
              <w:rPr>
                <w:rFonts w:ascii="仿宋_GB2312" w:hAnsi="仿宋_GB2312" w:eastAsia="仿宋_GB2312" w:cs="仿宋_GB2312"/>
              </w:rPr>
              <w:t>其他情形</w:t>
            </w:r>
          </w:p>
        </w:tc>
        <w:tc>
          <w:tcPr>
            <w:tcW w:w="5971" w:type="dxa"/>
          </w:tcPr>
          <w:p w14:paraId="461BC95C">
            <w:pPr>
              <w:pStyle w:val="4"/>
              <w:jc w:val="left"/>
            </w:pPr>
            <w:r>
              <w:rPr>
                <w:rFonts w:ascii="仿宋_GB2312" w:hAnsi="仿宋_GB2312" w:eastAsia="仿宋_GB2312" w:cs="仿宋_GB2312"/>
              </w:rPr>
              <w:t>（1）供应商响应文件技术部分实质性要求内容出现负偏离的，视为无效响应。 （2）供应商响应文件技术部分中提供虚假或失实证明材料的，视为无效响应。</w:t>
            </w:r>
          </w:p>
        </w:tc>
      </w:tr>
    </w:tbl>
    <w:p w14:paraId="670ED98B">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7"/>
        <w:gridCol w:w="5959"/>
      </w:tblGrid>
      <w:tr w14:paraId="5324C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2347" w:type="dxa"/>
          </w:tcPr>
          <w:p w14:paraId="33F8EC7C">
            <w:pPr>
              <w:pStyle w:val="4"/>
              <w:jc w:val="left"/>
            </w:pPr>
            <w:r>
              <w:rPr>
                <w:rFonts w:ascii="仿宋_GB2312" w:hAnsi="仿宋_GB2312" w:eastAsia="仿宋_GB2312" w:cs="仿宋_GB2312"/>
              </w:rPr>
              <w:t xml:space="preserve"> 情形</w:t>
            </w:r>
          </w:p>
        </w:tc>
        <w:tc>
          <w:tcPr>
            <w:tcW w:w="5959" w:type="dxa"/>
          </w:tcPr>
          <w:p w14:paraId="4DB0A20A">
            <w:pPr>
              <w:pStyle w:val="4"/>
              <w:jc w:val="left"/>
            </w:pPr>
            <w:r>
              <w:rPr>
                <w:rFonts w:ascii="仿宋_GB2312" w:hAnsi="仿宋_GB2312" w:eastAsia="仿宋_GB2312" w:cs="仿宋_GB2312"/>
              </w:rPr>
              <w:t xml:space="preserve"> 明细</w:t>
            </w:r>
          </w:p>
        </w:tc>
      </w:tr>
      <w:tr w14:paraId="2F88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7" w:type="dxa"/>
          </w:tcPr>
          <w:p w14:paraId="3ACAA89E">
            <w:pPr>
              <w:pStyle w:val="4"/>
              <w:jc w:val="left"/>
            </w:pPr>
            <w:r>
              <w:rPr>
                <w:rFonts w:ascii="仿宋_GB2312" w:hAnsi="仿宋_GB2312" w:eastAsia="仿宋_GB2312" w:cs="仿宋_GB2312"/>
              </w:rPr>
              <w:t>其他情形</w:t>
            </w:r>
          </w:p>
        </w:tc>
        <w:tc>
          <w:tcPr>
            <w:tcW w:w="5959" w:type="dxa"/>
          </w:tcPr>
          <w:p w14:paraId="136FA0CB">
            <w:pPr>
              <w:pStyle w:val="4"/>
              <w:jc w:val="left"/>
            </w:pPr>
            <w:r>
              <w:rPr>
                <w:rFonts w:ascii="仿宋_GB2312" w:hAnsi="仿宋_GB2312" w:eastAsia="仿宋_GB2312" w:cs="仿宋_GB2312"/>
              </w:rPr>
              <w:t>（1）供应商响应文件的商务条件响应出现负偏离的，视为无效响应。 （2）供应商响应文件商务部分中提供虚假或失实证明材料的，视为无效响应。</w:t>
            </w:r>
          </w:p>
        </w:tc>
      </w:tr>
    </w:tbl>
    <w:p w14:paraId="5258E016">
      <w:pPr>
        <w:pStyle w:val="4"/>
        <w:jc w:val="left"/>
      </w:pPr>
      <w:r>
        <w:rPr>
          <w:rFonts w:ascii="仿宋_GB2312" w:hAnsi="仿宋_GB2312" w:eastAsia="仿宋_GB2312" w:cs="仿宋_GB2312"/>
        </w:rPr>
        <w:t>价格符合性：无</w:t>
      </w:r>
    </w:p>
    <w:p w14:paraId="4147D8BA">
      <w:pPr>
        <w:pStyle w:val="4"/>
        <w:ind w:firstLine="480"/>
        <w:jc w:val="left"/>
      </w:pPr>
      <w:r>
        <w:rPr>
          <w:rFonts w:ascii="仿宋_GB2312" w:hAnsi="仿宋_GB2312" w:eastAsia="仿宋_GB2312" w:cs="仿宋_GB2312"/>
        </w:rPr>
        <w:t>磋商小组决定供应商的响应性只根据响应文件本身的内容，而不寻求其他的外部证据。</w:t>
      </w:r>
    </w:p>
    <w:p w14:paraId="68C53501">
      <w:pPr>
        <w:pStyle w:val="4"/>
        <w:ind w:firstLine="480"/>
        <w:jc w:val="left"/>
      </w:pPr>
      <w:r>
        <w:rPr>
          <w:rFonts w:ascii="仿宋_GB2312" w:hAnsi="仿宋_GB2312" w:eastAsia="仿宋_GB2312" w:cs="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5E6ADC7">
      <w:pPr>
        <w:pStyle w:val="4"/>
        <w:ind w:firstLine="480"/>
        <w:jc w:val="left"/>
      </w:pPr>
      <w:r>
        <w:rPr>
          <w:rFonts w:ascii="仿宋_GB2312" w:hAnsi="仿宋_GB2312" w:eastAsia="仿宋_GB2312" w:cs="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22E78E62">
      <w:pPr>
        <w:pStyle w:val="4"/>
        <w:ind w:firstLine="480"/>
        <w:jc w:val="left"/>
      </w:pPr>
      <w:r>
        <w:rPr>
          <w:rFonts w:ascii="仿宋_GB2312" w:hAnsi="仿宋_GB2312" w:eastAsia="仿宋_GB2312" w:cs="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5127E9F">
      <w:pPr>
        <w:pStyle w:val="4"/>
        <w:ind w:firstLine="480"/>
        <w:jc w:val="left"/>
      </w:pPr>
      <w:r>
        <w:rPr>
          <w:rFonts w:ascii="仿宋_GB2312" w:hAnsi="仿宋_GB2312" w:eastAsia="仿宋_GB2312" w:cs="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54A01D2">
      <w:pPr>
        <w:pStyle w:val="4"/>
        <w:ind w:firstLine="480"/>
        <w:jc w:val="left"/>
      </w:pPr>
      <w:r>
        <w:rPr>
          <w:rFonts w:ascii="仿宋_GB2312" w:hAnsi="仿宋_GB2312" w:eastAsia="仿宋_GB2312" w:cs="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B9AA80A">
      <w:pPr>
        <w:pStyle w:val="4"/>
        <w:ind w:firstLine="480"/>
        <w:jc w:val="left"/>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727911B">
      <w:pPr>
        <w:pStyle w:val="4"/>
        <w:ind w:firstLine="480"/>
        <w:jc w:val="left"/>
      </w:pPr>
      <w:r>
        <w:rPr>
          <w:rFonts w:ascii="仿宋_GB2312" w:hAnsi="仿宋_GB2312" w:eastAsia="仿宋_GB2312" w:cs="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C1E4361">
      <w:pPr>
        <w:pStyle w:val="4"/>
        <w:ind w:firstLine="480"/>
        <w:jc w:val="left"/>
      </w:pPr>
      <w:r>
        <w:rPr>
          <w:rFonts w:ascii="仿宋_GB2312" w:hAnsi="仿宋_GB2312" w:eastAsia="仿宋_GB2312" w:cs="仿宋_GB2312"/>
        </w:rPr>
        <w:t>14.10供应商提交的响应文件和资料将给予保密，但不退回（有关证件或证照的原件除外）。</w:t>
      </w:r>
    </w:p>
    <w:p w14:paraId="0D1A61AD">
      <w:pPr>
        <w:pStyle w:val="4"/>
        <w:numPr>
          <w:ilvl w:val="0"/>
          <w:numId w:val="1"/>
        </w:numPr>
        <w:jc w:val="left"/>
        <w:outlineLvl w:val="2"/>
        <w:rPr>
          <w:rFonts w:ascii="仿宋_GB2312" w:hAnsi="仿宋_GB2312" w:eastAsia="仿宋_GB2312" w:cs="仿宋_GB2312"/>
          <w:b/>
          <w:sz w:val="28"/>
        </w:rPr>
      </w:pPr>
      <w:r>
        <w:rPr>
          <w:rFonts w:ascii="仿宋_GB2312" w:hAnsi="仿宋_GB2312" w:eastAsia="仿宋_GB2312" w:cs="仿宋_GB2312"/>
          <w:b/>
          <w:sz w:val="28"/>
        </w:rPr>
        <w:t>合同授予</w:t>
      </w:r>
    </w:p>
    <w:p w14:paraId="7B860D99">
      <w:pPr>
        <w:pStyle w:val="4"/>
        <w:jc w:val="left"/>
      </w:pPr>
      <w:r>
        <w:rPr>
          <w:rFonts w:ascii="仿宋_GB2312" w:hAnsi="仿宋_GB2312" w:eastAsia="仿宋_GB2312" w:cs="仿宋_GB2312"/>
          <w:b/>
        </w:rPr>
        <w:t>15.授予合同的准则：</w:t>
      </w:r>
    </w:p>
    <w:p w14:paraId="668C2D4A">
      <w:pPr>
        <w:pStyle w:val="4"/>
        <w:ind w:firstLine="480"/>
        <w:jc w:val="left"/>
      </w:pPr>
      <w:r>
        <w:rPr>
          <w:rFonts w:ascii="仿宋_GB2312" w:hAnsi="仿宋_GB2312" w:eastAsia="仿宋_GB2312" w:cs="仿宋_GB2312"/>
        </w:rPr>
        <w:t>15.1除不可抗力等因素外，合同将授予响应文件符合竞争性磋商文件要求，能够圆满地履行合同，且被磋商小组推荐为第一成交候选人的供应商。</w:t>
      </w:r>
    </w:p>
    <w:p w14:paraId="3AEE4B71">
      <w:pPr>
        <w:pStyle w:val="4"/>
        <w:ind w:firstLine="480"/>
        <w:jc w:val="left"/>
      </w:pPr>
      <w:r>
        <w:rPr>
          <w:rFonts w:ascii="仿宋_GB2312" w:hAnsi="仿宋_GB2312" w:eastAsia="仿宋_GB2312"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1D41421">
      <w:pPr>
        <w:pStyle w:val="4"/>
        <w:ind w:firstLine="480"/>
        <w:jc w:val="left"/>
      </w:pPr>
      <w:r>
        <w:rPr>
          <w:rFonts w:ascii="仿宋_GB2312" w:hAnsi="仿宋_GB2312" w:eastAsia="仿宋_GB2312" w:cs="仿宋_GB2312"/>
        </w:rPr>
        <w:t>15.3为维护国家利益和社会公共利益，最低报价不是被授予合同的绝对保证。</w:t>
      </w:r>
    </w:p>
    <w:p w14:paraId="0A70FF63">
      <w:pPr>
        <w:pStyle w:val="4"/>
        <w:jc w:val="left"/>
      </w:pPr>
      <w:r>
        <w:rPr>
          <w:rFonts w:ascii="仿宋_GB2312" w:hAnsi="仿宋_GB2312" w:eastAsia="仿宋_GB2312" w:cs="仿宋_GB2312"/>
          <w:b/>
        </w:rPr>
        <w:t>16.确定成交供应商：</w:t>
      </w:r>
    </w:p>
    <w:p w14:paraId="6232184F">
      <w:pPr>
        <w:pStyle w:val="4"/>
        <w:ind w:firstLine="480"/>
        <w:jc w:val="left"/>
      </w:pPr>
      <w:r>
        <w:rPr>
          <w:rFonts w:ascii="仿宋_GB2312" w:hAnsi="仿宋_GB2312" w:eastAsia="仿宋_GB2312" w:cs="仿宋_GB2312"/>
        </w:rPr>
        <w:t>16.1采购人委托代理机构组织竞争性磋商采购活动的，采购代理机构在评审结束后2个工作日内将评审报告送采购人确认。</w:t>
      </w:r>
    </w:p>
    <w:p w14:paraId="053DC725">
      <w:pPr>
        <w:pStyle w:val="4"/>
        <w:ind w:firstLine="480"/>
        <w:jc w:val="left"/>
      </w:pPr>
      <w:r>
        <w:rPr>
          <w:rFonts w:ascii="仿宋_GB2312" w:hAnsi="仿宋_GB2312" w:eastAsia="仿宋_GB2312"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10C53C6">
      <w:pPr>
        <w:pStyle w:val="4"/>
        <w:jc w:val="left"/>
      </w:pPr>
      <w:r>
        <w:rPr>
          <w:rFonts w:ascii="仿宋_GB2312" w:hAnsi="仿宋_GB2312" w:eastAsia="仿宋_GB2312" w:cs="仿宋_GB2312"/>
          <w:b/>
        </w:rPr>
        <w:t>17.成交通知:</w:t>
      </w:r>
    </w:p>
    <w:p w14:paraId="40E467FE">
      <w:pPr>
        <w:pStyle w:val="4"/>
        <w:ind w:firstLine="480"/>
        <w:jc w:val="left"/>
      </w:pPr>
      <w:r>
        <w:rPr>
          <w:rFonts w:ascii="仿宋_GB2312" w:hAnsi="仿宋_GB2312" w:eastAsia="仿宋_GB2312"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EB295A9">
      <w:pPr>
        <w:pStyle w:val="4"/>
        <w:ind w:firstLine="480"/>
        <w:jc w:val="left"/>
      </w:pPr>
      <w:r>
        <w:rPr>
          <w:rFonts w:ascii="仿宋_GB2312" w:hAnsi="仿宋_GB2312" w:eastAsia="仿宋_GB2312" w:cs="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771BC30">
      <w:pPr>
        <w:pStyle w:val="4"/>
        <w:jc w:val="left"/>
      </w:pPr>
      <w:r>
        <w:rPr>
          <w:rFonts w:ascii="仿宋_GB2312" w:hAnsi="仿宋_GB2312" w:eastAsia="仿宋_GB2312" w:cs="仿宋_GB2312"/>
          <w:b/>
        </w:rPr>
        <w:t>18.签订合同：</w:t>
      </w:r>
    </w:p>
    <w:p w14:paraId="41159865">
      <w:pPr>
        <w:pStyle w:val="4"/>
        <w:ind w:firstLine="480"/>
        <w:jc w:val="left"/>
      </w:pPr>
      <w:r>
        <w:rPr>
          <w:rFonts w:ascii="仿宋_GB2312" w:hAnsi="仿宋_GB2312" w:eastAsia="仿宋_GB2312" w:cs="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1DF236FD">
      <w:pPr>
        <w:pStyle w:val="4"/>
        <w:ind w:firstLine="480"/>
        <w:jc w:val="left"/>
      </w:pPr>
      <w:r>
        <w:rPr>
          <w:rFonts w:ascii="仿宋_GB2312" w:hAnsi="仿宋_GB2312" w:eastAsia="仿宋_GB2312" w:cs="仿宋_GB2312"/>
        </w:rPr>
        <w:t>18.2竞争性磋商文件、成交人的响应文件及其有关澄清承诺文件等，均为签订政府采购合同的依据和组成部分。</w:t>
      </w:r>
    </w:p>
    <w:p w14:paraId="72986A99">
      <w:pPr>
        <w:pStyle w:val="4"/>
        <w:ind w:firstLine="480"/>
        <w:jc w:val="left"/>
      </w:pPr>
      <w:r>
        <w:rPr>
          <w:rFonts w:ascii="仿宋_GB2312" w:hAnsi="仿宋_GB2312" w:eastAsia="仿宋_GB2312" w:cs="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5E42A978">
      <w:pPr>
        <w:pStyle w:val="4"/>
        <w:jc w:val="center"/>
        <w:outlineLvl w:val="2"/>
      </w:pPr>
      <w:r>
        <w:rPr>
          <w:rFonts w:ascii="仿宋_GB2312" w:hAnsi="仿宋_GB2312" w:eastAsia="仿宋_GB2312" w:cs="仿宋_GB2312"/>
          <w:b/>
          <w:sz w:val="28"/>
        </w:rPr>
        <w:t>六、询问、质疑与投诉</w:t>
      </w:r>
    </w:p>
    <w:p w14:paraId="0A10A740">
      <w:pPr>
        <w:pStyle w:val="4"/>
        <w:jc w:val="left"/>
      </w:pPr>
      <w:r>
        <w:rPr>
          <w:rFonts w:ascii="仿宋_GB2312" w:hAnsi="仿宋_GB2312" w:eastAsia="仿宋_GB2312" w:cs="仿宋_GB2312"/>
          <w:b/>
        </w:rPr>
        <w:t>19.询问</w:t>
      </w:r>
    </w:p>
    <w:p w14:paraId="53D7ACD6">
      <w:pPr>
        <w:pStyle w:val="4"/>
        <w:ind w:firstLine="480"/>
        <w:jc w:val="left"/>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3FE6115B">
      <w:pPr>
        <w:pStyle w:val="4"/>
        <w:jc w:val="left"/>
      </w:pPr>
      <w:r>
        <w:rPr>
          <w:rFonts w:ascii="仿宋_GB2312" w:hAnsi="仿宋_GB2312" w:eastAsia="仿宋_GB2312" w:cs="仿宋_GB2312"/>
          <w:b/>
        </w:rPr>
        <w:t>20.质疑</w:t>
      </w:r>
    </w:p>
    <w:p w14:paraId="7792E3E5">
      <w:pPr>
        <w:pStyle w:val="4"/>
        <w:ind w:firstLine="480"/>
        <w:jc w:val="left"/>
      </w:pPr>
      <w:r>
        <w:rPr>
          <w:rFonts w:ascii="仿宋_GB2312" w:hAnsi="仿宋_GB2312" w:eastAsia="仿宋_GB2312" w:cs="仿宋_GB2312"/>
        </w:rPr>
        <w:t>20.1质疑应在政府采购法及实施条例规定的时效内提出，并符合下列条件：</w:t>
      </w:r>
    </w:p>
    <w:p w14:paraId="2F796635">
      <w:pPr>
        <w:pStyle w:val="4"/>
        <w:ind w:firstLine="960"/>
        <w:jc w:val="left"/>
      </w:pPr>
      <w:r>
        <w:rPr>
          <w:rFonts w:ascii="仿宋_GB2312" w:hAnsi="仿宋_GB2312" w:eastAsia="仿宋_GB2312" w:cs="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44B2DBA">
      <w:pPr>
        <w:pStyle w:val="4"/>
        <w:ind w:firstLine="960"/>
        <w:jc w:val="left"/>
      </w:pPr>
      <w:r>
        <w:rPr>
          <w:rFonts w:ascii="仿宋_GB2312" w:hAnsi="仿宋_GB2312" w:eastAsia="仿宋_GB2312" w:cs="仿宋_GB2312"/>
        </w:rPr>
        <w:t>20.1.2质疑人应提交质疑函原件。</w:t>
      </w:r>
    </w:p>
    <w:p w14:paraId="1DEB7B45">
      <w:pPr>
        <w:pStyle w:val="4"/>
        <w:ind w:firstLine="960"/>
        <w:jc w:val="left"/>
      </w:pPr>
      <w:r>
        <w:rPr>
          <w:rFonts w:ascii="仿宋_GB2312" w:hAnsi="仿宋_GB2312" w:eastAsia="仿宋_GB2312" w:cs="仿宋_GB2312"/>
        </w:rPr>
        <w:t>20.1.3质疑函应包括下列主要内容：</w:t>
      </w:r>
    </w:p>
    <w:p w14:paraId="095A2458">
      <w:pPr>
        <w:pStyle w:val="4"/>
        <w:ind w:firstLine="960"/>
        <w:jc w:val="left"/>
      </w:pPr>
      <w:r>
        <w:rPr>
          <w:rFonts w:ascii="仿宋_GB2312" w:hAnsi="仿宋_GB2312" w:eastAsia="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25DB6E4">
      <w:pPr>
        <w:pStyle w:val="4"/>
        <w:ind w:firstLine="960"/>
        <w:jc w:val="left"/>
      </w:pPr>
      <w:r>
        <w:rPr>
          <w:rFonts w:ascii="仿宋_GB2312" w:hAnsi="仿宋_GB2312" w:eastAsia="仿宋_GB2312" w:cs="仿宋_GB2312"/>
        </w:rPr>
        <w:t>②所质疑项目的基本信息，至少包括：项目编号、项目名称等；</w:t>
      </w:r>
    </w:p>
    <w:p w14:paraId="6BA45AA6">
      <w:pPr>
        <w:pStyle w:val="4"/>
        <w:ind w:firstLine="960"/>
        <w:jc w:val="left"/>
      </w:pPr>
      <w:r>
        <w:rPr>
          <w:rFonts w:ascii="仿宋_GB2312" w:hAnsi="仿宋_GB2312" w:eastAsia="仿宋_GB2312" w:cs="仿宋_GB2312"/>
        </w:rPr>
        <w:t>③所质疑的具体事项（以下简称：“质疑事项”）；</w:t>
      </w:r>
    </w:p>
    <w:p w14:paraId="14C3D484">
      <w:pPr>
        <w:pStyle w:val="4"/>
        <w:ind w:firstLine="960"/>
        <w:jc w:val="left"/>
      </w:pPr>
      <w:r>
        <w:rPr>
          <w:rFonts w:ascii="仿宋_GB2312" w:hAnsi="仿宋_GB2312" w:eastAsia="仿宋_GB2312" w:cs="仿宋_GB2312"/>
        </w:rPr>
        <w:t>④质疑人自身权益受到损害的事实依据和证明材料，至少包括：</w:t>
      </w:r>
    </w:p>
    <w:p w14:paraId="2FD8609B">
      <w:pPr>
        <w:pStyle w:val="4"/>
        <w:ind w:firstLine="960"/>
        <w:jc w:val="left"/>
      </w:pPr>
      <w:r>
        <w:rPr>
          <w:rFonts w:ascii="仿宋_GB2312" w:hAnsi="仿宋_GB2312" w:eastAsia="仿宋_GB2312" w:cs="仿宋_GB2312"/>
        </w:rPr>
        <w:t>a1所质疑的具体事项事实存在的证明材料；</w:t>
      </w:r>
    </w:p>
    <w:p w14:paraId="3A3FFCEB">
      <w:pPr>
        <w:pStyle w:val="4"/>
        <w:ind w:firstLine="960"/>
        <w:jc w:val="left"/>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36F3ED18">
      <w:pPr>
        <w:pStyle w:val="4"/>
        <w:jc w:val="left"/>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0F992411">
      <w:pPr>
        <w:pStyle w:val="4"/>
        <w:ind w:firstLine="960"/>
        <w:jc w:val="left"/>
      </w:pPr>
      <w:r>
        <w:rPr>
          <w:rFonts w:ascii="仿宋_GB2312" w:hAnsi="仿宋_GB2312" w:eastAsia="仿宋_GB2312" w:cs="仿宋_GB2312"/>
        </w:rPr>
        <w:t>⑤针对质疑事项提出的明确请求和法律依据，</w:t>
      </w:r>
    </w:p>
    <w:p w14:paraId="5985736F">
      <w:pPr>
        <w:pStyle w:val="4"/>
        <w:ind w:firstLine="480"/>
        <w:jc w:val="left"/>
      </w:pPr>
      <w:r>
        <w:rPr>
          <w:rFonts w:ascii="仿宋_GB2312" w:hAnsi="仿宋_GB2312" w:eastAsia="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28E51DE">
      <w:pPr>
        <w:pStyle w:val="4"/>
        <w:ind w:firstLine="480"/>
        <w:jc w:val="left"/>
      </w:pPr>
      <w:r>
        <w:rPr>
          <w:rFonts w:ascii="仿宋_GB2312" w:hAnsi="仿宋_GB2312" w:eastAsia="仿宋_GB2312" w:cs="仿宋_GB2312"/>
        </w:rPr>
        <w:t>⑥提出质疑的日期以及质疑人代表联系方式，至少包括：姓名、手机、电子信箱、邮寄地址等。</w:t>
      </w:r>
    </w:p>
    <w:p w14:paraId="51F3EC5D">
      <w:pPr>
        <w:pStyle w:val="4"/>
        <w:ind w:firstLine="480"/>
        <w:jc w:val="left"/>
      </w:pPr>
      <w:r>
        <w:rPr>
          <w:rFonts w:ascii="仿宋_GB2312" w:hAnsi="仿宋_GB2312" w:eastAsia="仿宋_GB2312" w:cs="仿宋_GB2312"/>
        </w:rPr>
        <w:t>20.2对不符合前文第20.1条规定的质疑，采购人或采购代理机构将按照下列规定进行处理：</w:t>
      </w:r>
    </w:p>
    <w:p w14:paraId="5B2A2583">
      <w:pPr>
        <w:pStyle w:val="4"/>
        <w:ind w:firstLine="960"/>
        <w:jc w:val="left"/>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04988DA9">
      <w:pPr>
        <w:pStyle w:val="4"/>
        <w:ind w:firstLine="960"/>
        <w:jc w:val="left"/>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C78EE17">
      <w:pPr>
        <w:pStyle w:val="4"/>
        <w:ind w:firstLine="960"/>
        <w:jc w:val="left"/>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3503B7AD">
      <w:pPr>
        <w:pStyle w:val="4"/>
        <w:ind w:firstLine="480"/>
        <w:jc w:val="left"/>
      </w:pPr>
      <w:r>
        <w:rPr>
          <w:rFonts w:ascii="仿宋_GB2312" w:hAnsi="仿宋_GB2312" w:eastAsia="仿宋_GB2312" w:cs="仿宋_GB2312"/>
        </w:rPr>
        <w:t>20.3对符合前文第20.1条规定的质疑，采购人或采购代理机构将按照政府采购法及实施条例的有关规定进行答复。</w:t>
      </w:r>
    </w:p>
    <w:p w14:paraId="3373B371">
      <w:pPr>
        <w:pStyle w:val="4"/>
        <w:jc w:val="left"/>
      </w:pPr>
      <w:r>
        <w:rPr>
          <w:rFonts w:ascii="仿宋_GB2312" w:hAnsi="仿宋_GB2312" w:eastAsia="仿宋_GB2312" w:cs="仿宋_GB2312"/>
          <w:b/>
        </w:rPr>
        <w:t>21.投诉</w:t>
      </w:r>
    </w:p>
    <w:p w14:paraId="4ABE0BEE">
      <w:pPr>
        <w:pStyle w:val="4"/>
        <w:ind w:firstLine="480"/>
        <w:jc w:val="left"/>
      </w:pPr>
      <w:r>
        <w:rPr>
          <w:rFonts w:ascii="仿宋_GB2312" w:hAnsi="仿宋_GB2312" w:eastAsia="仿宋_GB2312" w:cs="仿宋_GB2312"/>
        </w:rPr>
        <w:t>21.1若对质疑答复不满意或质疑答复未在答复期限内作出，质疑人可在答复期限届满之日起15个工作日内向磋商文件中载明的监督管理部门投诉。</w:t>
      </w:r>
    </w:p>
    <w:p w14:paraId="32D0B5AB">
      <w:pPr>
        <w:pStyle w:val="4"/>
        <w:ind w:firstLine="480"/>
        <w:jc w:val="left"/>
      </w:pPr>
      <w:r>
        <w:rPr>
          <w:rFonts w:ascii="仿宋_GB2312" w:hAnsi="仿宋_GB2312" w:eastAsia="仿宋_GB2312" w:cs="仿宋_GB2312"/>
        </w:rPr>
        <w:t>21.2投诉应有明确的请求和必要的证明材料，投诉的事项不得超出已质疑事项的范围。</w:t>
      </w:r>
    </w:p>
    <w:p w14:paraId="7F44110E">
      <w:pPr>
        <w:pStyle w:val="4"/>
        <w:jc w:val="center"/>
        <w:outlineLvl w:val="2"/>
      </w:pPr>
      <w:r>
        <w:rPr>
          <w:rFonts w:ascii="仿宋_GB2312" w:hAnsi="仿宋_GB2312" w:eastAsia="仿宋_GB2312" w:cs="仿宋_GB2312"/>
          <w:b/>
          <w:sz w:val="28"/>
        </w:rPr>
        <w:t>七、有关信息公告和监督部门</w:t>
      </w:r>
    </w:p>
    <w:p w14:paraId="0E0C1D55">
      <w:pPr>
        <w:pStyle w:val="4"/>
        <w:jc w:val="left"/>
      </w:pPr>
      <w:r>
        <w:rPr>
          <w:rFonts w:ascii="仿宋_GB2312" w:hAnsi="仿宋_GB2312" w:eastAsia="仿宋_GB2312" w:cs="仿宋_GB2312"/>
        </w:rPr>
        <w:t>22.政府采购信息公告媒体</w:t>
      </w:r>
    </w:p>
    <w:p w14:paraId="12BA7BE6">
      <w:pPr>
        <w:pStyle w:val="4"/>
        <w:ind w:firstLine="480"/>
        <w:jc w:val="left"/>
      </w:pPr>
      <w:r>
        <w:rPr>
          <w:rFonts w:ascii="仿宋_GB2312" w:hAnsi="仿宋_GB2312" w:eastAsia="仿宋_GB2312" w:cs="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173ECD61">
      <w:pPr>
        <w:pStyle w:val="4"/>
        <w:ind w:firstLine="480"/>
        <w:jc w:val="left"/>
      </w:pPr>
      <w:r>
        <w:rPr>
          <w:rFonts w:ascii="仿宋_GB2312" w:hAnsi="仿宋_GB2312" w:eastAsia="仿宋_GB2312" w:cs="仿宋_GB2312"/>
        </w:rPr>
        <w:t>22.2信息公告指定媒体：详见竞争性磋商须知前附表第10项。</w:t>
      </w:r>
    </w:p>
    <w:p w14:paraId="0074428C">
      <w:pPr>
        <w:pStyle w:val="4"/>
        <w:jc w:val="left"/>
      </w:pPr>
      <w:r>
        <w:rPr>
          <w:rFonts w:ascii="仿宋_GB2312" w:hAnsi="仿宋_GB2312" w:eastAsia="仿宋_GB2312" w:cs="仿宋_GB2312"/>
        </w:rPr>
        <w:t>23.监督管理部门</w:t>
      </w:r>
    </w:p>
    <w:p w14:paraId="799A217D">
      <w:pPr>
        <w:pStyle w:val="4"/>
        <w:ind w:firstLine="480"/>
        <w:jc w:val="left"/>
      </w:pPr>
      <w:r>
        <w:rPr>
          <w:rFonts w:ascii="仿宋_GB2312" w:hAnsi="仿宋_GB2312" w:eastAsia="仿宋_GB2312" w:cs="仿宋_GB2312"/>
        </w:rPr>
        <w:t>23.1磋商采购活动的监督管理部门详见竞争性磋商须知前附表第11项。</w:t>
      </w:r>
    </w:p>
    <w:p w14:paraId="2D05512D">
      <w:pPr>
        <w:pStyle w:val="4"/>
        <w:jc w:val="center"/>
        <w:outlineLvl w:val="2"/>
      </w:pPr>
      <w:r>
        <w:rPr>
          <w:rFonts w:ascii="仿宋_GB2312" w:hAnsi="仿宋_GB2312" w:eastAsia="仿宋_GB2312" w:cs="仿宋_GB2312"/>
          <w:b/>
          <w:sz w:val="28"/>
        </w:rPr>
        <w:t>八、政府采购政策</w:t>
      </w:r>
    </w:p>
    <w:p w14:paraId="110FE965">
      <w:pPr>
        <w:pStyle w:val="4"/>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4A619A24">
      <w:pPr>
        <w:pStyle w:val="4"/>
        <w:ind w:firstLine="480"/>
        <w:jc w:val="left"/>
      </w:pPr>
      <w:r>
        <w:rPr>
          <w:rFonts w:ascii="仿宋_GB2312" w:hAnsi="仿宋_GB2312" w:eastAsia="仿宋_GB2312" w:cs="仿宋_GB2312"/>
        </w:rPr>
        <w:t>24.1进口产品指通过中国海关报关验放进入中国境内且产自关境外的产品，其中：</w:t>
      </w:r>
    </w:p>
    <w:p w14:paraId="6CEF8F6E">
      <w:pPr>
        <w:pStyle w:val="4"/>
        <w:ind w:firstLine="480"/>
        <w:jc w:val="left"/>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73E9058">
      <w:pPr>
        <w:pStyle w:val="4"/>
        <w:ind w:firstLine="480"/>
        <w:jc w:val="left"/>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414015B">
      <w:pPr>
        <w:pStyle w:val="4"/>
        <w:ind w:firstLine="480"/>
        <w:jc w:val="left"/>
      </w:pPr>
      <w:r>
        <w:rPr>
          <w:rFonts w:ascii="仿宋_GB2312" w:hAnsi="仿宋_GB2312" w:eastAsia="仿宋_GB2312" w:cs="仿宋_GB2312"/>
        </w:rPr>
        <w:t>（3）对从境外进入海关特殊监管区域，再经办理报关手续后从海关特殊监管区进入境内其他地区的产品，认定为进口产品。</w:t>
      </w:r>
    </w:p>
    <w:p w14:paraId="594FAB84">
      <w:pPr>
        <w:pStyle w:val="4"/>
        <w:ind w:firstLine="480"/>
        <w:jc w:val="left"/>
      </w:pPr>
      <w:r>
        <w:rPr>
          <w:rFonts w:ascii="仿宋_GB2312" w:hAnsi="仿宋_GB2312" w:eastAsia="仿宋_GB2312" w:cs="仿宋_GB2312"/>
        </w:rPr>
        <w:t>（4）磋商文件列明不允许或未列明允许进口产品参加报价的，均视为拒绝进口产品参加报价。</w:t>
      </w:r>
    </w:p>
    <w:p w14:paraId="4A5D0B1B">
      <w:pPr>
        <w:pStyle w:val="4"/>
        <w:ind w:firstLine="480"/>
        <w:jc w:val="left"/>
      </w:pPr>
      <w:r>
        <w:rPr>
          <w:rFonts w:ascii="仿宋_GB2312" w:hAnsi="仿宋_GB2312" w:eastAsia="仿宋_GB2312" w:cs="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34D1B5E">
      <w:pPr>
        <w:pStyle w:val="4"/>
        <w:ind w:firstLine="480"/>
        <w:jc w:val="left"/>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5DE9947">
      <w:pPr>
        <w:pStyle w:val="4"/>
        <w:ind w:firstLine="480"/>
        <w:jc w:val="left"/>
      </w:pPr>
      <w:r>
        <w:rPr>
          <w:rFonts w:ascii="仿宋_GB2312" w:hAnsi="仿宋_GB2312" w:eastAsia="仿宋_GB2312" w:cs="仿宋_GB2312"/>
        </w:rPr>
        <w:t>（1）中小企业指符合下列条件的中型、小型、微型企业：</w:t>
      </w:r>
    </w:p>
    <w:p w14:paraId="49B945E8">
      <w:pPr>
        <w:pStyle w:val="4"/>
        <w:ind w:firstLine="480"/>
        <w:jc w:val="left"/>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6398E0F">
      <w:pPr>
        <w:pStyle w:val="4"/>
        <w:ind w:firstLine="480"/>
        <w:jc w:val="left"/>
      </w:pPr>
      <w:r>
        <w:rPr>
          <w:rFonts w:ascii="仿宋_GB2312" w:hAnsi="仿宋_GB2312" w:eastAsia="仿宋_GB2312" w:cs="仿宋_GB2312"/>
        </w:rPr>
        <w:t>②符合中小企业划分标准的个体工商户，在政府采购活动中视同中小企业。</w:t>
      </w:r>
    </w:p>
    <w:p w14:paraId="22912FD5">
      <w:pPr>
        <w:pStyle w:val="4"/>
        <w:ind w:firstLine="480"/>
        <w:jc w:val="left"/>
      </w:pPr>
      <w:r>
        <w:rPr>
          <w:rFonts w:ascii="仿宋_GB2312" w:hAnsi="仿宋_GB2312" w:eastAsia="仿宋_GB2312" w:cs="仿宋_GB2312"/>
        </w:rPr>
        <w:t>（2）在政府采购活动中，供应商提供的货物、工程或者服务符合下列情形的，享受本办法规定的中小企业扶持政策：</w:t>
      </w:r>
    </w:p>
    <w:p w14:paraId="426FFA66">
      <w:pPr>
        <w:pStyle w:val="4"/>
        <w:ind w:firstLine="480"/>
        <w:jc w:val="left"/>
      </w:pPr>
      <w:r>
        <w:rPr>
          <w:rFonts w:ascii="仿宋_GB2312" w:hAnsi="仿宋_GB2312" w:eastAsia="仿宋_GB2312" w:cs="仿宋_GB2312"/>
        </w:rPr>
        <w:t>①在货物采购项目中，货物由中小企业制造，即货物由中小企业生产且使用该中小企业商号或者注册商标；</w:t>
      </w:r>
    </w:p>
    <w:p w14:paraId="67EEF15F">
      <w:pPr>
        <w:pStyle w:val="4"/>
        <w:ind w:firstLine="480"/>
        <w:jc w:val="left"/>
      </w:pPr>
      <w:r>
        <w:rPr>
          <w:rFonts w:ascii="仿宋_GB2312" w:hAnsi="仿宋_GB2312" w:eastAsia="仿宋_GB2312" w:cs="仿宋_GB2312"/>
        </w:rPr>
        <w:t>②在工程采购项目中，工程由中小企业承建，即工程施工单位为中小企业；</w:t>
      </w:r>
    </w:p>
    <w:p w14:paraId="2132B753">
      <w:pPr>
        <w:pStyle w:val="4"/>
        <w:ind w:firstLine="480"/>
        <w:jc w:val="left"/>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1034F165">
      <w:pPr>
        <w:pStyle w:val="4"/>
        <w:ind w:firstLine="480"/>
        <w:jc w:val="left"/>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93B5D8A">
      <w:pPr>
        <w:pStyle w:val="4"/>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73FBF3F">
      <w:pPr>
        <w:pStyle w:val="4"/>
        <w:ind w:firstLine="480"/>
        <w:jc w:val="left"/>
      </w:pPr>
      <w:r>
        <w:rPr>
          <w:rFonts w:ascii="仿宋_GB2312" w:hAnsi="仿宋_GB2312" w:eastAsia="仿宋_GB2312" w:cs="仿宋_GB2312"/>
        </w:rPr>
        <w:t>（3）供应商应当按照磋商文件明确的采购标的对应行业的划分标准出具中小企业声明函。</w:t>
      </w:r>
    </w:p>
    <w:p w14:paraId="1EEBA1B9">
      <w:pPr>
        <w:pStyle w:val="4"/>
        <w:ind w:firstLine="480"/>
        <w:jc w:val="left"/>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F7047E9">
      <w:pPr>
        <w:pStyle w:val="4"/>
        <w:ind w:firstLine="480"/>
        <w:jc w:val="left"/>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1D702B5">
      <w:pPr>
        <w:pStyle w:val="4"/>
        <w:ind w:firstLine="480"/>
        <w:jc w:val="left"/>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B1714B8">
      <w:pPr>
        <w:pStyle w:val="4"/>
        <w:ind w:firstLine="480"/>
        <w:jc w:val="left"/>
      </w:pPr>
      <w:r>
        <w:rPr>
          <w:rFonts w:ascii="仿宋_GB2312" w:hAnsi="仿宋_GB2312" w:eastAsia="仿宋_GB2312" w:cs="仿宋_GB2312"/>
        </w:rPr>
        <w:t>②监狱企业视同小型、微型企业。</w:t>
      </w:r>
    </w:p>
    <w:p w14:paraId="65BBFBA8">
      <w:pPr>
        <w:pStyle w:val="4"/>
        <w:ind w:firstLine="480"/>
        <w:jc w:val="left"/>
      </w:pPr>
      <w:r>
        <w:rPr>
          <w:rFonts w:ascii="仿宋_GB2312" w:hAnsi="仿宋_GB2312" w:eastAsia="仿宋_GB2312" w:cs="仿宋_GB2312"/>
        </w:rPr>
        <w:t>（5）残疾人福利性单位指同时符合下列条件的单位：</w:t>
      </w:r>
    </w:p>
    <w:p w14:paraId="7200314A">
      <w:pPr>
        <w:pStyle w:val="4"/>
        <w:ind w:firstLine="480"/>
        <w:jc w:val="left"/>
      </w:pPr>
      <w:r>
        <w:rPr>
          <w:rFonts w:ascii="仿宋_GB2312" w:hAnsi="仿宋_GB2312" w:eastAsia="仿宋_GB2312" w:cs="仿宋_GB2312"/>
        </w:rPr>
        <w:t>①安置的残疾人占本单位在职职工人数的比例不低于25%（含25%），并且安置的残疾人人数不少于10人（含10人）；</w:t>
      </w:r>
    </w:p>
    <w:p w14:paraId="47E9D6C7">
      <w:pPr>
        <w:pStyle w:val="4"/>
        <w:ind w:firstLine="480"/>
        <w:jc w:val="left"/>
      </w:pPr>
      <w:r>
        <w:rPr>
          <w:rFonts w:ascii="仿宋_GB2312" w:hAnsi="仿宋_GB2312" w:eastAsia="仿宋_GB2312" w:cs="仿宋_GB2312"/>
        </w:rPr>
        <w:t>②依法与安置的每位残疾人签订了一年以上（含一年）的劳动合同或服务协议；</w:t>
      </w:r>
    </w:p>
    <w:p w14:paraId="021812B8">
      <w:pPr>
        <w:pStyle w:val="4"/>
        <w:ind w:firstLine="480"/>
        <w:jc w:val="left"/>
      </w:pPr>
      <w:r>
        <w:rPr>
          <w:rFonts w:ascii="仿宋_GB2312" w:hAnsi="仿宋_GB2312" w:eastAsia="仿宋_GB2312" w:cs="仿宋_GB2312"/>
        </w:rPr>
        <w:t>③为安置的每位残疾人按月足额缴纳了基本养老保险、基本医疗保险、失业保险、工伤保险和生育保险等社会保险费；</w:t>
      </w:r>
    </w:p>
    <w:p w14:paraId="778D28E3">
      <w:pPr>
        <w:pStyle w:val="4"/>
        <w:ind w:firstLine="480"/>
        <w:jc w:val="left"/>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08DB131">
      <w:pPr>
        <w:pStyle w:val="4"/>
        <w:ind w:firstLine="480"/>
        <w:jc w:val="left"/>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5222062">
      <w:pPr>
        <w:pStyle w:val="4"/>
        <w:ind w:firstLine="480"/>
        <w:jc w:val="left"/>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7A176FE">
      <w:pPr>
        <w:pStyle w:val="4"/>
        <w:ind w:firstLine="480"/>
        <w:jc w:val="left"/>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11FDDA8">
      <w:pPr>
        <w:pStyle w:val="4"/>
        <w:ind w:firstLine="480"/>
        <w:jc w:val="left"/>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3C005CC6">
      <w:pPr>
        <w:pStyle w:val="4"/>
        <w:jc w:val="center"/>
        <w:outlineLvl w:val="2"/>
      </w:pPr>
      <w:r>
        <w:rPr>
          <w:rFonts w:ascii="仿宋_GB2312" w:hAnsi="仿宋_GB2312" w:eastAsia="仿宋_GB2312" w:cs="仿宋_GB2312"/>
          <w:b/>
          <w:sz w:val="28"/>
        </w:rPr>
        <w:t>九、根据采购项目特点或政策需要补充的其他内容</w:t>
      </w:r>
    </w:p>
    <w:p w14:paraId="6F7CB372">
      <w:pPr>
        <w:pStyle w:val="4"/>
        <w:jc w:val="left"/>
      </w:pPr>
      <w:r>
        <w:rPr>
          <w:rFonts w:ascii="仿宋_GB2312" w:hAnsi="仿宋_GB2312" w:eastAsia="仿宋_GB2312" w:cs="仿宋_GB2312"/>
        </w:rPr>
        <w:t>25.履约保证金</w:t>
      </w:r>
    </w:p>
    <w:p w14:paraId="675D2969">
      <w:pPr>
        <w:pStyle w:val="4"/>
        <w:ind w:firstLine="480"/>
        <w:jc w:val="left"/>
      </w:pPr>
      <w:r>
        <w:rPr>
          <w:rFonts w:ascii="仿宋_GB2312" w:hAnsi="仿宋_GB2312" w:eastAsia="仿宋_GB2312" w:cs="仿宋_GB2312"/>
        </w:rPr>
        <w:t>25.1采购人可以根据项目特点和需要，确定是否要求成交人在合同签订前，按照磋商文件规定的时间、形式、金额提交履约保证金，履约保证金的数额不超过中标合同金额的10%。</w:t>
      </w:r>
    </w:p>
    <w:p w14:paraId="53B9A101">
      <w:pPr>
        <w:pStyle w:val="4"/>
        <w:ind w:firstLine="480"/>
        <w:jc w:val="left"/>
      </w:pPr>
      <w:r>
        <w:rPr>
          <w:rFonts w:ascii="仿宋_GB2312" w:hAnsi="仿宋_GB2312" w:eastAsia="仿宋_GB2312" w:cs="仿宋_GB2312"/>
        </w:rPr>
        <w:t>25.2磋商文件要求在合同签订前提交履约保证金，如果成交人无故拖延或者拒不提交履约保证金的，则视为成交人拒绝与采购人签订合同，该成交人将承担违法行为的法律责任。</w:t>
      </w:r>
    </w:p>
    <w:p w14:paraId="2B7D371E">
      <w:pPr>
        <w:pStyle w:val="4"/>
        <w:jc w:val="left"/>
      </w:pPr>
      <w:r>
        <w:rPr>
          <w:rFonts w:ascii="仿宋_GB2312" w:hAnsi="仿宋_GB2312" w:eastAsia="仿宋_GB2312" w:cs="仿宋_GB2312"/>
        </w:rPr>
        <w:t>26.其他新增内容：</w:t>
      </w:r>
    </w:p>
    <w:p w14:paraId="5090D861">
      <w:pPr>
        <w:pStyle w:val="4"/>
        <w:ind w:firstLine="480"/>
        <w:jc w:val="left"/>
      </w:pPr>
      <w:r>
        <w:rPr>
          <w:rFonts w:ascii="仿宋_GB2312" w:hAnsi="仿宋_GB2312" w:eastAsia="仿宋_GB2312" w:cs="仿宋_GB2312"/>
        </w:rPr>
        <w:t>26.1根据采购项目特点或政策需要补充的其他新增内容详见竞争性磋商须知前附表第12项。</w:t>
      </w:r>
    </w:p>
    <w:p w14:paraId="67E1A5A7">
      <w:pPr>
        <w:pStyle w:val="4"/>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5E436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3C1290">
      <w:pPr>
        <w:pStyle w:val="4"/>
        <w:jc w:val="center"/>
        <w:outlineLvl w:val="1"/>
      </w:pPr>
      <w:r>
        <w:rPr>
          <w:rFonts w:ascii="仿宋_GB2312" w:hAnsi="仿宋_GB2312" w:eastAsia="仿宋_GB2312" w:cs="仿宋_GB2312"/>
          <w:b/>
          <w:sz w:val="36"/>
        </w:rPr>
        <w:t>第三章 采购内容及要求</w:t>
      </w:r>
    </w:p>
    <w:p w14:paraId="67098B66">
      <w:pPr>
        <w:pStyle w:val="4"/>
        <w:jc w:val="left"/>
        <w:outlineLvl w:val="2"/>
      </w:pPr>
      <w:r>
        <w:rPr>
          <w:rFonts w:ascii="仿宋_GB2312" w:hAnsi="仿宋_GB2312" w:eastAsia="仿宋_GB2312" w:cs="仿宋_GB2312"/>
          <w:b/>
          <w:sz w:val="28"/>
        </w:rPr>
        <w:t>一、（根据本项目实际情况，填写“采购标的”或“项目概况”）</w:t>
      </w:r>
    </w:p>
    <w:p w14:paraId="489EA9D7">
      <w:pPr>
        <w:pStyle w:val="4"/>
        <w:jc w:val="left"/>
      </w:pPr>
      <w:r>
        <w:rPr>
          <w:rFonts w:ascii="仿宋_GB2312" w:hAnsi="仿宋_GB2312" w:eastAsia="仿宋_GB2312" w:cs="仿宋_GB2312"/>
          <w:sz w:val="20"/>
        </w:rPr>
        <w:t>1、为深入贯彻对民政工作的重要指示精神，落实中共中央办公厅、国务院办公厅《关于加强乡镇政府服务能力建设的意见》《关于改革完善社会救助制度的意见》等文件要求，充分发挥社会工作人才队伍在完善社会救助、保障改善民生、创新社会治理、优化服务供给等方面的积极作用，通过政府购买专业社工服务形式，提升我区养老、救助服务水平，现结合我区实际，制定本工作方案。</w:t>
      </w:r>
    </w:p>
    <w:p w14:paraId="7C664D55">
      <w:pPr>
        <w:pStyle w:val="4"/>
        <w:spacing w:after="150"/>
        <w:ind w:firstLine="200"/>
        <w:jc w:val="left"/>
      </w:pPr>
      <w:r>
        <w:rPr>
          <w:rFonts w:ascii="仿宋_GB2312" w:hAnsi="仿宋_GB2312" w:eastAsia="仿宋_GB2312" w:cs="仿宋_GB2312"/>
          <w:sz w:val="20"/>
        </w:rPr>
        <w:t>2、服务周期1年</w:t>
      </w:r>
    </w:p>
    <w:p w14:paraId="79D2FEE1">
      <w:pPr>
        <w:pStyle w:val="4"/>
        <w:spacing w:after="150"/>
        <w:jc w:val="left"/>
      </w:pPr>
      <w:r>
        <w:rPr>
          <w:rFonts w:ascii="仿宋_GB2312" w:hAnsi="仿宋_GB2312" w:eastAsia="仿宋_GB2312" w:cs="仿宋_GB2312"/>
        </w:rPr>
        <w:t>★</w:t>
      </w:r>
      <w:r>
        <w:rPr>
          <w:rFonts w:ascii="仿宋_GB2312" w:hAnsi="仿宋_GB2312" w:eastAsia="仿宋_GB2312" w:cs="仿宋_GB2312"/>
          <w:sz w:val="20"/>
        </w:rPr>
        <w:t>3、本次服务统一采用固定报价52.2万元。</w:t>
      </w:r>
    </w:p>
    <w:p w14:paraId="18CDD9E3">
      <w:pPr>
        <w:pStyle w:val="4"/>
        <w:jc w:val="left"/>
        <w:outlineLvl w:val="2"/>
      </w:pPr>
      <w:r>
        <w:rPr>
          <w:rFonts w:ascii="仿宋_GB2312" w:hAnsi="仿宋_GB2312" w:eastAsia="仿宋_GB2312" w:cs="仿宋_GB2312"/>
          <w:b/>
          <w:sz w:val="28"/>
        </w:rPr>
        <w:t>二、技术要求</w:t>
      </w:r>
    </w:p>
    <w:p w14:paraId="77CAAC5D">
      <w:pPr>
        <w:pStyle w:val="4"/>
        <w:jc w:val="left"/>
      </w:pPr>
      <w:r>
        <w:rPr>
          <w:rFonts w:ascii="仿宋_GB2312" w:hAnsi="仿宋_GB2312" w:eastAsia="仿宋_GB2312" w:cs="仿宋_GB2312"/>
          <w:sz w:val="20"/>
        </w:rPr>
        <w:t>一、主要目标</w:t>
      </w:r>
    </w:p>
    <w:p w14:paraId="01F437DB">
      <w:pPr>
        <w:pStyle w:val="4"/>
        <w:ind w:firstLine="640"/>
        <w:jc w:val="both"/>
      </w:pPr>
      <w:r>
        <w:rPr>
          <w:rFonts w:ascii="仿宋_GB2312" w:hAnsi="仿宋_GB2312" w:eastAsia="仿宋_GB2312" w:cs="仿宋_GB2312"/>
          <w:sz w:val="20"/>
        </w:rPr>
        <w:t>2024年在我县18个街道、镇、乡，购买养老及救助服务，购买标准每个街道2.9万元/年。以各街道社区老人日间照料中心、居家养老养老服务站为载体，以社区老人的服务需求为导向，以“老有所依、老有所乐、老有所为”为实践目标，以社区居民认同满意为标准，运用社工的理念及工作手法，针对社区中的老年人、社区志愿者及社区社会组织实施专业的社会工作服务，从而满足老年人社区社会组织与团体专业化、多层次、精细化的服务需求，激活社区资源，促进社区参与，推动社区老年人与老年人、老年人与不同群体间的相互融合，相互关爱，发挥“五社联动”服务模式与机制，创新仙游县为老服务新机制。</w:t>
      </w:r>
      <w:r>
        <w:rPr>
          <w:rFonts w:ascii="仿宋_GB2312" w:hAnsi="仿宋_GB2312" w:eastAsia="仿宋_GB2312" w:cs="仿宋_GB2312"/>
          <w:b/>
          <w:sz w:val="20"/>
        </w:rPr>
        <w:t>（评审项1）</w:t>
      </w:r>
    </w:p>
    <w:p w14:paraId="61839DBA">
      <w:pPr>
        <w:pStyle w:val="4"/>
        <w:jc w:val="both"/>
      </w:pPr>
      <w:r>
        <w:rPr>
          <w:rFonts w:ascii="仿宋_GB2312" w:hAnsi="仿宋_GB2312" w:eastAsia="仿宋_GB2312" w:cs="仿宋_GB2312"/>
          <w:sz w:val="20"/>
        </w:rPr>
        <w:t>二、具体项目</w:t>
      </w:r>
    </w:p>
    <w:p w14:paraId="72845758">
      <w:pPr>
        <w:pStyle w:val="4"/>
        <w:jc w:val="both"/>
      </w:pPr>
      <w:r>
        <w:rPr>
          <w:rFonts w:ascii="仿宋_GB2312" w:hAnsi="仿宋_GB2312" w:eastAsia="仿宋_GB2312" w:cs="仿宋_GB2312"/>
          <w:sz w:val="20"/>
        </w:rPr>
        <w:t>1、整合各类资源，发挥“五社联动”的作用，形成邻里、志愿者探访常态志愿服务机制，提高老年人的日常生活质量。</w:t>
      </w:r>
      <w:r>
        <w:rPr>
          <w:rFonts w:ascii="仿宋_GB2312" w:hAnsi="仿宋_GB2312" w:eastAsia="仿宋_GB2312" w:cs="仿宋_GB2312"/>
          <w:b/>
          <w:sz w:val="20"/>
        </w:rPr>
        <w:t>（评审项2）</w:t>
      </w:r>
    </w:p>
    <w:p w14:paraId="29DEB05A">
      <w:pPr>
        <w:pStyle w:val="4"/>
        <w:jc w:val="both"/>
      </w:pPr>
      <w:r>
        <w:rPr>
          <w:rFonts w:ascii="仿宋_GB2312" w:hAnsi="仿宋_GB2312" w:eastAsia="仿宋_GB2312" w:cs="仿宋_GB2312"/>
          <w:sz w:val="20"/>
        </w:rPr>
        <w:t>2、关怀老人心理健康，疏导老人因长期居家或身体病痛而产生的消极情绪，缓解他们的生活压力和孤独感，帮助社区老年人填补亲情缺失、完善家庭功能，充实老年人的精神生活。</w:t>
      </w:r>
      <w:r>
        <w:rPr>
          <w:rFonts w:ascii="仿宋_GB2312" w:hAnsi="仿宋_GB2312" w:eastAsia="仿宋_GB2312" w:cs="仿宋_GB2312"/>
          <w:b/>
          <w:sz w:val="20"/>
        </w:rPr>
        <w:t>（评审项3）</w:t>
      </w:r>
    </w:p>
    <w:p w14:paraId="4F8B3EC8">
      <w:pPr>
        <w:pStyle w:val="4"/>
        <w:jc w:val="both"/>
      </w:pPr>
      <w:r>
        <w:rPr>
          <w:rFonts w:ascii="仿宋_GB2312" w:hAnsi="仿宋_GB2312" w:eastAsia="仿宋_GB2312" w:cs="仿宋_GB2312"/>
          <w:sz w:val="20"/>
        </w:rPr>
        <w:t>3、通过增能，调动老年人改善健康、人际交往、参与社区活动的积极性，建立老人互助组织，增强老年人的个人能力及社区服务参与意识，提高生活幸福度。</w:t>
      </w:r>
      <w:r>
        <w:rPr>
          <w:rFonts w:ascii="仿宋_GB2312" w:hAnsi="仿宋_GB2312" w:eastAsia="仿宋_GB2312" w:cs="仿宋_GB2312"/>
          <w:b/>
          <w:sz w:val="20"/>
        </w:rPr>
        <w:t>（评审项4）</w:t>
      </w:r>
    </w:p>
    <w:p w14:paraId="49BC3D61">
      <w:pPr>
        <w:pStyle w:val="4"/>
        <w:jc w:val="both"/>
      </w:pPr>
      <w:r>
        <w:rPr>
          <w:rFonts w:ascii="仿宋_GB2312" w:hAnsi="仿宋_GB2312" w:eastAsia="仿宋_GB2312" w:cs="仿宋_GB2312"/>
          <w:sz w:val="20"/>
        </w:rPr>
        <w:t>4、依托街道内各社区居家养老服务照料中心、居家养老服务站开展各类休闲娱乐服务，丰富社区老年人的精神生活。</w:t>
      </w:r>
      <w:r>
        <w:rPr>
          <w:rFonts w:ascii="仿宋_GB2312" w:hAnsi="仿宋_GB2312" w:eastAsia="仿宋_GB2312" w:cs="仿宋_GB2312"/>
          <w:b/>
          <w:sz w:val="20"/>
        </w:rPr>
        <w:t>（评审项5）</w:t>
      </w:r>
    </w:p>
    <w:p w14:paraId="11DD2101">
      <w:pPr>
        <w:pStyle w:val="4"/>
        <w:jc w:val="both"/>
      </w:pPr>
      <w:r>
        <w:rPr>
          <w:rFonts w:ascii="仿宋_GB2312" w:hAnsi="仿宋_GB2312" w:eastAsia="仿宋_GB2312" w:cs="仿宋_GB2312"/>
          <w:sz w:val="20"/>
        </w:rPr>
        <w:t>三、需求分析</w:t>
      </w:r>
    </w:p>
    <w:p w14:paraId="0DB15989">
      <w:pPr>
        <w:pStyle w:val="4"/>
        <w:jc w:val="both"/>
      </w:pPr>
      <w:r>
        <w:rPr>
          <w:rFonts w:ascii="仿宋_GB2312" w:hAnsi="仿宋_GB2312" w:eastAsia="仿宋_GB2312" w:cs="仿宋_GB2312"/>
          <w:sz w:val="20"/>
        </w:rPr>
        <w:t>根据仙游县老龄化的现状及居家养老服务经验，借鉴兄弟县市区居家养老服务模式，暂定大部分老年人特别是符合居家养老服务条件的老年人存在以下需求：</w:t>
      </w:r>
    </w:p>
    <w:p w14:paraId="2E9A0EFD">
      <w:pPr>
        <w:pStyle w:val="4"/>
        <w:jc w:val="both"/>
      </w:pPr>
      <w:r>
        <w:rPr>
          <w:rFonts w:ascii="仿宋_GB2312" w:hAnsi="仿宋_GB2312" w:eastAsia="仿宋_GB2312" w:cs="仿宋_GB2312"/>
          <w:sz w:val="20"/>
        </w:rPr>
        <w:t>（一）医疗康复的需求</w:t>
      </w:r>
      <w:r>
        <w:rPr>
          <w:rFonts w:ascii="仿宋_GB2312" w:hAnsi="仿宋_GB2312" w:eastAsia="仿宋_GB2312" w:cs="仿宋_GB2312"/>
          <w:b/>
          <w:sz w:val="20"/>
        </w:rPr>
        <w:t>（评审项6）</w:t>
      </w:r>
    </w:p>
    <w:p w14:paraId="539BECAB">
      <w:pPr>
        <w:pStyle w:val="4"/>
        <w:ind w:firstLine="640"/>
        <w:jc w:val="both"/>
      </w:pPr>
      <w:r>
        <w:rPr>
          <w:rFonts w:ascii="仿宋_GB2312" w:hAnsi="仿宋_GB2312" w:eastAsia="仿宋_GB2312" w:cs="仿宋_GB2312"/>
          <w:sz w:val="20"/>
        </w:rPr>
        <w:t>社区内老年人多患有包括：高血压、糖尿病、支气管炎、中风偏瘫、骨质增生、风湿、白内障等老年人疾病、慢性病，甚至精神障碍，因此老年人对医疗康复的需求特别明显。</w:t>
      </w:r>
    </w:p>
    <w:p w14:paraId="2F7B2CAE">
      <w:pPr>
        <w:pStyle w:val="4"/>
        <w:jc w:val="both"/>
      </w:pPr>
      <w:r>
        <w:rPr>
          <w:rFonts w:ascii="仿宋_GB2312" w:hAnsi="仿宋_GB2312" w:eastAsia="仿宋_GB2312" w:cs="仿宋_GB2312"/>
          <w:sz w:val="20"/>
        </w:rPr>
        <w:t>（二）安全的需要</w:t>
      </w:r>
      <w:r>
        <w:rPr>
          <w:rFonts w:ascii="仿宋_GB2312" w:hAnsi="仿宋_GB2312" w:eastAsia="仿宋_GB2312" w:cs="仿宋_GB2312"/>
          <w:b/>
          <w:sz w:val="20"/>
        </w:rPr>
        <w:t>（评审项7）</w:t>
      </w:r>
    </w:p>
    <w:p w14:paraId="61EF2E09">
      <w:pPr>
        <w:pStyle w:val="4"/>
        <w:ind w:firstLine="640"/>
        <w:jc w:val="both"/>
      </w:pPr>
      <w:r>
        <w:rPr>
          <w:rFonts w:ascii="仿宋_GB2312" w:hAnsi="仿宋_GB2312" w:eastAsia="仿宋_GB2312" w:cs="仿宋_GB2312"/>
          <w:sz w:val="20"/>
        </w:rPr>
        <w:t>由于这一群体普遍存在年龄大，身体机能退化较为严重的特点。他们当中很多老年人健康状况较差，又多存在记忆力衰退、视力模糊、腿脚不方便等状况，而部分老年人子女因工作而无法全天照顾到，存在居家安全的隐患，尤其是社区内的空巢、孤寡、残障的高龄老人。</w:t>
      </w:r>
    </w:p>
    <w:p w14:paraId="1856F2BD">
      <w:pPr>
        <w:pStyle w:val="4"/>
        <w:jc w:val="both"/>
      </w:pPr>
      <w:r>
        <w:rPr>
          <w:rFonts w:ascii="仿宋_GB2312" w:hAnsi="仿宋_GB2312" w:eastAsia="仿宋_GB2312" w:cs="仿宋_GB2312"/>
          <w:sz w:val="20"/>
        </w:rPr>
        <w:t>（三）精神慰藉的需要</w:t>
      </w:r>
      <w:r>
        <w:rPr>
          <w:rFonts w:ascii="仿宋_GB2312" w:hAnsi="仿宋_GB2312" w:eastAsia="仿宋_GB2312" w:cs="仿宋_GB2312"/>
          <w:b/>
          <w:sz w:val="20"/>
        </w:rPr>
        <w:t>（评审项8）</w:t>
      </w:r>
    </w:p>
    <w:p w14:paraId="32BBEB22">
      <w:pPr>
        <w:pStyle w:val="4"/>
        <w:ind w:firstLine="640"/>
        <w:jc w:val="both"/>
      </w:pPr>
      <w:r>
        <w:rPr>
          <w:rFonts w:ascii="仿宋_GB2312" w:hAnsi="仿宋_GB2312" w:eastAsia="仿宋_GB2312" w:cs="仿宋_GB2312"/>
          <w:sz w:val="20"/>
        </w:rPr>
        <w:t>老年人闲暇时间的增多与社会交往的减少。老年人退出工作岗位回到家中，可自由支配的闲暇时间大大增加。但是因为职业生涯的结束，社会交往圈子也大大缩小，老年人的晚年生活往往与孤独、寂寞相伴。因此，老年人需要拓宽社会交往范围，需要共同参与、共同分享的平台。</w:t>
      </w:r>
    </w:p>
    <w:p w14:paraId="3005FB66">
      <w:pPr>
        <w:pStyle w:val="4"/>
        <w:jc w:val="both"/>
      </w:pPr>
      <w:r>
        <w:rPr>
          <w:rFonts w:ascii="仿宋_GB2312" w:hAnsi="仿宋_GB2312" w:eastAsia="仿宋_GB2312" w:cs="仿宋_GB2312"/>
          <w:sz w:val="20"/>
        </w:rPr>
        <w:t>（四）尊重与爱的需要</w:t>
      </w:r>
      <w:r>
        <w:rPr>
          <w:rFonts w:ascii="仿宋_GB2312" w:hAnsi="仿宋_GB2312" w:eastAsia="仿宋_GB2312" w:cs="仿宋_GB2312"/>
          <w:b/>
          <w:sz w:val="20"/>
        </w:rPr>
        <w:t>（评审项9）</w:t>
      </w:r>
    </w:p>
    <w:p w14:paraId="44E6AE28">
      <w:pPr>
        <w:pStyle w:val="4"/>
        <w:ind w:firstLine="640"/>
        <w:jc w:val="both"/>
      </w:pPr>
      <w:r>
        <w:rPr>
          <w:rFonts w:ascii="仿宋_GB2312" w:hAnsi="仿宋_GB2312" w:eastAsia="仿宋_GB2312" w:cs="仿宋_GB2312"/>
          <w:sz w:val="20"/>
        </w:rPr>
        <w:t>社区一些高龄孤残的老年人，他们所处的社会地位较低，甚至在传统文化的环境下容易被社会贴标签。社工要在社区植入一种爱，促进老年人与老年人、老年人与社区其他成员之间相互理解、相互尊重，实现社区的共融，提升老年人的社区归属感。</w:t>
      </w:r>
    </w:p>
    <w:p w14:paraId="4A943657">
      <w:pPr>
        <w:pStyle w:val="4"/>
        <w:jc w:val="both"/>
      </w:pPr>
      <w:r>
        <w:rPr>
          <w:rFonts w:ascii="仿宋_GB2312" w:hAnsi="仿宋_GB2312" w:eastAsia="仿宋_GB2312" w:cs="仿宋_GB2312"/>
          <w:sz w:val="20"/>
        </w:rPr>
        <w:t>（五）自我实现的需要</w:t>
      </w:r>
      <w:r>
        <w:rPr>
          <w:rFonts w:ascii="仿宋_GB2312" w:hAnsi="仿宋_GB2312" w:eastAsia="仿宋_GB2312" w:cs="仿宋_GB2312"/>
          <w:b/>
          <w:sz w:val="20"/>
        </w:rPr>
        <w:t>（评审项10）</w:t>
      </w:r>
    </w:p>
    <w:p w14:paraId="4155E4EA">
      <w:pPr>
        <w:pStyle w:val="4"/>
        <w:ind w:firstLine="640"/>
        <w:jc w:val="both"/>
      </w:pPr>
      <w:r>
        <w:rPr>
          <w:rFonts w:ascii="仿宋_GB2312" w:hAnsi="仿宋_GB2312" w:eastAsia="仿宋_GB2312" w:cs="仿宋_GB2312"/>
          <w:sz w:val="20"/>
        </w:rPr>
        <w:t>从优势视角出发，老年人还是有肯定自我价值，发挥余热的需要。社工应该为他们搭建展示平台，协助老年人进行自我发掘，肯定老年人的人生价值。</w:t>
      </w:r>
    </w:p>
    <w:p w14:paraId="30562796">
      <w:pPr>
        <w:pStyle w:val="4"/>
        <w:jc w:val="both"/>
      </w:pPr>
      <w:r>
        <w:rPr>
          <w:rFonts w:ascii="仿宋_GB2312" w:hAnsi="仿宋_GB2312" w:eastAsia="仿宋_GB2312" w:cs="仿宋_GB2312"/>
          <w:sz w:val="20"/>
        </w:rPr>
        <w:t>四、项目服务对象</w:t>
      </w:r>
    </w:p>
    <w:p w14:paraId="401B2C1C">
      <w:pPr>
        <w:pStyle w:val="4"/>
        <w:jc w:val="both"/>
      </w:pPr>
      <w:r>
        <w:rPr>
          <w:rFonts w:ascii="仿宋_GB2312" w:hAnsi="仿宋_GB2312" w:eastAsia="仿宋_GB2312" w:cs="仿宋_GB2312"/>
          <w:sz w:val="20"/>
        </w:rPr>
        <w:t>1、直接受益群体</w:t>
      </w:r>
      <w:r>
        <w:rPr>
          <w:rFonts w:ascii="仿宋_GB2312" w:hAnsi="仿宋_GB2312" w:eastAsia="仿宋_GB2312" w:cs="仿宋_GB2312"/>
          <w:b/>
          <w:sz w:val="20"/>
        </w:rPr>
        <w:t>（评审项11）</w:t>
      </w:r>
    </w:p>
    <w:p w14:paraId="3B5B4359">
      <w:pPr>
        <w:pStyle w:val="4"/>
        <w:ind w:firstLine="640"/>
        <w:jc w:val="both"/>
      </w:pPr>
      <w:r>
        <w:rPr>
          <w:rFonts w:ascii="仿宋_GB2312" w:hAnsi="仿宋_GB2312" w:eastAsia="仿宋_GB2312" w:cs="仿宋_GB2312"/>
          <w:sz w:val="20"/>
        </w:rPr>
        <w:t>本项目的主要服务对象是在仙游县18个街道、镇、乡的独居、残疾、高龄、生活不能自理等符合居家养老服务对象标准的老年人。</w:t>
      </w:r>
    </w:p>
    <w:p w14:paraId="0953FD46">
      <w:pPr>
        <w:pStyle w:val="4"/>
        <w:jc w:val="both"/>
      </w:pPr>
      <w:r>
        <w:rPr>
          <w:rFonts w:ascii="仿宋_GB2312" w:hAnsi="仿宋_GB2312" w:eastAsia="仿宋_GB2312" w:cs="仿宋_GB2312"/>
          <w:sz w:val="20"/>
        </w:rPr>
        <w:t>间接受益群体</w:t>
      </w:r>
    </w:p>
    <w:p w14:paraId="5FE4F09D">
      <w:pPr>
        <w:pStyle w:val="4"/>
        <w:jc w:val="both"/>
      </w:pPr>
      <w:r>
        <w:rPr>
          <w:rFonts w:ascii="仿宋_GB2312" w:hAnsi="仿宋_GB2312" w:eastAsia="仿宋_GB2312" w:cs="仿宋_GB2312"/>
          <w:sz w:val="20"/>
        </w:rPr>
        <w:t>（1）居家养老服务对象的家属；</w:t>
      </w:r>
    </w:p>
    <w:p w14:paraId="7FB79D2A">
      <w:pPr>
        <w:pStyle w:val="4"/>
        <w:jc w:val="both"/>
      </w:pPr>
      <w:r>
        <w:rPr>
          <w:rFonts w:ascii="仿宋_GB2312" w:hAnsi="仿宋_GB2312" w:eastAsia="仿宋_GB2312" w:cs="仿宋_GB2312"/>
          <w:sz w:val="20"/>
        </w:rPr>
        <w:t>（2）居家养老服务站、老年人协会等老年工作专职人员；</w:t>
      </w:r>
    </w:p>
    <w:p w14:paraId="29FA7CC7">
      <w:pPr>
        <w:pStyle w:val="4"/>
        <w:jc w:val="both"/>
      </w:pPr>
      <w:r>
        <w:rPr>
          <w:rFonts w:ascii="仿宋_GB2312" w:hAnsi="仿宋_GB2312" w:eastAsia="仿宋_GB2312" w:cs="仿宋_GB2312"/>
          <w:sz w:val="20"/>
        </w:rPr>
        <w:t>（3）社区；</w:t>
      </w:r>
    </w:p>
    <w:p w14:paraId="55F4B4F0">
      <w:pPr>
        <w:pStyle w:val="4"/>
        <w:jc w:val="both"/>
      </w:pPr>
      <w:r>
        <w:rPr>
          <w:rFonts w:ascii="仿宋_GB2312" w:hAnsi="仿宋_GB2312" w:eastAsia="仿宋_GB2312" w:cs="仿宋_GB2312"/>
          <w:sz w:val="20"/>
        </w:rPr>
        <w:t>（4）社区服务机构/组织；</w:t>
      </w:r>
    </w:p>
    <w:p w14:paraId="5C922722">
      <w:pPr>
        <w:pStyle w:val="4"/>
        <w:jc w:val="both"/>
      </w:pPr>
      <w:r>
        <w:rPr>
          <w:rFonts w:ascii="仿宋_GB2312" w:hAnsi="仿宋_GB2312" w:eastAsia="仿宋_GB2312" w:cs="仿宋_GB2312"/>
          <w:sz w:val="20"/>
        </w:rPr>
        <w:t>（5）政府。</w:t>
      </w:r>
    </w:p>
    <w:p w14:paraId="00598E7D">
      <w:pPr>
        <w:pStyle w:val="4"/>
        <w:jc w:val="both"/>
      </w:pPr>
      <w:r>
        <w:rPr>
          <w:rFonts w:ascii="仿宋_GB2312" w:hAnsi="仿宋_GB2312" w:eastAsia="仿宋_GB2312" w:cs="仿宋_GB2312"/>
          <w:sz w:val="20"/>
        </w:rPr>
        <w:t>五、项目服务内容</w:t>
      </w:r>
      <w:r>
        <w:rPr>
          <w:rFonts w:ascii="仿宋_GB2312" w:hAnsi="仿宋_GB2312" w:eastAsia="仿宋_GB2312" w:cs="仿宋_GB2312"/>
          <w:b/>
          <w:sz w:val="20"/>
        </w:rPr>
        <w:t>（评审项12）</w:t>
      </w:r>
    </w:p>
    <w:p w14:paraId="34839DA5">
      <w:pPr>
        <w:pStyle w:val="4"/>
        <w:jc w:val="both"/>
      </w:pPr>
      <w:r>
        <w:rPr>
          <w:rFonts w:ascii="仿宋_GB2312" w:hAnsi="仿宋_GB2312" w:eastAsia="仿宋_GB2312" w:cs="仿宋_GB2312"/>
          <w:sz w:val="20"/>
        </w:rPr>
        <w:t>（一）服务项目</w:t>
      </w:r>
    </w:p>
    <w:p w14:paraId="15212BFE">
      <w:pPr>
        <w:pStyle w:val="4"/>
        <w:ind w:firstLine="640"/>
        <w:jc w:val="both"/>
      </w:pPr>
      <w:r>
        <w:rPr>
          <w:rFonts w:ascii="仿宋_GB2312" w:hAnsi="仿宋_GB2312" w:eastAsia="仿宋_GB2312" w:cs="仿宋_GB2312"/>
          <w:sz w:val="20"/>
        </w:rPr>
        <w:t>项目通过逐步组建和发挥“社工+社区+社会志愿者+社会慈善资源+社会企业”的“五社联动”服务作用，积极整合链接社区为老服务网络，运用个案、小组、社区工作的专业社会工作工作方法开展为老志愿服务、精神慰藉、资源链接、能力提升、社会参与等方面的社会工作专业服务，构建社区老年人支持网络，改善晚年生活质量。社区居家养老提升服务督导与支持计划、针对特困老人的“关怀行动”计划、居家养老社会工作服务示范点建设等三大类服务内容。</w:t>
      </w:r>
    </w:p>
    <w:p w14:paraId="48830F1C">
      <w:pPr>
        <w:pStyle w:val="4"/>
        <w:jc w:val="both"/>
      </w:pPr>
      <w:r>
        <w:rPr>
          <w:rFonts w:ascii="仿宋_GB2312" w:hAnsi="仿宋_GB2312" w:eastAsia="仿宋_GB2312" w:cs="仿宋_GB2312"/>
          <w:sz w:val="20"/>
        </w:rPr>
        <w:t>子项目一：社区居家养老提升服务督导与支持计划</w:t>
      </w:r>
    </w:p>
    <w:p w14:paraId="58818F33">
      <w:pPr>
        <w:pStyle w:val="4"/>
        <w:jc w:val="both"/>
      </w:pPr>
      <w:r>
        <w:rPr>
          <w:rFonts w:ascii="仿宋_GB2312" w:hAnsi="仿宋_GB2312" w:eastAsia="仿宋_GB2312" w:cs="仿宋_GB2312"/>
          <w:sz w:val="20"/>
        </w:rPr>
        <w:t>与各社区居家养老站负责人及其他老年工作者建立良好的互动机制，为居家养老服务站提升提供专业督导与支持服务。具体计划如下：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9"/>
        <w:gridCol w:w="4364"/>
        <w:gridCol w:w="2693"/>
      </w:tblGrid>
      <w:tr w14:paraId="2BE72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5B5E10">
            <w:pPr>
              <w:pStyle w:val="4"/>
              <w:jc w:val="both"/>
            </w:pPr>
            <w:r>
              <w:rPr>
                <w:rFonts w:ascii="仿宋_GB2312" w:hAnsi="仿宋_GB2312" w:eastAsia="仿宋_GB2312" w:cs="仿宋_GB2312"/>
                <w:sz w:val="20"/>
              </w:rPr>
              <w:t>服务策略</w:t>
            </w:r>
          </w:p>
        </w:tc>
        <w:tc>
          <w:tcPr>
            <w:tcW w:w="43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2D2C98">
            <w:pPr>
              <w:pStyle w:val="4"/>
              <w:jc w:val="both"/>
            </w:pPr>
            <w:r>
              <w:rPr>
                <w:rFonts w:ascii="仿宋_GB2312" w:hAnsi="仿宋_GB2312" w:eastAsia="仿宋_GB2312" w:cs="仿宋_GB2312"/>
                <w:sz w:val="20"/>
              </w:rPr>
              <w:t>具体行动</w:t>
            </w:r>
          </w:p>
        </w:tc>
        <w:tc>
          <w:tcPr>
            <w:tcW w:w="26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216460">
            <w:pPr>
              <w:pStyle w:val="4"/>
              <w:jc w:val="both"/>
            </w:pPr>
            <w:r>
              <w:rPr>
                <w:rFonts w:ascii="仿宋_GB2312" w:hAnsi="仿宋_GB2312" w:eastAsia="仿宋_GB2312" w:cs="仿宋_GB2312"/>
                <w:sz w:val="20"/>
              </w:rPr>
              <w:t>目的</w:t>
            </w:r>
          </w:p>
        </w:tc>
      </w:tr>
      <w:tr w14:paraId="6C4C5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6089D">
            <w:pPr>
              <w:pStyle w:val="4"/>
              <w:jc w:val="both"/>
            </w:pPr>
            <w:r>
              <w:rPr>
                <w:rFonts w:ascii="仿宋_GB2312" w:hAnsi="仿宋_GB2312" w:eastAsia="仿宋_GB2312" w:cs="仿宋_GB2312"/>
                <w:sz w:val="20"/>
              </w:rPr>
              <w:t>能力建设</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7D10B">
            <w:pPr>
              <w:pStyle w:val="4"/>
              <w:jc w:val="both"/>
            </w:pPr>
            <w:r>
              <w:rPr>
                <w:rFonts w:ascii="仿宋_GB2312" w:hAnsi="仿宋_GB2312" w:eastAsia="仿宋_GB2312" w:cs="仿宋_GB2312"/>
                <w:sz w:val="20"/>
              </w:rPr>
              <w:t>针对仙游县各街道居家养老服务站站长及老年人工作者，社工或整合资源如老年大学，不定期开展能力建设培训活动。</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007F5F">
            <w:pPr>
              <w:pStyle w:val="4"/>
              <w:jc w:val="both"/>
            </w:pPr>
            <w:r>
              <w:rPr>
                <w:rFonts w:ascii="仿宋_GB2312" w:hAnsi="仿宋_GB2312" w:eastAsia="仿宋_GB2312" w:cs="仿宋_GB2312"/>
                <w:sz w:val="20"/>
              </w:rPr>
              <w:t>增强站长及老年工作者个人对于居家养老的认识，提升个人能力。</w:t>
            </w:r>
          </w:p>
        </w:tc>
      </w:tr>
      <w:tr w14:paraId="150B4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59842">
            <w:pPr>
              <w:pStyle w:val="4"/>
              <w:jc w:val="both"/>
            </w:pPr>
            <w:r>
              <w:rPr>
                <w:rFonts w:ascii="仿宋_GB2312" w:hAnsi="仿宋_GB2312" w:eastAsia="仿宋_GB2312" w:cs="仿宋_GB2312"/>
                <w:sz w:val="20"/>
              </w:rPr>
              <w:t>交流分享会</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A9646">
            <w:pPr>
              <w:pStyle w:val="4"/>
              <w:jc w:val="both"/>
            </w:pPr>
            <w:r>
              <w:rPr>
                <w:rFonts w:ascii="仿宋_GB2312" w:hAnsi="仿宋_GB2312" w:eastAsia="仿宋_GB2312" w:cs="仿宋_GB2312"/>
                <w:sz w:val="20"/>
              </w:rPr>
              <w:t>各服务站点就服务提升取得的成效或遇到的问题进行不定期交流分享，及时总结服务开展情况；</w:t>
            </w:r>
          </w:p>
          <w:p w14:paraId="3E3DA96A">
            <w:pPr>
              <w:pStyle w:val="4"/>
              <w:jc w:val="both"/>
            </w:pPr>
            <w:r>
              <w:rPr>
                <w:rFonts w:ascii="仿宋_GB2312" w:hAnsi="仿宋_GB2312" w:eastAsia="仿宋_GB2312" w:cs="仿宋_GB2312"/>
                <w:sz w:val="20"/>
              </w:rPr>
              <w:t>社工加强与各服务站、社区老年协会等成员交流，及时提供专业服务的建议。</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30100">
            <w:pPr>
              <w:pStyle w:val="4"/>
              <w:jc w:val="both"/>
            </w:pPr>
            <w:r>
              <w:rPr>
                <w:rFonts w:ascii="仿宋_GB2312" w:hAnsi="仿宋_GB2312" w:eastAsia="仿宋_GB2312" w:cs="仿宋_GB2312"/>
                <w:sz w:val="20"/>
              </w:rPr>
              <w:t>加强各社区居家养老服务站点之间以及社工与服务站的沟通，增强服务凝聚力，创新社区各类资源合作机制。</w:t>
            </w:r>
          </w:p>
        </w:tc>
      </w:tr>
      <w:tr w14:paraId="167DA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28B55">
            <w:pPr>
              <w:pStyle w:val="4"/>
              <w:jc w:val="both"/>
            </w:pPr>
            <w:r>
              <w:rPr>
                <w:rFonts w:ascii="仿宋_GB2312" w:hAnsi="仿宋_GB2312" w:eastAsia="仿宋_GB2312" w:cs="仿宋_GB2312"/>
                <w:sz w:val="20"/>
              </w:rPr>
              <w:t>社工专业服务</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E3F8F">
            <w:pPr>
              <w:pStyle w:val="4"/>
              <w:jc w:val="both"/>
            </w:pPr>
            <w:r>
              <w:rPr>
                <w:rFonts w:ascii="仿宋_GB2312" w:hAnsi="仿宋_GB2312" w:eastAsia="仿宋_GB2312" w:cs="仿宋_GB2312"/>
                <w:sz w:val="20"/>
              </w:rPr>
              <w:t>1、以重阳节为契机，设立“仙游县敬老文化节”社区居家养老服务站、社工机构联合开展系列敬老爱老服务活动；</w:t>
            </w:r>
          </w:p>
          <w:p w14:paraId="6FDB77DF">
            <w:pPr>
              <w:pStyle w:val="4"/>
              <w:jc w:val="both"/>
            </w:pPr>
            <w:r>
              <w:rPr>
                <w:rFonts w:ascii="仿宋_GB2312" w:hAnsi="仿宋_GB2312" w:eastAsia="仿宋_GB2312" w:cs="仿宋_GB2312"/>
                <w:sz w:val="20"/>
              </w:rPr>
              <w:t>2、整合便民服务设施，为有需要的老年人开展便民服务；</w:t>
            </w:r>
          </w:p>
          <w:p w14:paraId="2AB6FC15">
            <w:pPr>
              <w:pStyle w:val="4"/>
              <w:jc w:val="both"/>
            </w:pPr>
            <w:r>
              <w:rPr>
                <w:rFonts w:ascii="仿宋_GB2312" w:hAnsi="仿宋_GB2312" w:eastAsia="仿宋_GB2312" w:cs="仿宋_GB2312"/>
                <w:sz w:val="20"/>
              </w:rPr>
              <w:t>3、组建为老志愿服务队伍，开展为老志愿服务；</w:t>
            </w:r>
          </w:p>
          <w:p w14:paraId="53ADEBF8">
            <w:pPr>
              <w:pStyle w:val="4"/>
              <w:jc w:val="both"/>
            </w:pPr>
            <w:r>
              <w:rPr>
                <w:rFonts w:ascii="仿宋_GB2312" w:hAnsi="仿宋_GB2312" w:eastAsia="仿宋_GB2312" w:cs="仿宋_GB2312"/>
                <w:sz w:val="20"/>
              </w:rPr>
              <w:t>4、针对需求突出或问题明显的居家养老服务对象提供一对一个案服务。</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0DF52">
            <w:pPr>
              <w:pStyle w:val="4"/>
              <w:jc w:val="both"/>
            </w:pPr>
            <w:r>
              <w:rPr>
                <w:rFonts w:ascii="仿宋_GB2312" w:hAnsi="仿宋_GB2312" w:eastAsia="仿宋_GB2312" w:cs="仿宋_GB2312"/>
                <w:sz w:val="20"/>
              </w:rPr>
              <w:t>引入社工专业元素，丰富居家养老服务内涵。</w:t>
            </w:r>
          </w:p>
        </w:tc>
      </w:tr>
    </w:tbl>
    <w:p w14:paraId="05BAC5C5">
      <w:pPr>
        <w:pStyle w:val="4"/>
        <w:jc w:val="both"/>
      </w:pPr>
      <w:r>
        <w:rPr>
          <w:rFonts w:ascii="仿宋_GB2312" w:hAnsi="仿宋_GB2312" w:eastAsia="仿宋_GB2312" w:cs="仿宋_GB2312"/>
          <w:sz w:val="20"/>
        </w:rPr>
        <w:t>子项目二：特困老人“关怀行动”计划</w:t>
      </w:r>
    </w:p>
    <w:p w14:paraId="5A833E59">
      <w:pPr>
        <w:pStyle w:val="4"/>
        <w:ind w:firstLine="640"/>
        <w:jc w:val="both"/>
      </w:pPr>
      <w:r>
        <w:rPr>
          <w:rFonts w:ascii="仿宋_GB2312" w:hAnsi="仿宋_GB2312" w:eastAsia="仿宋_GB2312" w:cs="仿宋_GB2312"/>
          <w:sz w:val="20"/>
        </w:rPr>
        <w:t>关爱仙游县18个街道、镇、乡的特困老人，协助服务对象建立社会支持网络，改善生活环境，提高生活质量；避免出现服务对象急患重病或过世时无人知晓的情况。具体计划如下：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64"/>
        <w:gridCol w:w="4364"/>
        <w:gridCol w:w="2678"/>
      </w:tblGrid>
      <w:tr w14:paraId="57950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E9EE06">
            <w:pPr>
              <w:pStyle w:val="4"/>
              <w:jc w:val="both"/>
            </w:pPr>
            <w:r>
              <w:rPr>
                <w:rFonts w:ascii="仿宋_GB2312" w:hAnsi="仿宋_GB2312" w:eastAsia="仿宋_GB2312" w:cs="仿宋_GB2312"/>
                <w:sz w:val="20"/>
              </w:rPr>
              <w:t>服务策略</w:t>
            </w:r>
          </w:p>
        </w:tc>
        <w:tc>
          <w:tcPr>
            <w:tcW w:w="43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08D0E8">
            <w:pPr>
              <w:pStyle w:val="4"/>
              <w:jc w:val="both"/>
            </w:pPr>
            <w:r>
              <w:rPr>
                <w:rFonts w:ascii="仿宋_GB2312" w:hAnsi="仿宋_GB2312" w:eastAsia="仿宋_GB2312" w:cs="仿宋_GB2312"/>
                <w:sz w:val="20"/>
              </w:rPr>
              <w:t>服务行动</w:t>
            </w:r>
          </w:p>
        </w:tc>
        <w:tc>
          <w:tcPr>
            <w:tcW w:w="2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DB24FC">
            <w:pPr>
              <w:pStyle w:val="4"/>
              <w:jc w:val="both"/>
            </w:pPr>
            <w:r>
              <w:rPr>
                <w:rFonts w:ascii="仿宋_GB2312" w:hAnsi="仿宋_GB2312" w:eastAsia="仿宋_GB2312" w:cs="仿宋_GB2312"/>
                <w:sz w:val="20"/>
              </w:rPr>
              <w:t>目的</w:t>
            </w:r>
          </w:p>
        </w:tc>
      </w:tr>
      <w:tr w14:paraId="18EF3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A5A28">
            <w:pPr>
              <w:pStyle w:val="4"/>
              <w:jc w:val="both"/>
            </w:pPr>
            <w:r>
              <w:rPr>
                <w:rFonts w:ascii="仿宋_GB2312" w:hAnsi="仿宋_GB2312" w:eastAsia="仿宋_GB2312" w:cs="仿宋_GB2312"/>
                <w:sz w:val="20"/>
              </w:rPr>
              <w:t>个案管理</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E9456">
            <w:pPr>
              <w:pStyle w:val="4"/>
              <w:jc w:val="both"/>
            </w:pPr>
            <w:r>
              <w:rPr>
                <w:rFonts w:ascii="仿宋_GB2312" w:hAnsi="仿宋_GB2312" w:eastAsia="仿宋_GB2312" w:cs="仿宋_GB2312"/>
                <w:sz w:val="20"/>
              </w:rPr>
              <w:t>了解每户特困老人对象目前的家庭状况及存在的需求，并建立一户一档；</w:t>
            </w:r>
          </w:p>
          <w:p w14:paraId="7985127F">
            <w:pPr>
              <w:pStyle w:val="4"/>
              <w:jc w:val="both"/>
            </w:pPr>
            <w:r>
              <w:rPr>
                <w:rFonts w:ascii="仿宋_GB2312" w:hAnsi="仿宋_GB2312" w:eastAsia="仿宋_GB2312" w:cs="仿宋_GB2312"/>
                <w:sz w:val="20"/>
              </w:rPr>
              <w:t>为需求突出或明显的服务对象链接资源，进行个案工作协助特困老人对象解决遇到迫切的问题；</w:t>
            </w:r>
          </w:p>
          <w:p w14:paraId="09C6094C">
            <w:pPr>
              <w:pStyle w:val="4"/>
              <w:jc w:val="both"/>
            </w:pPr>
            <w:r>
              <w:rPr>
                <w:rFonts w:ascii="仿宋_GB2312" w:hAnsi="仿宋_GB2312" w:eastAsia="仿宋_GB2312" w:cs="仿宋_GB2312"/>
                <w:sz w:val="20"/>
              </w:rPr>
              <w:t>建立良好的沟通机制，及时反馈信息，并探索形成一对一帮扶结对。</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8D920">
            <w:pPr>
              <w:pStyle w:val="4"/>
              <w:jc w:val="both"/>
            </w:pPr>
            <w:r>
              <w:rPr>
                <w:rFonts w:ascii="仿宋_GB2312" w:hAnsi="仿宋_GB2312" w:eastAsia="仿宋_GB2312" w:cs="仿宋_GB2312"/>
                <w:sz w:val="20"/>
              </w:rPr>
              <w:t>为有需要的特困老人提供个性化专业服务。</w:t>
            </w:r>
          </w:p>
        </w:tc>
      </w:tr>
      <w:tr w14:paraId="1FEC5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6EB0B">
            <w:pPr>
              <w:pStyle w:val="4"/>
              <w:jc w:val="both"/>
            </w:pPr>
            <w:r>
              <w:rPr>
                <w:rFonts w:ascii="仿宋_GB2312" w:hAnsi="仿宋_GB2312" w:eastAsia="仿宋_GB2312" w:cs="仿宋_GB2312"/>
                <w:sz w:val="20"/>
              </w:rPr>
              <w:t>“四个一”关怀活动</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8A922">
            <w:pPr>
              <w:pStyle w:val="4"/>
              <w:jc w:val="both"/>
            </w:pPr>
            <w:r>
              <w:rPr>
                <w:rFonts w:ascii="仿宋_GB2312" w:hAnsi="仿宋_GB2312" w:eastAsia="仿宋_GB2312" w:cs="仿宋_GB2312"/>
                <w:sz w:val="20"/>
              </w:rPr>
              <w:t>即每周至少一个询问电话、每周至少一次上门看望、每月一次志愿者关怀、每年一次上门帮服务对象过生日。</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F4DA2">
            <w:pPr>
              <w:pStyle w:val="4"/>
              <w:jc w:val="both"/>
            </w:pPr>
            <w:r>
              <w:rPr>
                <w:rFonts w:ascii="仿宋_GB2312" w:hAnsi="仿宋_GB2312" w:eastAsia="仿宋_GB2312" w:cs="仿宋_GB2312"/>
                <w:sz w:val="20"/>
              </w:rPr>
              <w:t>通过一对一的走访、交谈、倾听、疏导、志愿者服务等形式，为特困老人家庭设计走向社会的平台。</w:t>
            </w:r>
          </w:p>
        </w:tc>
      </w:tr>
      <w:tr w14:paraId="3CA57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531B1">
            <w:pPr>
              <w:pStyle w:val="4"/>
              <w:jc w:val="both"/>
            </w:pPr>
            <w:r>
              <w:rPr>
                <w:rFonts w:ascii="仿宋_GB2312" w:hAnsi="仿宋_GB2312" w:eastAsia="仿宋_GB2312" w:cs="仿宋_GB2312"/>
                <w:sz w:val="20"/>
              </w:rPr>
              <w:t>资源的整合</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938F0">
            <w:pPr>
              <w:pStyle w:val="4"/>
              <w:jc w:val="both"/>
            </w:pPr>
            <w:r>
              <w:rPr>
                <w:rFonts w:ascii="仿宋_GB2312" w:hAnsi="仿宋_GB2312" w:eastAsia="仿宋_GB2312" w:cs="仿宋_GB2312"/>
                <w:sz w:val="20"/>
              </w:rPr>
              <w:t>1、整合家政、维修等便民服务机构，低偿或无偿为有需要的特困老人对象提供便民服务；</w:t>
            </w:r>
          </w:p>
          <w:p w14:paraId="0D52936B">
            <w:pPr>
              <w:pStyle w:val="4"/>
              <w:jc w:val="both"/>
            </w:pPr>
            <w:r>
              <w:rPr>
                <w:rFonts w:ascii="仿宋_GB2312" w:hAnsi="仿宋_GB2312" w:eastAsia="仿宋_GB2312" w:cs="仿宋_GB2312"/>
                <w:sz w:val="20"/>
              </w:rPr>
              <w:t>2、加强服务资源和服务对象双向交流，便于特困老人对象进行日常咨询和紧急求助。建议信息平台建设应纳入政府服务范畴。</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6C011">
            <w:pPr>
              <w:pStyle w:val="4"/>
              <w:jc w:val="both"/>
            </w:pPr>
            <w:r>
              <w:rPr>
                <w:rFonts w:ascii="仿宋_GB2312" w:hAnsi="仿宋_GB2312" w:eastAsia="仿宋_GB2312" w:cs="仿宋_GB2312"/>
                <w:sz w:val="20"/>
              </w:rPr>
              <w:t>及时关注到每户特困老人的情况，及时提供必要的服务。</w:t>
            </w:r>
          </w:p>
        </w:tc>
      </w:tr>
    </w:tbl>
    <w:p w14:paraId="114C2013">
      <w:pPr>
        <w:pStyle w:val="4"/>
        <w:jc w:val="both"/>
      </w:pPr>
      <w:r>
        <w:rPr>
          <w:rFonts w:ascii="仿宋_GB2312" w:hAnsi="仿宋_GB2312" w:eastAsia="仿宋_GB2312" w:cs="仿宋_GB2312"/>
          <w:sz w:val="20"/>
        </w:rPr>
        <w:t>子项目三：居家养老社会工作服务示范点建设</w:t>
      </w:r>
    </w:p>
    <w:p w14:paraId="1DFD8566">
      <w:pPr>
        <w:pStyle w:val="4"/>
        <w:ind w:firstLine="640"/>
        <w:jc w:val="both"/>
      </w:pPr>
      <w:r>
        <w:rPr>
          <w:rFonts w:ascii="仿宋_GB2312" w:hAnsi="仿宋_GB2312" w:eastAsia="仿宋_GB2312" w:cs="仿宋_GB2312"/>
          <w:sz w:val="20"/>
        </w:rPr>
        <w:t>筛选出1-3个目前运作情况比较好的居家养老服务站、日间照料中心，由社工运用社会工作专业手法重点去实施提升服务的年度计划，打造成为仙游县有影响力和推广性的示范性居家养老服务提升点。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78"/>
        <w:gridCol w:w="4150"/>
        <w:gridCol w:w="2678"/>
      </w:tblGrid>
      <w:tr w14:paraId="0C23A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609BA5">
            <w:pPr>
              <w:pStyle w:val="4"/>
              <w:jc w:val="both"/>
            </w:pPr>
            <w:r>
              <w:rPr>
                <w:rFonts w:ascii="仿宋_GB2312" w:hAnsi="仿宋_GB2312" w:eastAsia="仿宋_GB2312" w:cs="仿宋_GB2312"/>
                <w:sz w:val="20"/>
              </w:rPr>
              <w:t>服务策略</w:t>
            </w:r>
          </w:p>
        </w:tc>
        <w:tc>
          <w:tcPr>
            <w:tcW w:w="41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6CC185">
            <w:pPr>
              <w:pStyle w:val="4"/>
              <w:jc w:val="both"/>
            </w:pPr>
            <w:r>
              <w:rPr>
                <w:rFonts w:ascii="仿宋_GB2312" w:hAnsi="仿宋_GB2312" w:eastAsia="仿宋_GB2312" w:cs="仿宋_GB2312"/>
                <w:sz w:val="20"/>
              </w:rPr>
              <w:t>服务行动</w:t>
            </w:r>
          </w:p>
        </w:tc>
        <w:tc>
          <w:tcPr>
            <w:tcW w:w="2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4D09F6">
            <w:pPr>
              <w:pStyle w:val="4"/>
              <w:jc w:val="both"/>
            </w:pPr>
            <w:r>
              <w:rPr>
                <w:rFonts w:ascii="仿宋_GB2312" w:hAnsi="仿宋_GB2312" w:eastAsia="仿宋_GB2312" w:cs="仿宋_GB2312"/>
                <w:sz w:val="20"/>
              </w:rPr>
              <w:t>目的</w:t>
            </w:r>
          </w:p>
        </w:tc>
      </w:tr>
      <w:tr w14:paraId="519F2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E9774">
            <w:pPr>
              <w:pStyle w:val="4"/>
              <w:jc w:val="both"/>
            </w:pPr>
            <w:r>
              <w:rPr>
                <w:rFonts w:ascii="仿宋_GB2312" w:hAnsi="仿宋_GB2312" w:eastAsia="仿宋_GB2312" w:cs="仿宋_GB2312"/>
                <w:sz w:val="20"/>
              </w:rPr>
              <w:t>能力培训与团队建设</w:t>
            </w:r>
          </w:p>
        </w:tc>
        <w:tc>
          <w:tcPr>
            <w:tcW w:w="41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61A2D">
            <w:pPr>
              <w:pStyle w:val="4"/>
              <w:jc w:val="both"/>
            </w:pPr>
            <w:r>
              <w:rPr>
                <w:rFonts w:ascii="仿宋_GB2312" w:hAnsi="仿宋_GB2312" w:eastAsia="仿宋_GB2312" w:cs="仿宋_GB2312"/>
                <w:sz w:val="20"/>
              </w:rPr>
              <w:t>领袖能力的培训；</w:t>
            </w:r>
          </w:p>
          <w:p w14:paraId="2D1C73FF">
            <w:pPr>
              <w:pStyle w:val="4"/>
              <w:jc w:val="both"/>
            </w:pPr>
            <w:r>
              <w:rPr>
                <w:rFonts w:ascii="仿宋_GB2312" w:hAnsi="仿宋_GB2312" w:eastAsia="仿宋_GB2312" w:cs="仿宋_GB2312"/>
                <w:sz w:val="20"/>
              </w:rPr>
              <w:t>居家养老提升服务的培训；</w:t>
            </w:r>
          </w:p>
          <w:p w14:paraId="6A5BB23F">
            <w:pPr>
              <w:pStyle w:val="4"/>
              <w:jc w:val="both"/>
            </w:pPr>
            <w:r>
              <w:rPr>
                <w:rFonts w:ascii="仿宋_GB2312" w:hAnsi="仿宋_GB2312" w:eastAsia="仿宋_GB2312" w:cs="仿宋_GB2312"/>
                <w:sz w:val="20"/>
              </w:rPr>
              <w:t>社区老年工作者增能及减压培训；</w:t>
            </w:r>
          </w:p>
          <w:p w14:paraId="48EB69BD">
            <w:pPr>
              <w:pStyle w:val="4"/>
              <w:jc w:val="both"/>
            </w:pPr>
            <w:r>
              <w:rPr>
                <w:rFonts w:ascii="仿宋_GB2312" w:hAnsi="仿宋_GB2312" w:eastAsia="仿宋_GB2312" w:cs="仿宋_GB2312"/>
                <w:sz w:val="20"/>
              </w:rPr>
              <w:t>定期开展一次团建会议。</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921FB">
            <w:pPr>
              <w:pStyle w:val="4"/>
              <w:jc w:val="both"/>
            </w:pPr>
            <w:r>
              <w:rPr>
                <w:rFonts w:ascii="仿宋_GB2312" w:hAnsi="仿宋_GB2312" w:eastAsia="仿宋_GB2312" w:cs="仿宋_GB2312"/>
                <w:sz w:val="20"/>
              </w:rPr>
              <w:t>提升居家养老服务站工作人员的服务素质，增强项目团体的凝聚力。</w:t>
            </w:r>
          </w:p>
        </w:tc>
      </w:tr>
      <w:tr w14:paraId="7A666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B7C4A">
            <w:pPr>
              <w:pStyle w:val="4"/>
              <w:jc w:val="both"/>
            </w:pPr>
            <w:r>
              <w:rPr>
                <w:rFonts w:ascii="仿宋_GB2312" w:hAnsi="仿宋_GB2312" w:eastAsia="仿宋_GB2312" w:cs="仿宋_GB2312"/>
                <w:sz w:val="20"/>
              </w:rPr>
              <w:t>【SHOW彩互助会】长者增能服务</w:t>
            </w:r>
          </w:p>
        </w:tc>
        <w:tc>
          <w:tcPr>
            <w:tcW w:w="41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4580C">
            <w:pPr>
              <w:pStyle w:val="4"/>
              <w:jc w:val="both"/>
            </w:pPr>
            <w:r>
              <w:rPr>
                <w:rFonts w:ascii="仿宋_GB2312" w:hAnsi="仿宋_GB2312" w:eastAsia="仿宋_GB2312" w:cs="仿宋_GB2312"/>
                <w:sz w:val="20"/>
              </w:rPr>
              <w:t>主要为是为肌体活动能力较强，健康状况较好的老年人提供各类型扩宽长者的个人及社交圈子的小组或活动，成立SHOW彩互助会，提供与健康同行系列、长者学堂系列、老友互助会系列的三大类系列服务活动。</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B22CA">
            <w:pPr>
              <w:pStyle w:val="4"/>
              <w:jc w:val="both"/>
            </w:pPr>
            <w:r>
              <w:rPr>
                <w:rFonts w:ascii="仿宋_GB2312" w:hAnsi="仿宋_GB2312" w:eastAsia="仿宋_GB2312" w:cs="仿宋_GB2312"/>
                <w:sz w:val="20"/>
              </w:rPr>
              <w:t>拓展医疗、文娱、教育、精神关爱等多样化服务。鼓励长者发挥潜能、积极接触及参与社区，提升长者的能力，增强长者的社会交往。</w:t>
            </w:r>
          </w:p>
        </w:tc>
      </w:tr>
      <w:tr w14:paraId="39ED4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0568B">
            <w:pPr>
              <w:pStyle w:val="4"/>
              <w:jc w:val="both"/>
            </w:pPr>
            <w:r>
              <w:rPr>
                <w:rFonts w:ascii="仿宋_GB2312" w:hAnsi="仿宋_GB2312" w:eastAsia="仿宋_GB2312" w:cs="仿宋_GB2312"/>
                <w:sz w:val="20"/>
              </w:rPr>
              <w:t>长者心灵关怀计划</w:t>
            </w:r>
          </w:p>
        </w:tc>
        <w:tc>
          <w:tcPr>
            <w:tcW w:w="41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BC02B">
            <w:pPr>
              <w:pStyle w:val="4"/>
              <w:jc w:val="both"/>
            </w:pPr>
            <w:r>
              <w:rPr>
                <w:rFonts w:ascii="仿宋_GB2312" w:hAnsi="仿宋_GB2312" w:eastAsia="仿宋_GB2312" w:cs="仿宋_GB2312"/>
                <w:sz w:val="20"/>
              </w:rPr>
              <w:t>主要是为有需要的老年人提供心理咨询、精神慰藉、临终关怀、情绪疏导等辅导服务。</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D0D25">
            <w:pPr>
              <w:pStyle w:val="4"/>
              <w:jc w:val="both"/>
            </w:pPr>
            <w:r>
              <w:rPr>
                <w:rFonts w:ascii="仿宋_GB2312" w:hAnsi="仿宋_GB2312" w:eastAsia="仿宋_GB2312" w:cs="仿宋_GB2312"/>
                <w:sz w:val="20"/>
              </w:rPr>
              <w:t>通过社工介入，解决老年人的心理健康和调试不良的问题，提升老年人心理健康水平、精神文化生活层次，充分挖掘他们的潜能，恢复他们正常的社会功能。</w:t>
            </w:r>
          </w:p>
        </w:tc>
      </w:tr>
      <w:tr w14:paraId="211574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55128">
            <w:pPr>
              <w:pStyle w:val="4"/>
              <w:jc w:val="both"/>
            </w:pPr>
            <w:r>
              <w:rPr>
                <w:rFonts w:ascii="仿宋_GB2312" w:hAnsi="仿宋_GB2312" w:eastAsia="仿宋_GB2312" w:cs="仿宋_GB2312"/>
                <w:sz w:val="20"/>
              </w:rPr>
              <w:t>志愿服务</w:t>
            </w:r>
          </w:p>
        </w:tc>
        <w:tc>
          <w:tcPr>
            <w:tcW w:w="41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827EA">
            <w:pPr>
              <w:pStyle w:val="4"/>
              <w:jc w:val="both"/>
            </w:pPr>
            <w:r>
              <w:rPr>
                <w:rFonts w:ascii="仿宋_GB2312" w:hAnsi="仿宋_GB2312" w:eastAsia="仿宋_GB2312" w:cs="仿宋_GB2312"/>
                <w:sz w:val="20"/>
              </w:rPr>
              <w:t>在社区内组建和培训一支青年志愿者队伍，定期探访老年人，重点是空巢、高龄、病重的老年人，为老年人提供服务。</w:t>
            </w:r>
          </w:p>
          <w:p w14:paraId="0E39D091">
            <w:pPr>
              <w:pStyle w:val="4"/>
              <w:jc w:val="both"/>
            </w:pPr>
            <w:r>
              <w:rPr>
                <w:rFonts w:ascii="仿宋_GB2312" w:hAnsi="仿宋_GB2312" w:eastAsia="仿宋_GB2312" w:cs="仿宋_GB2312"/>
                <w:sz w:val="20"/>
              </w:rPr>
              <w:t>探索“以老助老”的老人互助新模式，把社区内有爱心、有责任心的低龄老人和身体健康的高龄老人组织起来，到居家养老站开展互助管理服务，或通过结对子、重点巡视等方式为辖区内失智失能老人提供居家养老志愿服务。</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9FB1A">
            <w:pPr>
              <w:pStyle w:val="4"/>
              <w:jc w:val="both"/>
            </w:pPr>
            <w:r>
              <w:rPr>
                <w:rFonts w:ascii="仿宋_GB2312" w:hAnsi="仿宋_GB2312" w:eastAsia="仿宋_GB2312" w:cs="仿宋_GB2312"/>
                <w:sz w:val="20"/>
              </w:rPr>
              <w:t>挖掘并整合社会各方面为老服务的有效资源，调动一切积极因素参与居家养老服务，化散力为合力，不断丰富服务项目和内容，提高服务质量和效率。</w:t>
            </w:r>
          </w:p>
        </w:tc>
      </w:tr>
    </w:tbl>
    <w:p w14:paraId="1A3885FD">
      <w:pPr>
        <w:pStyle w:val="4"/>
        <w:jc w:val="both"/>
      </w:pPr>
      <w:r>
        <w:rPr>
          <w:rFonts w:ascii="仿宋_GB2312" w:hAnsi="仿宋_GB2312" w:eastAsia="仿宋_GB2312" w:cs="仿宋_GB2312"/>
          <w:sz w:val="20"/>
        </w:rPr>
        <w:t>六、项目人员配备及服务周期</w:t>
      </w:r>
      <w:r>
        <w:rPr>
          <w:rFonts w:ascii="仿宋_GB2312" w:hAnsi="仿宋_GB2312" w:eastAsia="仿宋_GB2312" w:cs="仿宋_GB2312"/>
          <w:b/>
          <w:sz w:val="20"/>
        </w:rPr>
        <w:t>（评审项13）</w:t>
      </w:r>
    </w:p>
    <w:p w14:paraId="30FF6FB1">
      <w:pPr>
        <w:pStyle w:val="4"/>
        <w:jc w:val="both"/>
      </w:pPr>
      <w:r>
        <w:rPr>
          <w:rFonts w:ascii="仿宋_GB2312" w:hAnsi="仿宋_GB2312" w:eastAsia="仿宋_GB2312" w:cs="仿宋_GB2312"/>
          <w:sz w:val="20"/>
        </w:rPr>
        <w:t>1、承接机构配备4名专职社工（1名专职负责项目宣传）+2名兼职社工（负责项目运营）+1名项目督导的服务团队实施项目。承接机构对整个项目的运作进行监督和指导。中心督导团队将为项目实施提供督导服务。</w:t>
      </w:r>
    </w:p>
    <w:p w14:paraId="786E1B3F">
      <w:pPr>
        <w:pStyle w:val="4"/>
        <w:jc w:val="both"/>
      </w:pPr>
      <w:r>
        <w:rPr>
          <w:rFonts w:ascii="仿宋_GB2312" w:hAnsi="仿宋_GB2312" w:eastAsia="仿宋_GB2312" w:cs="仿宋_GB2312"/>
          <w:sz w:val="20"/>
        </w:rPr>
        <w:t>2、项目服务周期为一年。</w:t>
      </w:r>
    </w:p>
    <w:p w14:paraId="627DBECF">
      <w:pPr>
        <w:pStyle w:val="4"/>
        <w:jc w:val="both"/>
      </w:pPr>
      <w:r>
        <w:rPr>
          <w:rFonts w:ascii="仿宋_GB2312" w:hAnsi="仿宋_GB2312" w:eastAsia="仿宋_GB2312" w:cs="仿宋_GB2312"/>
          <w:sz w:val="20"/>
        </w:rPr>
        <w:t>七、项目服务宣传与总结</w:t>
      </w:r>
      <w:r>
        <w:rPr>
          <w:rFonts w:ascii="仿宋_GB2312" w:hAnsi="仿宋_GB2312" w:eastAsia="仿宋_GB2312" w:cs="仿宋_GB2312"/>
          <w:b/>
          <w:sz w:val="20"/>
        </w:rPr>
        <w:t>（评审项14）</w:t>
      </w:r>
    </w:p>
    <w:p w14:paraId="4E7A2629">
      <w:pPr>
        <w:pStyle w:val="4"/>
        <w:jc w:val="both"/>
      </w:pPr>
      <w:r>
        <w:rPr>
          <w:rFonts w:ascii="仿宋_GB2312" w:hAnsi="仿宋_GB2312" w:eastAsia="仿宋_GB2312" w:cs="仿宋_GB2312"/>
          <w:sz w:val="20"/>
        </w:rPr>
        <w:t>1、项目宣传</w:t>
      </w:r>
    </w:p>
    <w:p w14:paraId="47E92014">
      <w:pPr>
        <w:pStyle w:val="4"/>
        <w:jc w:val="both"/>
      </w:pPr>
      <w:r>
        <w:rPr>
          <w:rFonts w:ascii="仿宋_GB2312" w:hAnsi="仿宋_GB2312" w:eastAsia="仿宋_GB2312" w:cs="仿宋_GB2312"/>
          <w:sz w:val="20"/>
        </w:rPr>
        <w:t>开展项目宣传，1名专职人员负责项目宣传。同时，在省级、市级、区级等媒体上进行项目的宣传。</w:t>
      </w:r>
    </w:p>
    <w:p w14:paraId="1F16CE1E">
      <w:pPr>
        <w:pStyle w:val="4"/>
        <w:jc w:val="both"/>
      </w:pPr>
      <w:r>
        <w:rPr>
          <w:rFonts w:ascii="仿宋_GB2312" w:hAnsi="仿宋_GB2312" w:eastAsia="仿宋_GB2312" w:cs="仿宋_GB2312"/>
          <w:sz w:val="20"/>
        </w:rPr>
        <w:t>2、项目总结</w:t>
      </w:r>
    </w:p>
    <w:p w14:paraId="029207A8">
      <w:pPr>
        <w:pStyle w:val="4"/>
        <w:jc w:val="both"/>
      </w:pPr>
      <w:r>
        <w:rPr>
          <w:rFonts w:ascii="仿宋_GB2312" w:hAnsi="仿宋_GB2312" w:eastAsia="仿宋_GB2312" w:cs="仿宋_GB2312"/>
          <w:sz w:val="20"/>
        </w:rPr>
        <w:t>（1）建立服务对象档案及服务记录；</w:t>
      </w:r>
    </w:p>
    <w:p w14:paraId="3D0499FF">
      <w:pPr>
        <w:pStyle w:val="4"/>
        <w:jc w:val="both"/>
      </w:pPr>
      <w:r>
        <w:rPr>
          <w:rFonts w:ascii="仿宋_GB2312" w:hAnsi="仿宋_GB2312" w:eastAsia="仿宋_GB2312" w:cs="仿宋_GB2312"/>
          <w:sz w:val="20"/>
        </w:rPr>
        <w:t>（2）开展过程及成效评估，形成项目总结及评估报告；</w:t>
      </w:r>
    </w:p>
    <w:p w14:paraId="647D3DF9">
      <w:pPr>
        <w:pStyle w:val="4"/>
        <w:jc w:val="both"/>
      </w:pPr>
      <w:r>
        <w:rPr>
          <w:rFonts w:ascii="仿宋_GB2312" w:hAnsi="仿宋_GB2312" w:eastAsia="仿宋_GB2312" w:cs="仿宋_GB2312"/>
          <w:sz w:val="20"/>
        </w:rPr>
        <w:t>（3）制作项目总结刊物；</w:t>
      </w:r>
    </w:p>
    <w:p w14:paraId="1D9DBB6C">
      <w:pPr>
        <w:pStyle w:val="4"/>
        <w:jc w:val="both"/>
      </w:pPr>
      <w:r>
        <w:rPr>
          <w:rFonts w:ascii="仿宋_GB2312" w:hAnsi="仿宋_GB2312" w:eastAsia="仿宋_GB2312" w:cs="仿宋_GB2312"/>
          <w:sz w:val="20"/>
        </w:rPr>
        <w:t>（4）开展项目阶段总结与服务展示会；</w:t>
      </w:r>
    </w:p>
    <w:p w14:paraId="085F0922">
      <w:pPr>
        <w:pStyle w:val="4"/>
        <w:jc w:val="both"/>
      </w:pPr>
      <w:r>
        <w:rPr>
          <w:rFonts w:ascii="仿宋_GB2312" w:hAnsi="仿宋_GB2312" w:eastAsia="仿宋_GB2312" w:cs="仿宋_GB2312"/>
          <w:sz w:val="20"/>
        </w:rPr>
        <w:t>（5）定期向各利益相关方提交总结材料、财务状况。</w:t>
      </w:r>
    </w:p>
    <w:p w14:paraId="2F4346F6">
      <w:pPr>
        <w:pStyle w:val="4"/>
        <w:jc w:val="both"/>
      </w:pPr>
      <w:r>
        <w:rPr>
          <w:rFonts w:ascii="仿宋_GB2312" w:hAnsi="仿宋_GB2312" w:eastAsia="仿宋_GB2312" w:cs="仿宋_GB2312"/>
          <w:sz w:val="20"/>
        </w:rPr>
        <w:t>八、项目指标</w:t>
      </w:r>
      <w:r>
        <w:rPr>
          <w:rFonts w:ascii="仿宋_GB2312" w:hAnsi="仿宋_GB2312" w:eastAsia="仿宋_GB2312" w:cs="仿宋_GB2312"/>
          <w:b/>
          <w:sz w:val="20"/>
        </w:rPr>
        <w:t>（评审项15）</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457"/>
        <w:gridCol w:w="1342"/>
        <w:gridCol w:w="3784"/>
      </w:tblGrid>
      <w:tr w14:paraId="190D7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3806A2">
            <w:pPr>
              <w:pStyle w:val="4"/>
              <w:jc w:val="both"/>
            </w:pPr>
            <w:r>
              <w:rPr>
                <w:rFonts w:ascii="仿宋_GB2312" w:hAnsi="仿宋_GB2312" w:eastAsia="仿宋_GB2312" w:cs="仿宋_GB2312"/>
                <w:sz w:val="20"/>
              </w:rPr>
              <w:t>序号</w:t>
            </w:r>
          </w:p>
        </w:tc>
        <w:tc>
          <w:tcPr>
            <w:tcW w:w="2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785DD1">
            <w:pPr>
              <w:pStyle w:val="4"/>
              <w:jc w:val="both"/>
            </w:pPr>
            <w:r>
              <w:rPr>
                <w:rFonts w:ascii="仿宋_GB2312" w:hAnsi="仿宋_GB2312" w:eastAsia="仿宋_GB2312" w:cs="仿宋_GB2312"/>
                <w:sz w:val="20"/>
              </w:rPr>
              <w:t>服务产出类型</w:t>
            </w:r>
          </w:p>
        </w:tc>
        <w:tc>
          <w:tcPr>
            <w:tcW w:w="13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437A73">
            <w:pPr>
              <w:pStyle w:val="4"/>
              <w:jc w:val="both"/>
            </w:pPr>
            <w:r>
              <w:rPr>
                <w:rFonts w:ascii="仿宋_GB2312" w:hAnsi="仿宋_GB2312" w:eastAsia="仿宋_GB2312" w:cs="仿宋_GB2312"/>
                <w:sz w:val="20"/>
              </w:rPr>
              <w:t>指标量</w:t>
            </w:r>
          </w:p>
        </w:tc>
        <w:tc>
          <w:tcPr>
            <w:tcW w:w="3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9B74BB">
            <w:pPr>
              <w:pStyle w:val="4"/>
              <w:jc w:val="both"/>
            </w:pPr>
            <w:r>
              <w:rPr>
                <w:rFonts w:ascii="仿宋_GB2312" w:hAnsi="仿宋_GB2312" w:eastAsia="仿宋_GB2312" w:cs="仿宋_GB2312"/>
                <w:sz w:val="20"/>
              </w:rPr>
              <w:t>备注</w:t>
            </w:r>
          </w:p>
        </w:tc>
      </w:tr>
      <w:tr w14:paraId="64397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4F06D">
            <w:pPr>
              <w:pStyle w:val="4"/>
              <w:jc w:val="both"/>
            </w:pPr>
            <w:r>
              <w:rPr>
                <w:rFonts w:ascii="仿宋_GB2312" w:hAnsi="仿宋_GB2312" w:eastAsia="仿宋_GB2312" w:cs="仿宋_GB2312"/>
                <w:sz w:val="20"/>
              </w:rPr>
              <w:t>1</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3353C">
            <w:pPr>
              <w:pStyle w:val="4"/>
              <w:jc w:val="both"/>
            </w:pPr>
            <w:r>
              <w:rPr>
                <w:rFonts w:ascii="仿宋_GB2312" w:hAnsi="仿宋_GB2312" w:eastAsia="仿宋_GB2312" w:cs="仿宋_GB2312"/>
                <w:sz w:val="20"/>
              </w:rPr>
              <w:t>社工服务项目</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70BFD">
            <w:pPr>
              <w:pStyle w:val="4"/>
              <w:jc w:val="both"/>
            </w:pPr>
            <w:r>
              <w:rPr>
                <w:rFonts w:ascii="仿宋_GB2312" w:hAnsi="仿宋_GB2312" w:eastAsia="仿宋_GB2312" w:cs="仿宋_GB2312"/>
                <w:sz w:val="20"/>
              </w:rPr>
              <w:t>1个</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DA3A4">
            <w:pPr>
              <w:pStyle w:val="4"/>
              <w:jc w:val="both"/>
            </w:pPr>
            <w:r>
              <w:rPr>
                <w:rFonts w:ascii="仿宋_GB2312" w:hAnsi="仿宋_GB2312" w:eastAsia="仿宋_GB2312" w:cs="仿宋_GB2312"/>
                <w:sz w:val="20"/>
              </w:rPr>
              <w:t>开展居家养老服务站社工服务项目</w:t>
            </w:r>
          </w:p>
        </w:tc>
      </w:tr>
      <w:tr w14:paraId="61D8D9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442ED">
            <w:pPr>
              <w:pStyle w:val="4"/>
              <w:jc w:val="both"/>
            </w:pPr>
            <w:r>
              <w:rPr>
                <w:rFonts w:ascii="仿宋_GB2312" w:hAnsi="仿宋_GB2312" w:eastAsia="仿宋_GB2312" w:cs="仿宋_GB2312"/>
                <w:sz w:val="20"/>
              </w:rPr>
              <w:t>2</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17633">
            <w:pPr>
              <w:pStyle w:val="4"/>
              <w:jc w:val="both"/>
            </w:pPr>
            <w:r>
              <w:rPr>
                <w:rFonts w:ascii="仿宋_GB2312" w:hAnsi="仿宋_GB2312" w:eastAsia="仿宋_GB2312" w:cs="仿宋_GB2312"/>
                <w:sz w:val="20"/>
              </w:rPr>
              <w:t>服务走访</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FEE3C">
            <w:pPr>
              <w:pStyle w:val="4"/>
              <w:jc w:val="both"/>
            </w:pPr>
            <w:r>
              <w:rPr>
                <w:rFonts w:ascii="仿宋_GB2312" w:hAnsi="仿宋_GB2312" w:eastAsia="仿宋_GB2312" w:cs="仿宋_GB2312"/>
                <w:sz w:val="20"/>
              </w:rPr>
              <w:t>≥900人次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E432F">
            <w:pPr>
              <w:pStyle w:val="4"/>
              <w:jc w:val="both"/>
            </w:pPr>
            <w:r>
              <w:rPr>
                <w:rFonts w:ascii="仿宋_GB2312" w:hAnsi="仿宋_GB2312" w:eastAsia="仿宋_GB2312" w:cs="仿宋_GB2312"/>
                <w:sz w:val="20"/>
              </w:rPr>
              <w:t>走访孤寡、特困、独居老人</w:t>
            </w:r>
          </w:p>
        </w:tc>
      </w:tr>
      <w:tr w14:paraId="3A6B1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44749">
            <w:pPr>
              <w:pStyle w:val="4"/>
              <w:jc w:val="both"/>
            </w:pPr>
            <w:r>
              <w:rPr>
                <w:rFonts w:ascii="仿宋_GB2312" w:hAnsi="仿宋_GB2312" w:eastAsia="仿宋_GB2312" w:cs="仿宋_GB2312"/>
                <w:sz w:val="20"/>
              </w:rPr>
              <w:t>3</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474F2">
            <w:pPr>
              <w:pStyle w:val="4"/>
              <w:jc w:val="both"/>
            </w:pPr>
            <w:r>
              <w:rPr>
                <w:rFonts w:ascii="仿宋_GB2312" w:hAnsi="仿宋_GB2312" w:eastAsia="仿宋_GB2312" w:cs="仿宋_GB2312"/>
                <w:sz w:val="20"/>
              </w:rPr>
              <w:t>专业督导</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394C2">
            <w:pPr>
              <w:pStyle w:val="4"/>
              <w:jc w:val="both"/>
            </w:pPr>
            <w:r>
              <w:rPr>
                <w:rFonts w:ascii="仿宋_GB2312" w:hAnsi="仿宋_GB2312" w:eastAsia="仿宋_GB2312" w:cs="仿宋_GB2312"/>
                <w:sz w:val="20"/>
              </w:rPr>
              <w:t>≥12次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2B790">
            <w:pPr>
              <w:pStyle w:val="4"/>
              <w:jc w:val="both"/>
            </w:pPr>
            <w:r>
              <w:rPr>
                <w:rFonts w:ascii="仿宋_GB2312" w:hAnsi="仿宋_GB2312" w:eastAsia="仿宋_GB2312" w:cs="仿宋_GB2312"/>
                <w:sz w:val="20"/>
              </w:rPr>
              <w:t>为项目社工提供实地/线上督导，每月至少开展1次督导</w:t>
            </w:r>
          </w:p>
        </w:tc>
      </w:tr>
      <w:tr w14:paraId="292B2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B78F6">
            <w:pPr>
              <w:pStyle w:val="4"/>
              <w:jc w:val="both"/>
            </w:pPr>
            <w:r>
              <w:rPr>
                <w:rFonts w:ascii="仿宋_GB2312" w:hAnsi="仿宋_GB2312" w:eastAsia="仿宋_GB2312" w:cs="仿宋_GB2312"/>
                <w:sz w:val="20"/>
              </w:rPr>
              <w:t>4</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33B0C">
            <w:pPr>
              <w:pStyle w:val="4"/>
              <w:jc w:val="both"/>
            </w:pPr>
            <w:r>
              <w:rPr>
                <w:rFonts w:ascii="仿宋_GB2312" w:hAnsi="仿宋_GB2312" w:eastAsia="仿宋_GB2312" w:cs="仿宋_GB2312"/>
                <w:sz w:val="20"/>
              </w:rPr>
              <w:t>跟踪监测</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FEBC9">
            <w:pPr>
              <w:pStyle w:val="4"/>
              <w:jc w:val="both"/>
            </w:pPr>
            <w:r>
              <w:rPr>
                <w:rFonts w:ascii="仿宋_GB2312" w:hAnsi="仿宋_GB2312" w:eastAsia="仿宋_GB2312" w:cs="仿宋_GB2312"/>
                <w:sz w:val="20"/>
              </w:rPr>
              <w:t>/</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DF355">
            <w:pPr>
              <w:pStyle w:val="4"/>
              <w:jc w:val="both"/>
            </w:pPr>
            <w:r>
              <w:rPr>
                <w:rFonts w:ascii="仿宋_GB2312" w:hAnsi="仿宋_GB2312" w:eastAsia="仿宋_GB2312" w:cs="仿宋_GB2312"/>
                <w:sz w:val="20"/>
              </w:rPr>
              <w:t>社工站运营情况跟进监测，根据实际需要</w:t>
            </w:r>
          </w:p>
        </w:tc>
      </w:tr>
      <w:tr w14:paraId="079F5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0F978">
            <w:pPr>
              <w:pStyle w:val="4"/>
              <w:jc w:val="both"/>
            </w:pPr>
            <w:r>
              <w:rPr>
                <w:rFonts w:ascii="仿宋_GB2312" w:hAnsi="仿宋_GB2312" w:eastAsia="仿宋_GB2312" w:cs="仿宋_GB2312"/>
                <w:sz w:val="20"/>
              </w:rPr>
              <w:t>5</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4D009">
            <w:pPr>
              <w:pStyle w:val="4"/>
              <w:jc w:val="both"/>
            </w:pPr>
            <w:r>
              <w:rPr>
                <w:rFonts w:ascii="仿宋_GB2312" w:hAnsi="仿宋_GB2312" w:eastAsia="仿宋_GB2312" w:cs="仿宋_GB2312"/>
                <w:sz w:val="20"/>
              </w:rPr>
              <w:t>信息报送</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04AC6">
            <w:pPr>
              <w:pStyle w:val="4"/>
              <w:jc w:val="both"/>
            </w:pPr>
            <w:r>
              <w:rPr>
                <w:rFonts w:ascii="仿宋_GB2312" w:hAnsi="仿宋_GB2312" w:eastAsia="仿宋_GB2312" w:cs="仿宋_GB2312"/>
                <w:sz w:val="20"/>
              </w:rPr>
              <w:t>≥12篇</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A63A4">
            <w:pPr>
              <w:pStyle w:val="4"/>
              <w:jc w:val="both"/>
            </w:pPr>
            <w:r>
              <w:rPr>
                <w:rFonts w:ascii="仿宋_GB2312" w:hAnsi="仿宋_GB2312" w:eastAsia="仿宋_GB2312" w:cs="仿宋_GB2312"/>
                <w:sz w:val="20"/>
              </w:rPr>
              <w:t>每月报送1篇社工站建设推进情况信息稿至各级民政局、协会</w:t>
            </w:r>
          </w:p>
        </w:tc>
      </w:tr>
      <w:tr w14:paraId="3A095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440DE">
            <w:pPr>
              <w:pStyle w:val="4"/>
              <w:jc w:val="both"/>
            </w:pPr>
            <w:r>
              <w:rPr>
                <w:rFonts w:ascii="仿宋_GB2312" w:hAnsi="仿宋_GB2312" w:eastAsia="仿宋_GB2312" w:cs="仿宋_GB2312"/>
                <w:sz w:val="20"/>
              </w:rPr>
              <w:t>6</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BC829">
            <w:pPr>
              <w:pStyle w:val="4"/>
              <w:jc w:val="both"/>
            </w:pPr>
            <w:r>
              <w:rPr>
                <w:rFonts w:ascii="仿宋_GB2312" w:hAnsi="仿宋_GB2312" w:eastAsia="仿宋_GB2312" w:cs="仿宋_GB2312"/>
                <w:sz w:val="20"/>
              </w:rPr>
              <w:t>媒体宣传</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090A0">
            <w:pPr>
              <w:pStyle w:val="4"/>
              <w:jc w:val="both"/>
            </w:pPr>
            <w:r>
              <w:rPr>
                <w:rFonts w:ascii="仿宋_GB2312" w:hAnsi="仿宋_GB2312" w:eastAsia="仿宋_GB2312" w:cs="仿宋_GB2312"/>
                <w:sz w:val="20"/>
              </w:rPr>
              <w:t>≥2次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CCA48">
            <w:pPr>
              <w:pStyle w:val="4"/>
              <w:jc w:val="both"/>
            </w:pPr>
            <w:r>
              <w:rPr>
                <w:rFonts w:ascii="仿宋_GB2312" w:hAnsi="仿宋_GB2312" w:eastAsia="仿宋_GB2312" w:cs="仿宋_GB2312"/>
                <w:sz w:val="20"/>
              </w:rPr>
              <w:t>有关养老救助服务工作的宣传推广</w:t>
            </w:r>
          </w:p>
        </w:tc>
      </w:tr>
      <w:tr w14:paraId="75C37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7BE70">
            <w:pPr>
              <w:pStyle w:val="4"/>
              <w:jc w:val="both"/>
            </w:pPr>
            <w:r>
              <w:rPr>
                <w:rFonts w:ascii="仿宋_GB2312" w:hAnsi="仿宋_GB2312" w:eastAsia="仿宋_GB2312" w:cs="仿宋_GB2312"/>
                <w:sz w:val="20"/>
              </w:rPr>
              <w:t>7</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0FCA2">
            <w:pPr>
              <w:pStyle w:val="4"/>
              <w:jc w:val="both"/>
            </w:pPr>
            <w:r>
              <w:rPr>
                <w:rFonts w:ascii="仿宋_GB2312" w:hAnsi="仿宋_GB2312" w:eastAsia="仿宋_GB2312" w:cs="仿宋_GB2312"/>
                <w:sz w:val="20"/>
              </w:rPr>
              <w:t>其他工作</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02475">
            <w:pPr>
              <w:pStyle w:val="4"/>
              <w:jc w:val="both"/>
            </w:pPr>
            <w:r>
              <w:rPr>
                <w:rFonts w:ascii="仿宋_GB2312" w:hAnsi="仿宋_GB2312" w:eastAsia="仿宋_GB2312" w:cs="仿宋_GB2312"/>
                <w:sz w:val="20"/>
              </w:rPr>
              <w:t>/</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7F31A">
            <w:pPr>
              <w:pStyle w:val="4"/>
              <w:jc w:val="both"/>
            </w:pPr>
            <w:r>
              <w:rPr>
                <w:rFonts w:ascii="仿宋_GB2312" w:hAnsi="仿宋_GB2312" w:eastAsia="仿宋_GB2312" w:cs="仿宋_GB2312"/>
                <w:sz w:val="20"/>
              </w:rPr>
              <w:t>协助开展项目工作各类工作会议，完成民政局交办的社工业务工作</w:t>
            </w:r>
          </w:p>
        </w:tc>
      </w:tr>
    </w:tbl>
    <w:p w14:paraId="5B8262AC">
      <w:pPr>
        <w:pStyle w:val="4"/>
        <w:jc w:val="left"/>
        <w:outlineLvl w:val="2"/>
      </w:pPr>
      <w:r>
        <w:rPr>
          <w:rFonts w:ascii="仿宋_GB2312" w:hAnsi="仿宋_GB2312" w:eastAsia="仿宋_GB2312" w:cs="仿宋_GB2312"/>
          <w:b/>
          <w:sz w:val="28"/>
        </w:rPr>
        <w:t>三、商务条件</w:t>
      </w:r>
    </w:p>
    <w:p w14:paraId="522307D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877"/>
        <w:gridCol w:w="1339"/>
        <w:gridCol w:w="5334"/>
      </w:tblGrid>
      <w:tr w14:paraId="0F14C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6798E932">
            <w:pPr>
              <w:pStyle w:val="4"/>
            </w:pPr>
            <w:r>
              <w:rPr>
                <w:rFonts w:ascii="仿宋_GB2312" w:hAnsi="仿宋_GB2312" w:eastAsia="仿宋_GB2312" w:cs="仿宋_GB2312"/>
              </w:rPr>
              <w:t>序号</w:t>
            </w:r>
          </w:p>
        </w:tc>
        <w:tc>
          <w:tcPr>
            <w:tcW w:w="877" w:type="dxa"/>
          </w:tcPr>
          <w:p w14:paraId="1594A6AD">
            <w:pPr>
              <w:pStyle w:val="4"/>
            </w:pPr>
            <w:r>
              <w:rPr>
                <w:rFonts w:ascii="仿宋_GB2312" w:hAnsi="仿宋_GB2312" w:eastAsia="仿宋_GB2312" w:cs="仿宋_GB2312"/>
              </w:rPr>
              <w:t>参数性质</w:t>
            </w:r>
          </w:p>
        </w:tc>
        <w:tc>
          <w:tcPr>
            <w:tcW w:w="1339" w:type="dxa"/>
          </w:tcPr>
          <w:p w14:paraId="67617E8B">
            <w:pPr>
              <w:pStyle w:val="4"/>
            </w:pPr>
            <w:r>
              <w:rPr>
                <w:rFonts w:ascii="仿宋_GB2312" w:hAnsi="仿宋_GB2312" w:eastAsia="仿宋_GB2312" w:cs="仿宋_GB2312"/>
              </w:rPr>
              <w:t>类型</w:t>
            </w:r>
          </w:p>
        </w:tc>
        <w:tc>
          <w:tcPr>
            <w:tcW w:w="5334" w:type="dxa"/>
          </w:tcPr>
          <w:p w14:paraId="66D43979">
            <w:pPr>
              <w:pStyle w:val="4"/>
            </w:pPr>
            <w:r>
              <w:rPr>
                <w:rFonts w:ascii="仿宋_GB2312" w:hAnsi="仿宋_GB2312" w:eastAsia="仿宋_GB2312" w:cs="仿宋_GB2312"/>
              </w:rPr>
              <w:t>要求</w:t>
            </w:r>
          </w:p>
        </w:tc>
      </w:tr>
      <w:tr w14:paraId="45C90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60AED60C">
            <w:pPr>
              <w:pStyle w:val="4"/>
            </w:pPr>
            <w:r>
              <w:rPr>
                <w:rFonts w:ascii="仿宋_GB2312" w:hAnsi="仿宋_GB2312" w:eastAsia="仿宋_GB2312" w:cs="仿宋_GB2312"/>
              </w:rPr>
              <w:t>1</w:t>
            </w:r>
          </w:p>
        </w:tc>
        <w:tc>
          <w:tcPr>
            <w:tcW w:w="877" w:type="dxa"/>
          </w:tcPr>
          <w:p w14:paraId="0B9BF585">
            <w:pPr>
              <w:pStyle w:val="4"/>
            </w:pPr>
            <w:r>
              <w:rPr>
                <w:rFonts w:ascii="仿宋_GB2312" w:hAnsi="仿宋_GB2312" w:eastAsia="仿宋_GB2312" w:cs="仿宋_GB2312"/>
              </w:rPr>
              <w:t>★</w:t>
            </w:r>
          </w:p>
        </w:tc>
        <w:tc>
          <w:tcPr>
            <w:tcW w:w="1339" w:type="dxa"/>
          </w:tcPr>
          <w:p w14:paraId="7C82963F">
            <w:pPr>
              <w:pStyle w:val="4"/>
            </w:pPr>
            <w:r>
              <w:rPr>
                <w:rFonts w:ascii="仿宋_GB2312" w:hAnsi="仿宋_GB2312" w:eastAsia="仿宋_GB2312" w:cs="仿宋_GB2312"/>
              </w:rPr>
              <w:t>交货时间</w:t>
            </w:r>
          </w:p>
        </w:tc>
        <w:tc>
          <w:tcPr>
            <w:tcW w:w="5334" w:type="dxa"/>
          </w:tcPr>
          <w:p w14:paraId="784FDCB8">
            <w:pPr>
              <w:pStyle w:val="4"/>
            </w:pPr>
            <w:r>
              <w:rPr>
                <w:rFonts w:ascii="仿宋_GB2312" w:hAnsi="仿宋_GB2312" w:eastAsia="仿宋_GB2312" w:cs="仿宋_GB2312"/>
              </w:rPr>
              <w:t>自合同签订之日起365日</w:t>
            </w:r>
          </w:p>
        </w:tc>
      </w:tr>
      <w:tr w14:paraId="35C5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6A38AFC5">
            <w:pPr>
              <w:pStyle w:val="4"/>
            </w:pPr>
            <w:r>
              <w:rPr>
                <w:rFonts w:ascii="仿宋_GB2312" w:hAnsi="仿宋_GB2312" w:eastAsia="仿宋_GB2312" w:cs="仿宋_GB2312"/>
              </w:rPr>
              <w:t>2</w:t>
            </w:r>
          </w:p>
        </w:tc>
        <w:tc>
          <w:tcPr>
            <w:tcW w:w="877" w:type="dxa"/>
          </w:tcPr>
          <w:p w14:paraId="69A117E7">
            <w:pPr>
              <w:pStyle w:val="4"/>
            </w:pPr>
            <w:r>
              <w:rPr>
                <w:rFonts w:ascii="仿宋_GB2312" w:hAnsi="仿宋_GB2312" w:eastAsia="仿宋_GB2312" w:cs="仿宋_GB2312"/>
              </w:rPr>
              <w:t>★</w:t>
            </w:r>
          </w:p>
        </w:tc>
        <w:tc>
          <w:tcPr>
            <w:tcW w:w="1339" w:type="dxa"/>
          </w:tcPr>
          <w:p w14:paraId="051A5DBE">
            <w:pPr>
              <w:pStyle w:val="4"/>
            </w:pPr>
            <w:r>
              <w:rPr>
                <w:rFonts w:ascii="仿宋_GB2312" w:hAnsi="仿宋_GB2312" w:eastAsia="仿宋_GB2312" w:cs="仿宋_GB2312"/>
              </w:rPr>
              <w:t>交货地点</w:t>
            </w:r>
          </w:p>
        </w:tc>
        <w:tc>
          <w:tcPr>
            <w:tcW w:w="5334" w:type="dxa"/>
          </w:tcPr>
          <w:p w14:paraId="46A2D81A">
            <w:pPr>
              <w:pStyle w:val="4"/>
            </w:pPr>
            <w:r>
              <w:rPr>
                <w:rFonts w:ascii="仿宋_GB2312" w:hAnsi="仿宋_GB2312" w:eastAsia="仿宋_GB2312" w:cs="仿宋_GB2312"/>
              </w:rPr>
              <w:t>采购人指定地点</w:t>
            </w:r>
          </w:p>
        </w:tc>
      </w:tr>
      <w:tr w14:paraId="3BE2B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0DEB5348">
            <w:pPr>
              <w:pStyle w:val="4"/>
            </w:pPr>
            <w:r>
              <w:rPr>
                <w:rFonts w:ascii="仿宋_GB2312" w:hAnsi="仿宋_GB2312" w:eastAsia="仿宋_GB2312" w:cs="仿宋_GB2312"/>
              </w:rPr>
              <w:t>3</w:t>
            </w:r>
          </w:p>
        </w:tc>
        <w:tc>
          <w:tcPr>
            <w:tcW w:w="877" w:type="dxa"/>
          </w:tcPr>
          <w:p w14:paraId="38184AE4">
            <w:pPr>
              <w:pStyle w:val="4"/>
            </w:pPr>
            <w:r>
              <w:rPr>
                <w:rFonts w:ascii="仿宋_GB2312" w:hAnsi="仿宋_GB2312" w:eastAsia="仿宋_GB2312" w:cs="仿宋_GB2312"/>
              </w:rPr>
              <w:t>★</w:t>
            </w:r>
          </w:p>
        </w:tc>
        <w:tc>
          <w:tcPr>
            <w:tcW w:w="1339" w:type="dxa"/>
          </w:tcPr>
          <w:p w14:paraId="6BA82154">
            <w:pPr>
              <w:pStyle w:val="4"/>
            </w:pPr>
            <w:r>
              <w:rPr>
                <w:rFonts w:ascii="仿宋_GB2312" w:hAnsi="仿宋_GB2312" w:eastAsia="仿宋_GB2312" w:cs="仿宋_GB2312"/>
              </w:rPr>
              <w:t>交货条件</w:t>
            </w:r>
          </w:p>
        </w:tc>
        <w:tc>
          <w:tcPr>
            <w:tcW w:w="5334" w:type="dxa"/>
          </w:tcPr>
          <w:p w14:paraId="6BC6E836">
            <w:pPr>
              <w:pStyle w:val="4"/>
            </w:pPr>
            <w:r>
              <w:rPr>
                <w:rFonts w:ascii="仿宋_GB2312" w:hAnsi="仿宋_GB2312" w:eastAsia="仿宋_GB2312" w:cs="仿宋_GB2312"/>
              </w:rPr>
              <w:t>服务期从项目合同签订之日起（具体时间以项目实际情况为准）</w:t>
            </w:r>
          </w:p>
        </w:tc>
      </w:tr>
      <w:tr w14:paraId="525DD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53E60B3C">
            <w:pPr>
              <w:pStyle w:val="4"/>
            </w:pPr>
            <w:r>
              <w:rPr>
                <w:rFonts w:ascii="仿宋_GB2312" w:hAnsi="仿宋_GB2312" w:eastAsia="仿宋_GB2312" w:cs="仿宋_GB2312"/>
              </w:rPr>
              <w:t>4</w:t>
            </w:r>
          </w:p>
        </w:tc>
        <w:tc>
          <w:tcPr>
            <w:tcW w:w="877" w:type="dxa"/>
          </w:tcPr>
          <w:p w14:paraId="721F607B">
            <w:pPr>
              <w:pStyle w:val="4"/>
            </w:pPr>
            <w:r>
              <w:rPr>
                <w:rFonts w:ascii="仿宋_GB2312" w:hAnsi="仿宋_GB2312" w:eastAsia="仿宋_GB2312" w:cs="仿宋_GB2312"/>
              </w:rPr>
              <w:t>★</w:t>
            </w:r>
          </w:p>
        </w:tc>
        <w:tc>
          <w:tcPr>
            <w:tcW w:w="1339" w:type="dxa"/>
          </w:tcPr>
          <w:p w14:paraId="15456868">
            <w:pPr>
              <w:pStyle w:val="4"/>
            </w:pPr>
            <w:r>
              <w:rPr>
                <w:rFonts w:ascii="仿宋_GB2312" w:hAnsi="仿宋_GB2312" w:eastAsia="仿宋_GB2312" w:cs="仿宋_GB2312"/>
              </w:rPr>
              <w:t>是否邀请投标人验收</w:t>
            </w:r>
          </w:p>
        </w:tc>
        <w:tc>
          <w:tcPr>
            <w:tcW w:w="5334" w:type="dxa"/>
          </w:tcPr>
          <w:p w14:paraId="1CC72B99">
            <w:pPr>
              <w:pStyle w:val="4"/>
            </w:pPr>
            <w:r>
              <w:rPr>
                <w:rFonts w:ascii="仿宋_GB2312" w:hAnsi="仿宋_GB2312" w:eastAsia="仿宋_GB2312" w:cs="仿宋_GB2312"/>
              </w:rPr>
              <w:t>不邀请投标人验收</w:t>
            </w:r>
          </w:p>
        </w:tc>
      </w:tr>
      <w:tr w14:paraId="4D9D2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36515A3B">
            <w:pPr>
              <w:pStyle w:val="4"/>
            </w:pPr>
            <w:r>
              <w:rPr>
                <w:rFonts w:ascii="仿宋_GB2312" w:hAnsi="仿宋_GB2312" w:eastAsia="仿宋_GB2312" w:cs="仿宋_GB2312"/>
              </w:rPr>
              <w:t>5</w:t>
            </w:r>
          </w:p>
        </w:tc>
        <w:tc>
          <w:tcPr>
            <w:tcW w:w="877" w:type="dxa"/>
          </w:tcPr>
          <w:p w14:paraId="3A73E47D">
            <w:pPr>
              <w:pStyle w:val="4"/>
            </w:pPr>
            <w:r>
              <w:rPr>
                <w:rFonts w:ascii="仿宋_GB2312" w:hAnsi="仿宋_GB2312" w:eastAsia="仿宋_GB2312" w:cs="仿宋_GB2312"/>
              </w:rPr>
              <w:t>★</w:t>
            </w:r>
          </w:p>
        </w:tc>
        <w:tc>
          <w:tcPr>
            <w:tcW w:w="1339" w:type="dxa"/>
          </w:tcPr>
          <w:p w14:paraId="537060AD">
            <w:pPr>
              <w:pStyle w:val="4"/>
            </w:pPr>
            <w:r>
              <w:rPr>
                <w:rFonts w:ascii="仿宋_GB2312" w:hAnsi="仿宋_GB2312" w:eastAsia="仿宋_GB2312" w:cs="仿宋_GB2312"/>
              </w:rPr>
              <w:t>履约验收方式</w:t>
            </w:r>
          </w:p>
        </w:tc>
        <w:tc>
          <w:tcPr>
            <w:tcW w:w="5334" w:type="dxa"/>
          </w:tcPr>
          <w:p w14:paraId="0C49C4D4">
            <w:pPr>
              <w:pStyle w:val="4"/>
            </w:pPr>
            <w:r>
              <w:rPr>
                <w:rFonts w:ascii="仿宋_GB2312" w:hAnsi="仿宋_GB2312" w:eastAsia="仿宋_GB2312" w:cs="仿宋_GB2312"/>
              </w:rPr>
              <w:t>1、期次1，说明：按磋商文件及采购合同要求。</w:t>
            </w:r>
          </w:p>
        </w:tc>
      </w:tr>
      <w:tr w14:paraId="525D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362D5C1D">
            <w:pPr>
              <w:pStyle w:val="4"/>
            </w:pPr>
            <w:r>
              <w:rPr>
                <w:rFonts w:ascii="仿宋_GB2312" w:hAnsi="仿宋_GB2312" w:eastAsia="仿宋_GB2312" w:cs="仿宋_GB2312"/>
              </w:rPr>
              <w:t>6</w:t>
            </w:r>
          </w:p>
        </w:tc>
        <w:tc>
          <w:tcPr>
            <w:tcW w:w="877" w:type="dxa"/>
          </w:tcPr>
          <w:p w14:paraId="200B64DA">
            <w:pPr>
              <w:pStyle w:val="4"/>
            </w:pPr>
            <w:r>
              <w:rPr>
                <w:rFonts w:ascii="仿宋_GB2312" w:hAnsi="仿宋_GB2312" w:eastAsia="仿宋_GB2312" w:cs="仿宋_GB2312"/>
              </w:rPr>
              <w:t>★</w:t>
            </w:r>
          </w:p>
        </w:tc>
        <w:tc>
          <w:tcPr>
            <w:tcW w:w="1339" w:type="dxa"/>
          </w:tcPr>
          <w:p w14:paraId="718B8475">
            <w:pPr>
              <w:pStyle w:val="4"/>
            </w:pPr>
            <w:r>
              <w:rPr>
                <w:rFonts w:ascii="仿宋_GB2312" w:hAnsi="仿宋_GB2312" w:eastAsia="仿宋_GB2312" w:cs="仿宋_GB2312"/>
              </w:rPr>
              <w:t>合同支付方式</w:t>
            </w:r>
          </w:p>
        </w:tc>
        <w:tc>
          <w:tcPr>
            <w:tcW w:w="5334" w:type="dxa"/>
          </w:tcPr>
          <w:p w14:paraId="6AD57685">
            <w:pPr>
              <w:pStyle w:val="4"/>
            </w:pPr>
            <w:r>
              <w:rPr>
                <w:rFonts w:ascii="仿宋_GB2312" w:hAnsi="仿宋_GB2312" w:eastAsia="仿宋_GB2312" w:cs="仿宋_GB2312"/>
              </w:rPr>
              <w:t>1、合同签订后，，达到付款条件起30日内，支付合同总金额的60.00%</w:t>
            </w:r>
          </w:p>
          <w:p w14:paraId="7334804D">
            <w:pPr>
              <w:pStyle w:val="4"/>
            </w:pPr>
            <w:r>
              <w:rPr>
                <w:rFonts w:ascii="仿宋_GB2312" w:hAnsi="仿宋_GB2312" w:eastAsia="仿宋_GB2312" w:cs="仿宋_GB2312"/>
              </w:rPr>
              <w:t>2、根据中期评估合格及以上结果拨付，达到付款条件起30日内，支付合同总金额的20.00%</w:t>
            </w:r>
          </w:p>
          <w:p w14:paraId="0628D34C">
            <w:pPr>
              <w:pStyle w:val="4"/>
            </w:pPr>
            <w:r>
              <w:rPr>
                <w:rFonts w:ascii="仿宋_GB2312" w:hAnsi="仿宋_GB2312" w:eastAsia="仿宋_GB2312" w:cs="仿宋_GB2312"/>
              </w:rPr>
              <w:t>3、根据末期评估合格及以上结果拨付，达到付款条件起30日内，支付合同总金额的20.00%</w:t>
            </w:r>
          </w:p>
        </w:tc>
      </w:tr>
      <w:tr w14:paraId="59EA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78F10AB8">
            <w:pPr>
              <w:pStyle w:val="4"/>
            </w:pPr>
            <w:r>
              <w:rPr>
                <w:rFonts w:ascii="仿宋_GB2312" w:hAnsi="仿宋_GB2312" w:eastAsia="仿宋_GB2312" w:cs="仿宋_GB2312"/>
              </w:rPr>
              <w:t>7</w:t>
            </w:r>
          </w:p>
        </w:tc>
        <w:tc>
          <w:tcPr>
            <w:tcW w:w="877" w:type="dxa"/>
          </w:tcPr>
          <w:p w14:paraId="45A62CE2">
            <w:pPr>
              <w:pStyle w:val="4"/>
            </w:pPr>
            <w:r>
              <w:rPr>
                <w:rFonts w:ascii="仿宋_GB2312" w:hAnsi="仿宋_GB2312" w:eastAsia="仿宋_GB2312" w:cs="仿宋_GB2312"/>
              </w:rPr>
              <w:t>★</w:t>
            </w:r>
          </w:p>
        </w:tc>
        <w:tc>
          <w:tcPr>
            <w:tcW w:w="1339" w:type="dxa"/>
          </w:tcPr>
          <w:p w14:paraId="714ED804">
            <w:pPr>
              <w:pStyle w:val="4"/>
            </w:pPr>
            <w:r>
              <w:rPr>
                <w:rFonts w:ascii="仿宋_GB2312" w:hAnsi="仿宋_GB2312" w:eastAsia="仿宋_GB2312" w:cs="仿宋_GB2312"/>
              </w:rPr>
              <w:t>履约保证金</w:t>
            </w:r>
          </w:p>
        </w:tc>
        <w:tc>
          <w:tcPr>
            <w:tcW w:w="5334" w:type="dxa"/>
          </w:tcPr>
          <w:p w14:paraId="67E59D5B">
            <w:pPr>
              <w:pStyle w:val="4"/>
            </w:pPr>
            <w:r>
              <w:rPr>
                <w:rFonts w:ascii="仿宋_GB2312" w:hAnsi="仿宋_GB2312" w:eastAsia="仿宋_GB2312" w:cs="仿宋_GB2312"/>
              </w:rPr>
              <w:t>不缴纳</w:t>
            </w:r>
          </w:p>
          <w:p w14:paraId="65B8A553">
            <w:pPr>
              <w:pStyle w:val="4"/>
            </w:pPr>
            <w:r>
              <w:rPr>
                <w:rFonts w:ascii="仿宋_GB2312" w:hAnsi="仿宋_GB2312" w:eastAsia="仿宋_GB2312" w:cs="仿宋_GB2312"/>
              </w:rPr>
              <w:t>缴纳方式：无</w:t>
            </w:r>
          </w:p>
        </w:tc>
      </w:tr>
    </w:tbl>
    <w:p w14:paraId="4E84C412">
      <w:pPr>
        <w:pStyle w:val="4"/>
        <w:jc w:val="left"/>
      </w:pPr>
      <w:r>
        <w:rPr>
          <w:rFonts w:ascii="仿宋_GB2312" w:hAnsi="仿宋_GB2312" w:eastAsia="仿宋_GB2312" w:cs="仿宋_GB2312"/>
        </w:rPr>
        <w:t>其他商务要求：</w:t>
      </w:r>
    </w:p>
    <w:p w14:paraId="0F6FA7A4">
      <w:pPr>
        <w:pStyle w:val="4"/>
        <w:jc w:val="left"/>
      </w:pPr>
      <w:r>
        <w:rPr>
          <w:rFonts w:ascii="仿宋_GB2312" w:hAnsi="仿宋_GB2312" w:eastAsia="仿宋_GB2312" w:cs="仿宋_GB2312"/>
          <w:b/>
          <w:sz w:val="20"/>
        </w:rPr>
        <w:t>（一）履约责任</w:t>
      </w:r>
    </w:p>
    <w:p w14:paraId="12C864F1">
      <w:pPr>
        <w:pStyle w:val="4"/>
        <w:spacing w:after="150"/>
        <w:jc w:val="left"/>
      </w:pPr>
      <w:r>
        <w:rPr>
          <w:rFonts w:ascii="仿宋_GB2312" w:hAnsi="仿宋_GB2312" w:eastAsia="仿宋_GB2312" w:cs="仿宋_GB2312"/>
          <w:sz w:val="20"/>
          <w:shd w:val="clear" w:fill="FFFFFF"/>
        </w:rPr>
        <w:t>1、投标人在投标文件中承诺的所有事项在中标后均纳入双方的合同内容。如因中标人自己原因未按投标文件要求履约到位，采购人有权终止合同。</w:t>
      </w:r>
    </w:p>
    <w:p w14:paraId="54A8C2A3">
      <w:pPr>
        <w:pStyle w:val="4"/>
        <w:spacing w:after="150"/>
        <w:jc w:val="left"/>
      </w:pPr>
      <w:r>
        <w:rPr>
          <w:rFonts w:ascii="仿宋_GB2312" w:hAnsi="仿宋_GB2312" w:eastAsia="仿宋_GB2312" w:cs="仿宋_GB2312"/>
          <w:sz w:val="20"/>
          <w:shd w:val="clear" w:fill="FFFFFF"/>
        </w:rPr>
        <w:t>2、中标人在服务期限内，应严格按照《劳动法》的规定用工，签订用工劳务合同，并按规定为工人购买人身意外保险及相关的劳动保险，按时支付劳动工资，服务期间发生的一切安全责任事故及造成第三者伤害责任的，均由中标人承担。</w:t>
      </w:r>
    </w:p>
    <w:p w14:paraId="7CA7F76C">
      <w:pPr>
        <w:pStyle w:val="4"/>
        <w:jc w:val="left"/>
      </w:pPr>
      <w:r>
        <w:rPr>
          <w:rFonts w:ascii="仿宋_GB2312" w:hAnsi="仿宋_GB2312" w:eastAsia="仿宋_GB2312" w:cs="仿宋_GB2312"/>
          <w:b/>
          <w:sz w:val="20"/>
        </w:rPr>
        <w:t>（二）质量保证及售后服务</w:t>
      </w:r>
    </w:p>
    <w:p w14:paraId="0598CE6E">
      <w:pPr>
        <w:pStyle w:val="4"/>
        <w:spacing w:after="150"/>
        <w:jc w:val="left"/>
      </w:pPr>
      <w:r>
        <w:rPr>
          <w:rFonts w:ascii="仿宋_GB2312" w:hAnsi="仿宋_GB2312" w:eastAsia="仿宋_GB2312" w:cs="仿宋_GB2312"/>
          <w:sz w:val="20"/>
          <w:shd w:val="clear" w:fill="FFFFFF"/>
        </w:rPr>
        <w:t>1、中标人合同签订生效30日历天内，中标人应正式运营，管理人员及相应设施必须全部到位；未全部到位且未正式运营的，采购人有权无条件单方解除承包合同，由此造成的一切损失，由中标人承担全部的赔偿和责任。</w:t>
      </w:r>
    </w:p>
    <w:p w14:paraId="6FBFD946">
      <w:pPr>
        <w:pStyle w:val="4"/>
        <w:spacing w:after="150"/>
        <w:jc w:val="left"/>
      </w:pPr>
      <w:r>
        <w:rPr>
          <w:rFonts w:ascii="仿宋_GB2312" w:hAnsi="仿宋_GB2312" w:eastAsia="仿宋_GB2312" w:cs="仿宋_GB2312"/>
          <w:sz w:val="20"/>
          <w:shd w:val="clear" w:fill="FFFFFF"/>
        </w:rPr>
        <w:t>2、采购人委托第三方机构对项目进行评估，评估标准参照福建省出台的《社会工作服务评估体系实施办法（试行）》进行，评估单位由有资质的第三方机构担任，评估费用由中标人支付。</w:t>
      </w:r>
    </w:p>
    <w:p w14:paraId="3638DD65">
      <w:pPr>
        <w:pStyle w:val="4"/>
        <w:spacing w:after="150"/>
        <w:jc w:val="left"/>
      </w:pPr>
      <w:r>
        <w:rPr>
          <w:rFonts w:ascii="仿宋_GB2312" w:hAnsi="仿宋_GB2312" w:eastAsia="仿宋_GB2312" w:cs="仿宋_GB2312"/>
          <w:sz w:val="20"/>
          <w:shd w:val="clear" w:fill="FFFFFF"/>
        </w:rPr>
        <w:t>3、采购人定期/不定期对中标人提供的服务进行考核。在采购人进行的考核评估中，如中标人社工提供的服务未能达到协议标准或不能通过相关工作考核，采购人有权要求中标人予以调换；经三次以上调换仍达不到工作要求的，采购人有权解除合作协议并终止项目；</w:t>
      </w:r>
    </w:p>
    <w:p w14:paraId="720B6B20">
      <w:pPr>
        <w:pStyle w:val="4"/>
        <w:spacing w:after="150"/>
        <w:jc w:val="left"/>
      </w:pPr>
      <w:r>
        <w:rPr>
          <w:rFonts w:ascii="仿宋_GB2312" w:hAnsi="仿宋_GB2312" w:eastAsia="仿宋_GB2312" w:cs="仿宋_GB2312"/>
          <w:sz w:val="20"/>
          <w:shd w:val="clear" w:fill="FFFFFF"/>
        </w:rPr>
        <w:t>4、中标人负责社工业务管理、教育、培训，并配合采购人对社工进行日常管理、考核等。采购人应对中标人针对社工的管理和培训等相关工作予以实际的支持与配合，共同加强对派驻社工的指导和管理。中标人应对派出的社工定期组织继续教育和进行考核评估，以促进社工能力的不断提升。</w:t>
      </w:r>
    </w:p>
    <w:p w14:paraId="519AD7DB">
      <w:pPr>
        <w:pStyle w:val="4"/>
        <w:jc w:val="left"/>
      </w:pPr>
      <w:r>
        <w:rPr>
          <w:rFonts w:ascii="仿宋_GB2312" w:hAnsi="仿宋_GB2312" w:eastAsia="仿宋_GB2312" w:cs="仿宋_GB2312"/>
          <w:b/>
          <w:sz w:val="20"/>
        </w:rPr>
        <w:t>（三）考核办法</w:t>
      </w:r>
    </w:p>
    <w:p w14:paraId="0DFB84DE">
      <w:pPr>
        <w:pStyle w:val="4"/>
        <w:spacing w:after="150"/>
        <w:jc w:val="left"/>
      </w:pPr>
      <w:r>
        <w:rPr>
          <w:rFonts w:ascii="仿宋_GB2312" w:hAnsi="仿宋_GB2312" w:eastAsia="仿宋_GB2312" w:cs="仿宋_GB2312"/>
          <w:sz w:val="20"/>
          <w:shd w:val="clear" w:fill="FFFFFF"/>
        </w:rPr>
        <w:t>1、考核内容：完成招标文件要求的服务内容。</w:t>
      </w:r>
      <w:r>
        <w:br w:type="textWrapping"/>
      </w:r>
      <w:r>
        <w:rPr>
          <w:rFonts w:ascii="仿宋_GB2312" w:hAnsi="仿宋_GB2312" w:eastAsia="仿宋_GB2312" w:cs="仿宋_GB2312"/>
          <w:sz w:val="20"/>
          <w:shd w:val="clear" w:fill="FFFFFF"/>
        </w:rPr>
        <w:t xml:space="preserve"> 2、考核周期：以半年为一个周期，半年度考核一次。</w:t>
      </w:r>
      <w:r>
        <w:br w:type="textWrapping"/>
      </w:r>
      <w:r>
        <w:rPr>
          <w:rFonts w:ascii="仿宋_GB2312" w:hAnsi="仿宋_GB2312" w:eastAsia="仿宋_GB2312" w:cs="仿宋_GB2312"/>
          <w:sz w:val="20"/>
          <w:shd w:val="clear" w:fill="FFFFFF"/>
        </w:rPr>
        <w:t>3、考核形式：由采购人或委托第三方评估机构组织验收考核，通过提交项目汇报、服务材料验收、走访试点单位、访谈服务对象等形式。</w:t>
      </w:r>
    </w:p>
    <w:p w14:paraId="5F8FFEE7">
      <w:pPr>
        <w:pStyle w:val="4"/>
        <w:jc w:val="left"/>
        <w:outlineLvl w:val="2"/>
      </w:pPr>
      <w:r>
        <w:rPr>
          <w:rFonts w:ascii="仿宋_GB2312" w:hAnsi="仿宋_GB2312" w:eastAsia="仿宋_GB2312" w:cs="仿宋_GB2312"/>
          <w:b/>
          <w:sz w:val="28"/>
        </w:rPr>
        <w:t>四、其他事项</w:t>
      </w:r>
    </w:p>
    <w:p w14:paraId="0A1443EB">
      <w:pPr>
        <w:pStyle w:val="4"/>
        <w:jc w:val="left"/>
      </w:pPr>
      <w:r>
        <w:rPr>
          <w:rFonts w:ascii="仿宋_GB2312" w:hAnsi="仿宋_GB2312" w:eastAsia="仿宋_GB2312" w:cs="仿宋_GB2312"/>
        </w:rPr>
        <w:t>无</w:t>
      </w:r>
    </w:p>
    <w:p w14:paraId="480FE75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196A6B">
      <w:pPr>
        <w:pStyle w:val="4"/>
        <w:jc w:val="center"/>
        <w:outlineLvl w:val="1"/>
      </w:pPr>
      <w:r>
        <w:rPr>
          <w:rFonts w:ascii="仿宋_GB2312" w:hAnsi="仿宋_GB2312" w:eastAsia="仿宋_GB2312" w:cs="仿宋_GB2312"/>
          <w:b/>
          <w:sz w:val="36"/>
        </w:rPr>
        <w:t>第四章 合同主要条款及格式</w:t>
      </w:r>
    </w:p>
    <w:p w14:paraId="0F6B893C">
      <w:pPr>
        <w:pStyle w:val="4"/>
        <w:jc w:val="center"/>
        <w:outlineLvl w:val="2"/>
      </w:pPr>
      <w:r>
        <w:rPr>
          <w:rFonts w:ascii="仿宋_GB2312" w:hAnsi="仿宋_GB2312" w:eastAsia="仿宋_GB2312" w:cs="仿宋_GB2312"/>
          <w:b/>
          <w:sz w:val="28"/>
        </w:rPr>
        <w:t>参考文本</w:t>
      </w:r>
    </w:p>
    <w:p w14:paraId="3784E6B5">
      <w:pPr>
        <w:pStyle w:val="4"/>
        <w:jc w:val="left"/>
      </w:pPr>
      <w:r>
        <w:rPr>
          <w:rFonts w:ascii="仿宋_GB2312" w:hAnsi="仿宋_GB2312" w:eastAsia="仿宋_GB2312" w:cs="仿宋_GB2312"/>
        </w:rPr>
        <w:t>合同编号：</w:t>
      </w:r>
    </w:p>
    <w:p w14:paraId="53B5CE33">
      <w:pPr>
        <w:pStyle w:val="4"/>
        <w:jc w:val="center"/>
        <w:outlineLvl w:val="1"/>
      </w:pPr>
      <w:r>
        <w:rPr>
          <w:rFonts w:ascii="仿宋_GB2312" w:hAnsi="仿宋_GB2312" w:eastAsia="仿宋_GB2312" w:cs="仿宋_GB2312"/>
          <w:b/>
          <w:sz w:val="36"/>
        </w:rPr>
        <w:t xml:space="preserve"> 福建省政府采购合同（服务类）</w:t>
      </w:r>
    </w:p>
    <w:p w14:paraId="73F6B78D">
      <w:pPr>
        <w:pStyle w:val="4"/>
        <w:jc w:val="center"/>
        <w:outlineLvl w:val="3"/>
      </w:pPr>
      <w:r>
        <w:rPr>
          <w:rFonts w:ascii="仿宋_GB2312" w:hAnsi="仿宋_GB2312" w:eastAsia="仿宋_GB2312" w:cs="仿宋_GB2312"/>
          <w:b/>
          <w:sz w:val="24"/>
        </w:rPr>
        <w:t>编制说明</w:t>
      </w:r>
      <w:r>
        <w:br w:type="textWrapping"/>
      </w:r>
    </w:p>
    <w:p w14:paraId="2CCB07D0">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0A623436">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1BC1550">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00038F81">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5B1D637">
      <w:pPr>
        <w:pStyle w:val="4"/>
        <w:ind w:left="0"/>
        <w:jc w:val="left"/>
      </w:pPr>
      <w:r>
        <w:rPr>
          <w:rFonts w:ascii="仿宋_GB2312" w:hAnsi="仿宋_GB2312" w:eastAsia="仿宋_GB2312" w:cs="仿宋_GB2312"/>
        </w:rPr>
        <w:t>甲方：</w:t>
      </w:r>
    </w:p>
    <w:p w14:paraId="011E9205">
      <w:pPr>
        <w:pStyle w:val="4"/>
        <w:jc w:val="left"/>
      </w:pPr>
      <w:r>
        <w:rPr>
          <w:rFonts w:ascii="仿宋_GB2312" w:hAnsi="仿宋_GB2312" w:eastAsia="仿宋_GB2312" w:cs="仿宋_GB2312"/>
        </w:rPr>
        <w:t>住所地：________________</w:t>
      </w:r>
    </w:p>
    <w:p w14:paraId="71CAB1E5">
      <w:pPr>
        <w:pStyle w:val="4"/>
        <w:jc w:val="left"/>
      </w:pPr>
      <w:r>
        <w:rPr>
          <w:rFonts w:ascii="仿宋_GB2312" w:hAnsi="仿宋_GB2312" w:eastAsia="仿宋_GB2312" w:cs="仿宋_GB2312"/>
        </w:rPr>
        <w:t>联系人：________________</w:t>
      </w:r>
    </w:p>
    <w:p w14:paraId="15C55653">
      <w:pPr>
        <w:pStyle w:val="4"/>
        <w:jc w:val="left"/>
      </w:pPr>
      <w:r>
        <w:rPr>
          <w:rFonts w:ascii="仿宋_GB2312" w:hAnsi="仿宋_GB2312" w:eastAsia="仿宋_GB2312" w:cs="仿宋_GB2312"/>
        </w:rPr>
        <w:t>联系电话：______________</w:t>
      </w:r>
    </w:p>
    <w:p w14:paraId="15560F02">
      <w:pPr>
        <w:pStyle w:val="4"/>
        <w:jc w:val="left"/>
      </w:pPr>
      <w:r>
        <w:rPr>
          <w:rFonts w:ascii="仿宋_GB2312" w:hAnsi="仿宋_GB2312" w:eastAsia="仿宋_GB2312" w:cs="仿宋_GB2312"/>
        </w:rPr>
        <w:t>传真：________________</w:t>
      </w:r>
    </w:p>
    <w:p w14:paraId="1166E6E2">
      <w:pPr>
        <w:pStyle w:val="4"/>
        <w:jc w:val="left"/>
      </w:pPr>
      <w:r>
        <w:rPr>
          <w:rFonts w:ascii="仿宋_GB2312" w:hAnsi="仿宋_GB2312" w:eastAsia="仿宋_GB2312" w:cs="仿宋_GB2312"/>
        </w:rPr>
        <w:t>电子邮箱：________________</w:t>
      </w:r>
      <w:r>
        <w:br w:type="textWrapping"/>
      </w:r>
    </w:p>
    <w:p w14:paraId="3E16FE02">
      <w:pPr>
        <w:pStyle w:val="4"/>
        <w:ind w:left="0"/>
        <w:jc w:val="left"/>
      </w:pPr>
      <w:r>
        <w:rPr>
          <w:rFonts w:ascii="仿宋_GB2312" w:hAnsi="仿宋_GB2312" w:eastAsia="仿宋_GB2312" w:cs="仿宋_GB2312"/>
        </w:rPr>
        <w:t xml:space="preserve"> 乙方： ________________</w:t>
      </w:r>
    </w:p>
    <w:p w14:paraId="4DC69572">
      <w:pPr>
        <w:pStyle w:val="4"/>
        <w:jc w:val="left"/>
      </w:pPr>
      <w:r>
        <w:rPr>
          <w:rFonts w:ascii="仿宋_GB2312" w:hAnsi="仿宋_GB2312" w:eastAsia="仿宋_GB2312" w:cs="仿宋_GB2312"/>
        </w:rPr>
        <w:t xml:space="preserve"> 住所地： ________________</w:t>
      </w:r>
    </w:p>
    <w:p w14:paraId="4DC8622F">
      <w:pPr>
        <w:pStyle w:val="4"/>
        <w:jc w:val="left"/>
      </w:pPr>
      <w:r>
        <w:rPr>
          <w:rFonts w:ascii="仿宋_GB2312" w:hAnsi="仿宋_GB2312" w:eastAsia="仿宋_GB2312" w:cs="仿宋_GB2312"/>
        </w:rPr>
        <w:t xml:space="preserve"> 联系人：______________</w:t>
      </w:r>
    </w:p>
    <w:p w14:paraId="41C966A6">
      <w:pPr>
        <w:pStyle w:val="4"/>
        <w:jc w:val="left"/>
      </w:pPr>
      <w:r>
        <w:rPr>
          <w:rFonts w:ascii="仿宋_GB2312" w:hAnsi="仿宋_GB2312" w:eastAsia="仿宋_GB2312" w:cs="仿宋_GB2312"/>
        </w:rPr>
        <w:t xml:space="preserve"> 联系电话：______________</w:t>
      </w:r>
    </w:p>
    <w:p w14:paraId="1E0AE91F">
      <w:pPr>
        <w:pStyle w:val="4"/>
        <w:jc w:val="left"/>
      </w:pPr>
      <w:r>
        <w:rPr>
          <w:rFonts w:ascii="仿宋_GB2312" w:hAnsi="仿宋_GB2312" w:eastAsia="仿宋_GB2312" w:cs="仿宋_GB2312"/>
        </w:rPr>
        <w:t xml:space="preserve"> 传真：________________</w:t>
      </w:r>
    </w:p>
    <w:p w14:paraId="498A3773">
      <w:pPr>
        <w:pStyle w:val="4"/>
        <w:jc w:val="left"/>
      </w:pPr>
      <w:r>
        <w:rPr>
          <w:rFonts w:ascii="仿宋_GB2312" w:hAnsi="仿宋_GB2312" w:eastAsia="仿宋_GB2312" w:cs="仿宋_GB2312"/>
        </w:rPr>
        <w:t xml:space="preserve"> 电子邮箱：________________</w:t>
      </w:r>
    </w:p>
    <w:p w14:paraId="16220DCB">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16BD4E4B">
      <w:pPr>
        <w:pStyle w:val="4"/>
        <w:jc w:val="left"/>
        <w:outlineLvl w:val="3"/>
      </w:pPr>
      <w:r>
        <w:rPr>
          <w:rFonts w:ascii="仿宋_GB2312" w:hAnsi="仿宋_GB2312" w:eastAsia="仿宋_GB2312" w:cs="仿宋_GB2312"/>
          <w:b/>
          <w:sz w:val="24"/>
        </w:rPr>
        <w:t xml:space="preserve"> 一、合同组成部分</w:t>
      </w:r>
    </w:p>
    <w:p w14:paraId="351C2769">
      <w:pPr>
        <w:pStyle w:val="4"/>
        <w:jc w:val="left"/>
      </w:pPr>
      <w:r>
        <w:rPr>
          <w:rFonts w:ascii="仿宋_GB2312" w:hAnsi="仿宋_GB2312" w:eastAsia="仿宋_GB2312" w:cs="仿宋_GB2312"/>
        </w:rPr>
        <w:t>1.1本合同条款及附件；</w:t>
      </w:r>
    </w:p>
    <w:p w14:paraId="34B14072">
      <w:pPr>
        <w:pStyle w:val="4"/>
        <w:jc w:val="left"/>
      </w:pPr>
      <w:r>
        <w:rPr>
          <w:rFonts w:ascii="仿宋_GB2312" w:hAnsi="仿宋_GB2312" w:eastAsia="仿宋_GB2312" w:cs="仿宋_GB2312"/>
        </w:rPr>
        <w:t>1.2采购文件及其附件、补充文件；</w:t>
      </w:r>
    </w:p>
    <w:p w14:paraId="02551D7C">
      <w:pPr>
        <w:pStyle w:val="4"/>
        <w:jc w:val="left"/>
      </w:pPr>
      <w:r>
        <w:rPr>
          <w:rFonts w:ascii="仿宋_GB2312" w:hAnsi="仿宋_GB2312" w:eastAsia="仿宋_GB2312" w:cs="仿宋_GB2312"/>
        </w:rPr>
        <w:t>1.3乙方的响应文件及其附件、补充文件；</w:t>
      </w:r>
    </w:p>
    <w:p w14:paraId="326B0714">
      <w:pPr>
        <w:pStyle w:val="4"/>
        <w:jc w:val="left"/>
      </w:pPr>
      <w:r>
        <w:rPr>
          <w:rFonts w:ascii="仿宋_GB2312" w:hAnsi="仿宋_GB2312" w:eastAsia="仿宋_GB2312" w:cs="仿宋_GB2312"/>
        </w:rPr>
        <w:t>1.4其他文件或材料：</w:t>
      </w:r>
    </w:p>
    <w:p w14:paraId="6E087A42">
      <w:pPr>
        <w:pStyle w:val="4"/>
        <w:jc w:val="left"/>
        <w:outlineLvl w:val="3"/>
      </w:pPr>
      <w:r>
        <w:rPr>
          <w:rFonts w:ascii="仿宋_GB2312" w:hAnsi="仿宋_GB2312" w:eastAsia="仿宋_GB2312" w:cs="仿宋_GB2312"/>
          <w:b/>
          <w:sz w:val="24"/>
        </w:rPr>
        <w:t xml:space="preserve"> 二、合同标的</w:t>
      </w:r>
      <w:r>
        <w:br w:type="textWrapping"/>
      </w:r>
    </w:p>
    <w:p w14:paraId="51A0A128">
      <w:pPr>
        <w:pStyle w:val="4"/>
        <w:jc w:val="left"/>
        <w:outlineLvl w:val="3"/>
      </w:pPr>
      <w:r>
        <w:rPr>
          <w:rFonts w:ascii="仿宋_GB2312" w:hAnsi="仿宋_GB2312" w:eastAsia="仿宋_GB2312" w:cs="仿宋_GB2312"/>
          <w:b/>
          <w:sz w:val="24"/>
        </w:rPr>
        <w:t xml:space="preserve"> 三、价格形式及合同价款</w:t>
      </w:r>
    </w:p>
    <w:p w14:paraId="06A3387D">
      <w:pPr>
        <w:pStyle w:val="4"/>
        <w:jc w:val="left"/>
        <w:outlineLvl w:val="4"/>
      </w:pPr>
      <w:r>
        <w:rPr>
          <w:rFonts w:ascii="仿宋_GB2312" w:hAnsi="仿宋_GB2312" w:eastAsia="仿宋_GB2312" w:cs="仿宋_GB2312"/>
          <w:b/>
          <w:sz w:val="20"/>
        </w:rPr>
        <w:t xml:space="preserve"> 3.1价格形式</w:t>
      </w:r>
    </w:p>
    <w:p w14:paraId="7B1330F3">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04147C08">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602F0E7">
      <w:pPr>
        <w:pStyle w:val="4"/>
        <w:spacing w:line="300" w:lineRule="auto"/>
        <w:jc w:val="left"/>
      </w:pPr>
      <w:r>
        <w:rPr>
          <w:rFonts w:ascii="仿宋_GB2312" w:hAnsi="仿宋_GB2312" w:eastAsia="仿宋_GB2312" w:cs="仿宋_GB2312"/>
        </w:rPr>
        <w:t xml:space="preserve"> 其他方式。</w:t>
      </w:r>
    </w:p>
    <w:p w14:paraId="3642FA99">
      <w:pPr>
        <w:pStyle w:val="4"/>
        <w:spacing w:line="300" w:lineRule="auto"/>
        <w:jc w:val="left"/>
        <w:outlineLvl w:val="4"/>
      </w:pPr>
      <w:r>
        <w:rPr>
          <w:rFonts w:ascii="仿宋_GB2312" w:hAnsi="仿宋_GB2312" w:eastAsia="仿宋_GB2312" w:cs="仿宋_GB2312"/>
          <w:b/>
          <w:sz w:val="20"/>
        </w:rPr>
        <w:t xml:space="preserve"> 3.2合同价款包含范围</w:t>
      </w:r>
    </w:p>
    <w:p w14:paraId="5F73E2C4">
      <w:pPr>
        <w:pStyle w:val="4"/>
        <w:jc w:val="left"/>
        <w:outlineLvl w:val="4"/>
      </w:pPr>
      <w:r>
        <w:rPr>
          <w:rFonts w:ascii="仿宋_GB2312" w:hAnsi="仿宋_GB2312" w:eastAsia="仿宋_GB2312" w:cs="仿宋_GB2312"/>
          <w:b/>
          <w:sz w:val="20"/>
        </w:rPr>
        <w:t xml:space="preserve"> 3.3其他需说明的事项：</w:t>
      </w:r>
    </w:p>
    <w:p w14:paraId="6FF85D9F">
      <w:pPr>
        <w:pStyle w:val="4"/>
        <w:jc w:val="left"/>
        <w:outlineLvl w:val="3"/>
      </w:pPr>
      <w:r>
        <w:rPr>
          <w:rFonts w:ascii="仿宋_GB2312" w:hAnsi="仿宋_GB2312" w:eastAsia="仿宋_GB2312" w:cs="仿宋_GB2312"/>
          <w:b/>
          <w:sz w:val="24"/>
        </w:rPr>
        <w:t xml:space="preserve"> 四、合同标的及服务范围、地点和时间</w:t>
      </w:r>
    </w:p>
    <w:p w14:paraId="2E8A55A7">
      <w:pPr>
        <w:pStyle w:val="4"/>
        <w:jc w:val="left"/>
      </w:pPr>
      <w:r>
        <w:rPr>
          <w:rFonts w:ascii="仿宋_GB2312" w:hAnsi="仿宋_GB2312" w:eastAsia="仿宋_GB2312" w:cs="仿宋_GB2312"/>
        </w:rPr>
        <w:t xml:space="preserve"> 4.1项目名称： _____________</w:t>
      </w:r>
    </w:p>
    <w:p w14:paraId="4159E2B7">
      <w:pPr>
        <w:pStyle w:val="4"/>
        <w:jc w:val="left"/>
      </w:pPr>
      <w:r>
        <w:rPr>
          <w:rFonts w:ascii="仿宋_GB2312" w:hAnsi="仿宋_GB2312" w:eastAsia="仿宋_GB2312" w:cs="仿宋_GB2312"/>
        </w:rPr>
        <w:t xml:space="preserve"> 4.2服务范围：_____________</w:t>
      </w:r>
    </w:p>
    <w:p w14:paraId="0309FFE0">
      <w:pPr>
        <w:pStyle w:val="4"/>
        <w:jc w:val="left"/>
      </w:pPr>
      <w:r>
        <w:rPr>
          <w:rFonts w:ascii="仿宋_GB2312" w:hAnsi="仿宋_GB2312" w:eastAsia="仿宋_GB2312" w:cs="仿宋_GB2312"/>
        </w:rPr>
        <w:t xml:space="preserve"> 4.3服务地点：_____________</w:t>
      </w:r>
    </w:p>
    <w:p w14:paraId="56B5FA9D">
      <w:pPr>
        <w:pStyle w:val="4"/>
        <w:jc w:val="left"/>
      </w:pPr>
      <w:r>
        <w:rPr>
          <w:rFonts w:ascii="仿宋_GB2312" w:hAnsi="仿宋_GB2312" w:eastAsia="仿宋_GB2312" w:cs="仿宋_GB2312"/>
        </w:rPr>
        <w:t xml:space="preserve"> 4.4服务完成时间：_____________</w:t>
      </w:r>
    </w:p>
    <w:p w14:paraId="6B22AF6C">
      <w:pPr>
        <w:pStyle w:val="4"/>
        <w:jc w:val="left"/>
        <w:outlineLvl w:val="3"/>
      </w:pPr>
      <w:r>
        <w:rPr>
          <w:rFonts w:ascii="仿宋_GB2312" w:hAnsi="仿宋_GB2312" w:eastAsia="仿宋_GB2312" w:cs="仿宋_GB2312"/>
          <w:b/>
          <w:sz w:val="24"/>
        </w:rPr>
        <w:t xml:space="preserve"> 五、服务内容、质量标准和要求</w:t>
      </w:r>
    </w:p>
    <w:p w14:paraId="4EE2B3D1">
      <w:pPr>
        <w:pStyle w:val="4"/>
        <w:jc w:val="left"/>
      </w:pPr>
      <w:r>
        <w:rPr>
          <w:rFonts w:ascii="仿宋_GB2312" w:hAnsi="仿宋_GB2312" w:eastAsia="仿宋_GB2312" w:cs="仿宋_GB2312"/>
        </w:rPr>
        <w:t xml:space="preserve"> 5.1服务工作量的计量方式：_____________</w:t>
      </w:r>
    </w:p>
    <w:p w14:paraId="4F180CAF">
      <w:pPr>
        <w:pStyle w:val="4"/>
        <w:jc w:val="left"/>
      </w:pPr>
      <w:r>
        <w:rPr>
          <w:rFonts w:ascii="仿宋_GB2312" w:hAnsi="仿宋_GB2312" w:eastAsia="仿宋_GB2312" w:cs="仿宋_GB2312"/>
        </w:rPr>
        <w:t xml:space="preserve"> 5.2服务内容：_____________</w:t>
      </w:r>
    </w:p>
    <w:p w14:paraId="613FA36B">
      <w:pPr>
        <w:pStyle w:val="4"/>
        <w:jc w:val="left"/>
      </w:pPr>
      <w:r>
        <w:rPr>
          <w:rFonts w:ascii="仿宋_GB2312" w:hAnsi="仿宋_GB2312" w:eastAsia="仿宋_GB2312" w:cs="仿宋_GB2312"/>
        </w:rPr>
        <w:t xml:space="preserve"> 5.3技术保障、服务人员组成、所涉及的货物的质量标准：</w:t>
      </w:r>
    </w:p>
    <w:p w14:paraId="434AD44A">
      <w:pPr>
        <w:pStyle w:val="4"/>
        <w:jc w:val="left"/>
      </w:pPr>
      <w:r>
        <w:rPr>
          <w:rFonts w:ascii="仿宋_GB2312" w:hAnsi="仿宋_GB2312" w:eastAsia="仿宋_GB2312" w:cs="仿宋_GB2312"/>
        </w:rPr>
        <w:t xml:space="preserve"> （1）服务技术保障：_____________</w:t>
      </w:r>
    </w:p>
    <w:p w14:paraId="5624EF42">
      <w:pPr>
        <w:pStyle w:val="4"/>
        <w:jc w:val="left"/>
      </w:pPr>
      <w:r>
        <w:rPr>
          <w:rFonts w:ascii="仿宋_GB2312" w:hAnsi="仿宋_GB2312" w:eastAsia="仿宋_GB2312" w:cs="仿宋_GB2312"/>
        </w:rPr>
        <w:t xml:space="preserve"> （2）服务人员组成：_____________</w:t>
      </w:r>
    </w:p>
    <w:p w14:paraId="302A4336">
      <w:pPr>
        <w:pStyle w:val="4"/>
        <w:jc w:val="left"/>
      </w:pPr>
      <w:r>
        <w:rPr>
          <w:rFonts w:ascii="仿宋_GB2312" w:hAnsi="仿宋_GB2312" w:eastAsia="仿宋_GB2312" w:cs="仿宋_GB2312"/>
        </w:rPr>
        <w:t xml:space="preserve"> （3）服务设备及物资投入及质量标准：_____________</w:t>
      </w:r>
    </w:p>
    <w:p w14:paraId="705E4996">
      <w:pPr>
        <w:pStyle w:val="4"/>
        <w:jc w:val="left"/>
      </w:pPr>
      <w:r>
        <w:rPr>
          <w:rFonts w:ascii="仿宋_GB2312" w:hAnsi="仿宋_GB2312" w:eastAsia="仿宋_GB2312" w:cs="仿宋_GB2312"/>
        </w:rPr>
        <w:t xml:space="preserve"> 5.4服务质量标准及要求：</w:t>
      </w:r>
    </w:p>
    <w:p w14:paraId="7366FFF2">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A093F8F">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AB421E8">
      <w:pPr>
        <w:pStyle w:val="4"/>
        <w:jc w:val="left"/>
      </w:pPr>
      <w:r>
        <w:rPr>
          <w:rFonts w:ascii="仿宋_GB2312" w:hAnsi="仿宋_GB2312" w:eastAsia="仿宋_GB2312" w:cs="仿宋_GB2312"/>
        </w:rPr>
        <w:t xml:space="preserve"> 5.4.3其他要求：</w:t>
      </w:r>
    </w:p>
    <w:p w14:paraId="0ACDBE32">
      <w:pPr>
        <w:pStyle w:val="4"/>
        <w:jc w:val="left"/>
        <w:outlineLvl w:val="3"/>
      </w:pPr>
      <w:r>
        <w:rPr>
          <w:rFonts w:ascii="仿宋_GB2312" w:hAnsi="仿宋_GB2312" w:eastAsia="仿宋_GB2312" w:cs="仿宋_GB2312"/>
          <w:b/>
          <w:sz w:val="24"/>
        </w:rPr>
        <w:t xml:space="preserve"> 六、服务履约验收或考核</w:t>
      </w:r>
    </w:p>
    <w:p w14:paraId="36A311EF">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2BED97A">
      <w:pPr>
        <w:pStyle w:val="4"/>
        <w:jc w:val="left"/>
        <w:outlineLvl w:val="3"/>
      </w:pPr>
      <w:r>
        <w:rPr>
          <w:rFonts w:ascii="仿宋_GB2312" w:hAnsi="仿宋_GB2312" w:eastAsia="仿宋_GB2312" w:cs="仿宋_GB2312"/>
          <w:b/>
          <w:sz w:val="24"/>
        </w:rPr>
        <w:t xml:space="preserve"> 七、甲方的权利与义务</w:t>
      </w:r>
    </w:p>
    <w:p w14:paraId="2BD62E6A">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0DEBF76">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31C452A2">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5E85B0B">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70C8C05">
      <w:pPr>
        <w:pStyle w:val="4"/>
        <w:jc w:val="left"/>
      </w:pPr>
      <w:r>
        <w:rPr>
          <w:rFonts w:ascii="仿宋_GB2312" w:hAnsi="仿宋_GB2312" w:eastAsia="仿宋_GB2312" w:cs="仿宋_GB2312"/>
        </w:rPr>
        <w:t xml:space="preserve"> 7.5甲方应按本合同约定及时足额支付服务费用及相关费用。</w:t>
      </w:r>
    </w:p>
    <w:p w14:paraId="64B4876F">
      <w:pPr>
        <w:pStyle w:val="4"/>
        <w:jc w:val="left"/>
      </w:pPr>
      <w:r>
        <w:rPr>
          <w:rFonts w:ascii="仿宋_GB2312" w:hAnsi="仿宋_GB2312" w:eastAsia="仿宋_GB2312" w:cs="仿宋_GB2312"/>
        </w:rPr>
        <w:t xml:space="preserve"> 7.6其他</w:t>
      </w:r>
    </w:p>
    <w:p w14:paraId="079A4D53">
      <w:pPr>
        <w:pStyle w:val="4"/>
        <w:jc w:val="left"/>
        <w:outlineLvl w:val="3"/>
      </w:pPr>
      <w:r>
        <w:rPr>
          <w:rFonts w:ascii="仿宋_GB2312" w:hAnsi="仿宋_GB2312" w:eastAsia="仿宋_GB2312" w:cs="仿宋_GB2312"/>
          <w:b/>
          <w:sz w:val="24"/>
        </w:rPr>
        <w:t xml:space="preserve"> 八、乙方的权利与义务</w:t>
      </w:r>
    </w:p>
    <w:p w14:paraId="3AE02956">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59FD693A">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7DFE3270">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6699BF50">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5899727">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4331CF26">
      <w:pPr>
        <w:pStyle w:val="4"/>
        <w:jc w:val="left"/>
      </w:pPr>
      <w:r>
        <w:rPr>
          <w:rFonts w:ascii="仿宋_GB2312" w:hAnsi="仿宋_GB2312" w:eastAsia="仿宋_GB2312" w:cs="仿宋_GB2312"/>
        </w:rPr>
        <w:t>8.6服务工作结束后,乙方将根据情况对甲方服务相关的管理制度及其他事项等提出改进意见。</w:t>
      </w:r>
    </w:p>
    <w:p w14:paraId="2A7F52FF">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FCA41BC">
      <w:pPr>
        <w:pStyle w:val="4"/>
        <w:jc w:val="left"/>
      </w:pPr>
      <w:r>
        <w:rPr>
          <w:rFonts w:ascii="仿宋_GB2312" w:hAnsi="仿宋_GB2312" w:eastAsia="仿宋_GB2312" w:cs="仿宋_GB2312"/>
        </w:rPr>
        <w:t>8.8其他</w:t>
      </w:r>
    </w:p>
    <w:p w14:paraId="1D077AD4">
      <w:pPr>
        <w:pStyle w:val="4"/>
        <w:jc w:val="left"/>
        <w:outlineLvl w:val="3"/>
      </w:pPr>
      <w:r>
        <w:rPr>
          <w:rFonts w:ascii="仿宋_GB2312" w:hAnsi="仿宋_GB2312" w:eastAsia="仿宋_GB2312" w:cs="仿宋_GB2312"/>
          <w:b/>
          <w:sz w:val="24"/>
        </w:rPr>
        <w:t xml:space="preserve"> 九、资金支付方式、时间和条件</w:t>
      </w:r>
      <w:r>
        <w:br w:type="textWrapping"/>
      </w:r>
    </w:p>
    <w:p w14:paraId="569E24B0">
      <w:pPr>
        <w:pStyle w:val="4"/>
        <w:jc w:val="left"/>
        <w:outlineLvl w:val="3"/>
      </w:pPr>
      <w:r>
        <w:rPr>
          <w:rFonts w:ascii="仿宋_GB2312" w:hAnsi="仿宋_GB2312" w:eastAsia="仿宋_GB2312" w:cs="仿宋_GB2312"/>
          <w:b/>
          <w:sz w:val="24"/>
        </w:rPr>
        <w:t xml:space="preserve"> 十、履约保证金</w:t>
      </w:r>
    </w:p>
    <w:p w14:paraId="4BC7B5BE">
      <w:pPr>
        <w:pStyle w:val="4"/>
        <w:jc w:val="left"/>
      </w:pPr>
      <w:r>
        <w:rPr>
          <w:rFonts w:ascii="仿宋_GB2312" w:hAnsi="仿宋_GB2312" w:eastAsia="仿宋_GB2312" w:cs="仿宋_GB2312"/>
        </w:rPr>
        <w:t xml:space="preserve"> □有，□无。具体如下：（按照采购文件规定填写）。</w:t>
      </w:r>
    </w:p>
    <w:p w14:paraId="37F991A6">
      <w:pPr>
        <w:pStyle w:val="4"/>
        <w:jc w:val="left"/>
      </w:pPr>
      <w:r>
        <w:rPr>
          <w:rFonts w:ascii="仿宋_GB2312" w:hAnsi="仿宋_GB2312" w:eastAsia="仿宋_GB2312" w:cs="仿宋_GB2312"/>
        </w:rPr>
        <w:t>10.1乙方向甲方缴纳人民币 / 元作为本合同的履约保证金。</w:t>
      </w:r>
    </w:p>
    <w:p w14:paraId="38B75097">
      <w:pPr>
        <w:pStyle w:val="4"/>
        <w:jc w:val="left"/>
      </w:pPr>
      <w:r>
        <w:rPr>
          <w:rFonts w:ascii="仿宋_GB2312" w:hAnsi="仿宋_GB2312" w:eastAsia="仿宋_GB2312" w:cs="仿宋_GB2312"/>
        </w:rPr>
        <w:t>10.2履约保证金缴纳形式：支票/汇票/电汇/保函等非现金形式。</w:t>
      </w:r>
    </w:p>
    <w:p w14:paraId="460263A0">
      <w:pPr>
        <w:pStyle w:val="4"/>
        <w:jc w:val="left"/>
      </w:pPr>
      <w:r>
        <w:rPr>
          <w:rFonts w:ascii="仿宋_GB2312" w:hAnsi="仿宋_GB2312" w:eastAsia="仿宋_GB2312" w:cs="仿宋_GB2312"/>
        </w:rPr>
        <w:t>10.3履约保证金合同履行完毕前有效，合同履行完毕后一次性结清退还。</w:t>
      </w:r>
    </w:p>
    <w:p w14:paraId="69AB4ED0">
      <w:pPr>
        <w:pStyle w:val="4"/>
        <w:jc w:val="left"/>
        <w:outlineLvl w:val="3"/>
      </w:pPr>
      <w:r>
        <w:rPr>
          <w:rFonts w:ascii="仿宋_GB2312" w:hAnsi="仿宋_GB2312" w:eastAsia="仿宋_GB2312" w:cs="仿宋_GB2312"/>
          <w:b/>
          <w:sz w:val="24"/>
        </w:rPr>
        <w:t xml:space="preserve"> 十一、合同期限</w:t>
      </w:r>
      <w:r>
        <w:br w:type="textWrapping"/>
      </w:r>
    </w:p>
    <w:p w14:paraId="64264FF9">
      <w:pPr>
        <w:pStyle w:val="4"/>
        <w:jc w:val="left"/>
        <w:outlineLvl w:val="3"/>
      </w:pPr>
      <w:r>
        <w:rPr>
          <w:rFonts w:ascii="仿宋_GB2312" w:hAnsi="仿宋_GB2312" w:eastAsia="仿宋_GB2312" w:cs="仿宋_GB2312"/>
          <w:b/>
          <w:sz w:val="24"/>
        </w:rPr>
        <w:t xml:space="preserve"> 十二、保密条款</w:t>
      </w:r>
    </w:p>
    <w:p w14:paraId="4A4D8806">
      <w:pPr>
        <w:pStyle w:val="4"/>
        <w:jc w:val="left"/>
      </w:pPr>
      <w:r>
        <w:rPr>
          <w:rFonts w:ascii="仿宋_GB2312" w:hAnsi="仿宋_GB2312" w:eastAsia="仿宋_GB2312" w:cs="仿宋_GB2312"/>
        </w:rPr>
        <w:t>12.1对于在采购和合同履行过程中所获悉的属于保密的内容，甲、乙双方均负有保密义务。</w:t>
      </w:r>
    </w:p>
    <w:p w14:paraId="4F7CADBE">
      <w:pPr>
        <w:pStyle w:val="4"/>
        <w:jc w:val="left"/>
      </w:pPr>
      <w:r>
        <w:rPr>
          <w:rFonts w:ascii="仿宋_GB2312" w:hAnsi="仿宋_GB2312" w:eastAsia="仿宋_GB2312" w:cs="仿宋_GB2312"/>
        </w:rPr>
        <w:t>12.2其他</w:t>
      </w:r>
    </w:p>
    <w:p w14:paraId="2C0D3C7A">
      <w:pPr>
        <w:pStyle w:val="4"/>
        <w:jc w:val="left"/>
        <w:outlineLvl w:val="3"/>
      </w:pPr>
      <w:r>
        <w:rPr>
          <w:rFonts w:ascii="仿宋_GB2312" w:hAnsi="仿宋_GB2312" w:eastAsia="仿宋_GB2312" w:cs="仿宋_GB2312"/>
          <w:b/>
          <w:sz w:val="24"/>
        </w:rPr>
        <w:t xml:space="preserve"> 十三、违约责任</w:t>
      </w:r>
    </w:p>
    <w:p w14:paraId="7E986BD4">
      <w:pPr>
        <w:pStyle w:val="4"/>
        <w:jc w:val="left"/>
      </w:pPr>
      <w:r>
        <w:rPr>
          <w:rFonts w:ascii="仿宋_GB2312" w:hAnsi="仿宋_GB2312" w:eastAsia="仿宋_GB2312" w:cs="仿宋_GB2312"/>
        </w:rPr>
        <w:t>13.1甲方违约责任</w:t>
      </w:r>
    </w:p>
    <w:p w14:paraId="50965699">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7C98757D">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64C3771E">
      <w:pPr>
        <w:pStyle w:val="4"/>
        <w:jc w:val="left"/>
      </w:pPr>
      <w:r>
        <w:rPr>
          <w:rFonts w:ascii="仿宋_GB2312" w:hAnsi="仿宋_GB2312" w:eastAsia="仿宋_GB2312" w:cs="仿宋_GB2312"/>
        </w:rPr>
        <w:t>（3）其他违约情形</w:t>
      </w:r>
    </w:p>
    <w:p w14:paraId="56EE1BF7">
      <w:pPr>
        <w:pStyle w:val="4"/>
        <w:jc w:val="left"/>
      </w:pPr>
      <w:r>
        <w:rPr>
          <w:rFonts w:ascii="仿宋_GB2312" w:hAnsi="仿宋_GB2312" w:eastAsia="仿宋_GB2312" w:cs="仿宋_GB2312"/>
        </w:rPr>
        <w:t>13.2乙方违约责任</w:t>
      </w:r>
    </w:p>
    <w:p w14:paraId="1AB4B2D2">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7ABF1E7D">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DA56B52">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C039596">
      <w:pPr>
        <w:pStyle w:val="4"/>
        <w:jc w:val="left"/>
      </w:pPr>
      <w:r>
        <w:rPr>
          <w:rFonts w:ascii="仿宋_GB2312" w:hAnsi="仿宋_GB2312" w:eastAsia="仿宋_GB2312" w:cs="仿宋_GB2312"/>
        </w:rPr>
        <w:t>（4）其他违约情形</w:t>
      </w:r>
    </w:p>
    <w:p w14:paraId="32368714">
      <w:pPr>
        <w:pStyle w:val="4"/>
        <w:jc w:val="left"/>
        <w:outlineLvl w:val="3"/>
      </w:pPr>
      <w:r>
        <w:rPr>
          <w:rFonts w:ascii="仿宋_GB2312" w:hAnsi="仿宋_GB2312" w:eastAsia="仿宋_GB2312" w:cs="仿宋_GB2312"/>
          <w:b/>
          <w:sz w:val="24"/>
        </w:rPr>
        <w:t xml:space="preserve"> 十四、不可抗力事件处理</w:t>
      </w:r>
    </w:p>
    <w:p w14:paraId="27890AB3">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131CDD4">
      <w:pPr>
        <w:pStyle w:val="4"/>
        <w:jc w:val="left"/>
        <w:outlineLvl w:val="3"/>
      </w:pPr>
      <w:r>
        <w:rPr>
          <w:rFonts w:ascii="仿宋_GB2312" w:hAnsi="仿宋_GB2312" w:eastAsia="仿宋_GB2312" w:cs="仿宋_GB2312"/>
          <w:b/>
          <w:sz w:val="24"/>
        </w:rPr>
        <w:t xml:space="preserve"> 十五、解决争议的方法</w:t>
      </w:r>
    </w:p>
    <w:p w14:paraId="5A0DA407">
      <w:pPr>
        <w:pStyle w:val="4"/>
        <w:jc w:val="left"/>
      </w:pPr>
      <w:r>
        <w:rPr>
          <w:rFonts w:ascii="仿宋_GB2312" w:hAnsi="仿宋_GB2312" w:eastAsia="仿宋_GB2312" w:cs="仿宋_GB2312"/>
        </w:rPr>
        <w:t>15.1甲、乙双方协商解决。</w:t>
      </w:r>
    </w:p>
    <w:p w14:paraId="4368DD98">
      <w:pPr>
        <w:pStyle w:val="4"/>
        <w:jc w:val="left"/>
      </w:pPr>
      <w:r>
        <w:rPr>
          <w:rFonts w:ascii="仿宋_GB2312" w:hAnsi="仿宋_GB2312" w:eastAsia="仿宋_GB2312" w:cs="仿宋_GB2312"/>
        </w:rPr>
        <w:t>15.2若协商解决不成，双方明确按以下第_种方式解决：</w:t>
      </w:r>
    </w:p>
    <w:p w14:paraId="29F553F9">
      <w:pPr>
        <w:pStyle w:val="4"/>
        <w:jc w:val="left"/>
      </w:pPr>
      <w:r>
        <w:rPr>
          <w:rFonts w:ascii="仿宋_GB2312" w:hAnsi="仿宋_GB2312" w:eastAsia="仿宋_GB2312" w:cs="仿宋_GB2312"/>
        </w:rPr>
        <w:t xml:space="preserve"> 1、提交仲裁委员会仲裁，具体如下：</w:t>
      </w:r>
    </w:p>
    <w:p w14:paraId="15D801FE">
      <w:pPr>
        <w:pStyle w:val="4"/>
        <w:spacing w:line="300" w:lineRule="auto"/>
        <w:jc w:val="left"/>
      </w:pPr>
      <w:r>
        <w:rPr>
          <w:rFonts w:ascii="仿宋_GB2312" w:hAnsi="仿宋_GB2312" w:eastAsia="仿宋_GB2312" w:cs="仿宋_GB2312"/>
        </w:rPr>
        <w:t xml:space="preserve"> 2、向人民法院提起诉讼。</w:t>
      </w:r>
    </w:p>
    <w:p w14:paraId="7636ED11">
      <w:pPr>
        <w:pStyle w:val="4"/>
        <w:jc w:val="left"/>
        <w:outlineLvl w:val="3"/>
      </w:pPr>
      <w:r>
        <w:rPr>
          <w:rFonts w:ascii="仿宋_GB2312" w:hAnsi="仿宋_GB2312" w:eastAsia="仿宋_GB2312" w:cs="仿宋_GB2312"/>
          <w:b/>
          <w:sz w:val="24"/>
        </w:rPr>
        <w:t xml:space="preserve"> 十六、合同其他条款</w:t>
      </w:r>
      <w:r>
        <w:br w:type="textWrapping"/>
      </w:r>
    </w:p>
    <w:p w14:paraId="78FB5862">
      <w:pPr>
        <w:pStyle w:val="4"/>
        <w:jc w:val="left"/>
        <w:outlineLvl w:val="3"/>
      </w:pPr>
      <w:r>
        <w:rPr>
          <w:rFonts w:ascii="仿宋_GB2312" w:hAnsi="仿宋_GB2312" w:eastAsia="仿宋_GB2312" w:cs="仿宋_GB2312"/>
          <w:b/>
          <w:sz w:val="24"/>
        </w:rPr>
        <w:t xml:space="preserve"> 十七、其他约定</w:t>
      </w:r>
    </w:p>
    <w:p w14:paraId="2E3B8C7A">
      <w:pPr>
        <w:pStyle w:val="4"/>
        <w:jc w:val="left"/>
      </w:pPr>
      <w:r>
        <w:rPr>
          <w:rFonts w:ascii="仿宋_GB2312" w:hAnsi="仿宋_GB2312" w:eastAsia="仿宋_GB2312" w:cs="仿宋_GB2312"/>
        </w:rPr>
        <w:t>17.1合同文件与本合同具有同等法律效力。</w:t>
      </w:r>
    </w:p>
    <w:p w14:paraId="0BA6DC39">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ECAD785">
      <w:pPr>
        <w:pStyle w:val="4"/>
        <w:jc w:val="left"/>
      </w:pPr>
      <w:r>
        <w:rPr>
          <w:rFonts w:ascii="仿宋_GB2312" w:hAnsi="仿宋_GB2312" w:eastAsia="仿宋_GB2312" w:cs="仿宋_GB2312"/>
        </w:rPr>
        <w:t>17.3本合同未尽事宜，遵照《中华人民共和国民法典》有关条文执行。</w:t>
      </w:r>
    </w:p>
    <w:p w14:paraId="32E80F6D">
      <w:pPr>
        <w:pStyle w:val="4"/>
        <w:jc w:val="left"/>
      </w:pPr>
      <w:r>
        <w:rPr>
          <w:rFonts w:ascii="仿宋_GB2312" w:hAnsi="仿宋_GB2312" w:eastAsia="仿宋_GB2312" w:cs="仿宋_GB2312"/>
        </w:rPr>
        <w:t>17.4本合同正本一式_______份，具有同等法律效力，甲方、乙方各执_______份；副本_______份，_______</w:t>
      </w:r>
    </w:p>
    <w:p w14:paraId="177B45A8">
      <w:pPr>
        <w:pStyle w:val="4"/>
        <w:jc w:val="left"/>
      </w:pPr>
      <w:r>
        <w:rPr>
          <w:rFonts w:ascii="仿宋_GB2312" w:hAnsi="仿宋_GB2312" w:eastAsia="仿宋_GB2312" w:cs="仿宋_GB2312"/>
        </w:rPr>
        <w:t>17.5其他</w:t>
      </w:r>
    </w:p>
    <w:p w14:paraId="522AE2D6">
      <w:pPr>
        <w:pStyle w:val="4"/>
        <w:jc w:val="left"/>
        <w:outlineLvl w:val="3"/>
      </w:pPr>
      <w:r>
        <w:rPr>
          <w:rFonts w:ascii="仿宋_GB2312" w:hAnsi="仿宋_GB2312" w:eastAsia="仿宋_GB2312" w:cs="仿宋_GB2312"/>
          <w:b/>
          <w:sz w:val="24"/>
        </w:rPr>
        <w:t xml:space="preserve"> 十八、合同附件</w:t>
      </w:r>
    </w:p>
    <w:p w14:paraId="5F5859BF">
      <w:pPr>
        <w:pStyle w:val="4"/>
        <w:jc w:val="left"/>
        <w:outlineLvl w:val="3"/>
      </w:pPr>
      <w:r>
        <w:rPr>
          <w:rFonts w:ascii="仿宋_GB2312" w:hAnsi="仿宋_GB2312" w:eastAsia="仿宋_GB2312" w:cs="仿宋_GB2312"/>
          <w:b/>
          <w:sz w:val="24"/>
        </w:rPr>
        <w:t xml:space="preserve"> 十九、合同融资支付约定</w:t>
      </w:r>
    </w:p>
    <w:p w14:paraId="512305AA">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1265420">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7AE15C2E">
      <w:pPr>
        <w:pStyle w:val="4"/>
        <w:jc w:val="left"/>
      </w:pPr>
      <w:r>
        <w:rPr>
          <w:rFonts w:ascii="仿宋_GB2312" w:hAnsi="仿宋_GB2312" w:eastAsia="仿宋_GB2312" w:cs="仿宋_GB2312"/>
        </w:rPr>
        <w:t xml:space="preserve"> 甲方（采购人）：</w:t>
      </w:r>
    </w:p>
    <w:p w14:paraId="6DFD477E">
      <w:pPr>
        <w:pStyle w:val="4"/>
        <w:jc w:val="left"/>
      </w:pPr>
      <w:r>
        <w:rPr>
          <w:rFonts w:ascii="仿宋_GB2312" w:hAnsi="仿宋_GB2312" w:eastAsia="仿宋_GB2312" w:cs="仿宋_GB2312"/>
        </w:rPr>
        <w:t xml:space="preserve"> 法定（授权）代表人：</w:t>
      </w:r>
    </w:p>
    <w:p w14:paraId="7682E983">
      <w:pPr>
        <w:pStyle w:val="4"/>
        <w:jc w:val="left"/>
      </w:pPr>
      <w:r>
        <w:rPr>
          <w:rFonts w:ascii="仿宋_GB2312" w:hAnsi="仿宋_GB2312" w:eastAsia="仿宋_GB2312" w:cs="仿宋_GB2312"/>
        </w:rPr>
        <w:t xml:space="preserve"> 纳税人识别号：</w:t>
      </w:r>
    </w:p>
    <w:p w14:paraId="2356096D">
      <w:pPr>
        <w:pStyle w:val="4"/>
        <w:jc w:val="left"/>
      </w:pPr>
      <w:r>
        <w:rPr>
          <w:rFonts w:ascii="仿宋_GB2312" w:hAnsi="仿宋_GB2312" w:eastAsia="仿宋_GB2312" w:cs="仿宋_GB2312"/>
        </w:rPr>
        <w:t xml:space="preserve"> 开户银行：</w:t>
      </w:r>
    </w:p>
    <w:p w14:paraId="1753E532">
      <w:pPr>
        <w:pStyle w:val="4"/>
        <w:jc w:val="left"/>
      </w:pPr>
      <w:r>
        <w:rPr>
          <w:rFonts w:ascii="仿宋_GB2312" w:hAnsi="仿宋_GB2312" w:eastAsia="仿宋_GB2312" w:cs="仿宋_GB2312"/>
        </w:rPr>
        <w:t xml:space="preserve"> 账号：</w:t>
      </w:r>
    </w:p>
    <w:p w14:paraId="61727B54">
      <w:pPr>
        <w:pStyle w:val="4"/>
        <w:jc w:val="left"/>
      </w:pPr>
      <w:r>
        <w:rPr>
          <w:rFonts w:ascii="仿宋_GB2312" w:hAnsi="仿宋_GB2312" w:eastAsia="仿宋_GB2312" w:cs="仿宋_GB2312"/>
        </w:rPr>
        <w:t xml:space="preserve"> 乙方（中标或成交人）：</w:t>
      </w:r>
    </w:p>
    <w:p w14:paraId="36DD9B83">
      <w:pPr>
        <w:pStyle w:val="4"/>
        <w:jc w:val="left"/>
      </w:pPr>
      <w:r>
        <w:rPr>
          <w:rFonts w:ascii="仿宋_GB2312" w:hAnsi="仿宋_GB2312" w:eastAsia="仿宋_GB2312" w:cs="仿宋_GB2312"/>
        </w:rPr>
        <w:t xml:space="preserve"> 法定（授权）代表人：</w:t>
      </w:r>
    </w:p>
    <w:p w14:paraId="340D3536">
      <w:pPr>
        <w:pStyle w:val="4"/>
        <w:jc w:val="left"/>
      </w:pPr>
      <w:r>
        <w:rPr>
          <w:rFonts w:ascii="仿宋_GB2312" w:hAnsi="仿宋_GB2312" w:eastAsia="仿宋_GB2312" w:cs="仿宋_GB2312"/>
        </w:rPr>
        <w:t xml:space="preserve"> 纳税人识别号：</w:t>
      </w:r>
    </w:p>
    <w:p w14:paraId="0154D6DF">
      <w:pPr>
        <w:pStyle w:val="4"/>
        <w:jc w:val="left"/>
      </w:pPr>
      <w:r>
        <w:rPr>
          <w:rFonts w:ascii="仿宋_GB2312" w:hAnsi="仿宋_GB2312" w:eastAsia="仿宋_GB2312" w:cs="仿宋_GB2312"/>
        </w:rPr>
        <w:t xml:space="preserve"> 开户银行：</w:t>
      </w:r>
    </w:p>
    <w:p w14:paraId="577B88B6">
      <w:pPr>
        <w:pStyle w:val="4"/>
        <w:jc w:val="left"/>
      </w:pPr>
      <w:r>
        <w:rPr>
          <w:rFonts w:ascii="仿宋_GB2312" w:hAnsi="仿宋_GB2312" w:eastAsia="仿宋_GB2312" w:cs="仿宋_GB2312"/>
        </w:rPr>
        <w:t xml:space="preserve"> 账号：</w:t>
      </w:r>
    </w:p>
    <w:p w14:paraId="25F38EB5">
      <w:pPr>
        <w:pStyle w:val="4"/>
        <w:jc w:val="left"/>
      </w:pPr>
      <w:r>
        <w:rPr>
          <w:rFonts w:ascii="仿宋_GB2312" w:hAnsi="仿宋_GB2312" w:eastAsia="仿宋_GB2312" w:cs="仿宋_GB2312"/>
        </w:rPr>
        <w:t>签订地点：_____________</w:t>
      </w:r>
    </w:p>
    <w:p w14:paraId="440CF569">
      <w:pPr>
        <w:pStyle w:val="4"/>
        <w:jc w:val="left"/>
      </w:pPr>
      <w:r>
        <w:rPr>
          <w:rFonts w:ascii="仿宋_GB2312" w:hAnsi="仿宋_GB2312" w:eastAsia="仿宋_GB2312" w:cs="仿宋_GB2312"/>
        </w:rPr>
        <w:t>签订日期：____年___月___日</w:t>
      </w:r>
    </w:p>
    <w:p w14:paraId="7BAD69A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B136F5">
      <w:pPr>
        <w:pStyle w:val="4"/>
        <w:jc w:val="center"/>
        <w:outlineLvl w:val="1"/>
      </w:pPr>
      <w:r>
        <w:rPr>
          <w:rFonts w:ascii="仿宋_GB2312" w:hAnsi="仿宋_GB2312" w:eastAsia="仿宋_GB2312" w:cs="仿宋_GB2312"/>
          <w:b/>
          <w:sz w:val="36"/>
        </w:rPr>
        <w:t>第五章 首次响应文件格式</w:t>
      </w:r>
    </w:p>
    <w:p w14:paraId="0E45690E">
      <w:pPr>
        <w:pStyle w:val="4"/>
        <w:jc w:val="center"/>
        <w:outlineLvl w:val="2"/>
      </w:pPr>
      <w:r>
        <w:rPr>
          <w:rFonts w:ascii="仿宋_GB2312" w:hAnsi="仿宋_GB2312" w:eastAsia="仿宋_GB2312" w:cs="仿宋_GB2312"/>
          <w:b/>
          <w:sz w:val="28"/>
        </w:rPr>
        <w:t>编制说明</w:t>
      </w:r>
    </w:p>
    <w:p w14:paraId="307ABC63">
      <w:pPr>
        <w:pStyle w:val="4"/>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DC6E22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7AD3E0">
      <w:pPr>
        <w:pStyle w:val="4"/>
        <w:jc w:val="center"/>
        <w:outlineLvl w:val="0"/>
      </w:pPr>
      <w:r>
        <w:rPr>
          <w:rFonts w:ascii="仿宋_GB2312" w:hAnsi="仿宋_GB2312" w:eastAsia="仿宋_GB2312" w:cs="仿宋_GB2312"/>
          <w:b/>
          <w:sz w:val="48"/>
        </w:rPr>
        <w:t xml:space="preserve"> 福建省政府采购项目竞争性磋商</w:t>
      </w:r>
    </w:p>
    <w:p w14:paraId="087F5B37">
      <w:pPr>
        <w:pStyle w:val="4"/>
        <w:jc w:val="center"/>
        <w:outlineLvl w:val="1"/>
      </w:pPr>
      <w:r>
        <w:rPr>
          <w:rFonts w:ascii="仿宋_GB2312" w:hAnsi="仿宋_GB2312" w:eastAsia="仿宋_GB2312" w:cs="仿宋_GB2312"/>
          <w:b/>
          <w:sz w:val="36"/>
        </w:rPr>
        <w:t>响应文件</w:t>
      </w:r>
    </w:p>
    <w:p w14:paraId="79E37BAC">
      <w:pPr>
        <w:pStyle w:val="4"/>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0B744D6C">
      <w:pPr>
        <w:pStyle w:val="4"/>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642FD96B">
      <w:pPr>
        <w:pStyle w:val="4"/>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3D611A6B">
      <w:pPr>
        <w:pStyle w:val="4"/>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276A3DD0">
      <w:pPr>
        <w:pStyle w:val="4"/>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284A476E">
      <w:pPr>
        <w:pStyle w:val="4"/>
        <w:jc w:val="center"/>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7A8B028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DBC70F">
      <w:pPr>
        <w:pStyle w:val="4"/>
        <w:jc w:val="center"/>
        <w:outlineLvl w:val="2"/>
      </w:pPr>
      <w:r>
        <w:rPr>
          <w:rFonts w:ascii="仿宋_GB2312" w:hAnsi="仿宋_GB2312" w:eastAsia="仿宋_GB2312" w:cs="仿宋_GB2312"/>
          <w:b/>
          <w:sz w:val="28"/>
        </w:rPr>
        <w:t>目 录</w:t>
      </w:r>
    </w:p>
    <w:p w14:paraId="468B82CB">
      <w:pPr>
        <w:pStyle w:val="4"/>
        <w:ind w:firstLine="480"/>
        <w:jc w:val="left"/>
      </w:pPr>
      <w:r>
        <w:rPr>
          <w:rFonts w:ascii="仿宋_GB2312" w:hAnsi="仿宋_GB2312" w:eastAsia="仿宋_GB2312" w:cs="仿宋_GB2312"/>
        </w:rPr>
        <w:t>附件1：响应函</w:t>
      </w:r>
    </w:p>
    <w:p w14:paraId="27E2B647">
      <w:pPr>
        <w:pStyle w:val="4"/>
        <w:ind w:firstLine="480"/>
        <w:jc w:val="left"/>
      </w:pPr>
      <w:r>
        <w:rPr>
          <w:rFonts w:ascii="仿宋_GB2312" w:hAnsi="仿宋_GB2312" w:eastAsia="仿宋_GB2312" w:cs="仿宋_GB2312"/>
        </w:rPr>
        <w:t>附件2：开标（报价）一览表（含投标（响应）报价明细表）</w:t>
      </w:r>
    </w:p>
    <w:p w14:paraId="3A67A5A0">
      <w:pPr>
        <w:pStyle w:val="4"/>
        <w:ind w:firstLine="480"/>
        <w:jc w:val="left"/>
      </w:pPr>
      <w:r>
        <w:rPr>
          <w:rFonts w:ascii="仿宋_GB2312" w:hAnsi="仿宋_GB2312" w:eastAsia="仿宋_GB2312" w:cs="仿宋_GB2312"/>
        </w:rPr>
        <w:t>附件3：资格证明文件</w:t>
      </w:r>
    </w:p>
    <w:p w14:paraId="28C87ADB">
      <w:pPr>
        <w:pStyle w:val="4"/>
        <w:ind w:firstLine="480"/>
        <w:jc w:val="left"/>
      </w:pPr>
      <w:r>
        <w:rPr>
          <w:rFonts w:ascii="仿宋_GB2312" w:hAnsi="仿宋_GB2312" w:eastAsia="仿宋_GB2312" w:cs="仿宋_GB2312"/>
        </w:rPr>
        <w:t>附件4：磋商保证金凭证</w:t>
      </w:r>
    </w:p>
    <w:p w14:paraId="4CE0958C">
      <w:pPr>
        <w:pStyle w:val="4"/>
        <w:ind w:firstLine="480"/>
        <w:jc w:val="left"/>
      </w:pPr>
      <w:r>
        <w:rPr>
          <w:rFonts w:ascii="仿宋_GB2312" w:hAnsi="仿宋_GB2312" w:eastAsia="仿宋_GB2312" w:cs="仿宋_GB2312"/>
        </w:rPr>
        <w:t>附件5：技术和商务偏离表</w:t>
      </w:r>
    </w:p>
    <w:p w14:paraId="0450B28E">
      <w:pPr>
        <w:pStyle w:val="4"/>
        <w:ind w:firstLine="480"/>
        <w:jc w:val="left"/>
      </w:pPr>
      <w:r>
        <w:rPr>
          <w:rFonts w:ascii="仿宋_GB2312" w:hAnsi="仿宋_GB2312" w:eastAsia="仿宋_GB2312" w:cs="仿宋_GB2312"/>
        </w:rPr>
        <w:t>附件6：相关技术、商务、服务响应承诺及资料</w:t>
      </w:r>
    </w:p>
    <w:p w14:paraId="035DD518">
      <w:pPr>
        <w:pStyle w:val="4"/>
        <w:ind w:firstLine="480"/>
        <w:jc w:val="left"/>
      </w:pPr>
      <w:r>
        <w:rPr>
          <w:rFonts w:ascii="仿宋_GB2312" w:hAnsi="仿宋_GB2312" w:eastAsia="仿宋_GB2312" w:cs="仿宋_GB2312"/>
        </w:rPr>
        <w:t>附件7：供应商提交的其他资料</w:t>
      </w:r>
    </w:p>
    <w:p w14:paraId="3E62BD44">
      <w:pPr>
        <w:pStyle w:val="4"/>
        <w:ind w:firstLine="480"/>
        <w:jc w:val="left"/>
      </w:pPr>
      <w:r>
        <w:rPr>
          <w:rFonts w:ascii="仿宋_GB2312" w:hAnsi="仿宋_GB2312" w:eastAsia="仿宋_GB2312" w:cs="仿宋_GB2312"/>
        </w:rPr>
        <w:t>附件8：要求作为响应文件组成部分的其他内容（若有）</w:t>
      </w:r>
    </w:p>
    <w:p w14:paraId="471713E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1C8975">
      <w:pPr>
        <w:pStyle w:val="4"/>
        <w:jc w:val="center"/>
        <w:outlineLvl w:val="2"/>
      </w:pPr>
      <w:r>
        <w:rPr>
          <w:rFonts w:ascii="仿宋_GB2312" w:hAnsi="仿宋_GB2312" w:eastAsia="仿宋_GB2312" w:cs="仿宋_GB2312"/>
          <w:b/>
          <w:sz w:val="28"/>
        </w:rPr>
        <w:t>附件1 磋商响应声明</w:t>
      </w:r>
    </w:p>
    <w:p w14:paraId="6E83B91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8B49E88">
      <w:pPr>
        <w:pStyle w:val="4"/>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26B42B5E">
      <w:pPr>
        <w:pStyle w:val="4"/>
        <w:ind w:firstLine="480"/>
        <w:jc w:val="left"/>
      </w:pPr>
      <w:r>
        <w:rPr>
          <w:rFonts w:ascii="仿宋_GB2312" w:hAnsi="仿宋_GB2312" w:eastAsia="仿宋_GB2312" w:cs="仿宋_GB2312"/>
        </w:rPr>
        <w:t>（1）响应函</w:t>
      </w:r>
    </w:p>
    <w:p w14:paraId="6DB6BB48">
      <w:pPr>
        <w:pStyle w:val="4"/>
        <w:ind w:firstLine="480"/>
        <w:jc w:val="left"/>
      </w:pPr>
      <w:r>
        <w:rPr>
          <w:rFonts w:ascii="仿宋_GB2312" w:hAnsi="仿宋_GB2312" w:eastAsia="仿宋_GB2312" w:cs="仿宋_GB2312"/>
        </w:rPr>
        <w:t>（2）开标（报价）一览表（含投标（响应）报价明细表）</w:t>
      </w:r>
    </w:p>
    <w:p w14:paraId="25146514">
      <w:pPr>
        <w:pStyle w:val="4"/>
        <w:ind w:firstLine="480"/>
        <w:jc w:val="left"/>
      </w:pPr>
      <w:r>
        <w:rPr>
          <w:rFonts w:ascii="仿宋_GB2312" w:hAnsi="仿宋_GB2312" w:eastAsia="仿宋_GB2312" w:cs="仿宋_GB2312"/>
        </w:rPr>
        <w:t>（3）资格证明文件</w:t>
      </w:r>
    </w:p>
    <w:p w14:paraId="1F448E6E">
      <w:pPr>
        <w:pStyle w:val="4"/>
        <w:ind w:firstLine="480"/>
        <w:jc w:val="left"/>
      </w:pPr>
      <w:r>
        <w:rPr>
          <w:rFonts w:ascii="仿宋_GB2312" w:hAnsi="仿宋_GB2312" w:eastAsia="仿宋_GB2312" w:cs="仿宋_GB2312"/>
        </w:rPr>
        <w:t>（4）磋商保证金凭证</w:t>
      </w:r>
    </w:p>
    <w:p w14:paraId="3BB5B154">
      <w:pPr>
        <w:pStyle w:val="4"/>
        <w:ind w:firstLine="480"/>
        <w:jc w:val="left"/>
      </w:pPr>
      <w:r>
        <w:rPr>
          <w:rFonts w:ascii="仿宋_GB2312" w:hAnsi="仿宋_GB2312" w:eastAsia="仿宋_GB2312" w:cs="仿宋_GB2312"/>
        </w:rPr>
        <w:t>（5）技术和商务偏离表</w:t>
      </w:r>
    </w:p>
    <w:p w14:paraId="1CE57080">
      <w:pPr>
        <w:pStyle w:val="4"/>
        <w:ind w:firstLine="480"/>
        <w:jc w:val="left"/>
      </w:pPr>
      <w:r>
        <w:rPr>
          <w:rFonts w:ascii="仿宋_GB2312" w:hAnsi="仿宋_GB2312" w:eastAsia="仿宋_GB2312" w:cs="仿宋_GB2312"/>
        </w:rPr>
        <w:t>（6）相关技术、商务、服务响应承诺及资料</w:t>
      </w:r>
    </w:p>
    <w:p w14:paraId="262A1976">
      <w:pPr>
        <w:pStyle w:val="4"/>
        <w:ind w:firstLine="480"/>
        <w:jc w:val="left"/>
      </w:pPr>
      <w:r>
        <w:rPr>
          <w:rFonts w:ascii="仿宋_GB2312" w:hAnsi="仿宋_GB2312" w:eastAsia="仿宋_GB2312" w:cs="仿宋_GB2312"/>
        </w:rPr>
        <w:t>（7）供应商提交的其他资料</w:t>
      </w:r>
    </w:p>
    <w:p w14:paraId="4A9FAE56">
      <w:pPr>
        <w:pStyle w:val="4"/>
        <w:ind w:firstLine="480"/>
        <w:jc w:val="left"/>
      </w:pPr>
      <w:r>
        <w:rPr>
          <w:rFonts w:ascii="仿宋_GB2312" w:hAnsi="仿宋_GB2312" w:eastAsia="仿宋_GB2312" w:cs="仿宋_GB2312"/>
        </w:rPr>
        <w:t>（8）按照磋商文件规定，要求作为响应文件组成部分的其他内容（若有）</w:t>
      </w:r>
    </w:p>
    <w:p w14:paraId="69D9CFE9">
      <w:pPr>
        <w:pStyle w:val="4"/>
        <w:ind w:firstLine="480"/>
        <w:jc w:val="left"/>
      </w:pPr>
      <w:r>
        <w:rPr>
          <w:rFonts w:ascii="仿宋_GB2312" w:hAnsi="仿宋_GB2312" w:eastAsia="仿宋_GB2312" w:cs="仿宋_GB2312"/>
        </w:rPr>
        <w:t>2.据此函，我方宣布响应承诺如下：</w:t>
      </w:r>
    </w:p>
    <w:p w14:paraId="2A6B40AA">
      <w:pPr>
        <w:pStyle w:val="4"/>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3DE2FD99">
      <w:pPr>
        <w:pStyle w:val="4"/>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09543ED8">
      <w:pPr>
        <w:pStyle w:val="4"/>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5A3FB88">
      <w:pPr>
        <w:pStyle w:val="4"/>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2031AE2F">
      <w:pPr>
        <w:pStyle w:val="4"/>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5EAD1199">
      <w:pPr>
        <w:pStyle w:val="4"/>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0472513">
      <w:pPr>
        <w:pStyle w:val="4"/>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44C277DC">
      <w:pPr>
        <w:pStyle w:val="4"/>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4EEEA588">
      <w:pPr>
        <w:pStyle w:val="4"/>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7821BC18">
      <w:pPr>
        <w:pStyle w:val="4"/>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26434A2C">
      <w:pPr>
        <w:pStyle w:val="4"/>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6AA2B477">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631C0A8D">
      <w:pPr>
        <w:pStyle w:val="4"/>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08BB8D55">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3A115669">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B25EB5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44AD33">
      <w:pPr>
        <w:pStyle w:val="4"/>
        <w:jc w:val="left"/>
        <w:outlineLvl w:val="0"/>
      </w:pPr>
      <w:r>
        <w:rPr>
          <w:rFonts w:ascii="仿宋_GB2312" w:hAnsi="仿宋_GB2312" w:eastAsia="仿宋_GB2312" w:cs="仿宋_GB2312"/>
          <w:b/>
          <w:sz w:val="48"/>
        </w:rPr>
        <w:t>开标（报价）一览表</w:t>
      </w:r>
    </w:p>
    <w:p w14:paraId="410EC30A">
      <w:pPr>
        <w:pStyle w:val="4"/>
        <w:ind w:right="1650"/>
        <w:jc w:val="left"/>
      </w:pPr>
      <w:r>
        <w:rPr>
          <w:rFonts w:ascii="仿宋_GB2312" w:hAnsi="仿宋_GB2312" w:eastAsia="仿宋_GB2312" w:cs="仿宋_GB2312"/>
        </w:rPr>
        <w:t>项目编号：[350322]RX350304[CS]2025001-1</w:t>
      </w:r>
    </w:p>
    <w:p w14:paraId="1F25AF6A">
      <w:pPr>
        <w:pStyle w:val="4"/>
        <w:spacing w:line="375" w:lineRule="exact"/>
        <w:jc w:val="left"/>
      </w:pPr>
      <w:r>
        <w:rPr>
          <w:rFonts w:ascii="仿宋_GB2312" w:hAnsi="仿宋_GB2312" w:eastAsia="仿宋_GB2312" w:cs="仿宋_GB2312"/>
        </w:rPr>
        <w:t>项目名称：仙游县养老及救助领域社会工作服务项目(二次)</w:t>
      </w:r>
    </w:p>
    <w:p w14:paraId="0BBCF3D0">
      <w:pPr>
        <w:pStyle w:val="4"/>
        <w:spacing w:line="375" w:lineRule="exact"/>
        <w:jc w:val="left"/>
      </w:pPr>
      <w:r>
        <w:rPr>
          <w:rFonts w:ascii="仿宋_GB2312" w:hAnsi="仿宋_GB2312" w:eastAsia="仿宋_GB2312" w:cs="仿宋_GB2312"/>
        </w:rPr>
        <w:t>采购包：1(仙游县养老及救助领域社会工作服务项目)</w:t>
      </w:r>
    </w:p>
    <w:p w14:paraId="6F8F27AC">
      <w:pPr>
        <w:pStyle w:val="4"/>
        <w:spacing w:line="375" w:lineRule="exact"/>
        <w:jc w:val="left"/>
      </w:pPr>
      <w:r>
        <w:rPr>
          <w:rFonts w:ascii="仿宋_GB2312" w:hAnsi="仿宋_GB2312" w:eastAsia="仿宋_GB2312" w:cs="仿宋_GB2312"/>
        </w:rPr>
        <w:t>投标人（供应商）名称：</w:t>
      </w:r>
    </w:p>
    <w:p w14:paraId="5734991F">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B5F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088C80">
            <w:pPr>
              <w:pStyle w:val="4"/>
              <w:jc w:val="left"/>
            </w:pPr>
            <w:r>
              <w:rPr>
                <w:rFonts w:ascii="仿宋_GB2312" w:hAnsi="仿宋_GB2312" w:eastAsia="仿宋_GB2312" w:cs="仿宋_GB2312"/>
              </w:rPr>
              <w:t xml:space="preserve"> 序号</w:t>
            </w:r>
          </w:p>
        </w:tc>
        <w:tc>
          <w:tcPr>
            <w:tcW w:w="1661" w:type="dxa"/>
          </w:tcPr>
          <w:p w14:paraId="5DF04920">
            <w:pPr>
              <w:pStyle w:val="4"/>
              <w:jc w:val="left"/>
            </w:pPr>
            <w:r>
              <w:rPr>
                <w:rFonts w:ascii="仿宋_GB2312" w:hAnsi="仿宋_GB2312" w:eastAsia="仿宋_GB2312" w:cs="仿宋_GB2312"/>
              </w:rPr>
              <w:t xml:space="preserve"> 报价内容</w:t>
            </w:r>
          </w:p>
        </w:tc>
        <w:tc>
          <w:tcPr>
            <w:tcW w:w="1661" w:type="dxa"/>
          </w:tcPr>
          <w:p w14:paraId="14D34F1D">
            <w:pPr>
              <w:pStyle w:val="4"/>
              <w:jc w:val="left"/>
            </w:pPr>
            <w:r>
              <w:rPr>
                <w:rFonts w:ascii="仿宋_GB2312" w:hAnsi="仿宋_GB2312" w:eastAsia="仿宋_GB2312" w:cs="仿宋_GB2312"/>
              </w:rPr>
              <w:t xml:space="preserve"> 最高限价</w:t>
            </w:r>
          </w:p>
        </w:tc>
        <w:tc>
          <w:tcPr>
            <w:tcW w:w="1661" w:type="dxa"/>
          </w:tcPr>
          <w:p w14:paraId="3C3F384B">
            <w:pPr>
              <w:pStyle w:val="4"/>
              <w:jc w:val="left"/>
            </w:pPr>
            <w:r>
              <w:rPr>
                <w:rFonts w:ascii="仿宋_GB2312" w:hAnsi="仿宋_GB2312" w:eastAsia="仿宋_GB2312" w:cs="仿宋_GB2312"/>
              </w:rPr>
              <w:t xml:space="preserve"> 响应报价</w:t>
            </w:r>
          </w:p>
        </w:tc>
        <w:tc>
          <w:tcPr>
            <w:tcW w:w="1661" w:type="dxa"/>
          </w:tcPr>
          <w:p w14:paraId="564FDDC8">
            <w:pPr>
              <w:pStyle w:val="4"/>
              <w:jc w:val="left"/>
            </w:pPr>
            <w:r>
              <w:rPr>
                <w:rFonts w:ascii="仿宋_GB2312" w:hAnsi="仿宋_GB2312" w:eastAsia="仿宋_GB2312" w:cs="仿宋_GB2312"/>
              </w:rPr>
              <w:t xml:space="preserve"> 价款形式</w:t>
            </w:r>
          </w:p>
        </w:tc>
      </w:tr>
      <w:tr w14:paraId="45EF3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3AA01B">
            <w:pPr>
              <w:pStyle w:val="4"/>
              <w:jc w:val="left"/>
            </w:pPr>
            <w:r>
              <w:rPr>
                <w:rFonts w:ascii="仿宋_GB2312" w:hAnsi="仿宋_GB2312" w:eastAsia="仿宋_GB2312" w:cs="仿宋_GB2312"/>
              </w:rPr>
              <w:t xml:space="preserve"> 1</w:t>
            </w:r>
          </w:p>
        </w:tc>
        <w:tc>
          <w:tcPr>
            <w:tcW w:w="1661" w:type="dxa"/>
          </w:tcPr>
          <w:p w14:paraId="76FD985D">
            <w:pPr>
              <w:pStyle w:val="4"/>
              <w:jc w:val="left"/>
            </w:pPr>
            <w:r>
              <w:rPr>
                <w:rFonts w:ascii="仿宋_GB2312" w:hAnsi="仿宋_GB2312" w:eastAsia="仿宋_GB2312" w:cs="仿宋_GB2312"/>
              </w:rPr>
              <w:t xml:space="preserve"> 仙游县养老及救助领域社会工作服务项目</w:t>
            </w:r>
          </w:p>
        </w:tc>
        <w:tc>
          <w:tcPr>
            <w:tcW w:w="1661" w:type="dxa"/>
          </w:tcPr>
          <w:p w14:paraId="5EF4B52E">
            <w:pPr>
              <w:pStyle w:val="4"/>
              <w:jc w:val="left"/>
            </w:pPr>
            <w:r>
              <w:rPr>
                <w:rFonts w:ascii="仿宋_GB2312" w:hAnsi="仿宋_GB2312" w:eastAsia="仿宋_GB2312" w:cs="仿宋_GB2312"/>
              </w:rPr>
              <w:t xml:space="preserve"> 522000  元</w:t>
            </w:r>
          </w:p>
        </w:tc>
        <w:tc>
          <w:tcPr>
            <w:tcW w:w="1661" w:type="dxa"/>
          </w:tcPr>
          <w:p w14:paraId="7C2605C4">
            <w:pPr>
              <w:pStyle w:val="4"/>
              <w:jc w:val="left"/>
            </w:pPr>
            <w:r>
              <w:rPr>
                <w:rFonts w:ascii="仿宋_GB2312" w:hAnsi="仿宋_GB2312" w:eastAsia="仿宋_GB2312" w:cs="仿宋_GB2312"/>
              </w:rPr>
              <w:t xml:space="preserve"> 「汇总引用」  元</w:t>
            </w:r>
          </w:p>
        </w:tc>
        <w:tc>
          <w:tcPr>
            <w:tcW w:w="1661" w:type="dxa"/>
          </w:tcPr>
          <w:p w14:paraId="63EEB9B3">
            <w:pPr>
              <w:pStyle w:val="4"/>
              <w:jc w:val="left"/>
            </w:pPr>
            <w:r>
              <w:rPr>
                <w:rFonts w:ascii="仿宋_GB2312" w:hAnsi="仿宋_GB2312" w:eastAsia="仿宋_GB2312" w:cs="仿宋_GB2312"/>
              </w:rPr>
              <w:t xml:space="preserve"> 总价</w:t>
            </w:r>
          </w:p>
        </w:tc>
      </w:tr>
    </w:tbl>
    <w:p w14:paraId="0B771F84">
      <w:pPr>
        <w:pStyle w:val="4"/>
        <w:jc w:val="left"/>
      </w:pPr>
      <w:r>
        <w:rPr>
          <w:rFonts w:ascii="仿宋_GB2312" w:hAnsi="仿宋_GB2312" w:eastAsia="仿宋_GB2312" w:cs="仿宋_GB2312"/>
        </w:rPr>
        <w:t>备注：无</w:t>
      </w:r>
    </w:p>
    <w:p w14:paraId="21C9E905">
      <w:pPr>
        <w:pStyle w:val="4"/>
        <w:jc w:val="left"/>
      </w:pPr>
      <w:r>
        <w:rPr>
          <w:rFonts w:ascii="仿宋_GB2312" w:hAnsi="仿宋_GB2312" w:eastAsia="仿宋_GB2312" w:cs="仿宋_GB2312"/>
        </w:rPr>
        <w:t>时间：     年     月     日</w:t>
      </w:r>
    </w:p>
    <w:p w14:paraId="567191DF">
      <w:pPr>
        <w:pStyle w:val="4"/>
        <w:jc w:val="left"/>
      </w:pPr>
      <w:r>
        <w:rPr>
          <w:rFonts w:ascii="仿宋_GB2312" w:hAnsi="仿宋_GB2312" w:eastAsia="仿宋_GB2312" w:cs="仿宋_GB2312"/>
        </w:rPr>
        <w:t xml:space="preserve">签章：                     </w:t>
      </w:r>
    </w:p>
    <w:p w14:paraId="5BB73038">
      <w:pPr>
        <w:pStyle w:val="4"/>
        <w:jc w:val="left"/>
        <w:outlineLvl w:val="0"/>
      </w:pPr>
      <w:r>
        <w:rPr>
          <w:rFonts w:ascii="仿宋_GB2312" w:hAnsi="仿宋_GB2312" w:eastAsia="仿宋_GB2312" w:cs="仿宋_GB2312"/>
          <w:b/>
          <w:sz w:val="48"/>
        </w:rPr>
        <w:t>投标（响应）报价明细表</w:t>
      </w:r>
    </w:p>
    <w:p w14:paraId="0A2FB221">
      <w:pPr>
        <w:pStyle w:val="4"/>
        <w:jc w:val="left"/>
      </w:pPr>
      <w:r>
        <w:rPr>
          <w:rFonts w:ascii="仿宋_GB2312" w:hAnsi="仿宋_GB2312" w:eastAsia="仿宋_GB2312" w:cs="仿宋_GB2312"/>
        </w:rPr>
        <w:t>项目编号：[350322]RX350304[CS]2025001-1</w:t>
      </w:r>
    </w:p>
    <w:p w14:paraId="0FDB782C">
      <w:pPr>
        <w:pStyle w:val="4"/>
        <w:jc w:val="left"/>
      </w:pPr>
      <w:r>
        <w:rPr>
          <w:rFonts w:ascii="仿宋_GB2312" w:hAnsi="仿宋_GB2312" w:eastAsia="仿宋_GB2312" w:cs="仿宋_GB2312"/>
        </w:rPr>
        <w:t>项目名称：仙游县养老及救助领域社会工作服务项目(二次)</w:t>
      </w:r>
    </w:p>
    <w:p w14:paraId="662C592B">
      <w:pPr>
        <w:pStyle w:val="4"/>
        <w:jc w:val="left"/>
      </w:pPr>
      <w:r>
        <w:rPr>
          <w:rFonts w:ascii="仿宋_GB2312" w:hAnsi="仿宋_GB2312" w:eastAsia="仿宋_GB2312" w:cs="仿宋_GB2312"/>
        </w:rPr>
        <w:t>采购包：仙游县养老及救助领域社会工作服务项目</w:t>
      </w:r>
    </w:p>
    <w:p w14:paraId="0ADD4036">
      <w:pPr>
        <w:pStyle w:val="4"/>
        <w:jc w:val="left"/>
      </w:pPr>
      <w:r>
        <w:rPr>
          <w:rFonts w:ascii="仿宋_GB2312" w:hAnsi="仿宋_GB2312" w:eastAsia="仿宋_GB2312" w:cs="仿宋_GB2312"/>
        </w:rPr>
        <w:t>投标人名称：</w:t>
      </w:r>
    </w:p>
    <w:p w14:paraId="526A4F67">
      <w:pPr>
        <w:pStyle w:val="4"/>
        <w:jc w:val="left"/>
      </w:pPr>
      <w:r>
        <w:rPr>
          <w:rFonts w:ascii="仿宋_GB2312" w:hAnsi="仿宋_GB2312" w:eastAsia="仿宋_GB2312" w:cs="仿宋_GB2312"/>
        </w:rPr>
        <w:t xml:space="preserve"> 仙游县养老及救助领域社会工作服务项目</w:t>
      </w:r>
    </w:p>
    <w:p w14:paraId="7A2D64C1">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7439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7982D2B">
            <w:pPr>
              <w:pStyle w:val="4"/>
              <w:jc w:val="left"/>
            </w:pPr>
            <w:r>
              <w:rPr>
                <w:rFonts w:ascii="仿宋_GB2312" w:hAnsi="仿宋_GB2312" w:eastAsia="仿宋_GB2312" w:cs="仿宋_GB2312"/>
              </w:rPr>
              <w:t xml:space="preserve"> 序号</w:t>
            </w:r>
          </w:p>
        </w:tc>
        <w:tc>
          <w:tcPr>
            <w:tcW w:w="755" w:type="dxa"/>
          </w:tcPr>
          <w:p w14:paraId="2704F023">
            <w:pPr>
              <w:pStyle w:val="4"/>
              <w:jc w:val="left"/>
            </w:pPr>
            <w:r>
              <w:rPr>
                <w:rFonts w:ascii="仿宋_GB2312" w:hAnsi="仿宋_GB2312" w:eastAsia="仿宋_GB2312" w:cs="仿宋_GB2312"/>
              </w:rPr>
              <w:t xml:space="preserve"> 服务名称</w:t>
            </w:r>
          </w:p>
        </w:tc>
        <w:tc>
          <w:tcPr>
            <w:tcW w:w="755" w:type="dxa"/>
          </w:tcPr>
          <w:p w14:paraId="12B0F7E3">
            <w:pPr>
              <w:pStyle w:val="4"/>
              <w:jc w:val="left"/>
            </w:pPr>
            <w:r>
              <w:rPr>
                <w:rFonts w:ascii="仿宋_GB2312" w:hAnsi="仿宋_GB2312" w:eastAsia="仿宋_GB2312" w:cs="仿宋_GB2312"/>
              </w:rPr>
              <w:t xml:space="preserve"> 服务范围</w:t>
            </w:r>
          </w:p>
        </w:tc>
        <w:tc>
          <w:tcPr>
            <w:tcW w:w="755" w:type="dxa"/>
          </w:tcPr>
          <w:p w14:paraId="228E8951">
            <w:pPr>
              <w:pStyle w:val="4"/>
              <w:jc w:val="left"/>
            </w:pPr>
            <w:r>
              <w:rPr>
                <w:rFonts w:ascii="仿宋_GB2312" w:hAnsi="仿宋_GB2312" w:eastAsia="仿宋_GB2312" w:cs="仿宋_GB2312"/>
              </w:rPr>
              <w:t xml:space="preserve"> 服务要求</w:t>
            </w:r>
          </w:p>
        </w:tc>
        <w:tc>
          <w:tcPr>
            <w:tcW w:w="755" w:type="dxa"/>
          </w:tcPr>
          <w:p w14:paraId="03B2C13C">
            <w:pPr>
              <w:pStyle w:val="4"/>
              <w:jc w:val="left"/>
            </w:pPr>
            <w:r>
              <w:rPr>
                <w:rFonts w:ascii="仿宋_GB2312" w:hAnsi="仿宋_GB2312" w:eastAsia="仿宋_GB2312" w:cs="仿宋_GB2312"/>
              </w:rPr>
              <w:t xml:space="preserve"> 服务时间</w:t>
            </w:r>
          </w:p>
        </w:tc>
        <w:tc>
          <w:tcPr>
            <w:tcW w:w="755" w:type="dxa"/>
          </w:tcPr>
          <w:p w14:paraId="139F7F84">
            <w:pPr>
              <w:pStyle w:val="4"/>
              <w:jc w:val="left"/>
            </w:pPr>
            <w:r>
              <w:rPr>
                <w:rFonts w:ascii="仿宋_GB2312" w:hAnsi="仿宋_GB2312" w:eastAsia="仿宋_GB2312" w:cs="仿宋_GB2312"/>
              </w:rPr>
              <w:t xml:space="preserve"> 服务标准</w:t>
            </w:r>
          </w:p>
        </w:tc>
        <w:tc>
          <w:tcPr>
            <w:tcW w:w="755" w:type="dxa"/>
          </w:tcPr>
          <w:p w14:paraId="10DB785F">
            <w:pPr>
              <w:pStyle w:val="4"/>
              <w:jc w:val="left"/>
            </w:pPr>
            <w:r>
              <w:rPr>
                <w:rFonts w:ascii="仿宋_GB2312" w:hAnsi="仿宋_GB2312" w:eastAsia="仿宋_GB2312" w:cs="仿宋_GB2312"/>
              </w:rPr>
              <w:t xml:space="preserve"> 最高限价</w:t>
            </w:r>
          </w:p>
        </w:tc>
        <w:tc>
          <w:tcPr>
            <w:tcW w:w="755" w:type="dxa"/>
          </w:tcPr>
          <w:p w14:paraId="114CADBB">
            <w:pPr>
              <w:pStyle w:val="4"/>
              <w:jc w:val="left"/>
            </w:pPr>
            <w:r>
              <w:rPr>
                <w:rFonts w:ascii="仿宋_GB2312" w:hAnsi="仿宋_GB2312" w:eastAsia="仿宋_GB2312" w:cs="仿宋_GB2312"/>
              </w:rPr>
              <w:t xml:space="preserve"> 单价</w:t>
            </w:r>
          </w:p>
        </w:tc>
        <w:tc>
          <w:tcPr>
            <w:tcW w:w="755" w:type="dxa"/>
          </w:tcPr>
          <w:p w14:paraId="40755CBC">
            <w:pPr>
              <w:pStyle w:val="4"/>
              <w:jc w:val="left"/>
            </w:pPr>
            <w:r>
              <w:rPr>
                <w:rFonts w:ascii="仿宋_GB2312" w:hAnsi="仿宋_GB2312" w:eastAsia="仿宋_GB2312" w:cs="仿宋_GB2312"/>
              </w:rPr>
              <w:t xml:space="preserve"> 数量</w:t>
            </w:r>
          </w:p>
        </w:tc>
        <w:tc>
          <w:tcPr>
            <w:tcW w:w="755" w:type="dxa"/>
          </w:tcPr>
          <w:p w14:paraId="41F64311">
            <w:pPr>
              <w:pStyle w:val="4"/>
              <w:jc w:val="left"/>
            </w:pPr>
            <w:r>
              <w:rPr>
                <w:rFonts w:ascii="仿宋_GB2312" w:hAnsi="仿宋_GB2312" w:eastAsia="仿宋_GB2312" w:cs="仿宋_GB2312"/>
              </w:rPr>
              <w:t xml:space="preserve"> 计量单位</w:t>
            </w:r>
          </w:p>
        </w:tc>
        <w:tc>
          <w:tcPr>
            <w:tcW w:w="755" w:type="dxa"/>
          </w:tcPr>
          <w:p w14:paraId="2B32397D">
            <w:pPr>
              <w:pStyle w:val="4"/>
              <w:jc w:val="left"/>
            </w:pPr>
            <w:r>
              <w:rPr>
                <w:rFonts w:ascii="仿宋_GB2312" w:hAnsi="仿宋_GB2312" w:eastAsia="仿宋_GB2312" w:cs="仿宋_GB2312"/>
              </w:rPr>
              <w:t xml:space="preserve"> 总价</w:t>
            </w:r>
          </w:p>
        </w:tc>
      </w:tr>
      <w:tr w14:paraId="10095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2AC26FD">
            <w:pPr>
              <w:pStyle w:val="4"/>
              <w:jc w:val="left"/>
            </w:pPr>
            <w:r>
              <w:rPr>
                <w:rFonts w:ascii="仿宋_GB2312" w:hAnsi="仿宋_GB2312" w:eastAsia="仿宋_GB2312" w:cs="仿宋_GB2312"/>
              </w:rPr>
              <w:t xml:space="preserve"> 1</w:t>
            </w:r>
          </w:p>
        </w:tc>
        <w:tc>
          <w:tcPr>
            <w:tcW w:w="755" w:type="dxa"/>
          </w:tcPr>
          <w:p w14:paraId="44D2A122">
            <w:pPr>
              <w:pStyle w:val="4"/>
              <w:jc w:val="left"/>
            </w:pPr>
            <w:r>
              <w:rPr>
                <w:rFonts w:ascii="仿宋_GB2312" w:hAnsi="仿宋_GB2312" w:eastAsia="仿宋_GB2312" w:cs="仿宋_GB2312"/>
              </w:rPr>
              <w:t xml:space="preserve"> 仙游县养老及救助领域社会工作服务项目</w:t>
            </w:r>
          </w:p>
        </w:tc>
        <w:tc>
          <w:tcPr>
            <w:tcW w:w="755" w:type="dxa"/>
          </w:tcPr>
          <w:p w14:paraId="33E78371">
            <w:pPr>
              <w:pStyle w:val="4"/>
              <w:jc w:val="left"/>
            </w:pPr>
            <w:r>
              <w:rPr>
                <w:rFonts w:ascii="仿宋_GB2312" w:hAnsi="仿宋_GB2312" w:eastAsia="仿宋_GB2312" w:cs="仿宋_GB2312"/>
              </w:rPr>
              <w:t xml:space="preserve"> {供应商响应}</w:t>
            </w:r>
          </w:p>
        </w:tc>
        <w:tc>
          <w:tcPr>
            <w:tcW w:w="755" w:type="dxa"/>
          </w:tcPr>
          <w:p w14:paraId="20A6E9B1">
            <w:pPr>
              <w:pStyle w:val="4"/>
              <w:jc w:val="left"/>
            </w:pPr>
            <w:r>
              <w:rPr>
                <w:rFonts w:ascii="仿宋_GB2312" w:hAnsi="仿宋_GB2312" w:eastAsia="仿宋_GB2312" w:cs="仿宋_GB2312"/>
              </w:rPr>
              <w:t xml:space="preserve"> {供应商响应}</w:t>
            </w:r>
          </w:p>
        </w:tc>
        <w:tc>
          <w:tcPr>
            <w:tcW w:w="755" w:type="dxa"/>
          </w:tcPr>
          <w:p w14:paraId="78352E57">
            <w:pPr>
              <w:pStyle w:val="4"/>
              <w:jc w:val="left"/>
            </w:pPr>
            <w:r>
              <w:rPr>
                <w:rFonts w:ascii="仿宋_GB2312" w:hAnsi="仿宋_GB2312" w:eastAsia="仿宋_GB2312" w:cs="仿宋_GB2312"/>
              </w:rPr>
              <w:t xml:space="preserve"> {供应商响应}</w:t>
            </w:r>
          </w:p>
        </w:tc>
        <w:tc>
          <w:tcPr>
            <w:tcW w:w="755" w:type="dxa"/>
          </w:tcPr>
          <w:p w14:paraId="22F98C2F">
            <w:pPr>
              <w:pStyle w:val="4"/>
              <w:jc w:val="left"/>
            </w:pPr>
            <w:r>
              <w:rPr>
                <w:rFonts w:ascii="仿宋_GB2312" w:hAnsi="仿宋_GB2312" w:eastAsia="仿宋_GB2312" w:cs="仿宋_GB2312"/>
              </w:rPr>
              <w:t xml:space="preserve"> {供应商响应}</w:t>
            </w:r>
          </w:p>
        </w:tc>
        <w:tc>
          <w:tcPr>
            <w:tcW w:w="755" w:type="dxa"/>
          </w:tcPr>
          <w:p w14:paraId="04C85D2D">
            <w:pPr>
              <w:pStyle w:val="4"/>
              <w:jc w:val="left"/>
            </w:pPr>
            <w:r>
              <w:rPr>
                <w:rFonts w:ascii="仿宋_GB2312" w:hAnsi="仿宋_GB2312" w:eastAsia="仿宋_GB2312" w:cs="仿宋_GB2312"/>
              </w:rPr>
              <w:t xml:space="preserve"> 522000  元</w:t>
            </w:r>
          </w:p>
        </w:tc>
        <w:tc>
          <w:tcPr>
            <w:tcW w:w="755" w:type="dxa"/>
          </w:tcPr>
          <w:p w14:paraId="5FDEAD41">
            <w:pPr>
              <w:pStyle w:val="4"/>
              <w:jc w:val="left"/>
            </w:pPr>
            <w:r>
              <w:rPr>
                <w:rFonts w:ascii="仿宋_GB2312" w:hAnsi="仿宋_GB2312" w:eastAsia="仿宋_GB2312" w:cs="仿宋_GB2312"/>
              </w:rPr>
              <w:t xml:space="preserve"> {=总价/数量}  元</w:t>
            </w:r>
          </w:p>
        </w:tc>
        <w:tc>
          <w:tcPr>
            <w:tcW w:w="755" w:type="dxa"/>
          </w:tcPr>
          <w:p w14:paraId="021EE911">
            <w:pPr>
              <w:pStyle w:val="4"/>
              <w:jc w:val="left"/>
            </w:pPr>
            <w:r>
              <w:rPr>
                <w:rFonts w:ascii="仿宋_GB2312" w:hAnsi="仿宋_GB2312" w:eastAsia="仿宋_GB2312" w:cs="仿宋_GB2312"/>
              </w:rPr>
              <w:t xml:space="preserve"> 1.0000</w:t>
            </w:r>
          </w:p>
        </w:tc>
        <w:tc>
          <w:tcPr>
            <w:tcW w:w="755" w:type="dxa"/>
          </w:tcPr>
          <w:p w14:paraId="3AD4F403">
            <w:pPr>
              <w:pStyle w:val="4"/>
              <w:jc w:val="left"/>
            </w:pPr>
            <w:r>
              <w:rPr>
                <w:rFonts w:ascii="仿宋_GB2312" w:hAnsi="仿宋_GB2312" w:eastAsia="仿宋_GB2312" w:cs="仿宋_GB2312"/>
              </w:rPr>
              <w:t xml:space="preserve"> 项</w:t>
            </w:r>
          </w:p>
        </w:tc>
        <w:tc>
          <w:tcPr>
            <w:tcW w:w="755" w:type="dxa"/>
          </w:tcPr>
          <w:p w14:paraId="6CB2A304">
            <w:pPr>
              <w:pStyle w:val="4"/>
              <w:jc w:val="left"/>
            </w:pPr>
            <w:r>
              <w:rPr>
                <w:rFonts w:ascii="仿宋_GB2312" w:hAnsi="仿宋_GB2312" w:eastAsia="仿宋_GB2312" w:cs="仿宋_GB2312"/>
              </w:rPr>
              <w:t xml:space="preserve"> {供应商响应}  元</w:t>
            </w:r>
          </w:p>
        </w:tc>
      </w:tr>
    </w:tbl>
    <w:p w14:paraId="112295EE">
      <w:pPr>
        <w:pStyle w:val="4"/>
        <w:jc w:val="left"/>
      </w:pPr>
      <w:r>
        <w:rPr>
          <w:rFonts w:ascii="仿宋_GB2312" w:hAnsi="仿宋_GB2312" w:eastAsia="仿宋_GB2312" w:cs="仿宋_GB2312"/>
        </w:rPr>
        <w:t>合计：</w:t>
      </w:r>
    </w:p>
    <w:p w14:paraId="4F3F589D">
      <w:pPr>
        <w:pStyle w:val="4"/>
        <w:jc w:val="left"/>
      </w:pPr>
      <w:r>
        <w:rPr>
          <w:rFonts w:ascii="仿宋_GB2312" w:hAnsi="仿宋_GB2312" w:eastAsia="仿宋_GB2312" w:cs="仿宋_GB2312"/>
        </w:rPr>
        <w:t>备注：无</w:t>
      </w:r>
    </w:p>
    <w:p w14:paraId="59059EBF">
      <w:pPr>
        <w:pStyle w:val="4"/>
        <w:jc w:val="left"/>
      </w:pPr>
      <w:r>
        <w:rPr>
          <w:rFonts w:ascii="仿宋_GB2312" w:hAnsi="仿宋_GB2312" w:eastAsia="仿宋_GB2312" w:cs="仿宋_GB2312"/>
        </w:rPr>
        <w:t>时间：     年     月     日</w:t>
      </w:r>
    </w:p>
    <w:p w14:paraId="1C2AC7C1">
      <w:pPr>
        <w:pStyle w:val="4"/>
        <w:jc w:val="left"/>
      </w:pPr>
      <w:r>
        <w:rPr>
          <w:rFonts w:ascii="仿宋_GB2312" w:hAnsi="仿宋_GB2312" w:eastAsia="仿宋_GB2312" w:cs="仿宋_GB2312"/>
        </w:rPr>
        <w:t xml:space="preserve">签章：                     </w:t>
      </w:r>
    </w:p>
    <w:p w14:paraId="0783E974">
      <w:pPr>
        <w:pStyle w:val="4"/>
        <w:jc w:val="center"/>
        <w:outlineLvl w:val="2"/>
      </w:pPr>
      <w:r>
        <w:rPr>
          <w:rFonts w:ascii="仿宋_GB2312" w:hAnsi="仿宋_GB2312" w:eastAsia="仿宋_GB2312" w:cs="仿宋_GB2312"/>
          <w:b/>
          <w:sz w:val="28"/>
        </w:rPr>
        <w:t>附件3 资格证明文件</w:t>
      </w:r>
    </w:p>
    <w:p w14:paraId="05F8B4A6">
      <w:pPr>
        <w:pStyle w:val="4"/>
        <w:jc w:val="center"/>
        <w:outlineLvl w:val="3"/>
      </w:pPr>
      <w:r>
        <w:rPr>
          <w:rFonts w:ascii="仿宋_GB2312" w:hAnsi="仿宋_GB2312" w:eastAsia="仿宋_GB2312" w:cs="仿宋_GB2312"/>
          <w:b/>
          <w:sz w:val="24"/>
        </w:rPr>
        <w:t>附件3-1 参加竞争性磋商的声明函（若有）</w:t>
      </w:r>
    </w:p>
    <w:p w14:paraId="675501D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82B8B5">
      <w:pPr>
        <w:pStyle w:val="4"/>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AFD302F">
      <w:pPr>
        <w:pStyle w:val="4"/>
        <w:ind w:firstLine="480"/>
        <w:jc w:val="left"/>
      </w:pPr>
      <w:r>
        <w:rPr>
          <w:rFonts w:ascii="仿宋_GB2312" w:hAnsi="仿宋_GB2312" w:eastAsia="仿宋_GB2312" w:cs="仿宋_GB2312"/>
        </w:rPr>
        <w:t>2、供应商的基本概况：</w:t>
      </w:r>
    </w:p>
    <w:p w14:paraId="372C2C3F">
      <w:pPr>
        <w:pStyle w:val="4"/>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6BF74433">
      <w:pPr>
        <w:pStyle w:val="4"/>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65C370F5">
      <w:pPr>
        <w:pStyle w:val="4"/>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21774623">
      <w:pPr>
        <w:pStyle w:val="4"/>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6B8B1AA0">
      <w:pPr>
        <w:pStyle w:val="4"/>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6A48EC52">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EED7185">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76CCA5D7">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2AE837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DE9354">
      <w:pPr>
        <w:pStyle w:val="4"/>
        <w:jc w:val="center"/>
        <w:outlineLvl w:val="3"/>
      </w:pPr>
      <w:r>
        <w:rPr>
          <w:rFonts w:ascii="仿宋_GB2312" w:hAnsi="仿宋_GB2312" w:eastAsia="仿宋_GB2312" w:cs="仿宋_GB2312"/>
          <w:b/>
          <w:sz w:val="24"/>
        </w:rPr>
        <w:t>附件3-2 供应商的资格声明</w:t>
      </w:r>
    </w:p>
    <w:p w14:paraId="29D99EE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99BEDF">
      <w:pPr>
        <w:pStyle w:val="4"/>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7E8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80C5F6">
            <w:pPr>
              <w:pStyle w:val="4"/>
              <w:jc w:val="left"/>
            </w:pPr>
            <w:r>
              <w:rPr>
                <w:rFonts w:ascii="仿宋_GB2312" w:hAnsi="仿宋_GB2312" w:eastAsia="仿宋_GB2312" w:cs="仿宋_GB2312"/>
                <w:b/>
              </w:rPr>
              <w:t>《中华人民共和国政府采购法》第二十二条对供应商的要求</w:t>
            </w:r>
          </w:p>
        </w:tc>
        <w:tc>
          <w:tcPr>
            <w:tcW w:w="4153" w:type="dxa"/>
          </w:tcPr>
          <w:p w14:paraId="5049B1BD">
            <w:pPr>
              <w:pStyle w:val="4"/>
              <w:jc w:val="left"/>
            </w:pPr>
            <w:r>
              <w:rPr>
                <w:rFonts w:ascii="仿宋_GB2312" w:hAnsi="仿宋_GB2312" w:eastAsia="仿宋_GB2312" w:cs="仿宋_GB2312"/>
                <w:b/>
              </w:rPr>
              <w:t>供应商对是否符合要求做如实声明</w:t>
            </w:r>
          </w:p>
        </w:tc>
      </w:tr>
      <w:tr w14:paraId="6AC7A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BE18BA">
            <w:pPr>
              <w:pStyle w:val="4"/>
              <w:jc w:val="left"/>
            </w:pPr>
            <w:r>
              <w:rPr>
                <w:rFonts w:ascii="仿宋_GB2312" w:hAnsi="仿宋_GB2312" w:eastAsia="仿宋_GB2312" w:cs="仿宋_GB2312"/>
              </w:rPr>
              <w:t>（1）具有独立承担民事责任的能力</w:t>
            </w:r>
          </w:p>
        </w:tc>
        <w:tc>
          <w:tcPr>
            <w:tcW w:w="4153" w:type="dxa"/>
          </w:tcPr>
          <w:p w14:paraId="3C1E6C2F">
            <w:pPr>
              <w:pStyle w:val="4"/>
              <w:jc w:val="left"/>
            </w:pPr>
            <w:r>
              <w:rPr>
                <w:rFonts w:ascii="仿宋_GB2312" w:hAnsi="仿宋_GB2312" w:eastAsia="仿宋_GB2312" w:cs="仿宋_GB2312"/>
              </w:rPr>
              <w:t xml:space="preserve">    </w:t>
            </w:r>
          </w:p>
        </w:tc>
      </w:tr>
      <w:tr w14:paraId="3211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D8E53A">
            <w:pPr>
              <w:pStyle w:val="4"/>
              <w:jc w:val="left"/>
            </w:pPr>
            <w:r>
              <w:rPr>
                <w:rFonts w:ascii="仿宋_GB2312" w:hAnsi="仿宋_GB2312" w:eastAsia="仿宋_GB2312" w:cs="仿宋_GB2312"/>
              </w:rPr>
              <w:t>（2）具有良好的商业信誉和健全的财务会计制度</w:t>
            </w:r>
          </w:p>
        </w:tc>
        <w:tc>
          <w:tcPr>
            <w:tcW w:w="4153" w:type="dxa"/>
          </w:tcPr>
          <w:p w14:paraId="73BD6402">
            <w:pPr>
              <w:pStyle w:val="4"/>
              <w:jc w:val="left"/>
            </w:pPr>
            <w:r>
              <w:rPr>
                <w:rFonts w:ascii="仿宋_GB2312" w:hAnsi="仿宋_GB2312" w:eastAsia="仿宋_GB2312" w:cs="仿宋_GB2312"/>
              </w:rPr>
              <w:t xml:space="preserve">    </w:t>
            </w:r>
          </w:p>
        </w:tc>
      </w:tr>
      <w:tr w14:paraId="39C3A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A334B8">
            <w:pPr>
              <w:pStyle w:val="4"/>
              <w:jc w:val="left"/>
            </w:pPr>
            <w:r>
              <w:rPr>
                <w:rFonts w:ascii="仿宋_GB2312" w:hAnsi="仿宋_GB2312" w:eastAsia="仿宋_GB2312" w:cs="仿宋_GB2312"/>
              </w:rPr>
              <w:t>（3）具有履行合同所必需的设备和专业技术能力</w:t>
            </w:r>
          </w:p>
        </w:tc>
        <w:tc>
          <w:tcPr>
            <w:tcW w:w="4153" w:type="dxa"/>
          </w:tcPr>
          <w:p w14:paraId="22ACECF4">
            <w:pPr>
              <w:pStyle w:val="4"/>
              <w:jc w:val="left"/>
            </w:pPr>
            <w:r>
              <w:rPr>
                <w:rFonts w:ascii="仿宋_GB2312" w:hAnsi="仿宋_GB2312" w:eastAsia="仿宋_GB2312" w:cs="仿宋_GB2312"/>
              </w:rPr>
              <w:t xml:space="preserve">    </w:t>
            </w:r>
          </w:p>
        </w:tc>
      </w:tr>
      <w:tr w14:paraId="34533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BDD759">
            <w:pPr>
              <w:pStyle w:val="4"/>
              <w:jc w:val="left"/>
            </w:pPr>
            <w:r>
              <w:rPr>
                <w:rFonts w:ascii="仿宋_GB2312" w:hAnsi="仿宋_GB2312" w:eastAsia="仿宋_GB2312" w:cs="仿宋_GB2312"/>
              </w:rPr>
              <w:t>（4）有依法缴纳税收和社会保障资金的良好记录</w:t>
            </w:r>
          </w:p>
        </w:tc>
        <w:tc>
          <w:tcPr>
            <w:tcW w:w="4153" w:type="dxa"/>
          </w:tcPr>
          <w:p w14:paraId="027D6AA4">
            <w:pPr>
              <w:pStyle w:val="4"/>
              <w:jc w:val="left"/>
            </w:pPr>
            <w:r>
              <w:rPr>
                <w:rFonts w:ascii="仿宋_GB2312" w:hAnsi="仿宋_GB2312" w:eastAsia="仿宋_GB2312" w:cs="仿宋_GB2312"/>
              </w:rPr>
              <w:t xml:space="preserve">    </w:t>
            </w:r>
          </w:p>
        </w:tc>
      </w:tr>
      <w:tr w14:paraId="13347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39E8F0">
            <w:pPr>
              <w:pStyle w:val="4"/>
              <w:jc w:val="left"/>
            </w:pPr>
            <w:r>
              <w:rPr>
                <w:rFonts w:ascii="仿宋_GB2312" w:hAnsi="仿宋_GB2312" w:eastAsia="仿宋_GB2312" w:cs="仿宋_GB2312"/>
              </w:rPr>
              <w:t>（5）参加政府采购活动前三年内，在经营活动中没有重大违法记录</w:t>
            </w:r>
          </w:p>
        </w:tc>
        <w:tc>
          <w:tcPr>
            <w:tcW w:w="4153" w:type="dxa"/>
          </w:tcPr>
          <w:p w14:paraId="54BBB385">
            <w:pPr>
              <w:pStyle w:val="4"/>
              <w:jc w:val="left"/>
            </w:pPr>
            <w:r>
              <w:rPr>
                <w:rFonts w:ascii="仿宋_GB2312" w:hAnsi="仿宋_GB2312" w:eastAsia="仿宋_GB2312" w:cs="仿宋_GB2312"/>
              </w:rPr>
              <w:t xml:space="preserve">    </w:t>
            </w:r>
          </w:p>
        </w:tc>
      </w:tr>
      <w:tr w14:paraId="35212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065286">
            <w:pPr>
              <w:pStyle w:val="4"/>
              <w:jc w:val="left"/>
            </w:pPr>
            <w:r>
              <w:rPr>
                <w:rFonts w:ascii="仿宋_GB2312" w:hAnsi="仿宋_GB2312" w:eastAsia="仿宋_GB2312" w:cs="仿宋_GB2312"/>
              </w:rPr>
              <w:t>（6）法律、行政法规规定的其他条件。</w:t>
            </w:r>
          </w:p>
        </w:tc>
        <w:tc>
          <w:tcPr>
            <w:tcW w:w="4153" w:type="dxa"/>
          </w:tcPr>
          <w:p w14:paraId="00F37B60">
            <w:pPr>
              <w:pStyle w:val="4"/>
              <w:jc w:val="left"/>
            </w:pPr>
            <w:r>
              <w:rPr>
                <w:rFonts w:ascii="仿宋_GB2312" w:hAnsi="仿宋_GB2312" w:eastAsia="仿宋_GB2312" w:cs="仿宋_GB2312"/>
              </w:rPr>
              <w:t xml:space="preserve">    </w:t>
            </w:r>
          </w:p>
        </w:tc>
      </w:tr>
      <w:tr w14:paraId="05873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505BB6">
            <w:pPr>
              <w:pStyle w:val="4"/>
              <w:jc w:val="left"/>
            </w:pPr>
            <w:r>
              <w:rPr>
                <w:rFonts w:ascii="仿宋_GB2312" w:hAnsi="仿宋_GB2312" w:eastAsia="仿宋_GB2312" w:cs="仿宋_GB2312"/>
                <w:b/>
              </w:rPr>
              <w:t>磋商文件对合格供应商的一般规定</w:t>
            </w:r>
          </w:p>
        </w:tc>
        <w:tc>
          <w:tcPr>
            <w:tcW w:w="4153" w:type="dxa"/>
          </w:tcPr>
          <w:p w14:paraId="5F7D8DA8">
            <w:pPr>
              <w:pStyle w:val="4"/>
              <w:jc w:val="left"/>
            </w:pPr>
            <w:r>
              <w:rPr>
                <w:rFonts w:ascii="仿宋_GB2312" w:hAnsi="仿宋_GB2312" w:eastAsia="仿宋_GB2312" w:cs="仿宋_GB2312"/>
                <w:b/>
              </w:rPr>
              <w:t>供应商对是否违反一般规定做如实声明</w:t>
            </w:r>
          </w:p>
        </w:tc>
      </w:tr>
      <w:tr w14:paraId="0B79E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0AFCD5">
            <w:pPr>
              <w:pStyle w:val="4"/>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15B8AB2">
            <w:pPr>
              <w:pStyle w:val="4"/>
              <w:jc w:val="left"/>
            </w:pPr>
            <w:r>
              <w:rPr>
                <w:rFonts w:ascii="仿宋_GB2312" w:hAnsi="仿宋_GB2312" w:eastAsia="仿宋_GB2312" w:cs="仿宋_GB2312"/>
              </w:rPr>
              <w:t xml:space="preserve">    </w:t>
            </w:r>
          </w:p>
        </w:tc>
      </w:tr>
      <w:tr w14:paraId="7FEE5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549DA1">
            <w:pPr>
              <w:pStyle w:val="4"/>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021448AC">
            <w:pPr>
              <w:pStyle w:val="4"/>
              <w:jc w:val="left"/>
            </w:pPr>
            <w:r>
              <w:rPr>
                <w:rFonts w:ascii="仿宋_GB2312" w:hAnsi="仿宋_GB2312" w:eastAsia="仿宋_GB2312" w:cs="仿宋_GB2312"/>
              </w:rPr>
              <w:t xml:space="preserve">    </w:t>
            </w:r>
          </w:p>
        </w:tc>
      </w:tr>
      <w:tr w14:paraId="52D24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DB8F1C">
            <w:pPr>
              <w:pStyle w:val="4"/>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56728A4A">
            <w:pPr>
              <w:pStyle w:val="4"/>
              <w:jc w:val="left"/>
            </w:pPr>
            <w:r>
              <w:rPr>
                <w:rFonts w:ascii="仿宋_GB2312" w:hAnsi="仿宋_GB2312" w:eastAsia="仿宋_GB2312" w:cs="仿宋_GB2312"/>
              </w:rPr>
              <w:t xml:space="preserve">    </w:t>
            </w:r>
          </w:p>
        </w:tc>
      </w:tr>
    </w:tbl>
    <w:p w14:paraId="3CB63460">
      <w:pPr>
        <w:pStyle w:val="4"/>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62D02090">
      <w:pPr>
        <w:pStyle w:val="4"/>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61107542">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AD7515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532D7D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FFE2EA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C474BF">
      <w:pPr>
        <w:pStyle w:val="4"/>
        <w:jc w:val="center"/>
        <w:outlineLvl w:val="3"/>
      </w:pPr>
      <w:r>
        <w:rPr>
          <w:rFonts w:ascii="仿宋_GB2312" w:hAnsi="仿宋_GB2312" w:eastAsia="仿宋_GB2312" w:cs="仿宋_GB2312"/>
          <w:b/>
          <w:sz w:val="24"/>
        </w:rPr>
        <w:t>附件3-3 单位负责人授权书</w:t>
      </w:r>
    </w:p>
    <w:p w14:paraId="28F18A3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590135F">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93633AA">
      <w:pPr>
        <w:pStyle w:val="4"/>
        <w:ind w:firstLine="480"/>
        <w:jc w:val="left"/>
      </w:pPr>
      <w:r>
        <w:rPr>
          <w:rFonts w:ascii="仿宋_GB2312" w:hAnsi="仿宋_GB2312" w:eastAsia="仿宋_GB2312" w:cs="仿宋_GB2312"/>
        </w:rPr>
        <w:t>供应商代表无转委权。特此授权。</w:t>
      </w:r>
    </w:p>
    <w:p w14:paraId="63AC1111">
      <w:pPr>
        <w:pStyle w:val="4"/>
        <w:jc w:val="center"/>
      </w:pPr>
      <w:r>
        <w:rPr>
          <w:rFonts w:ascii="仿宋_GB2312" w:hAnsi="仿宋_GB2312" w:eastAsia="仿宋_GB2312" w:cs="仿宋_GB2312"/>
        </w:rPr>
        <w:t>（以下无正文）</w:t>
      </w:r>
      <w:r>
        <w:br w:type="textWrapping"/>
      </w:r>
      <w:r>
        <w:br w:type="textWrapping"/>
      </w:r>
      <w:r>
        <w:br w:type="textWrapping"/>
      </w:r>
    </w:p>
    <w:p w14:paraId="48D5D137">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9D294A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2E17808D">
      <w:pPr>
        <w:pStyle w:val="4"/>
        <w:ind w:firstLine="480"/>
        <w:jc w:val="left"/>
      </w:pPr>
      <w:r>
        <w:rPr>
          <w:rFonts w:ascii="仿宋_GB2312" w:hAnsi="仿宋_GB2312" w:eastAsia="仿宋_GB2312" w:cs="仿宋_GB2312"/>
        </w:rPr>
        <w:t>授权方</w:t>
      </w:r>
    </w:p>
    <w:p w14:paraId="43BEA211">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1272E663">
      <w:pPr>
        <w:pStyle w:val="4"/>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7E13442B">
      <w:pPr>
        <w:pStyle w:val="4"/>
        <w:ind w:firstLine="480"/>
        <w:jc w:val="left"/>
      </w:pPr>
      <w:r>
        <w:rPr>
          <w:rFonts w:ascii="仿宋_GB2312" w:hAnsi="仿宋_GB2312" w:eastAsia="仿宋_GB2312" w:cs="仿宋_GB2312"/>
        </w:rPr>
        <w:t>接受授权方</w:t>
      </w:r>
    </w:p>
    <w:p w14:paraId="1CD8EE11">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490B74AF">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F38AA04">
      <w:pPr>
        <w:pStyle w:val="4"/>
        <w:ind w:firstLine="480"/>
        <w:jc w:val="left"/>
      </w:pPr>
      <w:r>
        <w:rPr>
          <w:rFonts w:ascii="仿宋_GB2312" w:hAnsi="仿宋_GB2312" w:eastAsia="仿宋_GB2312" w:cs="仿宋_GB2312"/>
        </w:rPr>
        <w:t>附：单位负责人、供应商代表的身份证正反面复印件</w:t>
      </w:r>
    </w:p>
    <w:p w14:paraId="295610C5">
      <w:pPr>
        <w:pStyle w:val="4"/>
        <w:jc w:val="left"/>
      </w:pPr>
      <w:r>
        <w:rPr>
          <w:rFonts w:ascii="仿宋_GB2312" w:hAnsi="仿宋_GB2312" w:eastAsia="仿宋_GB2312" w:cs="仿宋_GB2312"/>
        </w:rPr>
        <w:t>要求：真实、有效、清晰</w:t>
      </w:r>
    </w:p>
    <w:p w14:paraId="2F9B545A">
      <w:pPr>
        <w:pStyle w:val="4"/>
        <w:ind w:firstLine="480"/>
        <w:jc w:val="left"/>
      </w:pPr>
      <w:r>
        <w:rPr>
          <w:rFonts w:ascii="仿宋_GB2312" w:hAnsi="仿宋_GB2312" w:eastAsia="仿宋_GB2312" w:cs="仿宋_GB2312"/>
        </w:rPr>
        <w:t>※注意：</w:t>
      </w:r>
    </w:p>
    <w:p w14:paraId="6B886444">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74BEDB1">
      <w:pPr>
        <w:pStyle w:val="4"/>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7224417">
      <w:pPr>
        <w:pStyle w:val="4"/>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8C6A58D">
      <w:pPr>
        <w:pStyle w:val="4"/>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667E44D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02C5D8">
      <w:pPr>
        <w:pStyle w:val="4"/>
        <w:jc w:val="center"/>
        <w:outlineLvl w:val="2"/>
      </w:pPr>
      <w:r>
        <w:rPr>
          <w:rFonts w:ascii="仿宋_GB2312" w:hAnsi="仿宋_GB2312" w:eastAsia="仿宋_GB2312" w:cs="仿宋_GB2312"/>
          <w:b/>
          <w:sz w:val="28"/>
        </w:rPr>
        <w:t>附件3-4 证明材料</w:t>
      </w:r>
    </w:p>
    <w:p w14:paraId="4A0EC190">
      <w:pPr>
        <w:pStyle w:val="4"/>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34F698ED">
      <w:pPr>
        <w:pStyle w:val="4"/>
        <w:jc w:val="center"/>
        <w:outlineLvl w:val="2"/>
      </w:pPr>
      <w:r>
        <w:rPr>
          <w:rFonts w:ascii="仿宋_GB2312" w:hAnsi="仿宋_GB2312" w:eastAsia="仿宋_GB2312" w:cs="仿宋_GB2312"/>
          <w:b/>
          <w:sz w:val="28"/>
        </w:rPr>
        <w:t>附件3-4-1 福建省政府采购供应商资格承诺函</w:t>
      </w:r>
    </w:p>
    <w:p w14:paraId="3C20343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8C5D72">
      <w:pPr>
        <w:pStyle w:val="4"/>
        <w:ind w:firstLine="960"/>
        <w:jc w:val="left"/>
      </w:pPr>
      <w:r>
        <w:rPr>
          <w:rFonts w:ascii="仿宋_GB2312" w:hAnsi="仿宋_GB2312" w:eastAsia="仿宋_GB2312" w:cs="仿宋_GB2312"/>
        </w:rPr>
        <w:t>单位名称(自然人姓名):</w:t>
      </w:r>
    </w:p>
    <w:p w14:paraId="5034C16D">
      <w:pPr>
        <w:pStyle w:val="4"/>
        <w:ind w:firstLine="960"/>
        <w:jc w:val="left"/>
      </w:pPr>
      <w:r>
        <w:rPr>
          <w:rFonts w:ascii="仿宋_GB2312" w:hAnsi="仿宋_GB2312" w:eastAsia="仿宋_GB2312" w:cs="仿宋_GB2312"/>
        </w:rPr>
        <w:t>统一社会信用代码(自然人身份证号码):</w:t>
      </w:r>
    </w:p>
    <w:p w14:paraId="440F00FF">
      <w:pPr>
        <w:pStyle w:val="4"/>
        <w:ind w:firstLine="960"/>
        <w:jc w:val="left"/>
      </w:pPr>
      <w:r>
        <w:rPr>
          <w:rFonts w:ascii="仿宋_GB2312" w:hAnsi="仿宋_GB2312" w:eastAsia="仿宋_GB2312" w:cs="仿宋_GB2312"/>
        </w:rPr>
        <w:t>法定代表人(负责人):</w:t>
      </w:r>
    </w:p>
    <w:p w14:paraId="69892D29">
      <w:pPr>
        <w:pStyle w:val="4"/>
        <w:ind w:firstLine="960"/>
        <w:jc w:val="left"/>
      </w:pPr>
      <w:r>
        <w:rPr>
          <w:rFonts w:ascii="仿宋_GB2312" w:hAnsi="仿宋_GB2312" w:eastAsia="仿宋_GB2312" w:cs="仿宋_GB2312"/>
        </w:rPr>
        <w:t>联系地址和电话:</w:t>
      </w:r>
    </w:p>
    <w:p w14:paraId="1514E824">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22D615E">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4736BCB8">
      <w:pPr>
        <w:pStyle w:val="4"/>
        <w:ind w:firstLine="960"/>
        <w:jc w:val="left"/>
      </w:pPr>
      <w:r>
        <w:rPr>
          <w:rFonts w:ascii="仿宋_GB2312" w:hAnsi="仿宋_GB2312" w:eastAsia="仿宋_GB2312" w:cs="仿宋_GB2312"/>
        </w:rPr>
        <w:t>1.具有独立承担民事责任的能力;</w:t>
      </w:r>
    </w:p>
    <w:p w14:paraId="15077F94">
      <w:pPr>
        <w:pStyle w:val="4"/>
        <w:ind w:firstLine="960"/>
        <w:jc w:val="left"/>
      </w:pPr>
      <w:r>
        <w:rPr>
          <w:rFonts w:ascii="仿宋_GB2312" w:hAnsi="仿宋_GB2312" w:eastAsia="仿宋_GB2312" w:cs="仿宋_GB2312"/>
        </w:rPr>
        <w:t>2.具有良好的商业信誉和健全的财务会计制度;</w:t>
      </w:r>
    </w:p>
    <w:p w14:paraId="23D3A898">
      <w:pPr>
        <w:pStyle w:val="4"/>
        <w:ind w:firstLine="960"/>
        <w:jc w:val="left"/>
      </w:pPr>
      <w:r>
        <w:rPr>
          <w:rFonts w:ascii="仿宋_GB2312" w:hAnsi="仿宋_GB2312" w:eastAsia="仿宋_GB2312" w:cs="仿宋_GB2312"/>
        </w:rPr>
        <w:t>3.具有履行合同所必需的设备和专业技术能力;</w:t>
      </w:r>
    </w:p>
    <w:p w14:paraId="3C931FEC">
      <w:pPr>
        <w:pStyle w:val="4"/>
        <w:ind w:firstLine="960"/>
        <w:jc w:val="left"/>
      </w:pPr>
      <w:r>
        <w:rPr>
          <w:rFonts w:ascii="仿宋_GB2312" w:hAnsi="仿宋_GB2312" w:eastAsia="仿宋_GB2312" w:cs="仿宋_GB2312"/>
        </w:rPr>
        <w:t>4.有依法缴纳税收和社会保障资金的良好记录;</w:t>
      </w:r>
    </w:p>
    <w:p w14:paraId="7A5B5044">
      <w:pPr>
        <w:pStyle w:val="4"/>
        <w:ind w:firstLine="960"/>
        <w:jc w:val="left"/>
      </w:pPr>
      <w:r>
        <w:rPr>
          <w:rFonts w:ascii="仿宋_GB2312" w:hAnsi="仿宋_GB2312" w:eastAsia="仿宋_GB2312" w:cs="仿宋_GB2312"/>
        </w:rPr>
        <w:t>5.参加政府采购活动前三年内，在经营活动中没有重大违法记录；</w:t>
      </w:r>
    </w:p>
    <w:p w14:paraId="4F6B3027">
      <w:pPr>
        <w:pStyle w:val="4"/>
        <w:ind w:firstLine="960"/>
        <w:jc w:val="left"/>
      </w:pPr>
      <w:r>
        <w:rPr>
          <w:rFonts w:ascii="仿宋_GB2312" w:hAnsi="仿宋_GB2312" w:eastAsia="仿宋_GB2312" w:cs="仿宋_GB2312"/>
        </w:rPr>
        <w:t>6.法律、行政法规规定的其他条件。</w:t>
      </w:r>
    </w:p>
    <w:p w14:paraId="347D4730">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7A534D0">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DE1BAD">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78FDFD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14058C">
      <w:pPr>
        <w:pStyle w:val="4"/>
        <w:ind w:firstLine="480"/>
        <w:jc w:val="left"/>
      </w:pPr>
      <w:r>
        <w:rPr>
          <w:rFonts w:ascii="仿宋_GB2312" w:hAnsi="仿宋_GB2312" w:eastAsia="仿宋_GB2312" w:cs="仿宋_GB2312"/>
        </w:rPr>
        <w:t>注：</w:t>
      </w:r>
    </w:p>
    <w:p w14:paraId="5E459115">
      <w:pPr>
        <w:pStyle w:val="4"/>
        <w:ind w:firstLine="960"/>
        <w:jc w:val="left"/>
      </w:pPr>
      <w:r>
        <w:rPr>
          <w:rFonts w:ascii="仿宋_GB2312" w:hAnsi="仿宋_GB2312" w:eastAsia="仿宋_GB2312" w:cs="仿宋_GB2312"/>
        </w:rPr>
        <w:t>1.我单位(本人)专指参加政府采购活动的供应商(含自然人)；</w:t>
      </w:r>
    </w:p>
    <w:p w14:paraId="28C4CB22">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606CB7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F7D861">
      <w:pPr>
        <w:pStyle w:val="4"/>
        <w:jc w:val="center"/>
        <w:outlineLvl w:val="2"/>
      </w:pPr>
      <w:r>
        <w:rPr>
          <w:rFonts w:ascii="仿宋_GB2312" w:hAnsi="仿宋_GB2312" w:eastAsia="仿宋_GB2312" w:cs="仿宋_GB2312"/>
          <w:b/>
          <w:sz w:val="28"/>
        </w:rPr>
        <w:t>附件3-4-2 证明材料</w:t>
      </w:r>
    </w:p>
    <w:p w14:paraId="55FF8467">
      <w:pPr>
        <w:pStyle w:val="4"/>
        <w:jc w:val="center"/>
        <w:outlineLvl w:val="3"/>
      </w:pPr>
      <w:r>
        <w:rPr>
          <w:rFonts w:ascii="仿宋_GB2312" w:hAnsi="仿宋_GB2312" w:eastAsia="仿宋_GB2312" w:cs="仿宋_GB2312"/>
          <w:b/>
          <w:sz w:val="24"/>
        </w:rPr>
        <w:t>营业执照等证明文件</w:t>
      </w:r>
    </w:p>
    <w:p w14:paraId="129B18A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1F2D88">
      <w:pPr>
        <w:pStyle w:val="4"/>
        <w:ind w:firstLine="480"/>
        <w:jc w:val="left"/>
      </w:pPr>
      <w:r>
        <w:rPr>
          <w:rFonts w:ascii="仿宋_GB2312" w:hAnsi="仿宋_GB2312" w:eastAsia="仿宋_GB2312" w:cs="仿宋_GB2312"/>
        </w:rPr>
        <w:t>（ ）供应商为法人（包括企业、事业单位和社会团体）的</w:t>
      </w:r>
    </w:p>
    <w:p w14:paraId="0ED0EAF7">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18533AE5">
      <w:pPr>
        <w:pStyle w:val="4"/>
        <w:ind w:firstLine="480"/>
        <w:jc w:val="left"/>
      </w:pPr>
      <w:r>
        <w:rPr>
          <w:rFonts w:ascii="仿宋_GB2312" w:hAnsi="仿宋_GB2312" w:eastAsia="仿宋_GB2312" w:cs="仿宋_GB2312"/>
        </w:rPr>
        <w:t>（ ）供应商为非法人（包括其他组织、自然人）的</w:t>
      </w:r>
    </w:p>
    <w:p w14:paraId="4F01A907">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35D01AE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1C12E321">
      <w:pPr>
        <w:pStyle w:val="4"/>
        <w:ind w:firstLine="480"/>
        <w:jc w:val="left"/>
      </w:pPr>
      <w:r>
        <w:rPr>
          <w:rFonts w:ascii="仿宋_GB2312" w:hAnsi="仿宋_GB2312" w:eastAsia="仿宋_GB2312" w:cs="仿宋_GB2312"/>
        </w:rPr>
        <w:t>※注意：</w:t>
      </w:r>
    </w:p>
    <w:p w14:paraId="2F4B35F0">
      <w:pPr>
        <w:pStyle w:val="4"/>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239F8C5C">
      <w:pPr>
        <w:pStyle w:val="4"/>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BE76F26">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05A07F31">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E968B6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8C6017F">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D98133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02E2A9">
      <w:pPr>
        <w:pStyle w:val="4"/>
        <w:jc w:val="center"/>
        <w:outlineLvl w:val="3"/>
      </w:pPr>
      <w:r>
        <w:rPr>
          <w:rFonts w:ascii="仿宋_GB2312" w:hAnsi="仿宋_GB2312" w:eastAsia="仿宋_GB2312" w:cs="仿宋_GB2312"/>
          <w:b/>
          <w:sz w:val="24"/>
        </w:rPr>
        <w:t>财务状况报告</w:t>
      </w:r>
    </w:p>
    <w:p w14:paraId="6887113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A51DD13">
      <w:pPr>
        <w:pStyle w:val="4"/>
        <w:ind w:firstLine="480"/>
        <w:jc w:val="left"/>
      </w:pPr>
      <w:r>
        <w:rPr>
          <w:rFonts w:ascii="仿宋_GB2312" w:hAnsi="仿宋_GB2312" w:eastAsia="仿宋_GB2312" w:cs="仿宋_GB2312"/>
        </w:rPr>
        <w:t>（ ）供应商提供财务报告的</w:t>
      </w:r>
    </w:p>
    <w:p w14:paraId="2D4B97C4">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486587AB">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A56E51E">
      <w:pPr>
        <w:pStyle w:val="4"/>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0F2B80A">
      <w:pPr>
        <w:pStyle w:val="4"/>
        <w:ind w:firstLine="480"/>
        <w:jc w:val="left"/>
      </w:pPr>
      <w:r>
        <w:rPr>
          <w:rFonts w:ascii="仿宋_GB2312" w:hAnsi="仿宋_GB2312" w:eastAsia="仿宋_GB2312" w:cs="仿宋_GB2312"/>
        </w:rPr>
        <w:t>（ ）供应商提供资信证明的</w:t>
      </w:r>
    </w:p>
    <w:p w14:paraId="1A3CA885">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BB6DEBE">
      <w:pPr>
        <w:pStyle w:val="4"/>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1ABB425">
      <w:pPr>
        <w:pStyle w:val="4"/>
        <w:ind w:firstLine="480"/>
        <w:jc w:val="left"/>
      </w:pPr>
      <w:r>
        <w:rPr>
          <w:rFonts w:ascii="仿宋_GB2312" w:hAnsi="仿宋_GB2312" w:eastAsia="仿宋_GB2312" w:cs="仿宋_GB2312"/>
        </w:rPr>
        <w:t>※注意事项：</w:t>
      </w:r>
    </w:p>
    <w:p w14:paraId="6E37C07C">
      <w:pPr>
        <w:pStyle w:val="4"/>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26A3102E">
      <w:pPr>
        <w:pStyle w:val="4"/>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4934862F">
      <w:pPr>
        <w:pStyle w:val="4"/>
        <w:ind w:firstLine="480"/>
        <w:jc w:val="left"/>
      </w:pPr>
      <w:r>
        <w:rPr>
          <w:rFonts w:ascii="仿宋_GB2312" w:hAnsi="仿宋_GB2312" w:eastAsia="仿宋_GB2312" w:cs="仿宋_GB2312"/>
        </w:rPr>
        <w:t>2.1成立年限满1年及以上的供应商，提供经审计的上一年度的年度财务报告。</w:t>
      </w:r>
    </w:p>
    <w:p w14:paraId="767DE41E">
      <w:pPr>
        <w:pStyle w:val="4"/>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79561875">
      <w:pPr>
        <w:pStyle w:val="4"/>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4A88D5DB">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195CDC0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1CDC7A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930C696">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6A4B68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00850E">
      <w:pPr>
        <w:pStyle w:val="4"/>
        <w:jc w:val="center"/>
        <w:outlineLvl w:val="3"/>
      </w:pPr>
      <w:r>
        <w:rPr>
          <w:rFonts w:ascii="仿宋_GB2312" w:hAnsi="仿宋_GB2312" w:eastAsia="仿宋_GB2312" w:cs="仿宋_GB2312"/>
          <w:b/>
          <w:sz w:val="24"/>
        </w:rPr>
        <w:t>依法缴纳税收证明材料</w:t>
      </w:r>
    </w:p>
    <w:p w14:paraId="44D586A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483FA08">
      <w:pPr>
        <w:pStyle w:val="4"/>
        <w:ind w:firstLine="480"/>
        <w:jc w:val="left"/>
      </w:pPr>
      <w:r>
        <w:rPr>
          <w:rFonts w:ascii="仿宋_GB2312" w:hAnsi="仿宋_GB2312" w:eastAsia="仿宋_GB2312" w:cs="仿宋_GB2312"/>
        </w:rPr>
        <w:t>1、依法缴纳税收的供应商</w:t>
      </w:r>
    </w:p>
    <w:p w14:paraId="757E9DEC">
      <w:pPr>
        <w:pStyle w:val="4"/>
        <w:ind w:firstLine="480"/>
        <w:jc w:val="left"/>
      </w:pPr>
      <w:r>
        <w:rPr>
          <w:rFonts w:ascii="仿宋_GB2312" w:hAnsi="仿宋_GB2312" w:eastAsia="仿宋_GB2312" w:cs="仿宋_GB2312"/>
        </w:rPr>
        <w:t>（ ）法人（包括企业、事业单位和社会团体）的</w:t>
      </w:r>
    </w:p>
    <w:p w14:paraId="799E2E5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39AB523">
      <w:pPr>
        <w:pStyle w:val="4"/>
        <w:ind w:firstLine="480"/>
        <w:jc w:val="left"/>
      </w:pPr>
      <w:r>
        <w:rPr>
          <w:rFonts w:ascii="仿宋_GB2312" w:hAnsi="仿宋_GB2312" w:eastAsia="仿宋_GB2312" w:cs="仿宋_GB2312"/>
        </w:rPr>
        <w:t>（ ）非法人（包括其他组织、自然人）的</w:t>
      </w:r>
    </w:p>
    <w:p w14:paraId="66ED554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4BFA844">
      <w:pPr>
        <w:pStyle w:val="4"/>
        <w:ind w:firstLine="480"/>
        <w:jc w:val="left"/>
      </w:pPr>
      <w:r>
        <w:rPr>
          <w:rFonts w:ascii="仿宋_GB2312" w:hAnsi="仿宋_GB2312" w:eastAsia="仿宋_GB2312" w:cs="仿宋_GB2312"/>
        </w:rPr>
        <w:t>2、依法减免税收的供应商</w:t>
      </w:r>
    </w:p>
    <w:p w14:paraId="6D4D7F88">
      <w:pPr>
        <w:pStyle w:val="4"/>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53E7DE18">
      <w:pPr>
        <w:pStyle w:val="4"/>
        <w:ind w:firstLine="480"/>
        <w:jc w:val="left"/>
      </w:pPr>
      <w:r>
        <w:rPr>
          <w:rFonts w:ascii="仿宋_GB2312" w:hAnsi="仿宋_GB2312" w:eastAsia="仿宋_GB2312" w:cs="仿宋_GB2312"/>
        </w:rPr>
        <w:t>※注意</w:t>
      </w:r>
    </w:p>
    <w:p w14:paraId="1856E90A">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0BF2569F">
      <w:pPr>
        <w:pStyle w:val="4"/>
        <w:ind w:firstLine="480"/>
        <w:jc w:val="left"/>
      </w:pPr>
      <w:r>
        <w:rPr>
          <w:rFonts w:ascii="仿宋_GB2312" w:hAnsi="仿宋_GB2312" w:eastAsia="仿宋_GB2312" w:cs="仿宋_GB2312"/>
        </w:rPr>
        <w:t>2、供应商提供的税收凭据复印件应符合下列规定：</w:t>
      </w:r>
    </w:p>
    <w:p w14:paraId="2D85184B">
      <w:pPr>
        <w:pStyle w:val="4"/>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60583C03">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05EB49CF">
      <w:pPr>
        <w:pStyle w:val="4"/>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1038D1E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CBD0920">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7516547">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850F3E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50952D">
      <w:pPr>
        <w:pStyle w:val="4"/>
        <w:jc w:val="center"/>
        <w:outlineLvl w:val="3"/>
      </w:pPr>
      <w:r>
        <w:rPr>
          <w:rFonts w:ascii="仿宋_GB2312" w:hAnsi="仿宋_GB2312" w:eastAsia="仿宋_GB2312" w:cs="仿宋_GB2312"/>
          <w:b/>
          <w:sz w:val="24"/>
        </w:rPr>
        <w:t>依法缴纳社会保障资金证明材料</w:t>
      </w:r>
    </w:p>
    <w:p w14:paraId="58025B3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975EA19">
      <w:pPr>
        <w:pStyle w:val="4"/>
        <w:ind w:firstLine="480"/>
        <w:jc w:val="left"/>
      </w:pPr>
      <w:r>
        <w:rPr>
          <w:rFonts w:ascii="仿宋_GB2312" w:hAnsi="仿宋_GB2312" w:eastAsia="仿宋_GB2312" w:cs="仿宋_GB2312"/>
        </w:rPr>
        <w:t>1、依法缴纳社会保障资金的供应商</w:t>
      </w:r>
    </w:p>
    <w:p w14:paraId="35494CCF">
      <w:pPr>
        <w:pStyle w:val="4"/>
        <w:ind w:firstLine="480"/>
        <w:jc w:val="left"/>
      </w:pPr>
      <w:r>
        <w:rPr>
          <w:rFonts w:ascii="仿宋_GB2312" w:hAnsi="仿宋_GB2312" w:eastAsia="仿宋_GB2312" w:cs="仿宋_GB2312"/>
        </w:rPr>
        <w:t>（ ）法人（包括企业、事业单位和社会团体）的</w:t>
      </w:r>
    </w:p>
    <w:p w14:paraId="732A6BA0">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4A2B29C">
      <w:pPr>
        <w:pStyle w:val="4"/>
        <w:ind w:firstLine="480"/>
        <w:jc w:val="left"/>
      </w:pPr>
      <w:r>
        <w:rPr>
          <w:rFonts w:ascii="仿宋_GB2312" w:hAnsi="仿宋_GB2312" w:eastAsia="仿宋_GB2312" w:cs="仿宋_GB2312"/>
        </w:rPr>
        <w:t>（ ）非法人（包括其他组织、自然人）的</w:t>
      </w:r>
    </w:p>
    <w:p w14:paraId="4E260A7D">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E95F863">
      <w:pPr>
        <w:pStyle w:val="4"/>
        <w:ind w:firstLine="480"/>
        <w:jc w:val="left"/>
      </w:pPr>
      <w:r>
        <w:rPr>
          <w:rFonts w:ascii="仿宋_GB2312" w:hAnsi="仿宋_GB2312" w:eastAsia="仿宋_GB2312" w:cs="仿宋_GB2312"/>
        </w:rPr>
        <w:t>2、依法不需要缴纳或暂缓缴纳社会保障资金的供应商</w:t>
      </w:r>
    </w:p>
    <w:p w14:paraId="0C9A9E38">
      <w:pPr>
        <w:pStyle w:val="4"/>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23206BE4">
      <w:pPr>
        <w:pStyle w:val="4"/>
        <w:ind w:firstLine="480"/>
        <w:jc w:val="left"/>
      </w:pPr>
      <w:r>
        <w:rPr>
          <w:rFonts w:ascii="仿宋_GB2312" w:hAnsi="仿宋_GB2312" w:eastAsia="仿宋_GB2312" w:cs="仿宋_GB2312"/>
        </w:rPr>
        <w:t>※注意</w:t>
      </w:r>
    </w:p>
    <w:p w14:paraId="2AFEB5A4">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181F9480">
      <w:pPr>
        <w:pStyle w:val="4"/>
        <w:ind w:firstLine="480"/>
        <w:jc w:val="left"/>
      </w:pPr>
      <w:r>
        <w:rPr>
          <w:rFonts w:ascii="仿宋_GB2312" w:hAnsi="仿宋_GB2312" w:eastAsia="仿宋_GB2312" w:cs="仿宋_GB2312"/>
        </w:rPr>
        <w:t>2、供应商提供的社会保险凭据复印件应符合下列规定：</w:t>
      </w:r>
    </w:p>
    <w:p w14:paraId="0E974A65">
      <w:pPr>
        <w:pStyle w:val="4"/>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313B3A6C">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08424FC8">
      <w:pPr>
        <w:pStyle w:val="4"/>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0578CFB6">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D7AD5F6">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39AAC662">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3908D6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22D6E6">
      <w:pPr>
        <w:pStyle w:val="4"/>
        <w:jc w:val="center"/>
        <w:outlineLvl w:val="3"/>
      </w:pPr>
      <w:r>
        <w:rPr>
          <w:rFonts w:ascii="仿宋_GB2312" w:hAnsi="仿宋_GB2312" w:eastAsia="仿宋_GB2312" w:cs="仿宋_GB2312"/>
          <w:b/>
          <w:sz w:val="24"/>
        </w:rPr>
        <w:t xml:space="preserve"> 具备履行合同所必需设备和专业技术能力证明材料</w:t>
      </w:r>
    </w:p>
    <w:p w14:paraId="0FC23CF0">
      <w:pPr>
        <w:pStyle w:val="4"/>
        <w:jc w:val="center"/>
        <w:outlineLvl w:val="3"/>
      </w:pPr>
      <w:r>
        <w:rPr>
          <w:rFonts w:ascii="仿宋_GB2312" w:hAnsi="仿宋_GB2312" w:eastAsia="仿宋_GB2312" w:cs="仿宋_GB2312"/>
          <w:b/>
          <w:sz w:val="24"/>
        </w:rPr>
        <w:t>声明函</w:t>
      </w:r>
    </w:p>
    <w:p w14:paraId="569F1CA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83914C">
      <w:pPr>
        <w:pStyle w:val="4"/>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73EABB15">
      <w:pPr>
        <w:pStyle w:val="4"/>
        <w:ind w:firstLine="480"/>
        <w:jc w:val="left"/>
      </w:pPr>
      <w:r>
        <w:rPr>
          <w:rFonts w:ascii="仿宋_GB2312" w:hAnsi="仿宋_GB2312" w:eastAsia="仿宋_GB2312" w:cs="仿宋_GB2312"/>
        </w:rPr>
        <w:t>特此声明。</w:t>
      </w:r>
      <w:r>
        <w:br w:type="textWrapping"/>
      </w:r>
      <w:r>
        <w:br w:type="textWrapping"/>
      </w:r>
    </w:p>
    <w:p w14:paraId="288DB91B">
      <w:pPr>
        <w:pStyle w:val="4"/>
        <w:ind w:firstLine="480"/>
        <w:jc w:val="left"/>
      </w:pPr>
      <w:r>
        <w:rPr>
          <w:rFonts w:ascii="仿宋_GB2312" w:hAnsi="仿宋_GB2312" w:eastAsia="仿宋_GB2312" w:cs="仿宋_GB2312"/>
        </w:rPr>
        <w:t>※注意：</w:t>
      </w:r>
    </w:p>
    <w:p w14:paraId="47A3F321">
      <w:pPr>
        <w:pStyle w:val="4"/>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6D502492">
      <w:pPr>
        <w:pStyle w:val="4"/>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81F0237">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5F16910E">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E6BCF47">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B358EC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F65387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D147F4">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439C52C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900BAC">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2943BF1D">
      <w:pPr>
        <w:pStyle w:val="4"/>
        <w:ind w:firstLine="480"/>
        <w:jc w:val="left"/>
      </w:pPr>
      <w:r>
        <w:rPr>
          <w:rFonts w:ascii="仿宋_GB2312" w:hAnsi="仿宋_GB2312" w:eastAsia="仿宋_GB2312" w:cs="仿宋_GB2312"/>
        </w:rPr>
        <w:t>特此申明。</w:t>
      </w:r>
      <w:r>
        <w:br w:type="textWrapping"/>
      </w:r>
    </w:p>
    <w:p w14:paraId="407216C7">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996F36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A3F58E7">
      <w:pPr>
        <w:pStyle w:val="4"/>
        <w:ind w:firstLine="480"/>
        <w:jc w:val="left"/>
      </w:pPr>
      <w:r>
        <w:rPr>
          <w:rFonts w:ascii="仿宋_GB2312" w:hAnsi="仿宋_GB2312" w:eastAsia="仿宋_GB2312" w:cs="仿宋_GB2312"/>
        </w:rPr>
        <w:t>※注意：</w:t>
      </w:r>
    </w:p>
    <w:p w14:paraId="6DBAE5FE">
      <w:pPr>
        <w:pStyle w:val="4"/>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89D7E8B">
      <w:pPr>
        <w:pStyle w:val="4"/>
        <w:ind w:firstLine="480"/>
        <w:jc w:val="left"/>
      </w:pPr>
      <w:r>
        <w:rPr>
          <w:rFonts w:ascii="仿宋_GB2312" w:hAnsi="仿宋_GB2312" w:eastAsia="仿宋_GB2312" w:cs="仿宋_GB2312"/>
        </w:rPr>
        <w:t>2、请供应商根据实际情况如实声明，否则视为提供虚假材料。</w:t>
      </w:r>
    </w:p>
    <w:p w14:paraId="6B99371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B4572F">
      <w:pPr>
        <w:pStyle w:val="4"/>
        <w:jc w:val="center"/>
        <w:outlineLvl w:val="3"/>
      </w:pPr>
      <w:r>
        <w:rPr>
          <w:rFonts w:ascii="仿宋_GB2312" w:hAnsi="仿宋_GB2312" w:eastAsia="仿宋_GB2312" w:cs="仿宋_GB2312"/>
          <w:b/>
          <w:sz w:val="24"/>
        </w:rPr>
        <w:t>附件3-5 信用记录查询结果</w:t>
      </w:r>
    </w:p>
    <w:p w14:paraId="4299BB4C">
      <w:pPr>
        <w:pStyle w:val="4"/>
        <w:ind w:firstLine="480"/>
        <w:jc w:val="left"/>
      </w:pPr>
      <w:r>
        <w:rPr>
          <w:rFonts w:ascii="仿宋_GB2312" w:hAnsi="仿宋_GB2312" w:eastAsia="仿宋_GB2312" w:cs="仿宋_GB2312"/>
        </w:rPr>
        <w:t>1、由磋商小组通过网站查询并打印供应商的信用记录。</w:t>
      </w:r>
    </w:p>
    <w:p w14:paraId="2627C7A3">
      <w:pPr>
        <w:pStyle w:val="4"/>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809011C">
      <w:pPr>
        <w:pStyle w:val="4"/>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5F0869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F8B924">
      <w:pPr>
        <w:pStyle w:val="4"/>
        <w:jc w:val="center"/>
        <w:outlineLvl w:val="3"/>
      </w:pPr>
      <w:r>
        <w:rPr>
          <w:rFonts w:ascii="仿宋_GB2312" w:hAnsi="仿宋_GB2312" w:eastAsia="仿宋_GB2312" w:cs="仿宋_GB2312"/>
          <w:b/>
          <w:sz w:val="24"/>
        </w:rPr>
        <w:t>附件3-6 联合体协议</w:t>
      </w:r>
    </w:p>
    <w:p w14:paraId="7BE0172E">
      <w:pPr>
        <w:pStyle w:val="4"/>
        <w:jc w:val="center"/>
        <w:outlineLvl w:val="3"/>
      </w:pPr>
      <w:r>
        <w:rPr>
          <w:rFonts w:ascii="仿宋_GB2312" w:hAnsi="仿宋_GB2312" w:eastAsia="仿宋_GB2312" w:cs="仿宋_GB2312"/>
          <w:b/>
          <w:sz w:val="24"/>
        </w:rPr>
        <w:t>（接受联合体的项目使用）</w:t>
      </w:r>
    </w:p>
    <w:p w14:paraId="3FA05A2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D1833E">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17CA09F9">
      <w:pPr>
        <w:pStyle w:val="4"/>
        <w:ind w:firstLine="480"/>
        <w:jc w:val="left"/>
      </w:pPr>
      <w:r>
        <w:rPr>
          <w:rFonts w:ascii="仿宋_GB2312" w:hAnsi="仿宋_GB2312" w:eastAsia="仿宋_GB2312" w:cs="仿宋_GB2312"/>
        </w:rPr>
        <w:t>一、联合体各方应承担的工作和义务具体如下：</w:t>
      </w:r>
    </w:p>
    <w:p w14:paraId="32B64DE0">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426121DF">
      <w:pPr>
        <w:pStyle w:val="4"/>
        <w:ind w:firstLine="480"/>
        <w:jc w:val="left"/>
      </w:pPr>
      <w:r>
        <w:rPr>
          <w:rFonts w:ascii="仿宋_GB2312" w:hAnsi="仿宋_GB2312" w:eastAsia="仿宋_GB2312" w:cs="仿宋_GB2312"/>
        </w:rPr>
        <w:t>2、成员方：</w:t>
      </w:r>
    </w:p>
    <w:p w14:paraId="227556C2">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C5BF7D3">
      <w:pPr>
        <w:pStyle w:val="4"/>
        <w:ind w:firstLine="480"/>
        <w:jc w:val="left"/>
      </w:pPr>
      <w:r>
        <w:rPr>
          <w:rFonts w:ascii="仿宋_GB2312" w:hAnsi="仿宋_GB2312" w:eastAsia="仿宋_GB2312" w:cs="仿宋_GB2312"/>
        </w:rPr>
        <w:t>……</w:t>
      </w:r>
    </w:p>
    <w:p w14:paraId="0D194845">
      <w:pPr>
        <w:pStyle w:val="4"/>
        <w:ind w:firstLine="480"/>
        <w:jc w:val="left"/>
      </w:pPr>
      <w:r>
        <w:rPr>
          <w:rFonts w:ascii="仿宋_GB2312" w:hAnsi="仿宋_GB2312" w:eastAsia="仿宋_GB2312" w:cs="仿宋_GB2312"/>
        </w:rPr>
        <w:t>二、联合体各方的合同金额占比，具体如下：</w:t>
      </w:r>
    </w:p>
    <w:p w14:paraId="56C48211">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AF10BD0">
      <w:pPr>
        <w:pStyle w:val="4"/>
        <w:ind w:firstLine="480"/>
        <w:jc w:val="left"/>
      </w:pPr>
      <w:r>
        <w:rPr>
          <w:rFonts w:ascii="仿宋_GB2312" w:hAnsi="仿宋_GB2312" w:eastAsia="仿宋_GB2312" w:cs="仿宋_GB2312"/>
        </w:rPr>
        <w:t>2.成员方：</w:t>
      </w:r>
    </w:p>
    <w:p w14:paraId="3F089782">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3B2BF45">
      <w:pPr>
        <w:pStyle w:val="4"/>
        <w:ind w:firstLine="480"/>
        <w:jc w:val="left"/>
      </w:pPr>
      <w:r>
        <w:rPr>
          <w:rFonts w:ascii="仿宋_GB2312" w:hAnsi="仿宋_GB2312" w:eastAsia="仿宋_GB2312" w:cs="仿宋_GB2312"/>
        </w:rPr>
        <w:t>……</w:t>
      </w:r>
    </w:p>
    <w:p w14:paraId="6AFDB954">
      <w:pPr>
        <w:pStyle w:val="4"/>
        <w:ind w:firstLine="480"/>
        <w:jc w:val="left"/>
      </w:pPr>
      <w:r>
        <w:rPr>
          <w:rFonts w:ascii="仿宋_GB2312" w:hAnsi="仿宋_GB2312" w:eastAsia="仿宋_GB2312" w:cs="仿宋_GB2312"/>
        </w:rPr>
        <w:t>三、联合体各方约定：</w:t>
      </w:r>
    </w:p>
    <w:p w14:paraId="01EF9FCB">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2C9E266A">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23D14D1D">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A4EF96D">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CDF2566">
      <w:pPr>
        <w:pStyle w:val="4"/>
        <w:ind w:firstLine="480"/>
        <w:jc w:val="left"/>
      </w:pPr>
      <w:r>
        <w:rPr>
          <w:rFonts w:ascii="仿宋_GB2312" w:hAnsi="仿宋_GB2312" w:eastAsia="仿宋_GB2312" w:cs="仿宋_GB2312"/>
        </w:rPr>
        <w:t>五、本协议自签署之日起生效，政府采购合同履行完毕后自动失效。</w:t>
      </w:r>
    </w:p>
    <w:p w14:paraId="65991A3C">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0A88F2A2">
      <w:pPr>
        <w:pStyle w:val="4"/>
        <w:ind w:firstLine="480"/>
        <w:jc w:val="left"/>
      </w:pPr>
      <w:r>
        <w:rPr>
          <w:rFonts w:ascii="仿宋_GB2312" w:hAnsi="仿宋_GB2312" w:eastAsia="仿宋_GB2312" w:cs="仿宋_GB2312"/>
        </w:rPr>
        <w:t>（以下无正文）</w:t>
      </w:r>
    </w:p>
    <w:p w14:paraId="03349BD8">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9F6D753">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F99DDFB">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58661AB">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F5984A">
      <w:pPr>
        <w:pStyle w:val="4"/>
        <w:ind w:firstLine="480"/>
        <w:jc w:val="left"/>
      </w:pPr>
      <w:r>
        <w:rPr>
          <w:rFonts w:ascii="仿宋_GB2312" w:hAnsi="仿宋_GB2312" w:eastAsia="仿宋_GB2312" w:cs="仿宋_GB2312"/>
        </w:rPr>
        <w:t>……</w:t>
      </w:r>
    </w:p>
    <w:p w14:paraId="3544CF89">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95570F8">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F472CC8">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FCF6F40">
      <w:pPr>
        <w:pStyle w:val="4"/>
        <w:ind w:firstLine="480"/>
        <w:jc w:val="left"/>
      </w:pPr>
      <w:r>
        <w:rPr>
          <w:rFonts w:ascii="仿宋_GB2312" w:hAnsi="仿宋_GB2312" w:eastAsia="仿宋_GB2312" w:cs="仿宋_GB2312"/>
        </w:rPr>
        <w:t>※注意：</w:t>
      </w:r>
    </w:p>
    <w:p w14:paraId="4602A69B">
      <w:pPr>
        <w:pStyle w:val="4"/>
        <w:ind w:firstLine="480"/>
        <w:jc w:val="left"/>
      </w:pPr>
      <w:r>
        <w:rPr>
          <w:rFonts w:ascii="仿宋_GB2312" w:hAnsi="仿宋_GB2312" w:eastAsia="仿宋_GB2312" w:cs="仿宋_GB2312"/>
        </w:rPr>
        <w:t>1、磋商文件接受联合体报价且供应商为联合体的，供应商应提供本协议；否则无须提供。</w:t>
      </w:r>
    </w:p>
    <w:p w14:paraId="736CA13F">
      <w:pPr>
        <w:pStyle w:val="4"/>
        <w:ind w:firstLine="480"/>
        <w:jc w:val="left"/>
      </w:pPr>
      <w:r>
        <w:rPr>
          <w:rFonts w:ascii="仿宋_GB2312" w:hAnsi="仿宋_GB2312" w:eastAsia="仿宋_GB2312" w:cs="仿宋_GB2312"/>
        </w:rPr>
        <w:t>2、本协议由委托代理人签字或盖章的，应按照本章载明的格式提供“单位授权书”。</w:t>
      </w:r>
    </w:p>
    <w:p w14:paraId="33C3D0A2">
      <w:pPr>
        <w:pStyle w:val="4"/>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2FE74756">
      <w:pPr>
        <w:pStyle w:val="4"/>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730F0D9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E7DCA0">
      <w:pPr>
        <w:pStyle w:val="4"/>
        <w:jc w:val="center"/>
        <w:outlineLvl w:val="3"/>
      </w:pPr>
      <w:r>
        <w:rPr>
          <w:rFonts w:ascii="仿宋_GB2312" w:hAnsi="仿宋_GB2312" w:eastAsia="仿宋_GB2312" w:cs="仿宋_GB2312"/>
          <w:b/>
          <w:sz w:val="24"/>
        </w:rPr>
        <w:t>附件3-7 分包意向协议（若有）</w:t>
      </w:r>
    </w:p>
    <w:p w14:paraId="093DE266">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7ADF0B52">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2F030E3">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43469B6">
      <w:pPr>
        <w:pStyle w:val="4"/>
        <w:ind w:firstLine="480"/>
        <w:jc w:val="left"/>
      </w:pPr>
      <w:r>
        <w:rPr>
          <w:rFonts w:ascii="仿宋_GB2312" w:hAnsi="仿宋_GB2312" w:eastAsia="仿宋_GB2312" w:cs="仿宋_GB2312"/>
        </w:rPr>
        <w:t>一、分包标的</w:t>
      </w:r>
    </w:p>
    <w:p w14:paraId="7B7E95ED">
      <w:pPr>
        <w:pStyle w:val="4"/>
        <w:ind w:firstLine="480"/>
        <w:jc w:val="left"/>
      </w:pPr>
      <w:r>
        <w:rPr>
          <w:rFonts w:ascii="仿宋_GB2312" w:hAnsi="仿宋_GB2312" w:eastAsia="仿宋_GB2312" w:cs="仿宋_GB2312"/>
          <w:u w:val="single"/>
        </w:rPr>
        <w:t>（根据双方的意向填写，可以是表格或文字描述）。</w:t>
      </w:r>
    </w:p>
    <w:p w14:paraId="62410423">
      <w:pPr>
        <w:pStyle w:val="4"/>
        <w:ind w:firstLine="480"/>
        <w:jc w:val="left"/>
      </w:pPr>
      <w:r>
        <w:rPr>
          <w:rFonts w:ascii="仿宋_GB2312" w:hAnsi="仿宋_GB2312" w:eastAsia="仿宋_GB2312" w:cs="仿宋_GB2312"/>
        </w:rPr>
        <w:t>二、分包合同金额占比</w:t>
      </w:r>
    </w:p>
    <w:p w14:paraId="25106485">
      <w:pPr>
        <w:pStyle w:val="4"/>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7FC2D845">
      <w:pPr>
        <w:pStyle w:val="4"/>
        <w:ind w:firstLine="480"/>
        <w:jc w:val="left"/>
      </w:pPr>
      <w:r>
        <w:rPr>
          <w:rFonts w:ascii="仿宋_GB2312" w:hAnsi="仿宋_GB2312" w:eastAsia="仿宋_GB2312" w:cs="仿宋_GB2312"/>
        </w:rPr>
        <w:t>三、其他条款</w:t>
      </w:r>
    </w:p>
    <w:p w14:paraId="267B426E">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1DA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001A87">
            <w:pPr>
              <w:pStyle w:val="4"/>
              <w:jc w:val="left"/>
            </w:pPr>
            <w:r>
              <w:rPr>
                <w:rFonts w:ascii="仿宋_GB2312" w:hAnsi="仿宋_GB2312" w:eastAsia="仿宋_GB2312" w:cs="仿宋_GB2312"/>
              </w:rPr>
              <w:t>甲方：</w:t>
            </w:r>
          </w:p>
        </w:tc>
        <w:tc>
          <w:tcPr>
            <w:tcW w:w="4153" w:type="dxa"/>
          </w:tcPr>
          <w:p w14:paraId="1DD923E2">
            <w:pPr>
              <w:pStyle w:val="4"/>
              <w:jc w:val="left"/>
            </w:pPr>
            <w:r>
              <w:rPr>
                <w:rFonts w:ascii="仿宋_GB2312" w:hAnsi="仿宋_GB2312" w:eastAsia="仿宋_GB2312" w:cs="仿宋_GB2312"/>
              </w:rPr>
              <w:t>乙方：</w:t>
            </w:r>
          </w:p>
        </w:tc>
      </w:tr>
      <w:tr w14:paraId="23C78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0C0E29">
            <w:pPr>
              <w:pStyle w:val="4"/>
              <w:jc w:val="left"/>
            </w:pPr>
            <w:r>
              <w:rPr>
                <w:rFonts w:ascii="仿宋_GB2312" w:hAnsi="仿宋_GB2312" w:eastAsia="仿宋_GB2312" w:cs="仿宋_GB2312"/>
              </w:rPr>
              <w:t>住所：</w:t>
            </w:r>
          </w:p>
        </w:tc>
        <w:tc>
          <w:tcPr>
            <w:tcW w:w="4153" w:type="dxa"/>
          </w:tcPr>
          <w:p w14:paraId="1BF6913D">
            <w:pPr>
              <w:pStyle w:val="4"/>
              <w:jc w:val="left"/>
            </w:pPr>
            <w:r>
              <w:rPr>
                <w:rFonts w:ascii="仿宋_GB2312" w:hAnsi="仿宋_GB2312" w:eastAsia="仿宋_GB2312" w:cs="仿宋_GB2312"/>
              </w:rPr>
              <w:t>住所：</w:t>
            </w:r>
          </w:p>
        </w:tc>
      </w:tr>
      <w:tr w14:paraId="59B60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B108C3">
            <w:pPr>
              <w:pStyle w:val="4"/>
              <w:jc w:val="left"/>
            </w:pPr>
            <w:r>
              <w:rPr>
                <w:rFonts w:ascii="仿宋_GB2312" w:hAnsi="仿宋_GB2312" w:eastAsia="仿宋_GB2312" w:cs="仿宋_GB2312"/>
              </w:rPr>
              <w:t>单位负责人或委托代理人：</w:t>
            </w:r>
          </w:p>
        </w:tc>
        <w:tc>
          <w:tcPr>
            <w:tcW w:w="4153" w:type="dxa"/>
          </w:tcPr>
          <w:p w14:paraId="26B2A4AB">
            <w:pPr>
              <w:pStyle w:val="4"/>
              <w:jc w:val="left"/>
            </w:pPr>
            <w:r>
              <w:rPr>
                <w:rFonts w:ascii="仿宋_GB2312" w:hAnsi="仿宋_GB2312" w:eastAsia="仿宋_GB2312" w:cs="仿宋_GB2312"/>
              </w:rPr>
              <w:t>单位负责人或委托代理人：</w:t>
            </w:r>
          </w:p>
        </w:tc>
      </w:tr>
      <w:tr w14:paraId="12402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B54DDB">
            <w:pPr>
              <w:pStyle w:val="4"/>
              <w:jc w:val="left"/>
            </w:pPr>
            <w:r>
              <w:rPr>
                <w:rFonts w:ascii="仿宋_GB2312" w:hAnsi="仿宋_GB2312" w:eastAsia="仿宋_GB2312" w:cs="仿宋_GB2312"/>
              </w:rPr>
              <w:t>联系方法：</w:t>
            </w:r>
          </w:p>
        </w:tc>
        <w:tc>
          <w:tcPr>
            <w:tcW w:w="4153" w:type="dxa"/>
          </w:tcPr>
          <w:p w14:paraId="19DD132E">
            <w:pPr>
              <w:pStyle w:val="4"/>
              <w:jc w:val="left"/>
            </w:pPr>
            <w:r>
              <w:rPr>
                <w:rFonts w:ascii="仿宋_GB2312" w:hAnsi="仿宋_GB2312" w:eastAsia="仿宋_GB2312" w:cs="仿宋_GB2312"/>
              </w:rPr>
              <w:t>联系方法：</w:t>
            </w:r>
          </w:p>
        </w:tc>
      </w:tr>
      <w:tr w14:paraId="7536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DC666A">
            <w:pPr>
              <w:pStyle w:val="4"/>
              <w:jc w:val="left"/>
            </w:pPr>
            <w:r>
              <w:rPr>
                <w:rFonts w:ascii="仿宋_GB2312" w:hAnsi="仿宋_GB2312" w:eastAsia="仿宋_GB2312" w:cs="仿宋_GB2312"/>
              </w:rPr>
              <w:t>开户银行：</w:t>
            </w:r>
          </w:p>
        </w:tc>
        <w:tc>
          <w:tcPr>
            <w:tcW w:w="4153" w:type="dxa"/>
          </w:tcPr>
          <w:p w14:paraId="3BC83216">
            <w:pPr>
              <w:pStyle w:val="4"/>
              <w:jc w:val="left"/>
            </w:pPr>
            <w:r>
              <w:rPr>
                <w:rFonts w:ascii="仿宋_GB2312" w:hAnsi="仿宋_GB2312" w:eastAsia="仿宋_GB2312" w:cs="仿宋_GB2312"/>
              </w:rPr>
              <w:t>开户银行：</w:t>
            </w:r>
          </w:p>
        </w:tc>
      </w:tr>
      <w:tr w14:paraId="0E19D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43AB98">
            <w:pPr>
              <w:pStyle w:val="4"/>
              <w:jc w:val="left"/>
            </w:pPr>
            <w:r>
              <w:rPr>
                <w:rFonts w:ascii="仿宋_GB2312" w:hAnsi="仿宋_GB2312" w:eastAsia="仿宋_GB2312" w:cs="仿宋_GB2312"/>
              </w:rPr>
              <w:t>账号：</w:t>
            </w:r>
          </w:p>
        </w:tc>
        <w:tc>
          <w:tcPr>
            <w:tcW w:w="4153" w:type="dxa"/>
          </w:tcPr>
          <w:p w14:paraId="7A865FFE">
            <w:pPr>
              <w:pStyle w:val="4"/>
              <w:jc w:val="left"/>
            </w:pPr>
            <w:r>
              <w:rPr>
                <w:rFonts w:ascii="仿宋_GB2312" w:hAnsi="仿宋_GB2312" w:eastAsia="仿宋_GB2312" w:cs="仿宋_GB2312"/>
              </w:rPr>
              <w:t>账号：</w:t>
            </w:r>
          </w:p>
        </w:tc>
      </w:tr>
      <w:tr w14:paraId="446EB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90E12C3">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E968982">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B040008">
      <w:pPr>
        <w:pStyle w:val="4"/>
        <w:ind w:firstLine="480"/>
        <w:jc w:val="left"/>
      </w:pPr>
      <w:r>
        <w:rPr>
          <w:rFonts w:ascii="仿宋_GB2312" w:hAnsi="仿宋_GB2312" w:eastAsia="仿宋_GB2312" w:cs="仿宋_GB2312"/>
        </w:rPr>
        <w:t>※注意：</w:t>
      </w:r>
    </w:p>
    <w:p w14:paraId="750CE5F1">
      <w:pPr>
        <w:pStyle w:val="4"/>
        <w:ind w:firstLine="480"/>
        <w:jc w:val="left"/>
      </w:pPr>
      <w:r>
        <w:rPr>
          <w:rFonts w:ascii="仿宋_GB2312" w:hAnsi="仿宋_GB2312" w:eastAsia="仿宋_GB2312" w:cs="仿宋_GB2312"/>
        </w:rPr>
        <w:t>1.磋商文件接受合同分包且供应商拟将合同分包的，应提供本协议；否则无须提供。</w:t>
      </w:r>
    </w:p>
    <w:p w14:paraId="62EEAC26">
      <w:pPr>
        <w:pStyle w:val="4"/>
        <w:ind w:firstLine="480"/>
        <w:jc w:val="left"/>
      </w:pPr>
      <w:r>
        <w:rPr>
          <w:rFonts w:ascii="仿宋_GB2312" w:hAnsi="仿宋_GB2312" w:eastAsia="仿宋_GB2312" w:cs="仿宋_GB2312"/>
        </w:rPr>
        <w:t>2.本协议由委托代理人签字或盖章的，应按照本章载明的格式提供“单位授权书”。</w:t>
      </w:r>
    </w:p>
    <w:p w14:paraId="7C35AD3C">
      <w:pPr>
        <w:pStyle w:val="4"/>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26843FA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EF03F3">
      <w:pPr>
        <w:pStyle w:val="4"/>
        <w:jc w:val="center"/>
        <w:outlineLvl w:val="3"/>
      </w:pPr>
      <w:r>
        <w:rPr>
          <w:rFonts w:ascii="仿宋_GB2312" w:hAnsi="仿宋_GB2312" w:eastAsia="仿宋_GB2312" w:cs="仿宋_GB2312"/>
          <w:b/>
          <w:sz w:val="24"/>
        </w:rPr>
        <w:t>附件3-8 其它资格证明文件</w:t>
      </w:r>
    </w:p>
    <w:p w14:paraId="33FC307D">
      <w:pPr>
        <w:pStyle w:val="4"/>
        <w:jc w:val="center"/>
        <w:outlineLvl w:val="3"/>
      </w:pPr>
      <w:r>
        <w:rPr>
          <w:rFonts w:ascii="仿宋_GB2312" w:hAnsi="仿宋_GB2312" w:eastAsia="仿宋_GB2312" w:cs="仿宋_GB2312"/>
          <w:b/>
          <w:sz w:val="24"/>
        </w:rPr>
        <w:t>（若有）</w:t>
      </w:r>
    </w:p>
    <w:p w14:paraId="1F1C1C8C">
      <w:pPr>
        <w:pStyle w:val="4"/>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8DECF20">
      <w:pPr>
        <w:pStyle w:val="4"/>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4A3E2179">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30309D9">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1F815755">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F80AFA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3BD59">
      <w:pPr>
        <w:pStyle w:val="4"/>
        <w:jc w:val="center"/>
        <w:outlineLvl w:val="2"/>
      </w:pPr>
      <w:r>
        <w:rPr>
          <w:rFonts w:ascii="仿宋_GB2312" w:hAnsi="仿宋_GB2312" w:eastAsia="仿宋_GB2312" w:cs="仿宋_GB2312"/>
          <w:b/>
          <w:sz w:val="28"/>
        </w:rPr>
        <w:t>附件4 磋商保证金凭证</w:t>
      </w:r>
    </w:p>
    <w:p w14:paraId="65022897">
      <w:pPr>
        <w:pStyle w:val="4"/>
        <w:jc w:val="center"/>
        <w:outlineLvl w:val="3"/>
      </w:pPr>
      <w:r>
        <w:rPr>
          <w:rFonts w:ascii="仿宋_GB2312" w:hAnsi="仿宋_GB2312" w:eastAsia="仿宋_GB2312" w:cs="仿宋_GB2312"/>
          <w:b/>
          <w:sz w:val="24"/>
        </w:rPr>
        <w:t>编制说明</w:t>
      </w:r>
    </w:p>
    <w:p w14:paraId="26AF77E9">
      <w:pPr>
        <w:pStyle w:val="4"/>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6EEE448A">
      <w:pPr>
        <w:pStyle w:val="4"/>
        <w:ind w:firstLine="480"/>
        <w:jc w:val="left"/>
      </w:pPr>
      <w:r>
        <w:rPr>
          <w:rFonts w:ascii="仿宋_GB2312" w:hAnsi="仿宋_GB2312" w:eastAsia="仿宋_GB2312" w:cs="仿宋_GB2312"/>
        </w:rPr>
        <w:t>2、磋商保证金是否已提交按照磋商文件规定执行。</w:t>
      </w:r>
    </w:p>
    <w:p w14:paraId="3DAEFB7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D17B63">
      <w:pPr>
        <w:pStyle w:val="4"/>
        <w:jc w:val="center"/>
        <w:outlineLvl w:val="2"/>
      </w:pPr>
      <w:r>
        <w:rPr>
          <w:rFonts w:ascii="仿宋_GB2312" w:hAnsi="仿宋_GB2312" w:eastAsia="仿宋_GB2312" w:cs="仿宋_GB2312"/>
          <w:b/>
          <w:sz w:val="28"/>
        </w:rPr>
        <w:t>附件5-1 技术和服务要求响应表</w:t>
      </w:r>
    </w:p>
    <w:p w14:paraId="3B5607F2">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C240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68CCEB4">
            <w:pPr>
              <w:pStyle w:val="4"/>
              <w:jc w:val="left"/>
            </w:pPr>
            <w:r>
              <w:rPr>
                <w:rFonts w:ascii="仿宋_GB2312" w:hAnsi="仿宋_GB2312" w:eastAsia="仿宋_GB2312" w:cs="仿宋_GB2312"/>
              </w:rPr>
              <w:t>采购包</w:t>
            </w:r>
          </w:p>
        </w:tc>
        <w:tc>
          <w:tcPr>
            <w:tcW w:w="1519" w:type="dxa"/>
          </w:tcPr>
          <w:p w14:paraId="404211CB">
            <w:pPr>
              <w:pStyle w:val="4"/>
              <w:jc w:val="left"/>
            </w:pPr>
            <w:r>
              <w:rPr>
                <w:rFonts w:ascii="仿宋_GB2312" w:hAnsi="仿宋_GB2312" w:eastAsia="仿宋_GB2312" w:cs="仿宋_GB2312"/>
              </w:rPr>
              <w:t>章节条目号</w:t>
            </w:r>
          </w:p>
        </w:tc>
        <w:tc>
          <w:tcPr>
            <w:tcW w:w="2026" w:type="dxa"/>
          </w:tcPr>
          <w:p w14:paraId="778440FD">
            <w:pPr>
              <w:pStyle w:val="4"/>
              <w:jc w:val="left"/>
            </w:pPr>
            <w:r>
              <w:rPr>
                <w:rFonts w:ascii="仿宋_GB2312" w:hAnsi="仿宋_GB2312" w:eastAsia="仿宋_GB2312" w:cs="仿宋_GB2312"/>
              </w:rPr>
              <w:t>竞争性磋商文件规定的技术和服务要求</w:t>
            </w:r>
          </w:p>
        </w:tc>
        <w:tc>
          <w:tcPr>
            <w:tcW w:w="2026" w:type="dxa"/>
          </w:tcPr>
          <w:p w14:paraId="14C68AE8">
            <w:pPr>
              <w:pStyle w:val="4"/>
              <w:jc w:val="left"/>
            </w:pPr>
            <w:r>
              <w:rPr>
                <w:rFonts w:ascii="仿宋_GB2312" w:hAnsi="仿宋_GB2312" w:eastAsia="仿宋_GB2312" w:cs="仿宋_GB2312"/>
              </w:rPr>
              <w:t>响应文件响应承诺</w:t>
            </w:r>
          </w:p>
        </w:tc>
        <w:tc>
          <w:tcPr>
            <w:tcW w:w="2026" w:type="dxa"/>
          </w:tcPr>
          <w:p w14:paraId="6141F5AD">
            <w:pPr>
              <w:pStyle w:val="4"/>
              <w:jc w:val="left"/>
            </w:pPr>
            <w:r>
              <w:rPr>
                <w:rFonts w:ascii="仿宋_GB2312" w:hAnsi="仿宋_GB2312" w:eastAsia="仿宋_GB2312" w:cs="仿宋_GB2312"/>
              </w:rPr>
              <w:t>是否偏离及说明</w:t>
            </w:r>
          </w:p>
        </w:tc>
      </w:tr>
      <w:tr w14:paraId="262A8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010547F"/>
        </w:tc>
        <w:tc>
          <w:tcPr>
            <w:tcW w:w="1519" w:type="dxa"/>
          </w:tcPr>
          <w:p w14:paraId="10E3A43A">
            <w:pPr>
              <w:pStyle w:val="4"/>
              <w:jc w:val="left"/>
            </w:pPr>
            <w:r>
              <w:rPr>
                <w:rFonts w:ascii="仿宋_GB2312" w:hAnsi="仿宋_GB2312" w:eastAsia="仿宋_GB2312" w:cs="仿宋_GB2312"/>
              </w:rPr>
              <w:t xml:space="preserve">    </w:t>
            </w:r>
          </w:p>
        </w:tc>
        <w:tc>
          <w:tcPr>
            <w:tcW w:w="2026" w:type="dxa"/>
          </w:tcPr>
          <w:p w14:paraId="04A075B1">
            <w:pPr>
              <w:pStyle w:val="4"/>
              <w:jc w:val="left"/>
            </w:pPr>
            <w:r>
              <w:rPr>
                <w:rFonts w:ascii="仿宋_GB2312" w:hAnsi="仿宋_GB2312" w:eastAsia="仿宋_GB2312" w:cs="仿宋_GB2312"/>
              </w:rPr>
              <w:t xml:space="preserve">    </w:t>
            </w:r>
          </w:p>
        </w:tc>
        <w:tc>
          <w:tcPr>
            <w:tcW w:w="2026" w:type="dxa"/>
          </w:tcPr>
          <w:p w14:paraId="1373CED9">
            <w:pPr>
              <w:pStyle w:val="4"/>
              <w:jc w:val="left"/>
            </w:pPr>
            <w:r>
              <w:rPr>
                <w:rFonts w:ascii="仿宋_GB2312" w:hAnsi="仿宋_GB2312" w:eastAsia="仿宋_GB2312" w:cs="仿宋_GB2312"/>
              </w:rPr>
              <w:t xml:space="preserve">    </w:t>
            </w:r>
          </w:p>
        </w:tc>
        <w:tc>
          <w:tcPr>
            <w:tcW w:w="2026" w:type="dxa"/>
          </w:tcPr>
          <w:p w14:paraId="3F61DD69">
            <w:pPr>
              <w:pStyle w:val="4"/>
              <w:jc w:val="left"/>
            </w:pPr>
            <w:r>
              <w:rPr>
                <w:rFonts w:ascii="仿宋_GB2312" w:hAnsi="仿宋_GB2312" w:eastAsia="仿宋_GB2312" w:cs="仿宋_GB2312"/>
              </w:rPr>
              <w:t xml:space="preserve">    </w:t>
            </w:r>
          </w:p>
        </w:tc>
      </w:tr>
      <w:tr w14:paraId="06E2B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5968AA9"/>
        </w:tc>
        <w:tc>
          <w:tcPr>
            <w:tcW w:w="1519" w:type="dxa"/>
          </w:tcPr>
          <w:p w14:paraId="599B72C7">
            <w:pPr>
              <w:pStyle w:val="4"/>
              <w:jc w:val="left"/>
            </w:pPr>
            <w:r>
              <w:rPr>
                <w:rFonts w:ascii="仿宋_GB2312" w:hAnsi="仿宋_GB2312" w:eastAsia="仿宋_GB2312" w:cs="仿宋_GB2312"/>
              </w:rPr>
              <w:t xml:space="preserve">    </w:t>
            </w:r>
          </w:p>
        </w:tc>
        <w:tc>
          <w:tcPr>
            <w:tcW w:w="2026" w:type="dxa"/>
          </w:tcPr>
          <w:p w14:paraId="6D5545AC">
            <w:pPr>
              <w:pStyle w:val="4"/>
              <w:jc w:val="left"/>
            </w:pPr>
            <w:r>
              <w:rPr>
                <w:rFonts w:ascii="仿宋_GB2312" w:hAnsi="仿宋_GB2312" w:eastAsia="仿宋_GB2312" w:cs="仿宋_GB2312"/>
              </w:rPr>
              <w:t xml:space="preserve">    </w:t>
            </w:r>
          </w:p>
        </w:tc>
        <w:tc>
          <w:tcPr>
            <w:tcW w:w="2026" w:type="dxa"/>
          </w:tcPr>
          <w:p w14:paraId="169407E7">
            <w:pPr>
              <w:pStyle w:val="4"/>
              <w:jc w:val="left"/>
            </w:pPr>
            <w:r>
              <w:rPr>
                <w:rFonts w:ascii="仿宋_GB2312" w:hAnsi="仿宋_GB2312" w:eastAsia="仿宋_GB2312" w:cs="仿宋_GB2312"/>
              </w:rPr>
              <w:t xml:space="preserve">    </w:t>
            </w:r>
          </w:p>
        </w:tc>
        <w:tc>
          <w:tcPr>
            <w:tcW w:w="2026" w:type="dxa"/>
          </w:tcPr>
          <w:p w14:paraId="7852CF81">
            <w:pPr>
              <w:pStyle w:val="4"/>
              <w:jc w:val="left"/>
            </w:pPr>
            <w:r>
              <w:rPr>
                <w:rFonts w:ascii="仿宋_GB2312" w:hAnsi="仿宋_GB2312" w:eastAsia="仿宋_GB2312" w:cs="仿宋_GB2312"/>
              </w:rPr>
              <w:t xml:space="preserve">    </w:t>
            </w:r>
          </w:p>
        </w:tc>
      </w:tr>
      <w:tr w14:paraId="24B91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00C7C8"/>
        </w:tc>
        <w:tc>
          <w:tcPr>
            <w:tcW w:w="1519" w:type="dxa"/>
          </w:tcPr>
          <w:p w14:paraId="2EE6C0CC">
            <w:pPr>
              <w:pStyle w:val="4"/>
              <w:jc w:val="left"/>
            </w:pPr>
            <w:r>
              <w:rPr>
                <w:rFonts w:ascii="仿宋_GB2312" w:hAnsi="仿宋_GB2312" w:eastAsia="仿宋_GB2312" w:cs="仿宋_GB2312"/>
              </w:rPr>
              <w:t xml:space="preserve">    </w:t>
            </w:r>
          </w:p>
        </w:tc>
        <w:tc>
          <w:tcPr>
            <w:tcW w:w="2026" w:type="dxa"/>
          </w:tcPr>
          <w:p w14:paraId="537378E2">
            <w:pPr>
              <w:pStyle w:val="4"/>
              <w:jc w:val="left"/>
            </w:pPr>
            <w:r>
              <w:rPr>
                <w:rFonts w:ascii="仿宋_GB2312" w:hAnsi="仿宋_GB2312" w:eastAsia="仿宋_GB2312" w:cs="仿宋_GB2312"/>
              </w:rPr>
              <w:t xml:space="preserve">    </w:t>
            </w:r>
          </w:p>
        </w:tc>
        <w:tc>
          <w:tcPr>
            <w:tcW w:w="2026" w:type="dxa"/>
          </w:tcPr>
          <w:p w14:paraId="55AB709E">
            <w:pPr>
              <w:pStyle w:val="4"/>
              <w:jc w:val="left"/>
            </w:pPr>
            <w:r>
              <w:rPr>
                <w:rFonts w:ascii="仿宋_GB2312" w:hAnsi="仿宋_GB2312" w:eastAsia="仿宋_GB2312" w:cs="仿宋_GB2312"/>
              </w:rPr>
              <w:t xml:space="preserve">    </w:t>
            </w:r>
          </w:p>
        </w:tc>
        <w:tc>
          <w:tcPr>
            <w:tcW w:w="2026" w:type="dxa"/>
          </w:tcPr>
          <w:p w14:paraId="2825845E">
            <w:pPr>
              <w:pStyle w:val="4"/>
              <w:jc w:val="left"/>
            </w:pPr>
            <w:r>
              <w:rPr>
                <w:rFonts w:ascii="仿宋_GB2312" w:hAnsi="仿宋_GB2312" w:eastAsia="仿宋_GB2312" w:cs="仿宋_GB2312"/>
              </w:rPr>
              <w:t xml:space="preserve">    </w:t>
            </w:r>
          </w:p>
        </w:tc>
      </w:tr>
    </w:tbl>
    <w:p w14:paraId="0673743D">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6ECAB4D">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B6F3840">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629D669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FC3DF">
      <w:pPr>
        <w:pStyle w:val="4"/>
        <w:jc w:val="center"/>
        <w:outlineLvl w:val="3"/>
      </w:pPr>
      <w:r>
        <w:rPr>
          <w:rFonts w:ascii="仿宋_GB2312" w:hAnsi="仿宋_GB2312" w:eastAsia="仿宋_GB2312" w:cs="仿宋_GB2312"/>
          <w:b/>
          <w:sz w:val="24"/>
        </w:rPr>
        <w:t>附件5-2        商务条件和其它事项响应表</w:t>
      </w:r>
    </w:p>
    <w:p w14:paraId="483311B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28E9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0F47DFD6">
            <w:pPr>
              <w:pStyle w:val="4"/>
              <w:jc w:val="left"/>
            </w:pPr>
            <w:r>
              <w:rPr>
                <w:rFonts w:ascii="仿宋_GB2312" w:hAnsi="仿宋_GB2312" w:eastAsia="仿宋_GB2312" w:cs="仿宋_GB2312"/>
              </w:rPr>
              <w:t>采购包</w:t>
            </w:r>
          </w:p>
        </w:tc>
        <w:tc>
          <w:tcPr>
            <w:tcW w:w="1519" w:type="dxa"/>
          </w:tcPr>
          <w:p w14:paraId="0679C3A7">
            <w:pPr>
              <w:pStyle w:val="4"/>
              <w:jc w:val="left"/>
            </w:pPr>
            <w:r>
              <w:rPr>
                <w:rFonts w:ascii="仿宋_GB2312" w:hAnsi="仿宋_GB2312" w:eastAsia="仿宋_GB2312" w:cs="仿宋_GB2312"/>
              </w:rPr>
              <w:t>章节条目号</w:t>
            </w:r>
          </w:p>
        </w:tc>
        <w:tc>
          <w:tcPr>
            <w:tcW w:w="2026" w:type="dxa"/>
          </w:tcPr>
          <w:p w14:paraId="788C62E8">
            <w:pPr>
              <w:pStyle w:val="4"/>
              <w:jc w:val="left"/>
            </w:pPr>
            <w:r>
              <w:rPr>
                <w:rFonts w:ascii="仿宋_GB2312" w:hAnsi="仿宋_GB2312" w:eastAsia="仿宋_GB2312" w:cs="仿宋_GB2312"/>
              </w:rPr>
              <w:t>竞争性磋商文件规定的商务条件要求</w:t>
            </w:r>
          </w:p>
        </w:tc>
        <w:tc>
          <w:tcPr>
            <w:tcW w:w="2026" w:type="dxa"/>
          </w:tcPr>
          <w:p w14:paraId="157FAB72">
            <w:pPr>
              <w:pStyle w:val="4"/>
              <w:jc w:val="left"/>
            </w:pPr>
            <w:r>
              <w:rPr>
                <w:rFonts w:ascii="仿宋_GB2312" w:hAnsi="仿宋_GB2312" w:eastAsia="仿宋_GB2312" w:cs="仿宋_GB2312"/>
              </w:rPr>
              <w:t>响应文件响应承诺</w:t>
            </w:r>
          </w:p>
        </w:tc>
        <w:tc>
          <w:tcPr>
            <w:tcW w:w="2026" w:type="dxa"/>
          </w:tcPr>
          <w:p w14:paraId="71754D93">
            <w:pPr>
              <w:pStyle w:val="4"/>
              <w:jc w:val="left"/>
            </w:pPr>
            <w:r>
              <w:rPr>
                <w:rFonts w:ascii="仿宋_GB2312" w:hAnsi="仿宋_GB2312" w:eastAsia="仿宋_GB2312" w:cs="仿宋_GB2312"/>
              </w:rPr>
              <w:t>是否偏离及说明</w:t>
            </w:r>
          </w:p>
        </w:tc>
      </w:tr>
      <w:tr w14:paraId="03A20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193A10"/>
        </w:tc>
        <w:tc>
          <w:tcPr>
            <w:tcW w:w="1519" w:type="dxa"/>
          </w:tcPr>
          <w:p w14:paraId="2914E875">
            <w:pPr>
              <w:pStyle w:val="4"/>
              <w:jc w:val="left"/>
            </w:pPr>
            <w:r>
              <w:rPr>
                <w:rFonts w:ascii="仿宋_GB2312" w:hAnsi="仿宋_GB2312" w:eastAsia="仿宋_GB2312" w:cs="仿宋_GB2312"/>
              </w:rPr>
              <w:t xml:space="preserve">    </w:t>
            </w:r>
          </w:p>
        </w:tc>
        <w:tc>
          <w:tcPr>
            <w:tcW w:w="2026" w:type="dxa"/>
          </w:tcPr>
          <w:p w14:paraId="22B151FD">
            <w:pPr>
              <w:pStyle w:val="4"/>
              <w:jc w:val="left"/>
            </w:pPr>
            <w:r>
              <w:rPr>
                <w:rFonts w:ascii="仿宋_GB2312" w:hAnsi="仿宋_GB2312" w:eastAsia="仿宋_GB2312" w:cs="仿宋_GB2312"/>
              </w:rPr>
              <w:t xml:space="preserve">    </w:t>
            </w:r>
          </w:p>
        </w:tc>
        <w:tc>
          <w:tcPr>
            <w:tcW w:w="2026" w:type="dxa"/>
          </w:tcPr>
          <w:p w14:paraId="21F4737B">
            <w:pPr>
              <w:pStyle w:val="4"/>
              <w:jc w:val="left"/>
            </w:pPr>
            <w:r>
              <w:rPr>
                <w:rFonts w:ascii="仿宋_GB2312" w:hAnsi="仿宋_GB2312" w:eastAsia="仿宋_GB2312" w:cs="仿宋_GB2312"/>
              </w:rPr>
              <w:t xml:space="preserve">    </w:t>
            </w:r>
          </w:p>
        </w:tc>
        <w:tc>
          <w:tcPr>
            <w:tcW w:w="2026" w:type="dxa"/>
          </w:tcPr>
          <w:p w14:paraId="33FE2A1A">
            <w:pPr>
              <w:pStyle w:val="4"/>
              <w:jc w:val="left"/>
            </w:pPr>
            <w:r>
              <w:rPr>
                <w:rFonts w:ascii="仿宋_GB2312" w:hAnsi="仿宋_GB2312" w:eastAsia="仿宋_GB2312" w:cs="仿宋_GB2312"/>
              </w:rPr>
              <w:t xml:space="preserve">    </w:t>
            </w:r>
          </w:p>
        </w:tc>
      </w:tr>
      <w:tr w14:paraId="1E4F0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12E3162"/>
        </w:tc>
        <w:tc>
          <w:tcPr>
            <w:tcW w:w="1519" w:type="dxa"/>
          </w:tcPr>
          <w:p w14:paraId="104859BB">
            <w:pPr>
              <w:pStyle w:val="4"/>
              <w:jc w:val="left"/>
            </w:pPr>
            <w:r>
              <w:rPr>
                <w:rFonts w:ascii="仿宋_GB2312" w:hAnsi="仿宋_GB2312" w:eastAsia="仿宋_GB2312" w:cs="仿宋_GB2312"/>
              </w:rPr>
              <w:t xml:space="preserve">    </w:t>
            </w:r>
          </w:p>
        </w:tc>
        <w:tc>
          <w:tcPr>
            <w:tcW w:w="2026" w:type="dxa"/>
          </w:tcPr>
          <w:p w14:paraId="5B362FF4">
            <w:pPr>
              <w:pStyle w:val="4"/>
              <w:jc w:val="left"/>
            </w:pPr>
            <w:r>
              <w:rPr>
                <w:rFonts w:ascii="仿宋_GB2312" w:hAnsi="仿宋_GB2312" w:eastAsia="仿宋_GB2312" w:cs="仿宋_GB2312"/>
              </w:rPr>
              <w:t xml:space="preserve">    </w:t>
            </w:r>
          </w:p>
        </w:tc>
        <w:tc>
          <w:tcPr>
            <w:tcW w:w="2026" w:type="dxa"/>
          </w:tcPr>
          <w:p w14:paraId="5DF4447B">
            <w:pPr>
              <w:pStyle w:val="4"/>
              <w:jc w:val="left"/>
            </w:pPr>
            <w:r>
              <w:rPr>
                <w:rFonts w:ascii="仿宋_GB2312" w:hAnsi="仿宋_GB2312" w:eastAsia="仿宋_GB2312" w:cs="仿宋_GB2312"/>
              </w:rPr>
              <w:t xml:space="preserve">    </w:t>
            </w:r>
          </w:p>
        </w:tc>
        <w:tc>
          <w:tcPr>
            <w:tcW w:w="2026" w:type="dxa"/>
          </w:tcPr>
          <w:p w14:paraId="1C39EF95">
            <w:pPr>
              <w:pStyle w:val="4"/>
              <w:jc w:val="left"/>
            </w:pPr>
            <w:r>
              <w:rPr>
                <w:rFonts w:ascii="仿宋_GB2312" w:hAnsi="仿宋_GB2312" w:eastAsia="仿宋_GB2312" w:cs="仿宋_GB2312"/>
              </w:rPr>
              <w:t xml:space="preserve">    </w:t>
            </w:r>
          </w:p>
        </w:tc>
      </w:tr>
      <w:tr w14:paraId="48B64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652B81"/>
        </w:tc>
        <w:tc>
          <w:tcPr>
            <w:tcW w:w="1519" w:type="dxa"/>
          </w:tcPr>
          <w:p w14:paraId="21AAE690">
            <w:pPr>
              <w:pStyle w:val="4"/>
              <w:jc w:val="left"/>
            </w:pPr>
            <w:r>
              <w:rPr>
                <w:rFonts w:ascii="仿宋_GB2312" w:hAnsi="仿宋_GB2312" w:eastAsia="仿宋_GB2312" w:cs="仿宋_GB2312"/>
              </w:rPr>
              <w:t xml:space="preserve">    </w:t>
            </w:r>
          </w:p>
        </w:tc>
        <w:tc>
          <w:tcPr>
            <w:tcW w:w="2026" w:type="dxa"/>
          </w:tcPr>
          <w:p w14:paraId="605A15FD">
            <w:pPr>
              <w:pStyle w:val="4"/>
              <w:jc w:val="left"/>
            </w:pPr>
            <w:r>
              <w:rPr>
                <w:rFonts w:ascii="仿宋_GB2312" w:hAnsi="仿宋_GB2312" w:eastAsia="仿宋_GB2312" w:cs="仿宋_GB2312"/>
              </w:rPr>
              <w:t xml:space="preserve">    </w:t>
            </w:r>
          </w:p>
        </w:tc>
        <w:tc>
          <w:tcPr>
            <w:tcW w:w="2026" w:type="dxa"/>
          </w:tcPr>
          <w:p w14:paraId="1765DA00">
            <w:pPr>
              <w:pStyle w:val="4"/>
              <w:jc w:val="left"/>
            </w:pPr>
            <w:r>
              <w:rPr>
                <w:rFonts w:ascii="仿宋_GB2312" w:hAnsi="仿宋_GB2312" w:eastAsia="仿宋_GB2312" w:cs="仿宋_GB2312"/>
              </w:rPr>
              <w:t xml:space="preserve">    </w:t>
            </w:r>
          </w:p>
        </w:tc>
        <w:tc>
          <w:tcPr>
            <w:tcW w:w="2026" w:type="dxa"/>
          </w:tcPr>
          <w:p w14:paraId="6F26DC82">
            <w:pPr>
              <w:pStyle w:val="4"/>
              <w:jc w:val="left"/>
            </w:pPr>
            <w:r>
              <w:rPr>
                <w:rFonts w:ascii="仿宋_GB2312" w:hAnsi="仿宋_GB2312" w:eastAsia="仿宋_GB2312" w:cs="仿宋_GB2312"/>
              </w:rPr>
              <w:t xml:space="preserve">    </w:t>
            </w:r>
          </w:p>
        </w:tc>
      </w:tr>
    </w:tbl>
    <w:p w14:paraId="6E5E8FB2">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C24CF8F">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22E2DDAA">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77260BC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D29118">
      <w:pPr>
        <w:pStyle w:val="4"/>
        <w:jc w:val="center"/>
        <w:outlineLvl w:val="2"/>
      </w:pPr>
      <w:r>
        <w:rPr>
          <w:rFonts w:ascii="仿宋_GB2312" w:hAnsi="仿宋_GB2312" w:eastAsia="仿宋_GB2312" w:cs="仿宋_GB2312"/>
          <w:b/>
          <w:sz w:val="28"/>
        </w:rPr>
        <w:t>附件6 相关技术、商务、服务响应承诺及资料</w:t>
      </w:r>
    </w:p>
    <w:p w14:paraId="25FF88D9">
      <w:pPr>
        <w:pStyle w:val="4"/>
        <w:ind w:firstLine="480"/>
        <w:jc w:val="left"/>
      </w:pPr>
      <w:r>
        <w:rPr>
          <w:rFonts w:ascii="仿宋_GB2312" w:hAnsi="仿宋_GB2312" w:eastAsia="仿宋_GB2312" w:cs="仿宋_GB2312"/>
        </w:rPr>
        <w:t>说明：</w:t>
      </w:r>
    </w:p>
    <w:p w14:paraId="0B8AA760">
      <w:pPr>
        <w:pStyle w:val="4"/>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BEE6152">
      <w:pPr>
        <w:pStyle w:val="4"/>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61BF95F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70C343E">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61EBFE45">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8F28AE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8DBE53">
      <w:pPr>
        <w:pStyle w:val="4"/>
        <w:jc w:val="center"/>
        <w:outlineLvl w:val="2"/>
      </w:pPr>
      <w:r>
        <w:rPr>
          <w:rFonts w:ascii="仿宋_GB2312" w:hAnsi="仿宋_GB2312" w:eastAsia="仿宋_GB2312" w:cs="仿宋_GB2312"/>
          <w:b/>
          <w:sz w:val="28"/>
        </w:rPr>
        <w:t>附件7 供应商提交符合政府采购政策的证明材料</w:t>
      </w:r>
    </w:p>
    <w:p w14:paraId="306C1D9D">
      <w:pPr>
        <w:pStyle w:val="4"/>
        <w:jc w:val="center"/>
        <w:outlineLvl w:val="3"/>
      </w:pPr>
      <w:r>
        <w:rPr>
          <w:rFonts w:ascii="仿宋_GB2312" w:hAnsi="仿宋_GB2312" w:eastAsia="仿宋_GB2312" w:cs="仿宋_GB2312"/>
          <w:b/>
          <w:sz w:val="24"/>
        </w:rPr>
        <w:t>附件7-1-1 中小企业声明函（若有）</w:t>
      </w:r>
    </w:p>
    <w:p w14:paraId="0D6450DC">
      <w:pPr>
        <w:pStyle w:val="4"/>
        <w:ind w:firstLine="480"/>
        <w:jc w:val="center"/>
      </w:pPr>
      <w:r>
        <w:rPr>
          <w:rFonts w:ascii="仿宋_GB2312" w:hAnsi="仿宋_GB2312" w:eastAsia="仿宋_GB2312" w:cs="仿宋_GB2312"/>
        </w:rPr>
        <w:t>中小企业声明函（货物）</w:t>
      </w:r>
    </w:p>
    <w:p w14:paraId="0D64142F">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4AFE090">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ED156E">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5888D30">
      <w:pPr>
        <w:pStyle w:val="4"/>
        <w:ind w:firstLine="480"/>
        <w:jc w:val="left"/>
      </w:pPr>
      <w:r>
        <w:rPr>
          <w:rFonts w:ascii="仿宋_GB2312" w:hAnsi="仿宋_GB2312" w:eastAsia="仿宋_GB2312" w:cs="仿宋_GB2312"/>
        </w:rPr>
        <w:t>......</w:t>
      </w:r>
    </w:p>
    <w:p w14:paraId="7DAFE6BA">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7046E11">
      <w:pPr>
        <w:pStyle w:val="4"/>
        <w:ind w:firstLine="480"/>
        <w:jc w:val="left"/>
      </w:pPr>
      <w:r>
        <w:rPr>
          <w:rFonts w:ascii="仿宋_GB2312" w:hAnsi="仿宋_GB2312" w:eastAsia="仿宋_GB2312" w:cs="仿宋_GB2312"/>
        </w:rPr>
        <w:t>本企业对上述声明内容的真实性负责。如有虚假，将依法承担相应责任。</w:t>
      </w:r>
    </w:p>
    <w:p w14:paraId="55889763">
      <w:pPr>
        <w:pStyle w:val="4"/>
        <w:ind w:firstLine="480"/>
        <w:jc w:val="left"/>
      </w:pPr>
      <w:r>
        <w:rPr>
          <w:rFonts w:ascii="仿宋_GB2312" w:hAnsi="仿宋_GB2312" w:eastAsia="仿宋_GB2312" w:cs="仿宋_GB2312"/>
        </w:rPr>
        <w:t>企业名称（盖章）：</w:t>
      </w:r>
    </w:p>
    <w:p w14:paraId="1CCAAE4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64A374B">
      <w:pPr>
        <w:pStyle w:val="4"/>
        <w:ind w:firstLine="480"/>
        <w:jc w:val="left"/>
      </w:pPr>
      <w:r>
        <w:rPr>
          <w:rFonts w:ascii="仿宋_GB2312" w:hAnsi="仿宋_GB2312" w:eastAsia="仿宋_GB2312" w:cs="仿宋_GB2312"/>
        </w:rPr>
        <w:t>※注意：</w:t>
      </w:r>
    </w:p>
    <w:p w14:paraId="0AE1CBB8">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3409181D">
      <w:pPr>
        <w:pStyle w:val="4"/>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C9CEFF7">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3150A7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DDAD84">
      <w:pPr>
        <w:pStyle w:val="4"/>
        <w:jc w:val="center"/>
        <w:outlineLvl w:val="3"/>
      </w:pPr>
      <w:r>
        <w:rPr>
          <w:rFonts w:ascii="仿宋_GB2312" w:hAnsi="仿宋_GB2312" w:eastAsia="仿宋_GB2312" w:cs="仿宋_GB2312"/>
          <w:b/>
          <w:sz w:val="24"/>
        </w:rPr>
        <w:t xml:space="preserve"> 中小企业声明函（工程、服务）</w:t>
      </w:r>
    </w:p>
    <w:p w14:paraId="1E7AC1D9">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F9C72F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5BA7A80">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82FB44">
      <w:pPr>
        <w:pStyle w:val="4"/>
        <w:ind w:firstLine="480"/>
        <w:jc w:val="left"/>
      </w:pPr>
      <w:r>
        <w:rPr>
          <w:rFonts w:ascii="仿宋_GB2312" w:hAnsi="仿宋_GB2312" w:eastAsia="仿宋_GB2312" w:cs="仿宋_GB2312"/>
        </w:rPr>
        <w:t>......</w:t>
      </w:r>
    </w:p>
    <w:p w14:paraId="3C4AB8B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933AF12">
      <w:pPr>
        <w:pStyle w:val="4"/>
        <w:ind w:firstLine="480"/>
        <w:jc w:val="left"/>
      </w:pPr>
      <w:r>
        <w:rPr>
          <w:rFonts w:ascii="仿宋_GB2312" w:hAnsi="仿宋_GB2312" w:eastAsia="仿宋_GB2312" w:cs="仿宋_GB2312"/>
        </w:rPr>
        <w:t>本企业对上述声明内容的真实性负责。如有虚假，将依法承担相应责任。</w:t>
      </w:r>
    </w:p>
    <w:p w14:paraId="731DFD9B">
      <w:pPr>
        <w:pStyle w:val="4"/>
        <w:ind w:firstLine="480"/>
        <w:jc w:val="left"/>
      </w:pPr>
      <w:r>
        <w:rPr>
          <w:rFonts w:ascii="仿宋_GB2312" w:hAnsi="仿宋_GB2312" w:eastAsia="仿宋_GB2312" w:cs="仿宋_GB2312"/>
        </w:rPr>
        <w:t>企业名称（盖章）：</w:t>
      </w:r>
    </w:p>
    <w:p w14:paraId="7BC0D40F">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6E37D118">
      <w:pPr>
        <w:pStyle w:val="4"/>
        <w:ind w:firstLine="480"/>
        <w:jc w:val="left"/>
      </w:pPr>
      <w:r>
        <w:rPr>
          <w:rFonts w:ascii="仿宋_GB2312" w:hAnsi="仿宋_GB2312" w:eastAsia="仿宋_GB2312" w:cs="仿宋_GB2312"/>
        </w:rPr>
        <w:t xml:space="preserve"> ※注意：</w:t>
      </w:r>
    </w:p>
    <w:p w14:paraId="2FAEC44B">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106CA50">
      <w:pPr>
        <w:pStyle w:val="4"/>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DCBC4B5">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33F185C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FDCA2E">
      <w:pPr>
        <w:pStyle w:val="4"/>
        <w:jc w:val="center"/>
        <w:outlineLvl w:val="3"/>
      </w:pPr>
      <w:r>
        <w:rPr>
          <w:rFonts w:ascii="仿宋_GB2312" w:hAnsi="仿宋_GB2312" w:eastAsia="仿宋_GB2312" w:cs="仿宋_GB2312"/>
          <w:b/>
          <w:sz w:val="24"/>
        </w:rPr>
        <w:t xml:space="preserve"> 附件7-1-2 残疾人福利性单位声明函（若有）</w:t>
      </w:r>
    </w:p>
    <w:p w14:paraId="7F13B670">
      <w:pPr>
        <w:pStyle w:val="4"/>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08FBAE7F">
      <w:pPr>
        <w:pStyle w:val="4"/>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5E8B7F8E">
      <w:pPr>
        <w:pStyle w:val="4"/>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1A4FBBBE">
      <w:pPr>
        <w:pStyle w:val="4"/>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4EFF0F62">
      <w:pPr>
        <w:pStyle w:val="4"/>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76367641">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2B90FCC6">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9F35B7B">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1661016F">
      <w:pPr>
        <w:pStyle w:val="4"/>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9B866C3">
      <w:pPr>
        <w:pStyle w:val="4"/>
        <w:ind w:firstLine="480"/>
        <w:jc w:val="left"/>
      </w:pPr>
      <w:r>
        <w:rPr>
          <w:rFonts w:ascii="仿宋_GB2312" w:hAnsi="仿宋_GB2312" w:eastAsia="仿宋_GB2312" w:cs="仿宋_GB2312"/>
        </w:rPr>
        <w:t>（2）请供应商按照实际情况编制填写本声明函，并在相应的（）中打“√”。</w:t>
      </w:r>
    </w:p>
    <w:p w14:paraId="5C7F006F">
      <w:pPr>
        <w:pStyle w:val="4"/>
        <w:ind w:firstLine="480"/>
        <w:jc w:val="left"/>
      </w:pPr>
      <w:r>
        <w:rPr>
          <w:rFonts w:ascii="仿宋_GB2312" w:hAnsi="仿宋_GB2312" w:eastAsia="仿宋_GB2312" w:cs="仿宋_GB2312"/>
        </w:rPr>
        <w:t>（3）纸质响应文件正本中的本声明函（若有）应为原件。</w:t>
      </w:r>
    </w:p>
    <w:p w14:paraId="73F5349B">
      <w:pPr>
        <w:pStyle w:val="4"/>
        <w:ind w:firstLine="480"/>
        <w:jc w:val="left"/>
      </w:pPr>
      <w:r>
        <w:rPr>
          <w:rFonts w:ascii="仿宋_GB2312" w:hAnsi="仿宋_GB2312" w:eastAsia="仿宋_GB2312" w:cs="仿宋_GB2312"/>
        </w:rPr>
        <w:t>（4）若《残疾人福利性单位声明函》内容不真实，视为提供虚假材料。</w:t>
      </w:r>
    </w:p>
    <w:p w14:paraId="07BF655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FD79D9">
      <w:pPr>
        <w:pStyle w:val="4"/>
        <w:jc w:val="center"/>
        <w:outlineLvl w:val="3"/>
      </w:pPr>
      <w:r>
        <w:rPr>
          <w:rFonts w:ascii="仿宋_GB2312" w:hAnsi="仿宋_GB2312" w:eastAsia="仿宋_GB2312" w:cs="仿宋_GB2312"/>
          <w:b/>
          <w:sz w:val="24"/>
        </w:rPr>
        <w:t>附件7-1-3 监狱企业证明材料</w:t>
      </w:r>
    </w:p>
    <w:p w14:paraId="12F83731">
      <w:pPr>
        <w:pStyle w:val="4"/>
        <w:ind w:firstLine="480"/>
        <w:jc w:val="left"/>
      </w:pPr>
      <w:r>
        <w:rPr>
          <w:rFonts w:ascii="仿宋_GB2312" w:hAnsi="仿宋_GB2312" w:eastAsia="仿宋_GB2312" w:cs="仿宋_GB2312"/>
        </w:rPr>
        <w:t>供应商为监狱企业，提供本单位制造的货物（承接的服务），并在电子响应文件中提供省级以上监狱管理局、戒毒管理局（含新疆生产建设兵团）出具的属于监狱企业的证明文件。</w:t>
      </w:r>
    </w:p>
    <w:p w14:paraId="63BBA95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A8ADEA">
      <w:pPr>
        <w:pStyle w:val="4"/>
        <w:jc w:val="center"/>
        <w:outlineLvl w:val="3"/>
      </w:pPr>
      <w:r>
        <w:rPr>
          <w:rFonts w:ascii="仿宋_GB2312" w:hAnsi="仿宋_GB2312" w:eastAsia="仿宋_GB2312" w:cs="仿宋_GB2312"/>
          <w:b/>
          <w:sz w:val="24"/>
        </w:rPr>
        <w:t xml:space="preserve"> 附件7-2 优先类节能产品、环境标志产品价格扣除证明材料（若有）</w:t>
      </w:r>
    </w:p>
    <w:p w14:paraId="04E31150">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D38F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10DF53"/>
        </w:tc>
        <w:tc>
          <w:tcPr>
            <w:tcW w:w="7122" w:type="dxa"/>
            <w:gridSpan w:val="4"/>
          </w:tcPr>
          <w:p w14:paraId="652107A0">
            <w:pPr>
              <w:pStyle w:val="4"/>
              <w:jc w:val="center"/>
            </w:pPr>
            <w:r>
              <w:rPr>
                <w:rFonts w:ascii="仿宋_GB2312" w:hAnsi="仿宋_GB2312" w:eastAsia="仿宋_GB2312" w:cs="仿宋_GB2312"/>
              </w:rPr>
              <w:t>本采购包内属于节能、环境标志产品情况</w:t>
            </w:r>
          </w:p>
        </w:tc>
      </w:tr>
      <w:tr w14:paraId="056E9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3F180679">
            <w:pPr>
              <w:pStyle w:val="4"/>
              <w:jc w:val="left"/>
            </w:pPr>
            <w:r>
              <w:rPr>
                <w:rFonts w:ascii="仿宋_GB2312" w:hAnsi="仿宋_GB2312" w:eastAsia="仿宋_GB2312" w:cs="仿宋_GB2312"/>
              </w:rPr>
              <w:t>采购包</w:t>
            </w:r>
          </w:p>
        </w:tc>
        <w:tc>
          <w:tcPr>
            <w:tcW w:w="1187" w:type="dxa"/>
          </w:tcPr>
          <w:p w14:paraId="4EA7A845">
            <w:pPr>
              <w:pStyle w:val="4"/>
              <w:jc w:val="left"/>
            </w:pPr>
            <w:r>
              <w:rPr>
                <w:rFonts w:ascii="仿宋_GB2312" w:hAnsi="仿宋_GB2312" w:eastAsia="仿宋_GB2312" w:cs="仿宋_GB2312"/>
              </w:rPr>
              <w:t>品目号</w:t>
            </w:r>
          </w:p>
        </w:tc>
        <w:tc>
          <w:tcPr>
            <w:tcW w:w="1187" w:type="dxa"/>
          </w:tcPr>
          <w:p w14:paraId="6ED460E8">
            <w:pPr>
              <w:pStyle w:val="4"/>
              <w:jc w:val="left"/>
            </w:pPr>
            <w:r>
              <w:rPr>
                <w:rFonts w:ascii="仿宋_GB2312" w:hAnsi="仿宋_GB2312" w:eastAsia="仿宋_GB2312" w:cs="仿宋_GB2312"/>
              </w:rPr>
              <w:t>产品名称</w:t>
            </w:r>
          </w:p>
        </w:tc>
        <w:tc>
          <w:tcPr>
            <w:tcW w:w="1187" w:type="dxa"/>
          </w:tcPr>
          <w:p w14:paraId="2CC6399E">
            <w:pPr>
              <w:pStyle w:val="4"/>
              <w:jc w:val="left"/>
            </w:pPr>
            <w:r>
              <w:rPr>
                <w:rFonts w:ascii="仿宋_GB2312" w:hAnsi="仿宋_GB2312" w:eastAsia="仿宋_GB2312" w:cs="仿宋_GB2312"/>
              </w:rPr>
              <w:t>认证种类</w:t>
            </w:r>
          </w:p>
        </w:tc>
      </w:tr>
      <w:tr w14:paraId="51FD5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43E18221">
            <w:pPr>
              <w:pStyle w:val="4"/>
              <w:jc w:val="left"/>
            </w:pPr>
            <w:r>
              <w:rPr>
                <w:rFonts w:ascii="仿宋_GB2312" w:hAnsi="仿宋_GB2312" w:eastAsia="仿宋_GB2312" w:cs="仿宋_GB2312"/>
              </w:rPr>
              <w:t>*</w:t>
            </w:r>
          </w:p>
        </w:tc>
        <w:tc>
          <w:tcPr>
            <w:tcW w:w="1187" w:type="dxa"/>
          </w:tcPr>
          <w:p w14:paraId="3AD320DB">
            <w:pPr>
              <w:pStyle w:val="4"/>
              <w:jc w:val="left"/>
            </w:pPr>
            <w:r>
              <w:rPr>
                <w:rFonts w:ascii="仿宋_GB2312" w:hAnsi="仿宋_GB2312" w:eastAsia="仿宋_GB2312" w:cs="仿宋_GB2312"/>
              </w:rPr>
              <w:t>*-1</w:t>
            </w:r>
          </w:p>
        </w:tc>
        <w:tc>
          <w:tcPr>
            <w:tcW w:w="1187" w:type="dxa"/>
          </w:tcPr>
          <w:p w14:paraId="30B23666"/>
        </w:tc>
        <w:tc>
          <w:tcPr>
            <w:tcW w:w="1187" w:type="dxa"/>
          </w:tcPr>
          <w:p w14:paraId="4E65D9D0">
            <w:pPr>
              <w:pStyle w:val="4"/>
              <w:jc w:val="left"/>
            </w:pPr>
            <w:r>
              <w:rPr>
                <w:rFonts w:ascii="仿宋_GB2312" w:hAnsi="仿宋_GB2312" w:eastAsia="仿宋_GB2312" w:cs="仿宋_GB2312"/>
              </w:rPr>
              <w:t>供应商自行填写种类，并上传证明附件以便评审查看</w:t>
            </w:r>
          </w:p>
        </w:tc>
      </w:tr>
      <w:tr w14:paraId="6C39D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10F50941"/>
        </w:tc>
        <w:tc>
          <w:tcPr>
            <w:tcW w:w="1187" w:type="dxa"/>
          </w:tcPr>
          <w:p w14:paraId="18EB1E8A">
            <w:pPr>
              <w:pStyle w:val="4"/>
              <w:jc w:val="left"/>
            </w:pPr>
            <w:r>
              <w:rPr>
                <w:rFonts w:ascii="仿宋_GB2312" w:hAnsi="仿宋_GB2312" w:eastAsia="仿宋_GB2312" w:cs="仿宋_GB2312"/>
              </w:rPr>
              <w:t>…</w:t>
            </w:r>
          </w:p>
          <w:p w14:paraId="778E0546">
            <w:pPr>
              <w:pStyle w:val="4"/>
              <w:jc w:val="left"/>
            </w:pPr>
          </w:p>
        </w:tc>
        <w:tc>
          <w:tcPr>
            <w:tcW w:w="1187" w:type="dxa"/>
          </w:tcPr>
          <w:p w14:paraId="63108306"/>
        </w:tc>
        <w:tc>
          <w:tcPr>
            <w:tcW w:w="1187" w:type="dxa"/>
          </w:tcPr>
          <w:p w14:paraId="6B5A3074"/>
        </w:tc>
      </w:tr>
      <w:tr w14:paraId="08157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58A24E9F">
            <w:pPr>
              <w:pStyle w:val="4"/>
              <w:jc w:val="left"/>
            </w:pPr>
            <w:r>
              <w:rPr>
                <w:rFonts w:ascii="仿宋_GB2312" w:hAnsi="仿宋_GB2312" w:eastAsia="仿宋_GB2312" w:cs="仿宋_GB2312"/>
              </w:rPr>
              <w:t>备注</w:t>
            </w:r>
          </w:p>
        </w:tc>
        <w:tc>
          <w:tcPr>
            <w:tcW w:w="3561" w:type="dxa"/>
            <w:gridSpan w:val="3"/>
          </w:tcPr>
          <w:p w14:paraId="39CF09E8">
            <w:pPr>
              <w:pStyle w:val="4"/>
              <w:jc w:val="left"/>
            </w:pPr>
          </w:p>
        </w:tc>
      </w:tr>
    </w:tbl>
    <w:p w14:paraId="08DFB1B0">
      <w:pPr>
        <w:pStyle w:val="4"/>
        <w:jc w:val="left"/>
      </w:pPr>
      <w:r>
        <w:rPr>
          <w:rFonts w:ascii="仿宋_GB2312" w:hAnsi="仿宋_GB2312" w:eastAsia="仿宋_GB2312" w:cs="仿宋_GB2312"/>
        </w:rPr>
        <w:t>※注意：</w:t>
      </w:r>
    </w:p>
    <w:p w14:paraId="3A5BEAC4">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4D8A425">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45C115B7">
      <w:pPr>
        <w:pStyle w:val="4"/>
        <w:ind w:firstLine="480"/>
        <w:jc w:val="left"/>
      </w:pPr>
      <w:r>
        <w:rPr>
          <w:rFonts w:ascii="仿宋_GB2312" w:hAnsi="仿宋_GB2312" w:eastAsia="仿宋_GB2312" w:cs="仿宋_GB2312"/>
        </w:rPr>
        <w:t>3、具体统计、计算：</w:t>
      </w:r>
    </w:p>
    <w:p w14:paraId="099D5CE0">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77B77D5">
      <w:pPr>
        <w:pStyle w:val="4"/>
        <w:ind w:firstLine="480"/>
        <w:jc w:val="left"/>
      </w:pPr>
      <w:r>
        <w:rPr>
          <w:rFonts w:ascii="仿宋_GB2312" w:hAnsi="仿宋_GB2312" w:eastAsia="仿宋_GB2312" w:cs="仿宋_GB2312"/>
        </w:rPr>
        <w:t>3.2计算结果若除不尽，可四舍五入保留到小数点后两位。</w:t>
      </w:r>
    </w:p>
    <w:p w14:paraId="6E4BE0EB">
      <w:pPr>
        <w:pStyle w:val="4"/>
        <w:ind w:firstLine="480"/>
        <w:jc w:val="left"/>
      </w:pPr>
      <w:r>
        <w:rPr>
          <w:rFonts w:ascii="仿宋_GB2312" w:hAnsi="仿宋_GB2312" w:eastAsia="仿宋_GB2312" w:cs="仿宋_GB2312"/>
        </w:rPr>
        <w:t>3.3投标人(供应商)按照采购文件要求认真统计、计算。</w:t>
      </w:r>
    </w:p>
    <w:p w14:paraId="372F3995">
      <w:pPr>
        <w:pStyle w:val="4"/>
        <w:ind w:firstLine="480"/>
        <w:jc w:val="left"/>
      </w:pPr>
      <w:r>
        <w:rPr>
          <w:rFonts w:ascii="仿宋_GB2312" w:hAnsi="仿宋_GB2312" w:eastAsia="仿宋_GB2312" w:cs="仿宋_GB2312"/>
        </w:rPr>
        <w:t>3.4若无节能、环境标志产品，不填写本表。</w:t>
      </w:r>
    </w:p>
    <w:p w14:paraId="41F1146B">
      <w:pPr>
        <w:pStyle w:val="4"/>
        <w:ind w:firstLine="480"/>
        <w:jc w:val="left"/>
      </w:pPr>
      <w:r>
        <w:rPr>
          <w:rFonts w:ascii="仿宋_GB2312" w:hAnsi="仿宋_GB2312" w:eastAsia="仿宋_GB2312" w:cs="仿宋_GB2312"/>
        </w:rPr>
        <w:t>3.5强制类节能产品不享受价格扣除。</w:t>
      </w:r>
    </w:p>
    <w:p w14:paraId="5BEB2FC7">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BE13728">
      <w:pPr>
        <w:pStyle w:val="4"/>
        <w:ind w:firstLine="480"/>
        <w:jc w:val="left"/>
      </w:pPr>
      <w:r>
        <w:rPr>
          <w:rFonts w:ascii="仿宋_GB2312" w:hAnsi="仿宋_GB2312" w:eastAsia="仿宋_GB2312" w:cs="仿宋_GB2312"/>
        </w:rPr>
        <w:t>日期：年月日</w:t>
      </w:r>
    </w:p>
    <w:p w14:paraId="7AD38B23">
      <w:pPr>
        <w:pStyle w:val="4"/>
        <w:jc w:val="center"/>
        <w:outlineLvl w:val="2"/>
      </w:pPr>
      <w:r>
        <w:rPr>
          <w:rFonts w:ascii="仿宋_GB2312" w:hAnsi="仿宋_GB2312" w:eastAsia="仿宋_GB2312" w:cs="仿宋_GB2312"/>
          <w:b/>
          <w:sz w:val="28"/>
        </w:rPr>
        <w:t>附件8 要求作为响应文件组成部分的其他内容（若有）</w:t>
      </w:r>
    </w:p>
    <w:p w14:paraId="6EBD0A17">
      <w:pPr>
        <w:pStyle w:val="4"/>
        <w:ind w:firstLine="480"/>
        <w:jc w:val="left"/>
      </w:pPr>
      <w:r>
        <w:rPr>
          <w:rFonts w:ascii="仿宋_GB2312" w:hAnsi="仿宋_GB2312" w:eastAsia="仿宋_GB2312" w:cs="仿宋_GB2312"/>
        </w:rPr>
        <w:t>说明：</w:t>
      </w:r>
    </w:p>
    <w:p w14:paraId="2739D169">
      <w:pPr>
        <w:pStyle w:val="4"/>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CE1F7D3">
      <w:pPr>
        <w:pStyle w:val="4"/>
        <w:ind w:firstLine="480"/>
        <w:jc w:val="left"/>
      </w:pPr>
      <w:r>
        <w:rPr>
          <w:rFonts w:ascii="仿宋_GB2312" w:hAnsi="仿宋_GB2312" w:eastAsia="仿宋_GB2312" w:cs="仿宋_GB2312"/>
        </w:rP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0C69CAF5">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8C73FF6">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98D00F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088F7F1">
      <w:pPr>
        <w:pStyle w:val="4"/>
        <w:jc w:val="left"/>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A5514"/>
    <w:multiLevelType w:val="singleLevel"/>
    <w:tmpl w:val="D90A551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6BCF052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4474</Words>
  <Characters>4798</Characters>
  <Lines>0</Lines>
  <Paragraphs>0</Paragraphs>
  <TotalTime>6</TotalTime>
  <ScaleCrop>false</ScaleCrop>
  <LinksUpToDate>false</LinksUpToDate>
  <CharactersWithSpaces>4852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西门情</cp:lastModifiedBy>
  <dcterms:modified xsi:type="dcterms:W3CDTF">2025-11-19T00:23:26Z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CC173A7675E34AF9B40616348FD99506_13</vt:lpwstr>
  </property>
  <property fmtid="{D5CDD505-2E9C-101B-9397-08002B2CF9AE}" pid="4" name="KSOTemplateDocerSaveRecord">
    <vt:lpwstr>eyJoZGlkIjoiYjY1YjdjN2I4NTFmNzNiNDBiN2NmNzM5NDZmYWE2NDciLCJ1c2VySWQiOiI0ODc5NDAyMjQifQ==</vt:lpwstr>
  </property>
</Properties>
</file>